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271.15</w:t>
      </w:r>
      <w:r w:rsidR="00DE1BB8">
        <w:rPr>
          <w:rFonts w:ascii="Times New Roman" w:hAnsi="Times New Roman" w:cs="Times New Roman"/>
          <w:b/>
          <w:sz w:val="24"/>
          <w:szCs w:val="24"/>
        </w:rPr>
        <w:t>.2022</w:t>
      </w:r>
    </w:p>
    <w:p w:rsidR="00A908FB" w:rsidRPr="00A908FB" w:rsidRDefault="00A908FB" w:rsidP="00A908FB">
      <w:pPr>
        <w:jc w:val="center"/>
        <w:rPr>
          <w:rFonts w:ascii="Times New Roman" w:hAnsi="Times New Roman" w:cs="Times New Roman"/>
          <w:b/>
          <w:sz w:val="32"/>
          <w:szCs w:val="32"/>
        </w:rPr>
      </w:pPr>
    </w:p>
    <w:p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rsidR="00A908FB" w:rsidRDefault="00A908FB">
      <w:pPr>
        <w:rPr>
          <w:rFonts w:ascii="Times New Roman" w:hAnsi="Times New Roman" w:cs="Times New Roman"/>
          <w:sz w:val="24"/>
          <w:szCs w:val="24"/>
        </w:rPr>
      </w:pP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2022</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11.09.2019 r. Prawo zamówień publicznyc</w:t>
      </w:r>
      <w:r w:rsidR="002528D9">
        <w:rPr>
          <w:rFonts w:ascii="Times New Roman" w:hAnsi="Times New Roman" w:cs="Times New Roman"/>
          <w:sz w:val="24"/>
          <w:szCs w:val="24"/>
        </w:rPr>
        <w:t>h (Dz. U. z 2021 r. poz. 1129</w:t>
      </w:r>
      <w:r w:rsidR="00CF141D">
        <w:rPr>
          <w:rFonts w:ascii="Times New Roman" w:hAnsi="Times New Roman" w:cs="Times New Roman"/>
          <w:sz w:val="24"/>
          <w:szCs w:val="24"/>
        </w:rPr>
        <w:t>, 1598, 2054, 2269, z 2022 r. poz. 25</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w:t>
      </w:r>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 robót budowlanych polegających na</w:t>
      </w:r>
      <w:r w:rsidR="00DE1BB8" w:rsidRPr="00DE1BB8">
        <w:rPr>
          <w:rFonts w:ascii="Liberation Serif" w:eastAsia="NSimSun" w:hAnsi="Liberation Serif" w:cs="Arial"/>
          <w:b/>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modernizacji trybun na stadionie miejskim w D</w:t>
      </w:r>
      <w:r w:rsidR="00DE1BB8" w:rsidRPr="00DE1BB8">
        <w:rPr>
          <w:rFonts w:ascii="Times New Roman" w:eastAsia="NSimSun" w:hAnsi="Times New Roman" w:cs="Times New Roman"/>
          <w:b/>
          <w:kern w:val="2"/>
          <w:sz w:val="24"/>
          <w:szCs w:val="24"/>
          <w:lang w:eastAsia="zh-CN" w:bidi="hi-IN"/>
        </w:rPr>
        <w:t>ąbrowie Białostockiej.</w:t>
      </w:r>
      <w:r w:rsidR="00DE1BB8">
        <w:rPr>
          <w:rFonts w:ascii="Times New Roman" w:eastAsia="NSimSun" w:hAnsi="Times New Roman" w:cs="Times New Roman"/>
          <w:b/>
          <w:kern w:val="2"/>
          <w:sz w:val="24"/>
          <w:szCs w:val="24"/>
          <w:lang w:eastAsia="zh-CN" w:bidi="hi-IN"/>
        </w:rPr>
        <w:t xml:space="preserve"> </w:t>
      </w:r>
      <w:bookmarkStart w:id="0" w:name="_GoBack"/>
      <w:bookmarkEnd w:id="0"/>
      <w:r w:rsidRPr="00D60B07">
        <w:rPr>
          <w:rFonts w:ascii="Times New Roman" w:hAnsi="Times New Roman" w:cs="Times New Roman"/>
          <w:sz w:val="24"/>
          <w:szCs w:val="24"/>
        </w:rPr>
        <w:t xml:space="preserve">Pomiędzy Zamawiającym i Wykonawcą została zawarta umowa o następującej treści: </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B46E2">
        <w:rPr>
          <w:rFonts w:ascii="Times New Roman" w:hAnsi="Times New Roman" w:cs="Times New Roman"/>
          <w:sz w:val="24"/>
          <w:szCs w:val="24"/>
        </w:rPr>
        <w:t>y budowlane polegające na modernizacji stadionu miejskiego</w:t>
      </w:r>
      <w:r w:rsidR="00D34F37">
        <w:rPr>
          <w:rFonts w:ascii="Times New Roman" w:hAnsi="Times New Roman" w:cs="Times New Roman"/>
          <w:sz w:val="24"/>
          <w:szCs w:val="24"/>
        </w:rPr>
        <w:t xml:space="preserve"> w Dąbrowie Białostockiej.</w:t>
      </w:r>
      <w:r w:rsidRPr="00D60B07">
        <w:rPr>
          <w:rFonts w:ascii="Times New Roman" w:hAnsi="Times New Roman" w:cs="Times New Roman"/>
          <w:sz w:val="24"/>
          <w:szCs w:val="24"/>
        </w:rPr>
        <w:t xml:space="preserve"> </w:t>
      </w:r>
    </w:p>
    <w:p w:rsidR="00DB46E2"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rsid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wykonanie nawierzchni z kostki betonowej brukowej chodników i schodów,</w:t>
      </w:r>
    </w:p>
    <w:p w:rsid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wykonanie nawierzchni z kostki betonowej brukowej trybun,</w:t>
      </w:r>
    </w:p>
    <w:p w:rsid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wykonanie żelbetowych płyt fundamentowych niezbędnych do montażu metalowej konstrukcji stojącej do siedzisk z tworzywa sztucznego,</w:t>
      </w:r>
    </w:p>
    <w:p w:rsid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wykonanie stelażu stalowego pod siedziska oraz dostawa i montaż siedzisk w ilości 280 sztuk po 28 sztuk w każdym rzędzie w kolorach niebieskim i żółtym oraz dodatkowo 4 miejsca dla osób niepełnosprawnych wraz z 4 krzesełkami dla opiekunów osób niepełnosprawnych z dostępem z poziomu projektowanego chodnika,</w:t>
      </w:r>
    </w:p>
    <w:p w:rsid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oznakowanie miejsc dla osób niepełnosprawnych za pomocą mas chemoutwardzalnych w kolorze niebieskim,</w:t>
      </w:r>
    </w:p>
    <w:p w:rsidR="00DB46E2" w:rsidRPr="00DB46E2" w:rsidRDefault="00DB46E2" w:rsidP="00DB46E2">
      <w:pPr>
        <w:numPr>
          <w:ilvl w:val="0"/>
          <w:numId w:val="2"/>
        </w:numPr>
        <w:pBdr>
          <w:top w:val="none" w:sz="0" w:space="0" w:color="000000"/>
          <w:left w:val="none" w:sz="0" w:space="0" w:color="000000"/>
          <w:bottom w:val="none" w:sz="0" w:space="0" w:color="000000"/>
          <w:right w:val="none" w:sz="0" w:space="0" w:color="000000"/>
        </w:pBdr>
        <w:suppressAutoHyphens/>
        <w:spacing w:after="20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wykonanie dwóch zewnętrznych balustrad schodowych ze stali nierdzewnej o wysokości 1.10 m oraz ich montaż do podłoża schodów.</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ofercie Wykonawca zobowiązany będzie do realizacji przedmiotu zamówienia zgodnie z zakresem S</w:t>
      </w:r>
      <w:r w:rsidR="00DB46E2">
        <w:rPr>
          <w:rFonts w:ascii="Times New Roman" w:hAnsi="Times New Roman" w:cs="Times New Roman"/>
          <w:sz w:val="24"/>
          <w:szCs w:val="24"/>
        </w:rPr>
        <w:t>WZ, dokumentacją projektową</w:t>
      </w:r>
      <w:r w:rsidRPr="00D60B07">
        <w:rPr>
          <w:rFonts w:ascii="Times New Roman" w:hAnsi="Times New Roman" w:cs="Times New Roman"/>
          <w:sz w:val="24"/>
          <w:szCs w:val="24"/>
        </w:rPr>
        <w:t xml:space="preserve">, wymogami specyfikacji technicznych wykonania i odbioru robót budowlanych, sztuką budowlaną oraz z obowiązującymi normami i przepisami prawa, zasadami współczesnej wiedzy technicznej i uzgodnieniami dokonanymi w trakcie realizacji robót.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rsidR="00D34F37" w:rsidRDefault="00D60B07" w:rsidP="00CF141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Szczegółowy zakres, wymagania i sposób realizacji zamówienia</w:t>
      </w:r>
      <w:r w:rsidR="00DB46E2">
        <w:rPr>
          <w:rFonts w:ascii="Times New Roman" w:hAnsi="Times New Roman" w:cs="Times New Roman"/>
          <w:sz w:val="24"/>
          <w:szCs w:val="24"/>
        </w:rPr>
        <w:t xml:space="preserve"> określa oferta Wykonawcy oraz dokumentacja techniczna w skład której wchodzą p</w:t>
      </w:r>
      <w:r w:rsidRPr="00D60B07">
        <w:rPr>
          <w:rFonts w:ascii="Times New Roman" w:hAnsi="Times New Roman" w:cs="Times New Roman"/>
          <w:sz w:val="24"/>
          <w:szCs w:val="24"/>
        </w:rPr>
        <w:t>rojekt</w:t>
      </w:r>
      <w:r w:rsidR="00DB46E2">
        <w:rPr>
          <w:rFonts w:ascii="Times New Roman" w:hAnsi="Times New Roman" w:cs="Times New Roman"/>
          <w:sz w:val="24"/>
          <w:szCs w:val="24"/>
        </w:rPr>
        <w:t>y wykonawcze,</w:t>
      </w:r>
      <w:r w:rsidRPr="00D60B07">
        <w:rPr>
          <w:rFonts w:ascii="Times New Roman" w:hAnsi="Times New Roman" w:cs="Times New Roman"/>
          <w:sz w:val="24"/>
          <w:szCs w:val="24"/>
        </w:rPr>
        <w:t xml:space="preserve"> Specyfikacje Techniczne Wykonania i </w:t>
      </w:r>
      <w:r w:rsidR="00DB46E2">
        <w:rPr>
          <w:rFonts w:ascii="Times New Roman" w:hAnsi="Times New Roman" w:cs="Times New Roman"/>
          <w:sz w:val="24"/>
          <w:szCs w:val="24"/>
        </w:rPr>
        <w:t>Odbioru Robót Budowlanych oraz p</w:t>
      </w:r>
      <w:r w:rsidRPr="00D60B07">
        <w:rPr>
          <w:rFonts w:ascii="Times New Roman" w:hAnsi="Times New Roman" w:cs="Times New Roman"/>
          <w:sz w:val="24"/>
          <w:szCs w:val="24"/>
        </w:rPr>
        <w:t>rzedmiar</w:t>
      </w:r>
      <w:r w:rsidR="00DB46E2">
        <w:rPr>
          <w:rFonts w:ascii="Times New Roman" w:hAnsi="Times New Roman" w:cs="Times New Roman"/>
          <w:sz w:val="24"/>
          <w:szCs w:val="24"/>
        </w:rPr>
        <w:t>y robót.</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oświadcza, że zapoznał się z przedmiotem umowy, dokumentacją o której mowa w ust. 5 i nie wnosi żadnych uwag.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2021 r., poz. 2351</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11. W przypadku materiałów, dla których ww. dokumenty są wymagane przez </w:t>
      </w:r>
      <w:proofErr w:type="spellStart"/>
      <w:r w:rsidRPr="00D60B07">
        <w:rPr>
          <w:rFonts w:ascii="Times New Roman" w:hAnsi="Times New Roman" w:cs="Times New Roman"/>
          <w:sz w:val="24"/>
          <w:szCs w:val="24"/>
        </w:rPr>
        <w:t>STWiOR</w:t>
      </w:r>
      <w:proofErr w:type="spellEnd"/>
      <w:r w:rsidRPr="00D60B07">
        <w:rPr>
          <w:rFonts w:ascii="Times New Roman" w:hAnsi="Times New Roman" w:cs="Times New Roman"/>
          <w:sz w:val="24"/>
          <w:szCs w:val="24"/>
        </w:rPr>
        <w:t xml:space="preserve">, każda dostarczona partia będzie posiadać te dokumenty, określające w sposób jednoznaczny ich cechy.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12. Wykonawca ponosi odpowiedzialność za spełnienie wymagań ilościowych i jakościowych materiałów.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13.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Wykonawca oświadcza, że wszystkie koszty związane z realizacją robót budowlanych, dostaw i usług związanych z wykonaniem tychże robót, zawarł w cenie ofertowej.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Wykonawca oświadcza, że posiada niezbędne umiejętności, wiedzę, środki, sprzęt i doświadczenie do wykonania prac będących przedmiotem umowy i zobowiązuje się je wykonać z należytą starannością oraz aktualnym poziomem wiedzy i techniki. </w:t>
      </w:r>
    </w:p>
    <w:p w:rsidR="00D04BFB" w:rsidRDefault="00D04BFB" w:rsidP="00A66D1B">
      <w:pPr>
        <w:ind w:left="284" w:hanging="284"/>
        <w:jc w:val="both"/>
        <w:rPr>
          <w:rFonts w:ascii="Times New Roman" w:hAnsi="Times New Roman" w:cs="Times New Roman"/>
          <w:sz w:val="24"/>
          <w:szCs w:val="24"/>
        </w:rPr>
      </w:pP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do 6</w:t>
      </w:r>
      <w:r w:rsidR="00D04BFB">
        <w:rPr>
          <w:rFonts w:ascii="Times New Roman" w:hAnsi="Times New Roman" w:cs="Times New Roman"/>
          <w:sz w:val="24"/>
          <w:szCs w:val="24"/>
        </w:rPr>
        <w:t>0</w:t>
      </w:r>
      <w:r w:rsidR="00D60B07" w:rsidRPr="00D60B07">
        <w:rPr>
          <w:rFonts w:ascii="Times New Roman" w:hAnsi="Times New Roman" w:cs="Times New Roman"/>
          <w:sz w:val="24"/>
          <w:szCs w:val="24"/>
        </w:rPr>
        <w:t xml:space="preserve"> dni kalendarzowych od podpisania umowy, tj. do dnia…………………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przekazanie Wykonawcy terenu budowy, dziennika budowy oraz dokumentacji projektowej i specyfikacji technicznych wykonania i odbioru robót,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niezwłoczne zawiadomienie Wykonawcy o zamiarze ograniczenia lub rozszerzenia zakresu inwestycji lub przerwania jej realizacji,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lastRenderedPageBreak/>
        <w:t>Obowiązki Wykonawcy</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w:t>
      </w:r>
      <w:r w:rsidR="00DB46E2">
        <w:rPr>
          <w:rFonts w:ascii="Times New Roman" w:hAnsi="Times New Roman" w:cs="Times New Roman"/>
          <w:sz w:val="24"/>
          <w:szCs w:val="24"/>
        </w:rPr>
        <w:t>. dokumentacją projektową</w:t>
      </w:r>
      <w:r w:rsidR="00C86D1C">
        <w:rPr>
          <w:rFonts w:ascii="Times New Roman" w:hAnsi="Times New Roman" w:cs="Times New Roman"/>
          <w:sz w:val="24"/>
          <w:szCs w:val="24"/>
        </w:rPr>
        <w:t>,</w:t>
      </w:r>
      <w:r w:rsidRPr="00D60B07">
        <w:rPr>
          <w:rFonts w:ascii="Times New Roman" w:hAnsi="Times New Roman" w:cs="Times New Roman"/>
          <w:sz w:val="24"/>
          <w:szCs w:val="24"/>
        </w:rPr>
        <w:t xml:space="preserve">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i. obowiązującymi przepisami, a w szczególności: ustawą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 z 2020 r., poz. 1333</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zm.)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rsidR="00040A73" w:rsidRDefault="00040A73" w:rsidP="0086209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zobowiązany jest zapewnić wykonanie i kierowanie robotami objętymi umową przez osoby posiadające stosowne kwalifikacje zawodowe i uprawnie</w:t>
      </w:r>
      <w:r w:rsidR="00DB46E2">
        <w:rPr>
          <w:rFonts w:ascii="Times New Roman" w:hAnsi="Times New Roman" w:cs="Times New Roman"/>
          <w:sz w:val="24"/>
          <w:szCs w:val="24"/>
        </w:rPr>
        <w:t>nia budowlane (kierownik budowy</w:t>
      </w:r>
      <w:r w:rsidRPr="00D60B07">
        <w:rPr>
          <w:rFonts w:ascii="Times New Roman" w:hAnsi="Times New Roman" w:cs="Times New Roman"/>
          <w:sz w:val="24"/>
          <w:szCs w:val="24"/>
        </w:rPr>
        <w:t xml:space="preserve">) odpowiedzialnych za realizację przedmiotu umowy. </w:t>
      </w:r>
    </w:p>
    <w:p w:rsidR="000B44B6" w:rsidRDefault="00D60B07" w:rsidP="000B44B6">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t>
      </w:r>
      <w:r w:rsidR="00862092">
        <w:rPr>
          <w:rFonts w:ascii="Times New Roman" w:hAnsi="Times New Roman" w:cs="Times New Roman"/>
          <w:sz w:val="24"/>
          <w:szCs w:val="24"/>
        </w:rPr>
        <w:t>wo budowlane (</w:t>
      </w:r>
      <w:proofErr w:type="spellStart"/>
      <w:r w:rsidR="00862092">
        <w:rPr>
          <w:rFonts w:ascii="Times New Roman" w:hAnsi="Times New Roman" w:cs="Times New Roman"/>
          <w:sz w:val="24"/>
          <w:szCs w:val="24"/>
        </w:rPr>
        <w:t>t.j</w:t>
      </w:r>
      <w:proofErr w:type="spellEnd"/>
      <w:r w:rsidR="00862092">
        <w:rPr>
          <w:rFonts w:ascii="Times New Roman" w:hAnsi="Times New Roman" w:cs="Times New Roman"/>
          <w:sz w:val="24"/>
          <w:szCs w:val="24"/>
        </w:rPr>
        <w:t>. Dz. U. z 2021 r., poz. 2351</w:t>
      </w:r>
      <w:r w:rsidRPr="00D60B07">
        <w:rPr>
          <w:rFonts w:ascii="Times New Roman" w:hAnsi="Times New Roman" w:cs="Times New Roman"/>
          <w:sz w:val="24"/>
          <w:szCs w:val="24"/>
        </w:rPr>
        <w:t xml:space="preserve">) odpowiedzialnego za realizację przedmiotu umowy w specjalności: </w:t>
      </w:r>
    </w:p>
    <w:p w:rsidR="000B44B6" w:rsidRDefault="00D60B07" w:rsidP="00DB46E2">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t>konstrukcyjno-budowlanej w zakresie umożliwiającym</w:t>
      </w:r>
      <w:r w:rsidR="00DB46E2">
        <w:rPr>
          <w:rFonts w:ascii="Times New Roman" w:hAnsi="Times New Roman" w:cs="Times New Roman"/>
          <w:sz w:val="24"/>
          <w:szCs w:val="24"/>
        </w:rPr>
        <w:t xml:space="preserve"> pełnienie samodzielnej funkcji </w:t>
      </w:r>
      <w:r w:rsidRPr="00D60B07">
        <w:rPr>
          <w:rFonts w:ascii="Times New Roman" w:hAnsi="Times New Roman" w:cs="Times New Roman"/>
          <w:sz w:val="24"/>
          <w:szCs w:val="24"/>
        </w:rPr>
        <w:t xml:space="preserve">technicznej przy realizacji zamówienia, z nie mniej, niż 2-letnim doświadczeniem na tym stanowisku, należący do właściwej izby samorządu zawodowego, w osobie ………………………………………………………………………………..………..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Kiero</w:t>
      </w:r>
      <w:r w:rsidR="00DB46E2">
        <w:rPr>
          <w:rFonts w:ascii="Times New Roman" w:hAnsi="Times New Roman" w:cs="Times New Roman"/>
          <w:sz w:val="24"/>
          <w:szCs w:val="24"/>
        </w:rPr>
        <w:t>wnik robót, o którym mowa w ust. 2 działa</w:t>
      </w:r>
      <w:r w:rsidRPr="00D60B07">
        <w:rPr>
          <w:rFonts w:ascii="Times New Roman" w:hAnsi="Times New Roman" w:cs="Times New Roman"/>
          <w:sz w:val="24"/>
          <w:szCs w:val="24"/>
        </w:rPr>
        <w:t xml:space="preserve"> w imieniu i na rachunek Wykonawcy. </w:t>
      </w:r>
    </w:p>
    <w:p w:rsidR="000B44B6" w:rsidRDefault="00DB46E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w:t>
      </w:r>
      <w:r w:rsidR="00DB46E2">
        <w:rPr>
          <w:rFonts w:ascii="Times New Roman" w:hAnsi="Times New Roman" w:cs="Times New Roman"/>
          <w:sz w:val="24"/>
          <w:szCs w:val="24"/>
        </w:rPr>
        <w:t>rt. 22 pkt 3b Prawa budowlanego</w:t>
      </w:r>
      <w:r w:rsidRPr="00D60B07">
        <w:rPr>
          <w:rFonts w:ascii="Times New Roman" w:hAnsi="Times New Roman" w:cs="Times New Roman"/>
          <w:sz w:val="24"/>
          <w:szCs w:val="24"/>
        </w:rPr>
        <w:t xml:space="preserve">.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rsidR="00ED4403" w:rsidRDefault="00ED4403" w:rsidP="00862092">
      <w:pPr>
        <w:spacing w:line="240" w:lineRule="auto"/>
        <w:jc w:val="both"/>
        <w:rPr>
          <w:rFonts w:ascii="Times New Roman" w:hAnsi="Times New Roman" w:cs="Times New Roman"/>
          <w:sz w:val="24"/>
          <w:szCs w:val="24"/>
        </w:rPr>
      </w:pPr>
    </w:p>
    <w:p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lastRenderedPageBreak/>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tel……….……………</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e-mail……………………..,  tel……….……………</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rsidR="00DB46E2" w:rsidRPr="000A0E75" w:rsidRDefault="00DB46E2" w:rsidP="00A66D1B">
      <w:pPr>
        <w:ind w:left="284" w:hanging="284"/>
        <w:jc w:val="both"/>
        <w:rPr>
          <w:rFonts w:ascii="Times New Roman" w:hAnsi="Times New Roman" w:cs="Times New Roman"/>
          <w:sz w:val="24"/>
          <w:szCs w:val="24"/>
        </w:rPr>
      </w:pPr>
    </w:p>
    <w:p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Pr>
          <w:rFonts w:ascii="Times New Roman" w:hAnsi="Times New Roman" w:cs="Times New Roman"/>
          <w:sz w:val="24"/>
          <w:szCs w:val="24"/>
        </w:rPr>
        <w:t>w kwocie ……………………….</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Wynagrodzenie</w:t>
      </w:r>
      <w:r w:rsidRPr="00D60B07">
        <w:rPr>
          <w:rFonts w:ascii="Times New Roman" w:hAnsi="Times New Roman" w:cs="Times New Roman"/>
          <w:sz w:val="24"/>
          <w:szCs w:val="24"/>
        </w:rPr>
        <w:t xml:space="preserve"> rozli</w:t>
      </w:r>
      <w:r>
        <w:rPr>
          <w:rFonts w:ascii="Times New Roman" w:hAnsi="Times New Roman" w:cs="Times New Roman"/>
          <w:sz w:val="24"/>
          <w:szCs w:val="24"/>
        </w:rPr>
        <w:t>czone</w:t>
      </w:r>
      <w:r w:rsidRPr="00D60B07">
        <w:rPr>
          <w:rFonts w:ascii="Times New Roman" w:hAnsi="Times New Roman" w:cs="Times New Roman"/>
          <w:sz w:val="24"/>
          <w:szCs w:val="24"/>
        </w:rPr>
        <w:t xml:space="preserve"> zostanie fakturą końcową.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rsidR="00DB46E2" w:rsidRDefault="00DB46E2" w:rsidP="00DB46E2">
      <w:pPr>
        <w:ind w:left="284" w:hanging="284"/>
        <w:jc w:val="both"/>
        <w:rPr>
          <w:rFonts w:ascii="Times New Roman" w:hAnsi="Times New Roman" w:cs="Times New Roman"/>
          <w:sz w:val="24"/>
          <w:szCs w:val="24"/>
        </w:rPr>
      </w:pPr>
    </w:p>
    <w:p w:rsidR="00862092" w:rsidRDefault="00862092" w:rsidP="00DB46E2">
      <w:pPr>
        <w:ind w:left="284" w:hanging="284"/>
        <w:jc w:val="both"/>
        <w:rPr>
          <w:rFonts w:ascii="Times New Roman" w:hAnsi="Times New Roman" w:cs="Times New Roman"/>
          <w:sz w:val="24"/>
          <w:szCs w:val="24"/>
        </w:rPr>
      </w:pPr>
    </w:p>
    <w:p w:rsidR="00862092" w:rsidRDefault="00862092" w:rsidP="00DB46E2">
      <w:pPr>
        <w:ind w:left="284" w:hanging="284"/>
        <w:jc w:val="both"/>
        <w:rPr>
          <w:rFonts w:ascii="Times New Roman" w:hAnsi="Times New Roman" w:cs="Times New Roman"/>
          <w:sz w:val="24"/>
          <w:szCs w:val="24"/>
        </w:rPr>
      </w:pPr>
    </w:p>
    <w:p w:rsidR="00862092" w:rsidRDefault="00862092" w:rsidP="00DB46E2">
      <w:pPr>
        <w:ind w:left="284" w:hanging="284"/>
        <w:jc w:val="both"/>
        <w:rPr>
          <w:rFonts w:ascii="Times New Roman" w:hAnsi="Times New Roman" w:cs="Times New Roman"/>
          <w:sz w:val="24"/>
          <w:szCs w:val="24"/>
        </w:rPr>
      </w:pPr>
    </w:p>
    <w:p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rsidR="00DB46E2" w:rsidRDefault="00DB46E2" w:rsidP="00DB46E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rsidR="00DB46E2" w:rsidRDefault="00DB46E2" w:rsidP="00DB46E2">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Odbiór, o którym mowa w ust. 1 pkt 1</w:t>
      </w:r>
      <w:r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Pr>
          <w:rFonts w:ascii="Times New Roman" w:hAnsi="Times New Roman" w:cs="Times New Roman"/>
          <w:sz w:val="24"/>
          <w:szCs w:val="24"/>
        </w:rPr>
        <w:t xml:space="preserve">ru. Gotowość </w:t>
      </w:r>
      <w:r w:rsidRPr="00D60B07">
        <w:rPr>
          <w:rFonts w:ascii="Times New Roman" w:hAnsi="Times New Roman" w:cs="Times New Roman"/>
          <w:sz w:val="24"/>
          <w:szCs w:val="24"/>
        </w:rPr>
        <w:t>do odbioru zgłasza wykonawca (kierownik budowy) wpisem do dziennika budowy i jednoczesnym powiadomieniem Przedstawi</w:t>
      </w:r>
      <w:r>
        <w:rPr>
          <w:rFonts w:ascii="Times New Roman" w:hAnsi="Times New Roman" w:cs="Times New Roman"/>
          <w:sz w:val="24"/>
          <w:szCs w:val="24"/>
        </w:rPr>
        <w:t xml:space="preserve">ciela Zamawiającego </w:t>
      </w:r>
      <w:r w:rsidRPr="00D60B07">
        <w:rPr>
          <w:rFonts w:ascii="Times New Roman" w:hAnsi="Times New Roman" w:cs="Times New Roman"/>
          <w:sz w:val="24"/>
          <w:szCs w:val="24"/>
        </w:rPr>
        <w:t>w formie mailowej na adres</w:t>
      </w:r>
      <w:r>
        <w:rPr>
          <w:rFonts w:ascii="Times New Roman" w:hAnsi="Times New Roman" w:cs="Times New Roman"/>
          <w:sz w:val="24"/>
          <w:szCs w:val="24"/>
        </w:rPr>
        <w:t xml:space="preserve"> </w:t>
      </w:r>
      <w:r w:rsidRPr="00D60B07">
        <w:rPr>
          <w:rFonts w:ascii="Times New Roman" w:hAnsi="Times New Roman" w:cs="Times New Roman"/>
          <w:sz w:val="24"/>
          <w:szCs w:val="24"/>
        </w:rPr>
        <w:t>………………. bądź pisemnej na adres</w:t>
      </w:r>
      <w:r>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Odbiór, o którym mowa w ust. 1 pkt 1 będzie przeprowadzony</w:t>
      </w:r>
      <w:r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Pr>
          <w:rFonts w:ascii="Times New Roman" w:hAnsi="Times New Roman" w:cs="Times New Roman"/>
          <w:sz w:val="24"/>
          <w:szCs w:val="24"/>
        </w:rPr>
        <w:t>go, o którym mowa w ust. 1 pkt 2</w:t>
      </w:r>
      <w:r w:rsidRPr="00D60B07">
        <w:rPr>
          <w:rFonts w:ascii="Times New Roman" w:hAnsi="Times New Roman" w:cs="Times New Roman"/>
          <w:sz w:val="24"/>
          <w:szCs w:val="24"/>
        </w:rPr>
        <w:t xml:space="preserve"> przeprowadzone zostaną, po zgłoszeniu w formie mailowej na adres</w:t>
      </w:r>
      <w:r>
        <w:rPr>
          <w:rFonts w:ascii="Times New Roman" w:hAnsi="Times New Roman" w:cs="Times New Roman"/>
          <w:sz w:val="24"/>
          <w:szCs w:val="24"/>
        </w:rPr>
        <w:t xml:space="preserve"> </w:t>
      </w:r>
      <w:r w:rsidRPr="00D60B07">
        <w:rPr>
          <w:rFonts w:ascii="Times New Roman" w:hAnsi="Times New Roman" w:cs="Times New Roman"/>
          <w:sz w:val="24"/>
          <w:szCs w:val="24"/>
        </w:rPr>
        <w:t>………………. bądź pisemnej na adres</w:t>
      </w:r>
      <w:r>
        <w:rPr>
          <w:rFonts w:ascii="Times New Roman" w:hAnsi="Times New Roman" w:cs="Times New Roman"/>
          <w:sz w:val="24"/>
          <w:szCs w:val="24"/>
        </w:rPr>
        <w:t xml:space="preserve"> </w:t>
      </w:r>
      <w:r w:rsidRPr="00D60B07">
        <w:rPr>
          <w:rFonts w:ascii="Times New Roman" w:hAnsi="Times New Roman" w:cs="Times New Roman"/>
          <w:sz w:val="24"/>
          <w:szCs w:val="24"/>
        </w:rPr>
        <w:t xml:space="preserve">………………….. i potwierdzeniu wpisem do Dziennika Budowy gotowości do odbioru wykonanych robót. </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Na co najmniej 3 dni przed dniem odbioru końcowego Wykonawca przedłoży Zamawiającemu wszystkie dokumenty pozwalające na ocenę prawidłowości wykonania przedmiotu umowy, a w szczególności: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geodezyjną inwentaryzację powykonawczą robót i sieci uzbrojenia terenu,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70% wysokości zabezpieczenia – w ciągu 30 dni od dnia wykonania zamówienia i uznania przez Zamawiającego za należycie wykonane (tj. po usunięciu ewentualnych wad i usterek stwierdzonych podczas odbioru końcowego), </w:t>
      </w:r>
    </w:p>
    <w:p w:rsidR="00137E2A" w:rsidRDefault="00D60B07" w:rsidP="0086209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r w:rsidRPr="00D60B07">
        <w:rPr>
          <w:rFonts w:ascii="Times New Roman" w:hAnsi="Times New Roman" w:cs="Times New Roman"/>
          <w:sz w:val="24"/>
          <w:szCs w:val="24"/>
        </w:rPr>
        <w:t xml:space="preserve">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rsidR="00ED4403" w:rsidRDefault="00ED4403"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Strony zastrzegają prawo naliczania kar umownych za nieterminowe lub nienależyte wykonanie przedmiotu umowy. </w:t>
      </w:r>
    </w:p>
    <w:p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dopuszczenia do wykonywania robót budowlanych innego podmiotu, niż Wykonawca lub zaakceptowany przez Zamawiającego podwykonawca, czy dalszy podwykonawca – w wysokości 10 000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Pzp) – w wysokości 10 000 zł. </w:t>
      </w:r>
    </w:p>
    <w:p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w:t>
      </w:r>
      <w:r w:rsidRPr="00D60B07">
        <w:rPr>
          <w:rFonts w:ascii="Times New Roman" w:hAnsi="Times New Roman" w:cs="Times New Roman"/>
          <w:sz w:val="24"/>
          <w:szCs w:val="24"/>
        </w:rPr>
        <w:lastRenderedPageBreak/>
        <w:t xml:space="preserve">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rsidR="00E75355" w:rsidRDefault="00E75355" w:rsidP="00D24E8B">
      <w:pPr>
        <w:jc w:val="both"/>
        <w:rPr>
          <w:rFonts w:ascii="Times New Roman" w:hAnsi="Times New Roman" w:cs="Times New Roman"/>
          <w:sz w:val="24"/>
          <w:szCs w:val="24"/>
        </w:rPr>
      </w:pP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Pzp i art. 455 ustawy Pzp,, Zamawiający odstępuje od umowy w części, której zmiana dotyczy.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gdy zostanie wydany nakaz zajęcia majątku Wykonawcy lub gdy zostanie wszczęte postępowanie egzekucyjne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rsidR="00622847" w:rsidRDefault="00622847" w:rsidP="00D24E8B">
      <w:pPr>
        <w:jc w:val="both"/>
        <w:rPr>
          <w:rFonts w:ascii="Times New Roman" w:hAnsi="Times New Roman" w:cs="Times New Roman"/>
          <w:sz w:val="24"/>
          <w:szCs w:val="24"/>
        </w:rPr>
      </w:pP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Pzp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15. Niezgłoszenie w formie pisemnej sprzeciwu do przedłożonej umowy o podwykonawstwo, której przedmiotem są roboty budowlane w terminie 7 dni, uważa się za akceptację umowy przez Zamawiającego.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32046F" w:rsidRDefault="0032046F" w:rsidP="00862092">
      <w:pPr>
        <w:rPr>
          <w:rFonts w:ascii="Times New Roman" w:hAnsi="Times New Roman" w:cs="Times New Roman"/>
          <w:b/>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w:t>
      </w:r>
      <w:r w:rsidRPr="00D60B07">
        <w:rPr>
          <w:rFonts w:ascii="Times New Roman" w:hAnsi="Times New Roman" w:cs="Times New Roman"/>
          <w:sz w:val="24"/>
          <w:szCs w:val="24"/>
        </w:rPr>
        <w:lastRenderedPageBreak/>
        <w:t xml:space="preserve">zawiadomienia Zamawiającego o ww. przeszkodach usunięcia wad w terminie 5 (pięciu) dni od dnia zgłoszenia wad, Wykonawcę wiąże termin określony w ust. 7.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rsidR="00ED4403" w:rsidRDefault="00ED4403"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w:t>
      </w:r>
      <w:r w:rsidRPr="00D60B07">
        <w:rPr>
          <w:rFonts w:ascii="Times New Roman" w:hAnsi="Times New Roman" w:cs="Times New Roman"/>
          <w:sz w:val="24"/>
          <w:szCs w:val="24"/>
        </w:rPr>
        <w:lastRenderedPageBreak/>
        <w:t xml:space="preserve">umowy o pracę, w szczególności imię i nazwisko zatrudnionego pracownika, datę zawarcia umowy o pracę, rodzaj umowy o pracę i zakres obowiązków pracownika. </w:t>
      </w:r>
    </w:p>
    <w:p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 </w:t>
      </w: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14</w:t>
      </w:r>
      <w:r w:rsidR="00D60B07" w:rsidRPr="00616C15">
        <w:rPr>
          <w:rFonts w:ascii="Times New Roman" w:hAnsi="Times New Roman" w:cs="Times New Roman"/>
          <w:b/>
          <w:sz w:val="24"/>
          <w:szCs w:val="24"/>
        </w:rPr>
        <w:t>.</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w:t>
      </w:r>
      <w:r w:rsidRPr="00DC6B00">
        <w:rPr>
          <w:rFonts w:ascii="Times New Roman" w:hAnsi="Times New Roman" w:cs="Times New Roman"/>
          <w:sz w:val="24"/>
          <w:szCs w:val="24"/>
        </w:rPr>
        <w:lastRenderedPageBreak/>
        <w:t xml:space="preserve">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SARS-CoV-2 lub choroby wywołanej tym wirusem (COVID-19), dotyczące w szczególności: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rsidR="00312D3B" w:rsidRDefault="00312D3B" w:rsidP="00312D3B">
      <w:pPr>
        <w:pStyle w:val="Tekstpodstawowy"/>
        <w:spacing w:line="240" w:lineRule="auto"/>
        <w:ind w:left="284"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2) </w:t>
      </w:r>
      <w:r>
        <w:rPr>
          <w:rFonts w:ascii="Times New Roman" w:hAnsi="Times New Roman" w:cs="Times New Roman"/>
          <w:sz w:val="24"/>
          <w:szCs w:val="24"/>
        </w:rPr>
        <w:t>zmiana w zakresie wynagrodzenia - w sytuacji wystąpienia konieczności wykonania r</w:t>
      </w:r>
      <w:r w:rsidR="009C1D91">
        <w:rPr>
          <w:rFonts w:ascii="Times New Roman" w:hAnsi="Times New Roman" w:cs="Times New Roman"/>
          <w:sz w:val="24"/>
          <w:szCs w:val="24"/>
        </w:rPr>
        <w:t>obót zamiennych lub dodatkowych,</w:t>
      </w:r>
      <w:r w:rsidR="00ED4403">
        <w:rPr>
          <w:rFonts w:ascii="Times New Roman" w:hAnsi="Times New Roman" w:cs="Times New Roman"/>
          <w:sz w:val="24"/>
          <w:szCs w:val="24"/>
        </w:rPr>
        <w:t xml:space="preserve"> do 30 % ceny ofertowej Wykonawcy,</w:t>
      </w:r>
    </w:p>
    <w:p w:rsidR="00312D3B" w:rsidRDefault="00312D3B" w:rsidP="00312D3B">
      <w:pPr>
        <w:pStyle w:val="Tekstpodstawowy"/>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zmiana</w:t>
      </w:r>
      <w:r w:rsidRPr="00DC6B00">
        <w:rPr>
          <w:rFonts w:ascii="Times New Roman" w:hAnsi="Times New Roman" w:cs="Times New Roman"/>
          <w:sz w:val="24"/>
          <w:szCs w:val="24"/>
        </w:rPr>
        <w:t xml:space="preserve"> w zakresie sposobu i zakresu wykonania przedmiotu umowy w następujących sytuacjach: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prawidłowego, tj. </w:t>
      </w:r>
      <w:r w:rsidRPr="00DC6B00">
        <w:rPr>
          <w:rFonts w:ascii="Times New Roman" w:hAnsi="Times New Roman" w:cs="Times New Roman"/>
          <w:sz w:val="24"/>
          <w:szCs w:val="24"/>
        </w:rPr>
        <w:lastRenderedPageBreak/>
        <w:t xml:space="preserve">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DC6B00">
        <w:rPr>
          <w:rFonts w:ascii="Times New Roman" w:hAnsi="Times New Roman" w:cs="Times New Roman"/>
          <w:sz w:val="24"/>
          <w:szCs w:val="24"/>
        </w:rPr>
        <w:t>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rsidR="00312D3B" w:rsidRDefault="00312D3B" w:rsidP="00D24E8B">
      <w:pPr>
        <w:jc w:val="both"/>
        <w:rPr>
          <w:rFonts w:ascii="Times New Roman" w:hAnsi="Times New Roman" w:cs="Times New Roman"/>
          <w:sz w:val="24"/>
          <w:szCs w:val="24"/>
        </w:rPr>
      </w:pP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rsidR="00312D3B" w:rsidRPr="00312D3B" w:rsidRDefault="00862092" w:rsidP="00312D3B">
      <w:pPr>
        <w:jc w:val="center"/>
        <w:rPr>
          <w:rFonts w:ascii="Times New Roman" w:hAnsi="Times New Roman" w:cs="Times New Roman"/>
          <w:b/>
          <w:sz w:val="24"/>
          <w:szCs w:val="24"/>
        </w:rPr>
      </w:pPr>
      <w:r>
        <w:rPr>
          <w:rFonts w:ascii="Times New Roman" w:hAnsi="Times New Roman" w:cs="Times New Roman"/>
          <w:b/>
          <w:sz w:val="24"/>
          <w:szCs w:val="24"/>
        </w:rPr>
        <w:t>§ 15</w:t>
      </w:r>
      <w:r w:rsidR="00D60B07" w:rsidRPr="00312D3B">
        <w:rPr>
          <w:rFonts w:ascii="Times New Roman" w:hAnsi="Times New Roman" w:cs="Times New Roman"/>
          <w:b/>
          <w:sz w:val="24"/>
          <w:szCs w:val="24"/>
        </w:rPr>
        <w:t>.</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Okoliczności, o których mowa w ust. 1 dotyczyć mogą stron umowy, podwykonawców lub dalszych podwykonawców.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Termin, o którym mowa w ust. 4, liczony jest od dnia otrzymania kolejnych oświadczeń i dokumentów.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rsidR="00312D3B" w:rsidRDefault="00312D3B" w:rsidP="00D24E8B">
      <w:pPr>
        <w:jc w:val="both"/>
        <w:rPr>
          <w:rFonts w:ascii="Times New Roman" w:hAnsi="Times New Roman" w:cs="Times New Roman"/>
          <w:sz w:val="24"/>
          <w:szCs w:val="24"/>
        </w:rPr>
      </w:pPr>
    </w:p>
    <w:p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16</w:t>
      </w:r>
      <w:r w:rsidR="00D60B07" w:rsidRPr="00312D3B">
        <w:rPr>
          <w:rFonts w:ascii="Times New Roman" w:hAnsi="Times New Roman" w:cs="Times New Roman"/>
          <w:b/>
          <w:sz w:val="24"/>
          <w:szCs w:val="24"/>
        </w:rPr>
        <w:t>.</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rsidR="00312D3B" w:rsidRDefault="00312D3B" w:rsidP="00D24E8B">
      <w:pPr>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2E715B" w:rsidRPr="00D60B07"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A43825">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B0" w:rsidRDefault="003447B0" w:rsidP="00D34F37">
      <w:pPr>
        <w:spacing w:after="0" w:line="240" w:lineRule="auto"/>
      </w:pPr>
      <w:r>
        <w:separator/>
      </w:r>
    </w:p>
  </w:endnote>
  <w:endnote w:type="continuationSeparator" w:id="0">
    <w:p w:rsidR="003447B0" w:rsidRDefault="003447B0"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18001"/>
      <w:docPartObj>
        <w:docPartGallery w:val="Page Numbers (Bottom of Page)"/>
        <w:docPartUnique/>
      </w:docPartObj>
    </w:sdtPr>
    <w:sdtEndPr/>
    <w:sdtContent>
      <w:p w:rsidR="00D34F37" w:rsidRDefault="00D34F37">
        <w:pPr>
          <w:pStyle w:val="Stopka"/>
          <w:jc w:val="center"/>
        </w:pPr>
        <w:r>
          <w:fldChar w:fldCharType="begin"/>
        </w:r>
        <w:r>
          <w:instrText>PAGE   \* MERGEFORMAT</w:instrText>
        </w:r>
        <w:r>
          <w:fldChar w:fldCharType="separate"/>
        </w:r>
        <w:r w:rsidR="00DE1BB8">
          <w:rPr>
            <w:noProof/>
          </w:rPr>
          <w:t>1</w:t>
        </w:r>
        <w:r>
          <w:fldChar w:fldCharType="end"/>
        </w:r>
      </w:p>
    </w:sdtContent>
  </w:sdt>
  <w:p w:rsidR="00D34F37" w:rsidRDefault="00DB46E2" w:rsidP="00DB46E2">
    <w:pPr>
      <w:pStyle w:val="Stopka"/>
      <w:tabs>
        <w:tab w:val="clear" w:pos="4536"/>
        <w:tab w:val="clear" w:pos="9072"/>
        <w:tab w:val="left" w:pos="1395"/>
        <w:tab w:val="left" w:pos="2055"/>
      </w:tabs>
    </w:pPr>
    <w:r>
      <w:tab/>
    </w:r>
    <w:r w:rsidRPr="00C126AE">
      <w:rPr>
        <w:noProof/>
        <w:lang w:eastAsia="pl-PL"/>
      </w:rPr>
      <w:drawing>
        <wp:inline distT="0" distB="0" distL="0" distR="0" wp14:anchorId="7757AAFC" wp14:editId="79477928">
          <wp:extent cx="5760720" cy="683895"/>
          <wp:effectExtent l="0" t="0" r="0" b="1905"/>
          <wp:docPr id="2" name="Obraz 2" descr="logówka PROW 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ówka PROW 5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38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B0" w:rsidRDefault="003447B0" w:rsidP="00D34F37">
      <w:pPr>
        <w:spacing w:after="0" w:line="240" w:lineRule="auto"/>
      </w:pPr>
      <w:r>
        <w:separator/>
      </w:r>
    </w:p>
  </w:footnote>
  <w:footnote w:type="continuationSeparator" w:id="0">
    <w:p w:rsidR="003447B0" w:rsidRDefault="003447B0" w:rsidP="00D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40"/>
    <w:rsid w:val="00040A73"/>
    <w:rsid w:val="000A0E75"/>
    <w:rsid w:val="000B44B6"/>
    <w:rsid w:val="000D7DAC"/>
    <w:rsid w:val="000F4DB9"/>
    <w:rsid w:val="00121E79"/>
    <w:rsid w:val="00137E2A"/>
    <w:rsid w:val="001A5073"/>
    <w:rsid w:val="00217A14"/>
    <w:rsid w:val="002528D9"/>
    <w:rsid w:val="00262040"/>
    <w:rsid w:val="002E715B"/>
    <w:rsid w:val="00312D3B"/>
    <w:rsid w:val="0032046F"/>
    <w:rsid w:val="003278E3"/>
    <w:rsid w:val="003447B0"/>
    <w:rsid w:val="00365B0A"/>
    <w:rsid w:val="003B2BC1"/>
    <w:rsid w:val="0040235F"/>
    <w:rsid w:val="005431E1"/>
    <w:rsid w:val="0056146A"/>
    <w:rsid w:val="00616C15"/>
    <w:rsid w:val="00622847"/>
    <w:rsid w:val="0064655A"/>
    <w:rsid w:val="006D69CE"/>
    <w:rsid w:val="007937B3"/>
    <w:rsid w:val="007955D6"/>
    <w:rsid w:val="00862092"/>
    <w:rsid w:val="008C09B0"/>
    <w:rsid w:val="009C1D91"/>
    <w:rsid w:val="009E3D56"/>
    <w:rsid w:val="00A43825"/>
    <w:rsid w:val="00A66D1B"/>
    <w:rsid w:val="00A908FB"/>
    <w:rsid w:val="00AB16A5"/>
    <w:rsid w:val="00C86D1C"/>
    <w:rsid w:val="00CF1026"/>
    <w:rsid w:val="00CF141D"/>
    <w:rsid w:val="00D04BFB"/>
    <w:rsid w:val="00D24E8B"/>
    <w:rsid w:val="00D34F37"/>
    <w:rsid w:val="00D60B07"/>
    <w:rsid w:val="00DB46E2"/>
    <w:rsid w:val="00DE1BB8"/>
    <w:rsid w:val="00DF2624"/>
    <w:rsid w:val="00E736E8"/>
    <w:rsid w:val="00E75355"/>
    <w:rsid w:val="00ED4403"/>
    <w:rsid w:val="00F07D82"/>
    <w:rsid w:val="00F32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8363</Words>
  <Characters>50179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12</cp:revision>
  <dcterms:created xsi:type="dcterms:W3CDTF">2021-06-14T11:08:00Z</dcterms:created>
  <dcterms:modified xsi:type="dcterms:W3CDTF">2022-04-06T11:45:00Z</dcterms:modified>
</cp:coreProperties>
</file>