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425" w:rsidRPr="00562B8F" w:rsidRDefault="00562B8F" w:rsidP="00562B8F">
      <w:pPr>
        <w:jc w:val="center"/>
        <w:outlineLvl w:val="0"/>
        <w:rPr>
          <w:b/>
          <w:sz w:val="32"/>
          <w:szCs w:val="32"/>
          <w:u w:val="single"/>
        </w:rPr>
      </w:pPr>
      <w:r>
        <w:rPr>
          <w:b/>
          <w:sz w:val="32"/>
          <w:szCs w:val="32"/>
          <w:u w:val="single"/>
        </w:rPr>
        <w:t xml:space="preserve">OPIS </w:t>
      </w:r>
      <w:r w:rsidR="00E52487">
        <w:rPr>
          <w:b/>
          <w:sz w:val="32"/>
          <w:szCs w:val="32"/>
          <w:u w:val="single"/>
        </w:rPr>
        <w:t>TECHNICZNY</w:t>
      </w:r>
      <w:r w:rsidRPr="00562B8F">
        <w:rPr>
          <w:b/>
          <w:sz w:val="32"/>
          <w:szCs w:val="32"/>
          <w:u w:val="single"/>
        </w:rPr>
        <w:t xml:space="preserve"> </w:t>
      </w:r>
    </w:p>
    <w:p w:rsidR="00867425" w:rsidRDefault="00867425">
      <w:pPr>
        <w:rPr>
          <w:sz w:val="32"/>
          <w:szCs w:val="32"/>
        </w:rPr>
      </w:pPr>
    </w:p>
    <w:p w:rsidR="00867425" w:rsidRPr="00242E53" w:rsidRDefault="00867425">
      <w:pPr>
        <w:outlineLvl w:val="0"/>
        <w:rPr>
          <w:b/>
          <w:sz w:val="28"/>
          <w:szCs w:val="28"/>
          <w:u w:val="single"/>
        </w:rPr>
      </w:pPr>
      <w:r w:rsidRPr="00242E53">
        <w:rPr>
          <w:b/>
          <w:sz w:val="28"/>
          <w:szCs w:val="28"/>
        </w:rPr>
        <w:t xml:space="preserve">1. </w:t>
      </w:r>
      <w:r w:rsidRPr="00242E53">
        <w:rPr>
          <w:b/>
          <w:sz w:val="28"/>
          <w:szCs w:val="28"/>
          <w:u w:val="single"/>
        </w:rPr>
        <w:t>P</w:t>
      </w:r>
      <w:r w:rsidR="00A8136B" w:rsidRPr="00242E53">
        <w:rPr>
          <w:b/>
          <w:sz w:val="28"/>
          <w:szCs w:val="28"/>
          <w:u w:val="single"/>
        </w:rPr>
        <w:t xml:space="preserve">rzedmiot </w:t>
      </w:r>
      <w:r w:rsidR="00EE2C2A" w:rsidRPr="00242E53">
        <w:rPr>
          <w:b/>
          <w:sz w:val="28"/>
          <w:szCs w:val="28"/>
          <w:u w:val="single"/>
        </w:rPr>
        <w:t xml:space="preserve">i zakres </w:t>
      </w:r>
      <w:r w:rsidR="00A8136B" w:rsidRPr="00242E53">
        <w:rPr>
          <w:b/>
          <w:sz w:val="28"/>
          <w:szCs w:val="28"/>
          <w:u w:val="single"/>
        </w:rPr>
        <w:t>opracowania</w:t>
      </w:r>
    </w:p>
    <w:p w:rsidR="003A1616" w:rsidRDefault="003A1616" w:rsidP="003A1616">
      <w:pPr>
        <w:autoSpaceDE w:val="0"/>
        <w:autoSpaceDN w:val="0"/>
        <w:adjustRightInd w:val="0"/>
        <w:ind w:left="1418" w:hanging="1418"/>
        <w:jc w:val="both"/>
        <w:rPr>
          <w:b/>
          <w:u w:val="single"/>
        </w:rPr>
      </w:pPr>
    </w:p>
    <w:p w:rsidR="00645C4F" w:rsidRDefault="002E28C3" w:rsidP="00645C4F">
      <w:pPr>
        <w:autoSpaceDE w:val="0"/>
        <w:autoSpaceDN w:val="0"/>
        <w:adjustRightInd w:val="0"/>
        <w:ind w:left="1418" w:hanging="1418"/>
        <w:rPr>
          <w:sz w:val="28"/>
          <w:szCs w:val="28"/>
        </w:rPr>
      </w:pPr>
      <w:r w:rsidRPr="00DB042C">
        <w:rPr>
          <w:sz w:val="28"/>
          <w:szCs w:val="28"/>
        </w:rPr>
        <w:t xml:space="preserve">Przedmiotem opracowania jest </w:t>
      </w:r>
      <w:r>
        <w:rPr>
          <w:sz w:val="28"/>
          <w:szCs w:val="28"/>
        </w:rPr>
        <w:t xml:space="preserve">projekt </w:t>
      </w:r>
      <w:r w:rsidRPr="002E28C3">
        <w:rPr>
          <w:sz w:val="28"/>
          <w:szCs w:val="28"/>
        </w:rPr>
        <w:t>budow</w:t>
      </w:r>
      <w:r>
        <w:rPr>
          <w:sz w:val="28"/>
          <w:szCs w:val="28"/>
        </w:rPr>
        <w:t>y</w:t>
      </w:r>
      <w:r w:rsidR="00645C4F" w:rsidRPr="00645C4F">
        <w:rPr>
          <w:sz w:val="28"/>
          <w:szCs w:val="28"/>
        </w:rPr>
        <w:t xml:space="preserve"> wiaty rekreacyjnej oraz </w:t>
      </w:r>
    </w:p>
    <w:p w:rsidR="00645C4F" w:rsidRDefault="00645C4F" w:rsidP="00645C4F">
      <w:pPr>
        <w:autoSpaceDE w:val="0"/>
        <w:autoSpaceDN w:val="0"/>
        <w:adjustRightInd w:val="0"/>
        <w:ind w:left="1418" w:hanging="1418"/>
        <w:rPr>
          <w:sz w:val="28"/>
          <w:szCs w:val="28"/>
        </w:rPr>
      </w:pPr>
      <w:r w:rsidRPr="00645C4F">
        <w:rPr>
          <w:sz w:val="28"/>
          <w:szCs w:val="28"/>
        </w:rPr>
        <w:t xml:space="preserve">nawierzchni utwardzonych na działkach o nr </w:t>
      </w:r>
      <w:proofErr w:type="spellStart"/>
      <w:r w:rsidRPr="00645C4F">
        <w:rPr>
          <w:sz w:val="28"/>
          <w:szCs w:val="28"/>
        </w:rPr>
        <w:t>ewid</w:t>
      </w:r>
      <w:proofErr w:type="spellEnd"/>
      <w:r>
        <w:rPr>
          <w:sz w:val="28"/>
          <w:szCs w:val="28"/>
        </w:rPr>
        <w:t xml:space="preserve">.: 861, 873 zlokalizowanej przy </w:t>
      </w:r>
    </w:p>
    <w:p w:rsidR="00645C4F" w:rsidRPr="00645C4F" w:rsidRDefault="00645C4F" w:rsidP="00645C4F">
      <w:pPr>
        <w:autoSpaceDE w:val="0"/>
        <w:autoSpaceDN w:val="0"/>
        <w:adjustRightInd w:val="0"/>
        <w:ind w:left="1418" w:hanging="1418"/>
        <w:rPr>
          <w:sz w:val="28"/>
          <w:szCs w:val="28"/>
        </w:rPr>
      </w:pPr>
      <w:r w:rsidRPr="00645C4F">
        <w:rPr>
          <w:sz w:val="28"/>
          <w:szCs w:val="28"/>
        </w:rPr>
        <w:t xml:space="preserve">ul. G. </w:t>
      </w:r>
      <w:proofErr w:type="spellStart"/>
      <w:r w:rsidRPr="00645C4F">
        <w:rPr>
          <w:sz w:val="28"/>
          <w:szCs w:val="28"/>
        </w:rPr>
        <w:t>Kunawina</w:t>
      </w:r>
      <w:proofErr w:type="spellEnd"/>
      <w:r w:rsidRPr="00645C4F">
        <w:rPr>
          <w:sz w:val="28"/>
          <w:szCs w:val="28"/>
        </w:rPr>
        <w:t xml:space="preserve"> w Dąbrowie Białostockiej.</w:t>
      </w:r>
    </w:p>
    <w:p w:rsidR="00645C4F" w:rsidRDefault="002E28C3" w:rsidP="00A76800">
      <w:pPr>
        <w:autoSpaceDE w:val="0"/>
        <w:autoSpaceDN w:val="0"/>
        <w:adjustRightInd w:val="0"/>
        <w:ind w:left="1418" w:hanging="1418"/>
        <w:rPr>
          <w:sz w:val="28"/>
          <w:szCs w:val="28"/>
        </w:rPr>
      </w:pPr>
      <w:r w:rsidRPr="00AA1071">
        <w:rPr>
          <w:sz w:val="28"/>
          <w:szCs w:val="28"/>
        </w:rPr>
        <w:t xml:space="preserve">Zakresem opracowania objęto </w:t>
      </w:r>
      <w:r w:rsidR="00E721F8">
        <w:rPr>
          <w:sz w:val="28"/>
          <w:szCs w:val="28"/>
        </w:rPr>
        <w:t>przebudowę</w:t>
      </w:r>
      <w:r w:rsidRPr="00AA1071">
        <w:rPr>
          <w:sz w:val="28"/>
          <w:szCs w:val="28"/>
        </w:rPr>
        <w:t xml:space="preserve"> nawierzchni</w:t>
      </w:r>
      <w:r w:rsidRPr="005C7BF7">
        <w:rPr>
          <w:sz w:val="28"/>
          <w:szCs w:val="28"/>
        </w:rPr>
        <w:t xml:space="preserve">: dróg </w:t>
      </w:r>
      <w:r>
        <w:rPr>
          <w:sz w:val="28"/>
          <w:szCs w:val="28"/>
        </w:rPr>
        <w:t>wewnętrznych</w:t>
      </w:r>
      <w:r w:rsidR="00645C4F">
        <w:rPr>
          <w:sz w:val="28"/>
          <w:szCs w:val="28"/>
        </w:rPr>
        <w:t xml:space="preserve"> i</w:t>
      </w:r>
    </w:p>
    <w:p w:rsidR="00645C4F" w:rsidRDefault="002E28C3" w:rsidP="00A76800">
      <w:pPr>
        <w:autoSpaceDE w:val="0"/>
        <w:autoSpaceDN w:val="0"/>
        <w:adjustRightInd w:val="0"/>
        <w:ind w:left="1418" w:hanging="1418"/>
        <w:rPr>
          <w:sz w:val="28"/>
          <w:szCs w:val="28"/>
        </w:rPr>
      </w:pPr>
      <w:r w:rsidRPr="005C7BF7">
        <w:rPr>
          <w:sz w:val="28"/>
          <w:szCs w:val="28"/>
        </w:rPr>
        <w:t>chodników dla pieszych</w:t>
      </w:r>
      <w:r w:rsidR="00645C4F">
        <w:rPr>
          <w:sz w:val="28"/>
          <w:szCs w:val="28"/>
        </w:rPr>
        <w:t xml:space="preserve"> </w:t>
      </w:r>
      <w:r w:rsidR="0052596B">
        <w:rPr>
          <w:sz w:val="28"/>
          <w:szCs w:val="28"/>
        </w:rPr>
        <w:t>o</w:t>
      </w:r>
      <w:r w:rsidRPr="005C7BF7">
        <w:rPr>
          <w:sz w:val="28"/>
          <w:szCs w:val="28"/>
        </w:rPr>
        <w:t>raz budow</w:t>
      </w:r>
      <w:r w:rsidR="00E721F8">
        <w:rPr>
          <w:sz w:val="28"/>
          <w:szCs w:val="28"/>
        </w:rPr>
        <w:t>ę</w:t>
      </w:r>
      <w:r w:rsidR="00C21D20">
        <w:rPr>
          <w:sz w:val="28"/>
          <w:szCs w:val="28"/>
        </w:rPr>
        <w:t xml:space="preserve"> </w:t>
      </w:r>
      <w:r w:rsidR="003A6C27">
        <w:rPr>
          <w:sz w:val="28"/>
          <w:szCs w:val="28"/>
        </w:rPr>
        <w:t>wiaty</w:t>
      </w:r>
      <w:r w:rsidR="00C21D20">
        <w:rPr>
          <w:sz w:val="28"/>
          <w:szCs w:val="28"/>
        </w:rPr>
        <w:t xml:space="preserve"> </w:t>
      </w:r>
      <w:r w:rsidR="00645C4F">
        <w:rPr>
          <w:sz w:val="28"/>
          <w:szCs w:val="28"/>
        </w:rPr>
        <w:t>rekreacyjnej.</w:t>
      </w:r>
    </w:p>
    <w:p w:rsidR="00436A5F" w:rsidRDefault="00436A5F" w:rsidP="003A6C27">
      <w:pPr>
        <w:autoSpaceDE w:val="0"/>
        <w:autoSpaceDN w:val="0"/>
        <w:adjustRightInd w:val="0"/>
        <w:ind w:left="1418" w:hanging="1418"/>
        <w:rPr>
          <w:sz w:val="28"/>
          <w:szCs w:val="28"/>
        </w:rPr>
      </w:pPr>
    </w:p>
    <w:p w:rsidR="00EE2C2A" w:rsidRPr="00242E53" w:rsidRDefault="00EE2C2A" w:rsidP="00537912">
      <w:pPr>
        <w:autoSpaceDE w:val="0"/>
        <w:autoSpaceDN w:val="0"/>
        <w:adjustRightInd w:val="0"/>
        <w:ind w:left="1418" w:hanging="1418"/>
        <w:jc w:val="both"/>
        <w:rPr>
          <w:b/>
          <w:sz w:val="28"/>
          <w:szCs w:val="28"/>
          <w:u w:val="single"/>
        </w:rPr>
      </w:pPr>
      <w:r w:rsidRPr="00242E53">
        <w:rPr>
          <w:b/>
          <w:sz w:val="28"/>
          <w:szCs w:val="28"/>
          <w:u w:val="single"/>
        </w:rPr>
        <w:t>2. P</w:t>
      </w:r>
      <w:r w:rsidR="00531E78" w:rsidRPr="00242E53">
        <w:rPr>
          <w:b/>
          <w:sz w:val="28"/>
          <w:szCs w:val="28"/>
          <w:u w:val="single"/>
        </w:rPr>
        <w:t>odstawa opracowania projektu</w:t>
      </w:r>
    </w:p>
    <w:p w:rsidR="00EE2C2A" w:rsidRPr="00CF0445" w:rsidRDefault="00EE2C2A" w:rsidP="00EE2C2A">
      <w:pPr>
        <w:widowControl w:val="0"/>
        <w:autoSpaceDE w:val="0"/>
        <w:autoSpaceDN w:val="0"/>
        <w:adjustRightInd w:val="0"/>
        <w:rPr>
          <w:b/>
          <w:bCs/>
          <w:u w:val="single"/>
        </w:rPr>
      </w:pPr>
    </w:p>
    <w:p w:rsidR="00E069FF" w:rsidRPr="00AA1071" w:rsidRDefault="00A76800" w:rsidP="00E069FF">
      <w:pPr>
        <w:widowControl w:val="0"/>
        <w:tabs>
          <w:tab w:val="left" w:pos="644"/>
        </w:tabs>
        <w:autoSpaceDE w:val="0"/>
        <w:autoSpaceDN w:val="0"/>
        <w:adjustRightInd w:val="0"/>
        <w:ind w:left="644" w:hanging="360"/>
        <w:jc w:val="both"/>
        <w:rPr>
          <w:sz w:val="28"/>
          <w:szCs w:val="28"/>
        </w:rPr>
      </w:pPr>
      <w:r>
        <w:rPr>
          <w:sz w:val="28"/>
          <w:szCs w:val="28"/>
        </w:rPr>
        <w:t xml:space="preserve">- </w:t>
      </w:r>
      <w:r w:rsidR="00E069FF" w:rsidRPr="00AA1071">
        <w:rPr>
          <w:sz w:val="28"/>
          <w:szCs w:val="28"/>
        </w:rPr>
        <w:t xml:space="preserve">Umowa z </w:t>
      </w:r>
      <w:r w:rsidR="00E069FF">
        <w:rPr>
          <w:sz w:val="28"/>
          <w:szCs w:val="28"/>
        </w:rPr>
        <w:t>Inwestorem</w:t>
      </w:r>
      <w:r w:rsidR="00E069FF" w:rsidRPr="00AA1071">
        <w:rPr>
          <w:sz w:val="28"/>
          <w:szCs w:val="28"/>
        </w:rPr>
        <w:t>,</w:t>
      </w:r>
    </w:p>
    <w:p w:rsidR="00E069FF" w:rsidRPr="00AA1071" w:rsidRDefault="00E069FF" w:rsidP="00E069FF">
      <w:pPr>
        <w:widowControl w:val="0"/>
        <w:tabs>
          <w:tab w:val="left" w:pos="644"/>
        </w:tabs>
        <w:autoSpaceDE w:val="0"/>
        <w:autoSpaceDN w:val="0"/>
        <w:adjustRightInd w:val="0"/>
        <w:ind w:left="644" w:hanging="360"/>
        <w:jc w:val="both"/>
        <w:rPr>
          <w:sz w:val="28"/>
          <w:szCs w:val="28"/>
        </w:rPr>
      </w:pPr>
      <w:r>
        <w:rPr>
          <w:sz w:val="28"/>
          <w:szCs w:val="28"/>
        </w:rPr>
        <w:t>- M</w:t>
      </w:r>
      <w:r w:rsidRPr="00AA1071">
        <w:rPr>
          <w:sz w:val="28"/>
          <w:szCs w:val="28"/>
        </w:rPr>
        <w:t>apa sytuacyjno-wysokościowa w skali 1:500 do celów projektowych,</w:t>
      </w:r>
    </w:p>
    <w:p w:rsidR="00E069FF" w:rsidRPr="00AA1071" w:rsidRDefault="00E069FF" w:rsidP="00E069FF">
      <w:pPr>
        <w:widowControl w:val="0"/>
        <w:tabs>
          <w:tab w:val="left" w:pos="644"/>
        </w:tabs>
        <w:autoSpaceDE w:val="0"/>
        <w:autoSpaceDN w:val="0"/>
        <w:adjustRightInd w:val="0"/>
        <w:ind w:left="644" w:hanging="360"/>
        <w:jc w:val="both"/>
        <w:rPr>
          <w:sz w:val="28"/>
          <w:szCs w:val="28"/>
        </w:rPr>
      </w:pPr>
      <w:r>
        <w:rPr>
          <w:sz w:val="28"/>
          <w:szCs w:val="28"/>
        </w:rPr>
        <w:t>- I</w:t>
      </w:r>
      <w:r w:rsidRPr="00AA1071">
        <w:rPr>
          <w:sz w:val="28"/>
          <w:szCs w:val="28"/>
        </w:rPr>
        <w:t>nwentaryzacja sytuacyjno-wysokościowa w terenie,</w:t>
      </w:r>
    </w:p>
    <w:p w:rsidR="00E069FF" w:rsidRDefault="00E069FF" w:rsidP="00E069FF">
      <w:pPr>
        <w:widowControl w:val="0"/>
        <w:tabs>
          <w:tab w:val="left" w:pos="644"/>
        </w:tabs>
        <w:autoSpaceDE w:val="0"/>
        <w:autoSpaceDN w:val="0"/>
        <w:adjustRightInd w:val="0"/>
        <w:ind w:left="644" w:hanging="360"/>
        <w:jc w:val="both"/>
        <w:rPr>
          <w:sz w:val="28"/>
          <w:szCs w:val="28"/>
        </w:rPr>
      </w:pPr>
      <w:r>
        <w:rPr>
          <w:sz w:val="28"/>
          <w:szCs w:val="28"/>
        </w:rPr>
        <w:t>-</w:t>
      </w:r>
      <w:r w:rsidRPr="00AA1071">
        <w:rPr>
          <w:sz w:val="28"/>
          <w:szCs w:val="28"/>
        </w:rPr>
        <w:t>„Warunki techniczne, jakim powinny odpowiadać dro</w:t>
      </w:r>
      <w:r>
        <w:rPr>
          <w:sz w:val="28"/>
          <w:szCs w:val="28"/>
        </w:rPr>
        <w:t>gi publiczne i ich</w:t>
      </w:r>
    </w:p>
    <w:p w:rsidR="00E069FF" w:rsidRPr="00AA1071" w:rsidRDefault="00E069FF" w:rsidP="00E069FF">
      <w:pPr>
        <w:widowControl w:val="0"/>
        <w:tabs>
          <w:tab w:val="left" w:pos="644"/>
        </w:tabs>
        <w:autoSpaceDE w:val="0"/>
        <w:autoSpaceDN w:val="0"/>
        <w:adjustRightInd w:val="0"/>
        <w:ind w:left="644" w:hanging="360"/>
        <w:jc w:val="both"/>
        <w:rPr>
          <w:sz w:val="28"/>
          <w:szCs w:val="28"/>
        </w:rPr>
      </w:pPr>
      <w:r>
        <w:rPr>
          <w:sz w:val="28"/>
          <w:szCs w:val="28"/>
        </w:rPr>
        <w:t xml:space="preserve">    usytuowanie” Dz. U. z 2016 r., poz. 124 z </w:t>
      </w:r>
      <w:proofErr w:type="spellStart"/>
      <w:r>
        <w:rPr>
          <w:sz w:val="28"/>
          <w:szCs w:val="28"/>
        </w:rPr>
        <w:t>późn</w:t>
      </w:r>
      <w:proofErr w:type="spellEnd"/>
      <w:r>
        <w:rPr>
          <w:sz w:val="28"/>
          <w:szCs w:val="28"/>
        </w:rPr>
        <w:t xml:space="preserve">. </w:t>
      </w:r>
      <w:proofErr w:type="spellStart"/>
      <w:r>
        <w:rPr>
          <w:sz w:val="28"/>
          <w:szCs w:val="28"/>
        </w:rPr>
        <w:t>zm</w:t>
      </w:r>
      <w:proofErr w:type="spellEnd"/>
      <w:r>
        <w:rPr>
          <w:sz w:val="28"/>
          <w:szCs w:val="28"/>
        </w:rPr>
        <w:t>,</w:t>
      </w:r>
    </w:p>
    <w:p w:rsidR="00E069FF" w:rsidRDefault="00E069FF" w:rsidP="00E069FF">
      <w:pPr>
        <w:widowControl w:val="0"/>
        <w:tabs>
          <w:tab w:val="left" w:pos="644"/>
        </w:tabs>
        <w:autoSpaceDE w:val="0"/>
        <w:autoSpaceDN w:val="0"/>
        <w:adjustRightInd w:val="0"/>
        <w:ind w:left="644" w:hanging="360"/>
        <w:jc w:val="both"/>
        <w:rPr>
          <w:sz w:val="28"/>
          <w:szCs w:val="28"/>
        </w:rPr>
      </w:pPr>
      <w:r>
        <w:rPr>
          <w:sz w:val="28"/>
          <w:szCs w:val="28"/>
        </w:rPr>
        <w:t xml:space="preserve">- </w:t>
      </w:r>
      <w:r w:rsidRPr="00E069FF">
        <w:rPr>
          <w:sz w:val="28"/>
          <w:szCs w:val="28"/>
        </w:rPr>
        <w:t>UCHWAŁA NR XXX/2</w:t>
      </w:r>
      <w:r>
        <w:rPr>
          <w:sz w:val="28"/>
          <w:szCs w:val="28"/>
        </w:rPr>
        <w:t>06/06 RADY MIEJSKIEJ W DĄBROWIE</w:t>
      </w:r>
    </w:p>
    <w:p w:rsidR="00E069FF" w:rsidRDefault="00E069FF" w:rsidP="00E069FF">
      <w:pPr>
        <w:widowControl w:val="0"/>
        <w:tabs>
          <w:tab w:val="left" w:pos="644"/>
        </w:tabs>
        <w:autoSpaceDE w:val="0"/>
        <w:autoSpaceDN w:val="0"/>
        <w:adjustRightInd w:val="0"/>
        <w:ind w:left="644" w:hanging="360"/>
        <w:jc w:val="both"/>
        <w:rPr>
          <w:sz w:val="28"/>
          <w:szCs w:val="28"/>
        </w:rPr>
      </w:pPr>
      <w:r w:rsidRPr="00E069FF">
        <w:rPr>
          <w:sz w:val="28"/>
          <w:szCs w:val="28"/>
        </w:rPr>
        <w:t>BIAŁOSTOCKIEJ z dnia 2 czerwca 2006</w:t>
      </w:r>
      <w:r>
        <w:rPr>
          <w:sz w:val="28"/>
          <w:szCs w:val="28"/>
        </w:rPr>
        <w:t xml:space="preserve"> r. w sprawie miejscowego planu</w:t>
      </w:r>
    </w:p>
    <w:p w:rsidR="00E069FF" w:rsidRPr="00E069FF" w:rsidRDefault="00E069FF" w:rsidP="00E069FF">
      <w:pPr>
        <w:widowControl w:val="0"/>
        <w:tabs>
          <w:tab w:val="left" w:pos="644"/>
        </w:tabs>
        <w:autoSpaceDE w:val="0"/>
        <w:autoSpaceDN w:val="0"/>
        <w:adjustRightInd w:val="0"/>
        <w:ind w:left="644" w:hanging="360"/>
        <w:jc w:val="both"/>
        <w:rPr>
          <w:sz w:val="28"/>
          <w:szCs w:val="28"/>
        </w:rPr>
      </w:pPr>
      <w:r w:rsidRPr="00E069FF">
        <w:rPr>
          <w:sz w:val="28"/>
          <w:szCs w:val="28"/>
        </w:rPr>
        <w:t>zagospodarowania przestrzennego miasta Dąbrowa Białostocka.</w:t>
      </w:r>
    </w:p>
    <w:p w:rsidR="002D31C4" w:rsidRDefault="002D31C4" w:rsidP="00C54DDA">
      <w:pPr>
        <w:widowControl w:val="0"/>
        <w:tabs>
          <w:tab w:val="left" w:pos="644"/>
        </w:tabs>
        <w:autoSpaceDE w:val="0"/>
        <w:autoSpaceDN w:val="0"/>
        <w:adjustRightInd w:val="0"/>
        <w:ind w:left="644" w:hanging="360"/>
        <w:jc w:val="both"/>
        <w:rPr>
          <w:sz w:val="28"/>
          <w:szCs w:val="28"/>
        </w:rPr>
      </w:pPr>
    </w:p>
    <w:p w:rsidR="00867425" w:rsidRPr="00242E53" w:rsidRDefault="00531E78" w:rsidP="00242E53">
      <w:pPr>
        <w:outlineLvl w:val="0"/>
        <w:rPr>
          <w:b/>
          <w:sz w:val="28"/>
          <w:szCs w:val="28"/>
          <w:u w:val="single"/>
        </w:rPr>
      </w:pPr>
      <w:r w:rsidRPr="00242E53">
        <w:rPr>
          <w:b/>
          <w:sz w:val="28"/>
          <w:szCs w:val="28"/>
          <w:u w:val="single"/>
        </w:rPr>
        <w:t xml:space="preserve">3. </w:t>
      </w:r>
      <w:r w:rsidR="00D758CC" w:rsidRPr="00242E53">
        <w:rPr>
          <w:b/>
          <w:sz w:val="28"/>
          <w:szCs w:val="28"/>
          <w:u w:val="single"/>
        </w:rPr>
        <w:t>Stan istniejący</w:t>
      </w:r>
    </w:p>
    <w:p w:rsidR="00867425" w:rsidRPr="00CF0445" w:rsidRDefault="00867425">
      <w:pPr>
        <w:jc w:val="both"/>
        <w:rPr>
          <w:b/>
          <w:u w:val="single"/>
        </w:rPr>
      </w:pPr>
    </w:p>
    <w:p w:rsidR="00645C4F" w:rsidRDefault="00645C4F" w:rsidP="00645C4F">
      <w:pPr>
        <w:jc w:val="both"/>
        <w:rPr>
          <w:sz w:val="28"/>
          <w:szCs w:val="28"/>
        </w:rPr>
      </w:pPr>
      <w:r w:rsidRPr="00645C4F">
        <w:rPr>
          <w:sz w:val="28"/>
          <w:szCs w:val="28"/>
        </w:rPr>
        <w:t>Działka objęta opracowaniem znajduje się w sąsiedztwie zabudowy mieszkal</w:t>
      </w:r>
      <w:r>
        <w:rPr>
          <w:sz w:val="28"/>
          <w:szCs w:val="28"/>
        </w:rPr>
        <w:t xml:space="preserve">nej jednorodzinnej i usługowej, </w:t>
      </w:r>
      <w:r w:rsidRPr="00645C4F">
        <w:rPr>
          <w:sz w:val="28"/>
          <w:szCs w:val="28"/>
        </w:rPr>
        <w:t>w części ogrodzoną i zabudowaną</w:t>
      </w:r>
      <w:r>
        <w:rPr>
          <w:sz w:val="28"/>
          <w:szCs w:val="28"/>
        </w:rPr>
        <w:t xml:space="preserve"> (budynek kina)</w:t>
      </w:r>
      <w:r w:rsidRPr="00645C4F">
        <w:rPr>
          <w:sz w:val="28"/>
          <w:szCs w:val="28"/>
        </w:rPr>
        <w:t>.</w:t>
      </w:r>
    </w:p>
    <w:p w:rsidR="00645C4F" w:rsidRDefault="00645C4F" w:rsidP="00645C4F">
      <w:pPr>
        <w:jc w:val="both"/>
        <w:rPr>
          <w:sz w:val="28"/>
          <w:szCs w:val="28"/>
        </w:rPr>
      </w:pPr>
      <w:r w:rsidRPr="00645C4F">
        <w:rPr>
          <w:sz w:val="28"/>
          <w:szCs w:val="28"/>
        </w:rPr>
        <w:t xml:space="preserve">Istniejący zjazd na działkę zlokalizowany jest od strony ul. G. </w:t>
      </w:r>
      <w:proofErr w:type="spellStart"/>
      <w:r w:rsidRPr="00645C4F">
        <w:rPr>
          <w:sz w:val="28"/>
          <w:szCs w:val="28"/>
        </w:rPr>
        <w:t>Kunawina</w:t>
      </w:r>
      <w:proofErr w:type="spellEnd"/>
      <w:r w:rsidRPr="00645C4F">
        <w:rPr>
          <w:sz w:val="28"/>
          <w:szCs w:val="28"/>
        </w:rPr>
        <w:t xml:space="preserve">. </w:t>
      </w:r>
    </w:p>
    <w:p w:rsidR="00645C4F" w:rsidRPr="00645C4F" w:rsidRDefault="00645C4F" w:rsidP="00645C4F">
      <w:pPr>
        <w:jc w:val="both"/>
        <w:rPr>
          <w:sz w:val="28"/>
          <w:szCs w:val="28"/>
        </w:rPr>
      </w:pPr>
      <w:r>
        <w:rPr>
          <w:sz w:val="28"/>
          <w:szCs w:val="28"/>
        </w:rPr>
        <w:t>D posesji doprowadzone</w:t>
      </w:r>
      <w:r w:rsidRPr="00645C4F">
        <w:rPr>
          <w:sz w:val="28"/>
          <w:szCs w:val="28"/>
        </w:rPr>
        <w:t xml:space="preserve"> jest przyłącze kanalizacji sanitarnej ze studzienką rewizyjną oraz przyłącze wodociągowe i elektroenergetyczne.</w:t>
      </w:r>
    </w:p>
    <w:p w:rsidR="007B68A3" w:rsidRPr="003A6C27" w:rsidRDefault="007B68A3" w:rsidP="007B68A3">
      <w:pPr>
        <w:widowControl w:val="0"/>
        <w:autoSpaceDE w:val="0"/>
        <w:autoSpaceDN w:val="0"/>
        <w:adjustRightInd w:val="0"/>
        <w:jc w:val="both"/>
        <w:rPr>
          <w:sz w:val="28"/>
          <w:szCs w:val="28"/>
        </w:rPr>
      </w:pPr>
    </w:p>
    <w:p w:rsidR="00D45726" w:rsidRPr="003045CB" w:rsidRDefault="00D45726" w:rsidP="00D45726">
      <w:pPr>
        <w:widowControl w:val="0"/>
        <w:autoSpaceDE w:val="0"/>
        <w:autoSpaceDN w:val="0"/>
        <w:adjustRightInd w:val="0"/>
        <w:rPr>
          <w:sz w:val="28"/>
          <w:szCs w:val="28"/>
        </w:rPr>
      </w:pPr>
      <w:r w:rsidRPr="00E41899">
        <w:rPr>
          <w:b/>
          <w:bCs/>
          <w:sz w:val="28"/>
          <w:szCs w:val="28"/>
        </w:rPr>
        <w:t>4.</w:t>
      </w:r>
      <w:r w:rsidR="002F3227" w:rsidRPr="00E41899">
        <w:rPr>
          <w:b/>
          <w:bCs/>
          <w:sz w:val="28"/>
          <w:szCs w:val="28"/>
          <w:u w:val="single"/>
        </w:rPr>
        <w:t xml:space="preserve"> Z</w:t>
      </w:r>
      <w:r w:rsidR="008C357B" w:rsidRPr="00E41899">
        <w:rPr>
          <w:b/>
          <w:bCs/>
          <w:sz w:val="28"/>
          <w:szCs w:val="28"/>
          <w:u w:val="single"/>
        </w:rPr>
        <w:t xml:space="preserve">ajętość </w:t>
      </w:r>
      <w:r w:rsidRPr="00E41899">
        <w:rPr>
          <w:b/>
          <w:bCs/>
          <w:sz w:val="28"/>
          <w:szCs w:val="28"/>
          <w:u w:val="single"/>
        </w:rPr>
        <w:t>terenu</w:t>
      </w:r>
    </w:p>
    <w:p w:rsidR="00D45726" w:rsidRPr="00CF0445" w:rsidRDefault="00D45726" w:rsidP="00D45726">
      <w:pPr>
        <w:widowControl w:val="0"/>
        <w:autoSpaceDE w:val="0"/>
        <w:autoSpaceDN w:val="0"/>
        <w:adjustRightInd w:val="0"/>
        <w:ind w:left="284"/>
      </w:pPr>
    </w:p>
    <w:p w:rsidR="006B311A" w:rsidRPr="006B311A" w:rsidRDefault="007B68A3" w:rsidP="00FF2E3C">
      <w:pPr>
        <w:widowControl w:val="0"/>
        <w:autoSpaceDE w:val="0"/>
        <w:autoSpaceDN w:val="0"/>
        <w:adjustRightInd w:val="0"/>
        <w:jc w:val="both"/>
        <w:rPr>
          <w:bCs/>
          <w:sz w:val="28"/>
          <w:szCs w:val="28"/>
        </w:rPr>
      </w:pPr>
      <w:r>
        <w:rPr>
          <w:bCs/>
          <w:sz w:val="28"/>
          <w:szCs w:val="28"/>
        </w:rPr>
        <w:t>I</w:t>
      </w:r>
      <w:r w:rsidR="006B311A" w:rsidRPr="006B311A">
        <w:rPr>
          <w:bCs/>
          <w:sz w:val="28"/>
          <w:szCs w:val="28"/>
        </w:rPr>
        <w:t xml:space="preserve">nwestycja zlokalizowana na działkach o nr </w:t>
      </w:r>
      <w:proofErr w:type="spellStart"/>
      <w:r w:rsidR="006B311A" w:rsidRPr="006B311A">
        <w:rPr>
          <w:bCs/>
          <w:sz w:val="28"/>
          <w:szCs w:val="28"/>
        </w:rPr>
        <w:t>ewid</w:t>
      </w:r>
      <w:proofErr w:type="spellEnd"/>
      <w:r w:rsidR="006B311A" w:rsidRPr="006B311A">
        <w:rPr>
          <w:bCs/>
          <w:sz w:val="28"/>
          <w:szCs w:val="28"/>
        </w:rPr>
        <w:t>.:</w:t>
      </w:r>
    </w:p>
    <w:p w:rsidR="00D43FCA" w:rsidRDefault="00645C4F" w:rsidP="00D54D8D">
      <w:pPr>
        <w:pStyle w:val="Tekstpodstawowywcity"/>
        <w:spacing w:after="0"/>
        <w:ind w:left="0"/>
        <w:rPr>
          <w:bCs/>
          <w:sz w:val="28"/>
          <w:szCs w:val="28"/>
        </w:rPr>
      </w:pPr>
      <w:r>
        <w:rPr>
          <w:b/>
          <w:bCs/>
          <w:sz w:val="28"/>
          <w:szCs w:val="28"/>
        </w:rPr>
        <w:t>861, 873</w:t>
      </w:r>
      <w:r w:rsidR="00C21D20">
        <w:rPr>
          <w:b/>
          <w:bCs/>
          <w:sz w:val="28"/>
          <w:szCs w:val="28"/>
        </w:rPr>
        <w:t xml:space="preserve"> </w:t>
      </w:r>
      <w:r w:rsidR="00D87CAE" w:rsidRPr="00260FF1">
        <w:rPr>
          <w:bCs/>
          <w:sz w:val="28"/>
          <w:szCs w:val="28"/>
        </w:rPr>
        <w:t xml:space="preserve">- obręb </w:t>
      </w:r>
      <w:r w:rsidR="00D827F4">
        <w:rPr>
          <w:bCs/>
          <w:sz w:val="28"/>
          <w:szCs w:val="28"/>
        </w:rPr>
        <w:t>Dąbrowa Białostocka</w:t>
      </w:r>
      <w:r w:rsidR="00D87CAE" w:rsidRPr="00260FF1">
        <w:rPr>
          <w:bCs/>
          <w:sz w:val="28"/>
          <w:szCs w:val="28"/>
        </w:rPr>
        <w:t>,</w:t>
      </w:r>
      <w:r w:rsidR="00C21D20">
        <w:rPr>
          <w:bCs/>
          <w:sz w:val="28"/>
          <w:szCs w:val="28"/>
        </w:rPr>
        <w:t xml:space="preserve"> </w:t>
      </w:r>
      <w:r w:rsidR="00D87CAE" w:rsidRPr="00260FF1">
        <w:rPr>
          <w:bCs/>
          <w:sz w:val="28"/>
          <w:szCs w:val="28"/>
        </w:rPr>
        <w:t xml:space="preserve">jednostka ewidencyjna </w:t>
      </w:r>
      <w:r w:rsidR="00D827F4">
        <w:rPr>
          <w:bCs/>
          <w:sz w:val="28"/>
          <w:szCs w:val="28"/>
        </w:rPr>
        <w:t>Dąbrowa Białostocka</w:t>
      </w:r>
      <w:r w:rsidR="00067AFB">
        <w:rPr>
          <w:bCs/>
          <w:sz w:val="28"/>
          <w:szCs w:val="28"/>
        </w:rPr>
        <w:t>.</w:t>
      </w:r>
    </w:p>
    <w:p w:rsidR="002622B7" w:rsidRDefault="002622B7" w:rsidP="00D54D8D">
      <w:pPr>
        <w:pStyle w:val="Tekstpodstawowywcity"/>
        <w:spacing w:after="0"/>
        <w:ind w:left="0"/>
        <w:rPr>
          <w:bCs/>
          <w:sz w:val="28"/>
          <w:szCs w:val="28"/>
        </w:rPr>
      </w:pPr>
    </w:p>
    <w:p w:rsidR="00645C4F" w:rsidRDefault="002944CD" w:rsidP="00BE3EFA">
      <w:pPr>
        <w:widowControl w:val="0"/>
        <w:autoSpaceDE w:val="0"/>
        <w:autoSpaceDN w:val="0"/>
        <w:adjustRightInd w:val="0"/>
        <w:rPr>
          <w:b/>
          <w:bCs/>
          <w:sz w:val="28"/>
          <w:szCs w:val="28"/>
          <w:u w:val="single"/>
        </w:rPr>
      </w:pPr>
      <w:r w:rsidRPr="00BE3EFA">
        <w:rPr>
          <w:b/>
          <w:bCs/>
          <w:sz w:val="28"/>
          <w:szCs w:val="28"/>
          <w:u w:val="single"/>
        </w:rPr>
        <w:t>5</w:t>
      </w:r>
      <w:r w:rsidR="00D758CC" w:rsidRPr="00BE3EFA">
        <w:rPr>
          <w:b/>
          <w:bCs/>
          <w:sz w:val="28"/>
          <w:szCs w:val="28"/>
          <w:u w:val="single"/>
        </w:rPr>
        <w:t xml:space="preserve">. </w:t>
      </w:r>
      <w:r w:rsidR="00645C4F" w:rsidRPr="00BE3EFA">
        <w:rPr>
          <w:b/>
          <w:bCs/>
          <w:sz w:val="28"/>
          <w:szCs w:val="28"/>
          <w:u w:val="single"/>
        </w:rPr>
        <w:t>Projektowane zagospodarowanie działki</w:t>
      </w:r>
    </w:p>
    <w:p w:rsidR="00BE3EFA" w:rsidRPr="00BE3EFA" w:rsidRDefault="00BE3EFA" w:rsidP="00BE3EFA">
      <w:pPr>
        <w:widowControl w:val="0"/>
        <w:autoSpaceDE w:val="0"/>
        <w:autoSpaceDN w:val="0"/>
        <w:adjustRightInd w:val="0"/>
        <w:rPr>
          <w:b/>
          <w:bCs/>
          <w:sz w:val="28"/>
          <w:szCs w:val="28"/>
          <w:u w:val="single"/>
        </w:rPr>
      </w:pPr>
    </w:p>
    <w:p w:rsidR="00645C4F" w:rsidRPr="00BE3EFA" w:rsidRDefault="00645C4F" w:rsidP="00BE3EFA">
      <w:pPr>
        <w:jc w:val="both"/>
        <w:rPr>
          <w:sz w:val="28"/>
          <w:szCs w:val="28"/>
        </w:rPr>
      </w:pPr>
      <w:r w:rsidRPr="00BE3EFA">
        <w:rPr>
          <w:sz w:val="28"/>
          <w:szCs w:val="28"/>
        </w:rPr>
        <w:t>Projektowana wiata rekreacyjna nie będzie wyposażona w żadne instalacje.</w:t>
      </w:r>
    </w:p>
    <w:p w:rsidR="00645C4F" w:rsidRPr="00BE3EFA" w:rsidRDefault="00645C4F" w:rsidP="00BE3EFA">
      <w:pPr>
        <w:jc w:val="both"/>
        <w:rPr>
          <w:sz w:val="28"/>
          <w:szCs w:val="28"/>
        </w:rPr>
      </w:pPr>
      <w:r w:rsidRPr="00BE3EFA">
        <w:rPr>
          <w:sz w:val="28"/>
          <w:szCs w:val="28"/>
        </w:rPr>
        <w:t>Nie będzie posiadała żadnych pomieszczeń.</w:t>
      </w:r>
    </w:p>
    <w:p w:rsidR="00BE3EFA" w:rsidRDefault="00645C4F" w:rsidP="00BE3EFA">
      <w:pPr>
        <w:jc w:val="both"/>
        <w:rPr>
          <w:sz w:val="28"/>
          <w:szCs w:val="28"/>
        </w:rPr>
      </w:pPr>
      <w:r w:rsidRPr="00BE3EFA">
        <w:rPr>
          <w:sz w:val="28"/>
          <w:szCs w:val="28"/>
        </w:rPr>
        <w:t>Jako dojście i dojazd do obiektu</w:t>
      </w:r>
      <w:r w:rsidR="00BE3EFA">
        <w:rPr>
          <w:sz w:val="28"/>
          <w:szCs w:val="28"/>
        </w:rPr>
        <w:t xml:space="preserve"> </w:t>
      </w:r>
      <w:r w:rsidRPr="00BE3EFA">
        <w:rPr>
          <w:sz w:val="28"/>
          <w:szCs w:val="28"/>
        </w:rPr>
        <w:t xml:space="preserve">projektowane jest utwardzenie z kostki betonowej. </w:t>
      </w:r>
    </w:p>
    <w:p w:rsidR="00645C4F" w:rsidRPr="00BE3EFA" w:rsidRDefault="00645C4F" w:rsidP="00BE3EFA">
      <w:pPr>
        <w:jc w:val="both"/>
        <w:rPr>
          <w:sz w:val="28"/>
          <w:szCs w:val="28"/>
        </w:rPr>
      </w:pPr>
      <w:r w:rsidRPr="00BE3EFA">
        <w:rPr>
          <w:sz w:val="28"/>
          <w:szCs w:val="28"/>
        </w:rPr>
        <w:t xml:space="preserve">Przedmiotowa działka ma bezpośredni dostęp do drogi publicznej ulicy G. </w:t>
      </w:r>
      <w:proofErr w:type="spellStart"/>
      <w:r w:rsidRPr="00BE3EFA">
        <w:rPr>
          <w:sz w:val="28"/>
          <w:szCs w:val="28"/>
        </w:rPr>
        <w:t>Kunawina</w:t>
      </w:r>
      <w:proofErr w:type="spellEnd"/>
      <w:r w:rsidRPr="00BE3EFA">
        <w:rPr>
          <w:sz w:val="28"/>
          <w:szCs w:val="28"/>
        </w:rPr>
        <w:t>.</w:t>
      </w:r>
    </w:p>
    <w:p w:rsidR="00645C4F" w:rsidRPr="00BE3EFA" w:rsidRDefault="00645C4F" w:rsidP="00BE3EFA">
      <w:pPr>
        <w:jc w:val="both"/>
        <w:rPr>
          <w:sz w:val="28"/>
          <w:szCs w:val="28"/>
        </w:rPr>
      </w:pPr>
      <w:r w:rsidRPr="00BE3EFA">
        <w:rPr>
          <w:sz w:val="28"/>
          <w:szCs w:val="28"/>
        </w:rPr>
        <w:lastRenderedPageBreak/>
        <w:t>Nie planuje się wycinek krzewów czy drzew. Teren biologicznie czynny w postaci zieleni niskiej stanowić będzie 43,1 % powierzchni działki.</w:t>
      </w:r>
    </w:p>
    <w:p w:rsidR="00645C4F" w:rsidRPr="00BE3EFA" w:rsidRDefault="00645C4F" w:rsidP="00BE3EFA">
      <w:pPr>
        <w:jc w:val="both"/>
        <w:rPr>
          <w:sz w:val="28"/>
          <w:szCs w:val="28"/>
        </w:rPr>
      </w:pPr>
      <w:r w:rsidRPr="00BE3EFA">
        <w:rPr>
          <w:sz w:val="28"/>
          <w:szCs w:val="28"/>
        </w:rPr>
        <w:t xml:space="preserve">Realizacja inwestycji nie zmieni istniejącego zagospodarowania na działkach sąsiednich. Właściciel działki (inwestor) nie zmieni stanu wody na gruncie, a zwłaszcza kierunku odpływu znajdującej się na jego gruncie wody opadowej ani kierunku odpływu ze źródeł – ze szkodą dla gruntów sąsiednich. Na działce nie występują żadne przeszkody, które mogłyby zmienić kierunek odpływu wód opadowych ze szkodą dla gruntów sąsiednich.  </w:t>
      </w:r>
    </w:p>
    <w:p w:rsidR="00645C4F" w:rsidRPr="00BE3EFA" w:rsidRDefault="00645C4F" w:rsidP="00BE3EFA">
      <w:pPr>
        <w:jc w:val="both"/>
        <w:rPr>
          <w:sz w:val="28"/>
          <w:szCs w:val="28"/>
        </w:rPr>
      </w:pPr>
      <w:r w:rsidRPr="00BE3EFA">
        <w:rPr>
          <w:sz w:val="28"/>
          <w:szCs w:val="28"/>
        </w:rPr>
        <w:t>Działka znajduje się w zasięgu strefy ochrony konserwatorskiej.</w:t>
      </w:r>
    </w:p>
    <w:p w:rsidR="00645C4F" w:rsidRPr="00BE3EFA" w:rsidRDefault="00645C4F" w:rsidP="00BE3EFA">
      <w:pPr>
        <w:jc w:val="both"/>
        <w:rPr>
          <w:sz w:val="28"/>
          <w:szCs w:val="28"/>
        </w:rPr>
      </w:pPr>
      <w:r w:rsidRPr="00BE3EFA">
        <w:rPr>
          <w:sz w:val="28"/>
          <w:szCs w:val="28"/>
        </w:rPr>
        <w:t>Działka nie znajduje się w granicach terenu górniczego.</w:t>
      </w:r>
    </w:p>
    <w:p w:rsidR="00645C4F" w:rsidRPr="00BE3EFA" w:rsidRDefault="00BE3EFA" w:rsidP="00BE3EFA">
      <w:pPr>
        <w:jc w:val="both"/>
        <w:rPr>
          <w:sz w:val="28"/>
          <w:szCs w:val="28"/>
        </w:rPr>
      </w:pPr>
      <w:r>
        <w:rPr>
          <w:sz w:val="28"/>
          <w:szCs w:val="28"/>
        </w:rPr>
        <w:t>P</w:t>
      </w:r>
      <w:r w:rsidR="00645C4F" w:rsidRPr="00BE3EFA">
        <w:rPr>
          <w:sz w:val="28"/>
          <w:szCs w:val="28"/>
        </w:rPr>
        <w:t xml:space="preserve">owierzchnia wewnętrzna strefy wiaty będzie wynosić </w:t>
      </w:r>
      <w:r>
        <w:rPr>
          <w:sz w:val="28"/>
          <w:szCs w:val="28"/>
        </w:rPr>
        <w:t>30</w:t>
      </w:r>
      <w:r w:rsidR="00645C4F" w:rsidRPr="00BE3EFA">
        <w:rPr>
          <w:sz w:val="28"/>
          <w:szCs w:val="28"/>
        </w:rPr>
        <w:t xml:space="preserve"> m2.</w:t>
      </w:r>
    </w:p>
    <w:p w:rsidR="00645C4F" w:rsidRPr="00BE3EFA" w:rsidRDefault="00645C4F" w:rsidP="00BE3EFA">
      <w:pPr>
        <w:jc w:val="both"/>
        <w:rPr>
          <w:sz w:val="28"/>
          <w:szCs w:val="28"/>
        </w:rPr>
      </w:pPr>
      <w:bookmarkStart w:id="0" w:name="_Hlk91755332"/>
      <w:r w:rsidRPr="00BE3EFA">
        <w:rPr>
          <w:sz w:val="28"/>
          <w:szCs w:val="28"/>
        </w:rPr>
        <w:t>Drewno i materiały drewno</w:t>
      </w:r>
      <w:r w:rsidRPr="00BE3EFA">
        <w:rPr>
          <w:sz w:val="28"/>
          <w:szCs w:val="28"/>
        </w:rPr>
        <w:softHyphen/>
        <w:t>pochodne powinny być zabezpieczone środkami ogniochronnymi (uzyskują klasyfikację niezapalnych lub trudno zapalnych).</w:t>
      </w:r>
    </w:p>
    <w:bookmarkEnd w:id="0"/>
    <w:p w:rsidR="00645C4F" w:rsidRPr="00BE3EFA" w:rsidRDefault="00645C4F" w:rsidP="00BE3EFA">
      <w:pPr>
        <w:jc w:val="both"/>
        <w:rPr>
          <w:sz w:val="28"/>
          <w:szCs w:val="28"/>
        </w:rPr>
      </w:pPr>
      <w:r w:rsidRPr="00BE3EFA">
        <w:rPr>
          <w:sz w:val="28"/>
          <w:szCs w:val="28"/>
        </w:rPr>
        <w:t>Obiekt sklasyfikowany jako obiekt niski, parterowy, w obiekcie będzie przebywać do 25 osób w jednym czasie, a jego</w:t>
      </w:r>
      <w:r w:rsidR="00BE3EFA">
        <w:rPr>
          <w:sz w:val="28"/>
          <w:szCs w:val="28"/>
        </w:rPr>
        <w:t xml:space="preserve"> </w:t>
      </w:r>
      <w:r w:rsidRPr="00BE3EFA">
        <w:rPr>
          <w:sz w:val="28"/>
          <w:szCs w:val="28"/>
        </w:rPr>
        <w:t xml:space="preserve">gęstość obciążenia ogniowego stref pożarowych nie przekracza 500 MJ/m2,  jego powierzchnia nie będzie przekraczać 1000 m2 na kondygnacji nadziemnej, oraz liczba osób w wiacie nie przekroczy 50 osób, w związku z tym nie wymagane jest doprowadzenie drogi pożarowej budynku zgodnie z § 12 Rozporządzenia Ministra Spraw Wewnętrznych i Administracji z dnia 24 lipca 2009 r. w sprawie przeciwpożarowego zaopatrzenia w wodę oraz dróg pożarowych. </w:t>
      </w:r>
    </w:p>
    <w:p w:rsidR="00645C4F" w:rsidRPr="00BE3EFA" w:rsidRDefault="00645C4F" w:rsidP="00BE3EFA">
      <w:pPr>
        <w:jc w:val="both"/>
        <w:rPr>
          <w:sz w:val="28"/>
          <w:szCs w:val="28"/>
        </w:rPr>
      </w:pPr>
      <w:r w:rsidRPr="00BE3EFA">
        <w:rPr>
          <w:sz w:val="28"/>
          <w:szCs w:val="28"/>
        </w:rPr>
        <w:t xml:space="preserve">Zaopatrzenie w wodę do celów przeciwpożarowych, zgodnie z §3 ust. 2 rozporządzenia Ministra Spraw Wewnętrznych i Administracji z dnia 24 lipca 2009 r. w sprawie przeciwpożarowego zaopatrzenia w wodę i dróg pożarowych, ma być zapewniona w ramach ilości wody przewidywanych dla jednostek osadniczych, za co odpowiada miasto Dąbrowa Białostocka. Przy ulicy G. </w:t>
      </w:r>
      <w:proofErr w:type="spellStart"/>
      <w:r w:rsidRPr="00BE3EFA">
        <w:rPr>
          <w:sz w:val="28"/>
          <w:szCs w:val="28"/>
        </w:rPr>
        <w:t>Kunawina</w:t>
      </w:r>
      <w:proofErr w:type="spellEnd"/>
      <w:r w:rsidRPr="00BE3EFA">
        <w:rPr>
          <w:sz w:val="28"/>
          <w:szCs w:val="28"/>
        </w:rPr>
        <w:t xml:space="preserve"> w odległości ok. 21,0 m od zewnętrznego słupa projektowanego obiektu wiaty rekreacyjnej znajduje się zewnętrzny hydrant. </w:t>
      </w:r>
    </w:p>
    <w:p w:rsidR="00645C4F" w:rsidRPr="00BE3EFA" w:rsidRDefault="00645C4F" w:rsidP="00BE3EFA">
      <w:pPr>
        <w:jc w:val="both"/>
        <w:rPr>
          <w:sz w:val="28"/>
          <w:szCs w:val="28"/>
        </w:rPr>
      </w:pPr>
      <w:r w:rsidRPr="00BE3EFA">
        <w:rPr>
          <w:sz w:val="28"/>
          <w:szCs w:val="28"/>
        </w:rPr>
        <w:t>Nasłonecznienie i zacienianie.</w:t>
      </w:r>
    </w:p>
    <w:p w:rsidR="00645C4F" w:rsidRPr="00BE3EFA" w:rsidRDefault="00645C4F" w:rsidP="00BE3EFA">
      <w:pPr>
        <w:jc w:val="both"/>
        <w:rPr>
          <w:sz w:val="28"/>
          <w:szCs w:val="28"/>
        </w:rPr>
      </w:pPr>
      <w:r w:rsidRPr="00BE3EFA">
        <w:rPr>
          <w:sz w:val="28"/>
          <w:szCs w:val="28"/>
        </w:rPr>
        <w:t>Opracowywana działka graniczy z zabudowanymi działkami o nr 244</w:t>
      </w:r>
      <w:r w:rsidR="00BE3EFA">
        <w:rPr>
          <w:sz w:val="28"/>
          <w:szCs w:val="28"/>
        </w:rPr>
        <w:t xml:space="preserve"> </w:t>
      </w:r>
      <w:r w:rsidRPr="00BE3EFA">
        <w:rPr>
          <w:sz w:val="28"/>
          <w:szCs w:val="28"/>
        </w:rPr>
        <w:t xml:space="preserve">oraz 860. </w:t>
      </w:r>
    </w:p>
    <w:p w:rsidR="00645C4F" w:rsidRPr="00BE3EFA" w:rsidRDefault="00645C4F" w:rsidP="00BE3EFA">
      <w:pPr>
        <w:jc w:val="both"/>
        <w:rPr>
          <w:sz w:val="28"/>
          <w:szCs w:val="28"/>
        </w:rPr>
      </w:pPr>
      <w:r w:rsidRPr="00BE3EFA">
        <w:rPr>
          <w:sz w:val="28"/>
          <w:szCs w:val="28"/>
        </w:rPr>
        <w:t>Działka nr 860 zabudowana jest</w:t>
      </w:r>
      <w:r w:rsidR="00BE3EFA">
        <w:rPr>
          <w:sz w:val="28"/>
          <w:szCs w:val="28"/>
        </w:rPr>
        <w:t xml:space="preserve"> trzema</w:t>
      </w:r>
      <w:r w:rsidRPr="00BE3EFA">
        <w:rPr>
          <w:sz w:val="28"/>
          <w:szCs w:val="28"/>
        </w:rPr>
        <w:t xml:space="preserve"> budynkami,  dwa budynki znajdują się po granicy z opracowywanym terenem, a budynek istniejący mieszkalny na działce nr 860 znajduje się w odległości 8,3 m od opracowywanej działki.</w:t>
      </w:r>
    </w:p>
    <w:p w:rsidR="00645C4F" w:rsidRPr="00BE3EFA" w:rsidRDefault="00645C4F" w:rsidP="00BE3EFA">
      <w:pPr>
        <w:jc w:val="both"/>
        <w:rPr>
          <w:sz w:val="28"/>
          <w:szCs w:val="28"/>
        </w:rPr>
      </w:pPr>
      <w:r w:rsidRPr="00BE3EFA">
        <w:rPr>
          <w:sz w:val="28"/>
          <w:szCs w:val="28"/>
        </w:rPr>
        <w:t>Ze względu na usytuowanie i znaczną odległość jednego z budynków istniejącego mieszkalnego na działce nr 860, która wynosi 12,3 do projektowanej wiaty, odstępuje się od wykonania analizy nasłonecznienia i zacieniania.</w:t>
      </w:r>
    </w:p>
    <w:p w:rsidR="00645C4F" w:rsidRPr="00BE3EFA" w:rsidRDefault="00645C4F" w:rsidP="00BE3EFA">
      <w:pPr>
        <w:jc w:val="both"/>
        <w:rPr>
          <w:sz w:val="28"/>
          <w:szCs w:val="28"/>
        </w:rPr>
      </w:pPr>
      <w:r w:rsidRPr="00BE3EFA">
        <w:rPr>
          <w:sz w:val="28"/>
          <w:szCs w:val="28"/>
        </w:rPr>
        <w:t>Pozostałe budynki znajdujące się na działce nr 860 nie są budynkami na stały pobyt ludzi, projektowana wiata, objęta opracowaniem także nie jest budynkiem na stały pobyt ludzi, dlatego odstępuje się od wykonania analizy nasłonecznienia i zacieniania.</w:t>
      </w:r>
    </w:p>
    <w:p w:rsidR="00645C4F" w:rsidRPr="00BE3EFA" w:rsidRDefault="00645C4F" w:rsidP="00BE3EFA">
      <w:pPr>
        <w:jc w:val="both"/>
        <w:rPr>
          <w:sz w:val="28"/>
          <w:szCs w:val="28"/>
        </w:rPr>
      </w:pPr>
      <w:r w:rsidRPr="00BE3EFA">
        <w:rPr>
          <w:sz w:val="28"/>
          <w:szCs w:val="28"/>
        </w:rPr>
        <w:t>Obiekty na działce nr 244 znajdują się w znacznych odległościach od projektowanej wiaty, dlatego odstępuje się od wykonania analizy nasłonecznienia i zacieniania.</w:t>
      </w:r>
    </w:p>
    <w:p w:rsidR="00645C4F" w:rsidRPr="00BE3EFA" w:rsidRDefault="00645C4F" w:rsidP="00BE3EFA">
      <w:pPr>
        <w:jc w:val="both"/>
        <w:rPr>
          <w:sz w:val="28"/>
          <w:szCs w:val="28"/>
        </w:rPr>
      </w:pPr>
      <w:r w:rsidRPr="00BE3EFA">
        <w:rPr>
          <w:sz w:val="28"/>
          <w:szCs w:val="28"/>
        </w:rPr>
        <w:lastRenderedPageBreak/>
        <w:t>Zostały spełnione warunki §13 Rozporządzenia Ministra Infrastruktury w sprawie warunków technicznych, jakim powinny odpowiadać budynki i ich usytuowanie.</w:t>
      </w:r>
    </w:p>
    <w:p w:rsidR="00645C4F" w:rsidRPr="00BE3EFA" w:rsidRDefault="00645C4F" w:rsidP="00BE3EFA">
      <w:pPr>
        <w:jc w:val="both"/>
        <w:rPr>
          <w:sz w:val="28"/>
          <w:szCs w:val="28"/>
        </w:rPr>
      </w:pPr>
      <w:r w:rsidRPr="00BE3EFA">
        <w:rPr>
          <w:sz w:val="28"/>
          <w:szCs w:val="28"/>
        </w:rPr>
        <w:t>Odległość opracowywanego</w:t>
      </w:r>
      <w:r w:rsidR="00BE3EFA">
        <w:rPr>
          <w:sz w:val="28"/>
          <w:szCs w:val="28"/>
        </w:rPr>
        <w:t xml:space="preserve"> </w:t>
      </w:r>
      <w:r w:rsidRPr="00BE3EFA">
        <w:rPr>
          <w:sz w:val="28"/>
          <w:szCs w:val="28"/>
        </w:rPr>
        <w:t>obiektu</w:t>
      </w:r>
      <w:r w:rsidR="00BE3EFA">
        <w:rPr>
          <w:sz w:val="28"/>
          <w:szCs w:val="28"/>
        </w:rPr>
        <w:t xml:space="preserve"> </w:t>
      </w:r>
      <w:r w:rsidRPr="00BE3EFA">
        <w:rPr>
          <w:sz w:val="28"/>
          <w:szCs w:val="28"/>
        </w:rPr>
        <w:t xml:space="preserve">do budynków istniejących na działkach nr 860 i 244 umożliwia naturalne oświetlenie pomieszczeń w budynkach - pomieszczenia mieszkalne w w/w budynkach na działkach sąsiednich będą mieć zapewniony czas nasłonecznienia zgodnie z §60 Rozporządzenia Ministra Infrastruktury w sprawie warunków technicznych, jakim powinny odpowiadać budynki i ich usytuowanie (wymagana ilość godzin nasłonecznienia to 3 godziny w godzinach 7.00 - 17.00). </w:t>
      </w:r>
    </w:p>
    <w:p w:rsidR="00645C4F" w:rsidRPr="00BE3EFA" w:rsidRDefault="00645C4F" w:rsidP="00BE3EFA">
      <w:pPr>
        <w:jc w:val="both"/>
        <w:rPr>
          <w:sz w:val="28"/>
          <w:szCs w:val="28"/>
        </w:rPr>
      </w:pPr>
      <w:r w:rsidRPr="00BE3EFA">
        <w:rPr>
          <w:sz w:val="28"/>
          <w:szCs w:val="28"/>
        </w:rPr>
        <w:t>Budynek spełnia wymogi §271 oraz §272 Rozporządzenia Ministra Infrastruktury w sprawie warunków technicznych, jakim powinny odpowiadać budynki i ich usytuowanie.</w:t>
      </w:r>
    </w:p>
    <w:p w:rsidR="00645C4F" w:rsidRPr="00BE3EFA" w:rsidRDefault="00645C4F" w:rsidP="00BE3EFA">
      <w:pPr>
        <w:jc w:val="both"/>
        <w:rPr>
          <w:sz w:val="28"/>
          <w:szCs w:val="28"/>
        </w:rPr>
      </w:pPr>
    </w:p>
    <w:p w:rsidR="00E52487" w:rsidRPr="00E52487" w:rsidRDefault="00E52487" w:rsidP="00E52487">
      <w:pPr>
        <w:pStyle w:val="Akapitzlist"/>
        <w:numPr>
          <w:ilvl w:val="0"/>
          <w:numId w:val="23"/>
        </w:numPr>
        <w:rPr>
          <w:b/>
          <w:sz w:val="28"/>
          <w:szCs w:val="28"/>
          <w:u w:val="single"/>
        </w:rPr>
      </w:pPr>
      <w:r w:rsidRPr="00E52487">
        <w:rPr>
          <w:b/>
          <w:sz w:val="28"/>
          <w:szCs w:val="28"/>
          <w:u w:val="single"/>
        </w:rPr>
        <w:t>Rozwiązania projektowe – branża drogowa</w:t>
      </w:r>
    </w:p>
    <w:p w:rsidR="00E52487" w:rsidRDefault="00E52487" w:rsidP="00E52487">
      <w:pPr>
        <w:ind w:left="720"/>
        <w:rPr>
          <w:b/>
          <w:sz w:val="28"/>
          <w:szCs w:val="28"/>
        </w:rPr>
      </w:pPr>
    </w:p>
    <w:p w:rsidR="00E52487" w:rsidRPr="0085213A" w:rsidRDefault="00E52487" w:rsidP="00E52487">
      <w:pPr>
        <w:pStyle w:val="Akapitzlist"/>
        <w:numPr>
          <w:ilvl w:val="1"/>
          <w:numId w:val="21"/>
        </w:numPr>
        <w:ind w:left="426" w:hanging="437"/>
        <w:jc w:val="both"/>
        <w:outlineLvl w:val="0"/>
        <w:rPr>
          <w:sz w:val="28"/>
          <w:szCs w:val="28"/>
          <w:u w:val="single"/>
        </w:rPr>
      </w:pPr>
      <w:r>
        <w:rPr>
          <w:sz w:val="28"/>
          <w:szCs w:val="28"/>
          <w:u w:val="single"/>
        </w:rPr>
        <w:t>Geometria</w:t>
      </w:r>
    </w:p>
    <w:p w:rsidR="00E52487" w:rsidRDefault="00E52487" w:rsidP="00E52487">
      <w:pPr>
        <w:autoSpaceDE w:val="0"/>
        <w:autoSpaceDN w:val="0"/>
        <w:adjustRightInd w:val="0"/>
        <w:ind w:left="1418" w:hanging="1418"/>
        <w:rPr>
          <w:sz w:val="28"/>
          <w:szCs w:val="28"/>
        </w:rPr>
      </w:pPr>
      <w:r>
        <w:rPr>
          <w:sz w:val="28"/>
          <w:szCs w:val="28"/>
        </w:rPr>
        <w:t xml:space="preserve">Na terenie działki przewidziano wykonanie </w:t>
      </w:r>
      <w:r w:rsidRPr="003A6C27">
        <w:rPr>
          <w:bCs/>
          <w:sz w:val="28"/>
          <w:szCs w:val="28"/>
        </w:rPr>
        <w:t>przebudowy</w:t>
      </w:r>
      <w:r>
        <w:rPr>
          <w:bCs/>
          <w:sz w:val="28"/>
          <w:szCs w:val="28"/>
        </w:rPr>
        <w:t>:</w:t>
      </w:r>
      <w:r w:rsidRPr="003A6C27">
        <w:rPr>
          <w:bCs/>
          <w:sz w:val="28"/>
          <w:szCs w:val="28"/>
        </w:rPr>
        <w:t xml:space="preserve"> nawierzchni </w:t>
      </w:r>
      <w:r>
        <w:rPr>
          <w:sz w:val="28"/>
          <w:szCs w:val="28"/>
        </w:rPr>
        <w:t>dróg</w:t>
      </w:r>
    </w:p>
    <w:p w:rsidR="00E52487" w:rsidRDefault="00E52487" w:rsidP="00E52487">
      <w:pPr>
        <w:autoSpaceDE w:val="0"/>
        <w:autoSpaceDN w:val="0"/>
        <w:adjustRightInd w:val="0"/>
        <w:ind w:left="1418" w:hanging="1418"/>
        <w:rPr>
          <w:sz w:val="28"/>
          <w:szCs w:val="28"/>
        </w:rPr>
      </w:pPr>
      <w:r>
        <w:rPr>
          <w:sz w:val="28"/>
          <w:szCs w:val="28"/>
        </w:rPr>
        <w:t xml:space="preserve">wewnętrznych oraz </w:t>
      </w:r>
      <w:r w:rsidRPr="005C7BF7">
        <w:rPr>
          <w:sz w:val="28"/>
          <w:szCs w:val="28"/>
        </w:rPr>
        <w:t>chodników dla pieszych</w:t>
      </w:r>
      <w:r>
        <w:rPr>
          <w:sz w:val="28"/>
          <w:szCs w:val="28"/>
        </w:rPr>
        <w:t>.</w:t>
      </w:r>
    </w:p>
    <w:p w:rsidR="00E52487" w:rsidRDefault="00E52487" w:rsidP="00E52487">
      <w:pPr>
        <w:jc w:val="both"/>
        <w:rPr>
          <w:sz w:val="28"/>
          <w:szCs w:val="28"/>
        </w:rPr>
      </w:pPr>
      <w:r>
        <w:rPr>
          <w:sz w:val="28"/>
          <w:szCs w:val="28"/>
        </w:rPr>
        <w:t>Geometrie dróg wewnętrznych przewidziano jak na rys. nr 1.</w:t>
      </w:r>
    </w:p>
    <w:p w:rsidR="00E52487" w:rsidRPr="00E24E96" w:rsidRDefault="00E52487" w:rsidP="00E52487">
      <w:pPr>
        <w:jc w:val="both"/>
        <w:rPr>
          <w:sz w:val="28"/>
          <w:szCs w:val="28"/>
        </w:rPr>
      </w:pPr>
      <w:r w:rsidRPr="00E24E96">
        <w:rPr>
          <w:sz w:val="28"/>
          <w:szCs w:val="28"/>
        </w:rPr>
        <w:t>Nawierzchnie utwardzone należy obramować krawężnikiem betonowym 15x</w:t>
      </w:r>
      <w:r>
        <w:rPr>
          <w:sz w:val="28"/>
          <w:szCs w:val="28"/>
        </w:rPr>
        <w:t>30</w:t>
      </w:r>
      <w:r w:rsidRPr="00E24E96">
        <w:rPr>
          <w:sz w:val="28"/>
          <w:szCs w:val="28"/>
        </w:rPr>
        <w:t xml:space="preserve"> cm wyniesionym do wysokości </w:t>
      </w:r>
      <w:r>
        <w:rPr>
          <w:sz w:val="28"/>
          <w:szCs w:val="28"/>
        </w:rPr>
        <w:t xml:space="preserve">10 </w:t>
      </w:r>
      <w:proofErr w:type="spellStart"/>
      <w:r>
        <w:rPr>
          <w:sz w:val="28"/>
          <w:szCs w:val="28"/>
        </w:rPr>
        <w:t>cm</w:t>
      </w:r>
      <w:proofErr w:type="spellEnd"/>
      <w:r>
        <w:rPr>
          <w:sz w:val="28"/>
          <w:szCs w:val="28"/>
        </w:rPr>
        <w:t>.</w:t>
      </w:r>
      <w:r w:rsidRPr="00E24E96">
        <w:rPr>
          <w:sz w:val="28"/>
          <w:szCs w:val="28"/>
        </w:rPr>
        <w:t xml:space="preserve"> </w:t>
      </w:r>
    </w:p>
    <w:p w:rsidR="00E52487" w:rsidRDefault="00E52487" w:rsidP="00E52487">
      <w:pPr>
        <w:jc w:val="both"/>
        <w:rPr>
          <w:sz w:val="28"/>
          <w:szCs w:val="28"/>
        </w:rPr>
      </w:pPr>
      <w:r>
        <w:rPr>
          <w:sz w:val="28"/>
          <w:szCs w:val="28"/>
        </w:rPr>
        <w:t xml:space="preserve">Chodniki i nawierzchnie trawników obramować obrzeżem betonowym 8x30 </w:t>
      </w:r>
      <w:proofErr w:type="spellStart"/>
      <w:r>
        <w:rPr>
          <w:sz w:val="28"/>
          <w:szCs w:val="28"/>
        </w:rPr>
        <w:t>cm</w:t>
      </w:r>
      <w:proofErr w:type="spellEnd"/>
      <w:r>
        <w:rPr>
          <w:sz w:val="28"/>
          <w:szCs w:val="28"/>
        </w:rPr>
        <w:t>.</w:t>
      </w:r>
    </w:p>
    <w:p w:rsidR="00E52487" w:rsidRPr="00E24E96" w:rsidRDefault="00E52487" w:rsidP="00E52487">
      <w:pPr>
        <w:jc w:val="both"/>
        <w:rPr>
          <w:sz w:val="28"/>
          <w:szCs w:val="28"/>
        </w:rPr>
      </w:pPr>
      <w:r>
        <w:rPr>
          <w:sz w:val="28"/>
          <w:szCs w:val="28"/>
        </w:rPr>
        <w:t xml:space="preserve">Powierzchnie nieutwardzone należy </w:t>
      </w:r>
      <w:proofErr w:type="spellStart"/>
      <w:r>
        <w:rPr>
          <w:sz w:val="28"/>
          <w:szCs w:val="28"/>
        </w:rPr>
        <w:t>zahumusować</w:t>
      </w:r>
      <w:proofErr w:type="spellEnd"/>
      <w:r>
        <w:rPr>
          <w:sz w:val="28"/>
          <w:szCs w:val="28"/>
        </w:rPr>
        <w:t xml:space="preserve"> i obsiać trawą.</w:t>
      </w:r>
    </w:p>
    <w:p w:rsidR="00E52487" w:rsidRDefault="00E52487" w:rsidP="00E52487">
      <w:pPr>
        <w:jc w:val="both"/>
        <w:rPr>
          <w:sz w:val="28"/>
          <w:szCs w:val="28"/>
        </w:rPr>
      </w:pPr>
    </w:p>
    <w:p w:rsidR="00E52487" w:rsidRPr="00EA612B" w:rsidRDefault="00E52487" w:rsidP="00E52487">
      <w:pPr>
        <w:jc w:val="both"/>
        <w:rPr>
          <w:sz w:val="28"/>
          <w:szCs w:val="28"/>
          <w:u w:val="single"/>
        </w:rPr>
      </w:pPr>
      <w:r>
        <w:rPr>
          <w:sz w:val="28"/>
          <w:szCs w:val="28"/>
        </w:rPr>
        <w:t>1.2</w:t>
      </w:r>
      <w:r w:rsidRPr="00EA612B">
        <w:rPr>
          <w:sz w:val="28"/>
          <w:szCs w:val="28"/>
        </w:rPr>
        <w:t xml:space="preserve">. </w:t>
      </w:r>
      <w:r>
        <w:rPr>
          <w:sz w:val="28"/>
          <w:szCs w:val="28"/>
          <w:u w:val="single"/>
        </w:rPr>
        <w:t>Rozwiązania wysokościowe</w:t>
      </w:r>
    </w:p>
    <w:p w:rsidR="00E52487" w:rsidRPr="00E24E96" w:rsidRDefault="00E52487" w:rsidP="00E52487">
      <w:pPr>
        <w:jc w:val="both"/>
        <w:rPr>
          <w:sz w:val="28"/>
          <w:szCs w:val="28"/>
        </w:rPr>
      </w:pPr>
      <w:r w:rsidRPr="00E24E96">
        <w:rPr>
          <w:sz w:val="28"/>
          <w:szCs w:val="28"/>
        </w:rPr>
        <w:t>Wysokościowo nawierzchnie utwardzone dostosowano do rzędnych istnie</w:t>
      </w:r>
      <w:r>
        <w:rPr>
          <w:sz w:val="28"/>
          <w:szCs w:val="28"/>
        </w:rPr>
        <w:t xml:space="preserve">jącego zagospodarowania terenu (rzędne zagospodarowania pasa drogowego ulicy </w:t>
      </w:r>
      <w:proofErr w:type="spellStart"/>
      <w:r>
        <w:rPr>
          <w:sz w:val="28"/>
          <w:szCs w:val="28"/>
        </w:rPr>
        <w:t>Kunawina</w:t>
      </w:r>
      <w:proofErr w:type="spellEnd"/>
      <w:r>
        <w:rPr>
          <w:sz w:val="28"/>
          <w:szCs w:val="28"/>
        </w:rPr>
        <w:t xml:space="preserve"> oraz budynku kina)</w:t>
      </w:r>
      <w:r w:rsidRPr="00E24E96">
        <w:rPr>
          <w:sz w:val="28"/>
          <w:szCs w:val="28"/>
        </w:rPr>
        <w:t>.</w:t>
      </w:r>
    </w:p>
    <w:p w:rsidR="00E52487" w:rsidRDefault="00E52487" w:rsidP="00E52487">
      <w:pPr>
        <w:jc w:val="both"/>
        <w:rPr>
          <w:sz w:val="28"/>
          <w:szCs w:val="28"/>
        </w:rPr>
      </w:pPr>
      <w:r w:rsidRPr="00E24E96">
        <w:rPr>
          <w:sz w:val="28"/>
          <w:szCs w:val="28"/>
        </w:rPr>
        <w:t>Zastosowano spadki podłużne i poprzeczne, które gwarantują prawidłowe odwodnienie nawierzchni.</w:t>
      </w:r>
    </w:p>
    <w:p w:rsidR="00E52487" w:rsidRDefault="00E52487" w:rsidP="00E52487">
      <w:pPr>
        <w:jc w:val="both"/>
        <w:rPr>
          <w:sz w:val="28"/>
          <w:szCs w:val="28"/>
        </w:rPr>
      </w:pPr>
      <w:r w:rsidRPr="00B85912">
        <w:rPr>
          <w:sz w:val="28"/>
          <w:szCs w:val="28"/>
        </w:rPr>
        <w:t>Charakterystyczne rzędne wysokościowe pokazano na rys. nr 1</w:t>
      </w:r>
      <w:r>
        <w:rPr>
          <w:sz w:val="28"/>
          <w:szCs w:val="28"/>
        </w:rPr>
        <w:t>.</w:t>
      </w:r>
    </w:p>
    <w:p w:rsidR="00E52487" w:rsidRDefault="00E52487" w:rsidP="00E52487">
      <w:pPr>
        <w:jc w:val="both"/>
        <w:rPr>
          <w:sz w:val="28"/>
          <w:szCs w:val="28"/>
        </w:rPr>
      </w:pPr>
    </w:p>
    <w:p w:rsidR="00E52487" w:rsidRDefault="00E52487" w:rsidP="00E52487">
      <w:pPr>
        <w:jc w:val="both"/>
        <w:rPr>
          <w:sz w:val="28"/>
          <w:szCs w:val="28"/>
        </w:rPr>
      </w:pPr>
    </w:p>
    <w:p w:rsidR="00E52487" w:rsidRPr="0000723D" w:rsidRDefault="00E52487" w:rsidP="00E52487">
      <w:pPr>
        <w:jc w:val="both"/>
        <w:rPr>
          <w:sz w:val="28"/>
          <w:szCs w:val="28"/>
          <w:u w:val="single"/>
        </w:rPr>
      </w:pPr>
      <w:r>
        <w:rPr>
          <w:sz w:val="28"/>
          <w:szCs w:val="28"/>
        </w:rPr>
        <w:t>1.3</w:t>
      </w:r>
      <w:r w:rsidRPr="005063A9">
        <w:rPr>
          <w:sz w:val="28"/>
          <w:szCs w:val="28"/>
        </w:rPr>
        <w:t xml:space="preserve">. </w:t>
      </w:r>
      <w:r w:rsidRPr="005063A9">
        <w:rPr>
          <w:sz w:val="28"/>
          <w:szCs w:val="28"/>
          <w:u w:val="single"/>
        </w:rPr>
        <w:t>Konstrukcja nawierzc</w:t>
      </w:r>
      <w:r w:rsidRPr="0000723D">
        <w:rPr>
          <w:sz w:val="28"/>
          <w:szCs w:val="28"/>
          <w:u w:val="single"/>
        </w:rPr>
        <w:t>hni</w:t>
      </w:r>
    </w:p>
    <w:p w:rsidR="00E52487" w:rsidRDefault="00E52487" w:rsidP="00E52487">
      <w:pPr>
        <w:jc w:val="both"/>
        <w:rPr>
          <w:sz w:val="28"/>
          <w:szCs w:val="28"/>
        </w:rPr>
      </w:pPr>
      <w:r>
        <w:rPr>
          <w:sz w:val="28"/>
          <w:szCs w:val="28"/>
        </w:rPr>
        <w:t>Z</w:t>
      </w:r>
      <w:r w:rsidRPr="00F76682">
        <w:rPr>
          <w:sz w:val="28"/>
          <w:szCs w:val="28"/>
        </w:rPr>
        <w:t>aprojektowano następującą konstrukcję nawierzchni:</w:t>
      </w:r>
    </w:p>
    <w:p w:rsidR="00E52487" w:rsidRPr="00F76682" w:rsidRDefault="00E52487" w:rsidP="00E52487">
      <w:pPr>
        <w:jc w:val="both"/>
        <w:rPr>
          <w:sz w:val="28"/>
          <w:szCs w:val="28"/>
        </w:rPr>
      </w:pPr>
      <w:r>
        <w:rPr>
          <w:sz w:val="28"/>
          <w:szCs w:val="28"/>
        </w:rPr>
        <w:t>a) drogi wewnętrzne</w:t>
      </w:r>
    </w:p>
    <w:p w:rsidR="00E52487" w:rsidRPr="00F76682" w:rsidRDefault="00E52487" w:rsidP="00E52487">
      <w:pPr>
        <w:jc w:val="both"/>
        <w:rPr>
          <w:sz w:val="28"/>
          <w:szCs w:val="28"/>
        </w:rPr>
      </w:pPr>
      <w:r w:rsidRPr="00F76682">
        <w:rPr>
          <w:sz w:val="28"/>
          <w:szCs w:val="28"/>
        </w:rPr>
        <w:t xml:space="preserve">- warstwa ścieralna z betonowej kostki brukowej grub. 8 cm, </w:t>
      </w:r>
    </w:p>
    <w:p w:rsidR="00E52487" w:rsidRPr="00F76682" w:rsidRDefault="00E52487" w:rsidP="00E52487">
      <w:pPr>
        <w:jc w:val="both"/>
        <w:rPr>
          <w:sz w:val="28"/>
          <w:szCs w:val="28"/>
        </w:rPr>
      </w:pPr>
      <w:r w:rsidRPr="00F76682">
        <w:rPr>
          <w:sz w:val="28"/>
          <w:szCs w:val="28"/>
        </w:rPr>
        <w:t xml:space="preserve">- podsypka piaskowo - cementowa grub. 5 cm, </w:t>
      </w:r>
    </w:p>
    <w:p w:rsidR="00E52487" w:rsidRDefault="00E52487" w:rsidP="00E52487">
      <w:pPr>
        <w:jc w:val="both"/>
        <w:rPr>
          <w:sz w:val="28"/>
          <w:szCs w:val="28"/>
        </w:rPr>
      </w:pPr>
      <w:r w:rsidRPr="00F76682">
        <w:rPr>
          <w:sz w:val="28"/>
          <w:szCs w:val="28"/>
        </w:rPr>
        <w:t xml:space="preserve">- </w:t>
      </w:r>
      <w:r w:rsidRPr="00BA551D">
        <w:rPr>
          <w:sz w:val="28"/>
          <w:szCs w:val="28"/>
        </w:rPr>
        <w:t xml:space="preserve">podbudowa z mieszanki </w:t>
      </w:r>
      <w:r>
        <w:rPr>
          <w:sz w:val="28"/>
          <w:szCs w:val="28"/>
        </w:rPr>
        <w:t>niezwiązanej z kruszywem C</w:t>
      </w:r>
      <w:r w:rsidRPr="00FF569C">
        <w:rPr>
          <w:sz w:val="28"/>
          <w:szCs w:val="28"/>
        </w:rPr>
        <w:t xml:space="preserve">NR stabilizowanej </w:t>
      </w:r>
    </w:p>
    <w:p w:rsidR="00E52487" w:rsidRPr="00FF569C" w:rsidRDefault="00E52487" w:rsidP="00E52487">
      <w:pPr>
        <w:jc w:val="both"/>
        <w:rPr>
          <w:sz w:val="28"/>
          <w:szCs w:val="28"/>
        </w:rPr>
      </w:pPr>
      <w:r>
        <w:rPr>
          <w:sz w:val="28"/>
          <w:szCs w:val="28"/>
        </w:rPr>
        <w:t>m</w:t>
      </w:r>
      <w:r w:rsidRPr="00FF569C">
        <w:rPr>
          <w:sz w:val="28"/>
          <w:szCs w:val="28"/>
        </w:rPr>
        <w:t>echanicznie</w:t>
      </w:r>
      <w:r>
        <w:rPr>
          <w:sz w:val="28"/>
          <w:szCs w:val="28"/>
        </w:rPr>
        <w:t xml:space="preserve"> </w:t>
      </w:r>
      <w:r w:rsidRPr="00FF569C">
        <w:rPr>
          <w:sz w:val="28"/>
          <w:szCs w:val="28"/>
        </w:rPr>
        <w:t xml:space="preserve">grub. </w:t>
      </w:r>
      <w:r>
        <w:rPr>
          <w:sz w:val="28"/>
          <w:szCs w:val="28"/>
        </w:rPr>
        <w:t>25</w:t>
      </w:r>
      <w:r w:rsidRPr="00FF569C">
        <w:rPr>
          <w:sz w:val="28"/>
          <w:szCs w:val="28"/>
        </w:rPr>
        <w:t xml:space="preserve"> cm</w:t>
      </w:r>
    </w:p>
    <w:p w:rsidR="00E52487" w:rsidRPr="00E52487" w:rsidRDefault="00E52487" w:rsidP="00E52487">
      <w:pPr>
        <w:jc w:val="both"/>
        <w:rPr>
          <w:sz w:val="28"/>
          <w:szCs w:val="28"/>
        </w:rPr>
      </w:pPr>
      <w:r w:rsidRPr="00E52487">
        <w:rPr>
          <w:sz w:val="28"/>
          <w:szCs w:val="28"/>
        </w:rPr>
        <w:t xml:space="preserve">- warstwa </w:t>
      </w:r>
      <w:proofErr w:type="spellStart"/>
      <w:r w:rsidRPr="00E52487">
        <w:rPr>
          <w:sz w:val="28"/>
          <w:szCs w:val="28"/>
        </w:rPr>
        <w:t>mrozoochronna</w:t>
      </w:r>
      <w:proofErr w:type="spellEnd"/>
      <w:r w:rsidRPr="00E52487">
        <w:rPr>
          <w:sz w:val="28"/>
          <w:szCs w:val="28"/>
        </w:rPr>
        <w:t xml:space="preserve"> z kruszywa stabilizowanego cementem C1,5/2,0 grub. 15 cm</w:t>
      </w:r>
    </w:p>
    <w:p w:rsidR="00E52487" w:rsidRPr="00F76682" w:rsidRDefault="00E52487" w:rsidP="00E52487">
      <w:pPr>
        <w:jc w:val="both"/>
        <w:rPr>
          <w:sz w:val="28"/>
          <w:szCs w:val="28"/>
        </w:rPr>
      </w:pPr>
      <w:r>
        <w:rPr>
          <w:sz w:val="28"/>
          <w:szCs w:val="28"/>
        </w:rPr>
        <w:t xml:space="preserve">b) </w:t>
      </w:r>
      <w:r w:rsidRPr="00F76682">
        <w:rPr>
          <w:sz w:val="28"/>
          <w:szCs w:val="28"/>
        </w:rPr>
        <w:t xml:space="preserve">chodniki dla pieszych </w:t>
      </w:r>
    </w:p>
    <w:p w:rsidR="00E52487" w:rsidRPr="00F76682" w:rsidRDefault="00E52487" w:rsidP="00E52487">
      <w:pPr>
        <w:jc w:val="both"/>
        <w:rPr>
          <w:sz w:val="28"/>
          <w:szCs w:val="28"/>
        </w:rPr>
      </w:pPr>
      <w:r w:rsidRPr="00F76682">
        <w:rPr>
          <w:sz w:val="28"/>
          <w:szCs w:val="28"/>
        </w:rPr>
        <w:lastRenderedPageBreak/>
        <w:t xml:space="preserve">- warstwa ścieralna z betonowej kostki brukowej grub. 8 cm, </w:t>
      </w:r>
    </w:p>
    <w:p w:rsidR="00E52487" w:rsidRDefault="00E52487" w:rsidP="00E52487">
      <w:pPr>
        <w:jc w:val="both"/>
        <w:rPr>
          <w:sz w:val="28"/>
          <w:szCs w:val="28"/>
        </w:rPr>
      </w:pPr>
      <w:r w:rsidRPr="00F76682">
        <w:rPr>
          <w:sz w:val="28"/>
          <w:szCs w:val="28"/>
        </w:rPr>
        <w:t>- podsypka cementowo-piaskowa grub. 5 cm</w:t>
      </w:r>
      <w:r>
        <w:rPr>
          <w:sz w:val="28"/>
          <w:szCs w:val="28"/>
        </w:rPr>
        <w:t>,</w:t>
      </w:r>
    </w:p>
    <w:p w:rsidR="00E52487" w:rsidRDefault="00E52487" w:rsidP="00E52487">
      <w:pPr>
        <w:jc w:val="both"/>
        <w:rPr>
          <w:sz w:val="28"/>
          <w:szCs w:val="28"/>
        </w:rPr>
      </w:pPr>
      <w:r w:rsidRPr="00F76682">
        <w:rPr>
          <w:sz w:val="28"/>
          <w:szCs w:val="28"/>
        </w:rPr>
        <w:t xml:space="preserve">- </w:t>
      </w:r>
      <w:r w:rsidRPr="00BA551D">
        <w:rPr>
          <w:sz w:val="28"/>
          <w:szCs w:val="28"/>
        </w:rPr>
        <w:t xml:space="preserve">podbudowa z mieszanki </w:t>
      </w:r>
      <w:r>
        <w:rPr>
          <w:sz w:val="28"/>
          <w:szCs w:val="28"/>
        </w:rPr>
        <w:t>niezwiązanej z kruszywem C</w:t>
      </w:r>
      <w:r w:rsidRPr="00FF569C">
        <w:rPr>
          <w:sz w:val="28"/>
          <w:szCs w:val="28"/>
        </w:rPr>
        <w:t xml:space="preserve">NR stabilizowanej </w:t>
      </w:r>
    </w:p>
    <w:p w:rsidR="00E52487" w:rsidRDefault="00E52487" w:rsidP="00E52487">
      <w:pPr>
        <w:jc w:val="both"/>
        <w:rPr>
          <w:sz w:val="28"/>
          <w:szCs w:val="28"/>
        </w:rPr>
      </w:pPr>
      <w:r>
        <w:rPr>
          <w:sz w:val="28"/>
          <w:szCs w:val="28"/>
        </w:rPr>
        <w:t>m</w:t>
      </w:r>
      <w:r w:rsidRPr="00FF569C">
        <w:rPr>
          <w:sz w:val="28"/>
          <w:szCs w:val="28"/>
        </w:rPr>
        <w:t>echanicznie</w:t>
      </w:r>
      <w:r>
        <w:rPr>
          <w:sz w:val="28"/>
          <w:szCs w:val="28"/>
        </w:rPr>
        <w:t xml:space="preserve"> </w:t>
      </w:r>
      <w:r w:rsidRPr="00FF569C">
        <w:rPr>
          <w:sz w:val="28"/>
          <w:szCs w:val="28"/>
        </w:rPr>
        <w:t xml:space="preserve">grub. </w:t>
      </w:r>
      <w:r>
        <w:rPr>
          <w:sz w:val="28"/>
          <w:szCs w:val="28"/>
        </w:rPr>
        <w:t>10</w:t>
      </w:r>
      <w:r w:rsidRPr="00FF569C">
        <w:rPr>
          <w:sz w:val="28"/>
          <w:szCs w:val="28"/>
        </w:rPr>
        <w:t xml:space="preserve"> </w:t>
      </w:r>
      <w:proofErr w:type="spellStart"/>
      <w:r w:rsidRPr="00FF569C">
        <w:rPr>
          <w:sz w:val="28"/>
          <w:szCs w:val="28"/>
        </w:rPr>
        <w:t>cm</w:t>
      </w:r>
      <w:proofErr w:type="spellEnd"/>
      <w:r>
        <w:rPr>
          <w:sz w:val="28"/>
          <w:szCs w:val="28"/>
        </w:rPr>
        <w:t>.</w:t>
      </w:r>
    </w:p>
    <w:p w:rsidR="00E52487" w:rsidRDefault="00E52487" w:rsidP="00E52487">
      <w:pPr>
        <w:jc w:val="both"/>
        <w:rPr>
          <w:sz w:val="28"/>
          <w:szCs w:val="28"/>
        </w:rPr>
      </w:pPr>
      <w:r>
        <w:rPr>
          <w:sz w:val="28"/>
          <w:szCs w:val="28"/>
        </w:rPr>
        <w:t xml:space="preserve">Obramowanie nawierzchni utwardzonych stanowi krawężnik betonowy 15x30 </w:t>
      </w:r>
      <w:proofErr w:type="spellStart"/>
      <w:r>
        <w:rPr>
          <w:sz w:val="28"/>
          <w:szCs w:val="28"/>
        </w:rPr>
        <w:t>cm</w:t>
      </w:r>
      <w:proofErr w:type="spellEnd"/>
      <w:r>
        <w:rPr>
          <w:sz w:val="28"/>
          <w:szCs w:val="28"/>
        </w:rPr>
        <w:t xml:space="preserve">. Obramowanie chodników – obrzeże betonowe 8x30 </w:t>
      </w:r>
      <w:proofErr w:type="spellStart"/>
      <w:r>
        <w:rPr>
          <w:sz w:val="28"/>
          <w:szCs w:val="28"/>
        </w:rPr>
        <w:t>cm</w:t>
      </w:r>
      <w:proofErr w:type="spellEnd"/>
      <w:r>
        <w:rPr>
          <w:sz w:val="28"/>
          <w:szCs w:val="28"/>
        </w:rPr>
        <w:t>.</w:t>
      </w:r>
    </w:p>
    <w:p w:rsidR="00E52487" w:rsidRDefault="00E52487" w:rsidP="00E52487">
      <w:pPr>
        <w:jc w:val="both"/>
        <w:rPr>
          <w:sz w:val="28"/>
          <w:szCs w:val="28"/>
        </w:rPr>
      </w:pPr>
    </w:p>
    <w:p w:rsidR="00E52487" w:rsidRDefault="00E52487" w:rsidP="00E52487">
      <w:pPr>
        <w:jc w:val="both"/>
        <w:outlineLvl w:val="0"/>
        <w:rPr>
          <w:sz w:val="28"/>
          <w:szCs w:val="28"/>
          <w:u w:val="single"/>
        </w:rPr>
      </w:pPr>
      <w:r>
        <w:rPr>
          <w:sz w:val="28"/>
          <w:szCs w:val="28"/>
        </w:rPr>
        <w:t xml:space="preserve">1.4. </w:t>
      </w:r>
      <w:r>
        <w:rPr>
          <w:sz w:val="28"/>
          <w:szCs w:val="28"/>
          <w:u w:val="single"/>
        </w:rPr>
        <w:t>Odwodnienie</w:t>
      </w:r>
    </w:p>
    <w:p w:rsidR="00E52487" w:rsidRPr="00F375BC" w:rsidRDefault="00E52487" w:rsidP="00E52487">
      <w:pPr>
        <w:pStyle w:val="Tytu"/>
        <w:jc w:val="both"/>
        <w:rPr>
          <w:sz w:val="28"/>
          <w:szCs w:val="28"/>
        </w:rPr>
      </w:pPr>
      <w:r w:rsidRPr="00371F71">
        <w:rPr>
          <w:sz w:val="28"/>
          <w:szCs w:val="28"/>
        </w:rPr>
        <w:t>Odb</w:t>
      </w:r>
      <w:r>
        <w:rPr>
          <w:sz w:val="28"/>
          <w:szCs w:val="28"/>
        </w:rPr>
        <w:t xml:space="preserve">iór wód opadowych z projektowanych nawierzchni utwardzonych </w:t>
      </w:r>
      <w:r w:rsidRPr="00F375BC">
        <w:rPr>
          <w:sz w:val="28"/>
          <w:szCs w:val="28"/>
        </w:rPr>
        <w:t xml:space="preserve">projektuje się poprzez powierzchniowy spływ wód opadowych poprzez zastosowanie normatywnych spadków podłużnych i poprzecznych na </w:t>
      </w:r>
      <w:r>
        <w:rPr>
          <w:sz w:val="28"/>
          <w:szCs w:val="28"/>
        </w:rPr>
        <w:t xml:space="preserve">obniżony </w:t>
      </w:r>
      <w:r w:rsidRPr="00F375BC">
        <w:rPr>
          <w:sz w:val="28"/>
          <w:szCs w:val="28"/>
        </w:rPr>
        <w:t>t</w:t>
      </w:r>
      <w:r>
        <w:rPr>
          <w:sz w:val="28"/>
          <w:szCs w:val="28"/>
        </w:rPr>
        <w:t>eren zielony (trawnik)</w:t>
      </w:r>
      <w:r w:rsidRPr="00F375BC">
        <w:rPr>
          <w:sz w:val="28"/>
          <w:szCs w:val="28"/>
        </w:rPr>
        <w:t xml:space="preserve"> znajdujący się </w:t>
      </w:r>
      <w:r>
        <w:rPr>
          <w:sz w:val="28"/>
          <w:szCs w:val="28"/>
        </w:rPr>
        <w:t xml:space="preserve">w całości </w:t>
      </w:r>
      <w:r w:rsidRPr="00F375BC">
        <w:rPr>
          <w:sz w:val="28"/>
          <w:szCs w:val="28"/>
        </w:rPr>
        <w:t xml:space="preserve">na działce Inwestora. </w:t>
      </w:r>
      <w:r>
        <w:rPr>
          <w:sz w:val="28"/>
          <w:szCs w:val="28"/>
        </w:rPr>
        <w:t>Tam wody opadowe i roztopowe pozostaną do wsiąknięcia lub odparowania.</w:t>
      </w:r>
    </w:p>
    <w:p w:rsidR="00645C4F" w:rsidRPr="00BE3EFA" w:rsidRDefault="00645C4F" w:rsidP="00BE3EFA">
      <w:pPr>
        <w:jc w:val="both"/>
        <w:rPr>
          <w:sz w:val="28"/>
          <w:szCs w:val="28"/>
        </w:rPr>
      </w:pPr>
    </w:p>
    <w:p w:rsidR="00645C4F" w:rsidRPr="00BE3EFA" w:rsidRDefault="00645C4F" w:rsidP="00BE3EFA">
      <w:pPr>
        <w:jc w:val="both"/>
        <w:rPr>
          <w:sz w:val="28"/>
          <w:szCs w:val="28"/>
        </w:rPr>
      </w:pPr>
    </w:p>
    <w:p w:rsidR="00645C4F" w:rsidRPr="00BE3EFA" w:rsidRDefault="00645C4F" w:rsidP="00BE3EFA">
      <w:pPr>
        <w:jc w:val="both"/>
        <w:rPr>
          <w:sz w:val="28"/>
          <w:szCs w:val="28"/>
        </w:rPr>
      </w:pPr>
    </w:p>
    <w:sectPr w:rsidR="00645C4F" w:rsidRPr="00BE3EFA" w:rsidSect="00430E7D">
      <w:headerReference w:type="default" r:id="rId8"/>
      <w:footerReference w:type="even" r:id="rId9"/>
      <w:footerReference w:type="default" r:id="rId10"/>
      <w:pgSz w:w="11906" w:h="16838"/>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EFA" w:rsidRDefault="00BE3EFA">
      <w:r>
        <w:separator/>
      </w:r>
    </w:p>
  </w:endnote>
  <w:endnote w:type="continuationSeparator" w:id="0">
    <w:p w:rsidR="00BE3EFA" w:rsidRDefault="00BE3E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MS Mincho"/>
    <w:charset w:val="02"/>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EFA" w:rsidRDefault="00BE3EF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E3EFA" w:rsidRDefault="00BE3EF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EFA" w:rsidRDefault="00BE3EFA">
    <w:pPr>
      <w:pStyle w:val="Stopka"/>
      <w:framePr w:wrap="around" w:vAnchor="text" w:hAnchor="margin" w:xAlign="right" w:y="1"/>
      <w:rPr>
        <w:rStyle w:val="Numerstrony"/>
        <w:i/>
        <w:sz w:val="20"/>
        <w:szCs w:val="20"/>
      </w:rPr>
    </w:pPr>
    <w:r>
      <w:rPr>
        <w:rStyle w:val="Numerstrony"/>
        <w:i/>
        <w:sz w:val="20"/>
        <w:szCs w:val="20"/>
      </w:rPr>
      <w:fldChar w:fldCharType="begin"/>
    </w:r>
    <w:r>
      <w:rPr>
        <w:rStyle w:val="Numerstrony"/>
        <w:i/>
        <w:sz w:val="20"/>
        <w:szCs w:val="20"/>
      </w:rPr>
      <w:instrText xml:space="preserve">PAGE  </w:instrText>
    </w:r>
    <w:r>
      <w:rPr>
        <w:rStyle w:val="Numerstrony"/>
        <w:i/>
        <w:sz w:val="20"/>
        <w:szCs w:val="20"/>
      </w:rPr>
      <w:fldChar w:fldCharType="separate"/>
    </w:r>
    <w:r w:rsidR="00654649">
      <w:rPr>
        <w:rStyle w:val="Numerstrony"/>
        <w:i/>
        <w:noProof/>
        <w:sz w:val="20"/>
        <w:szCs w:val="20"/>
      </w:rPr>
      <w:t>1</w:t>
    </w:r>
    <w:r>
      <w:rPr>
        <w:rStyle w:val="Numerstrony"/>
        <w:i/>
        <w:sz w:val="20"/>
        <w:szCs w:val="20"/>
      </w:rPr>
      <w:fldChar w:fldCharType="end"/>
    </w:r>
  </w:p>
  <w:p w:rsidR="00BE3EFA" w:rsidRDefault="00BE3EFA">
    <w:pPr>
      <w:pStyle w:val="Stopka"/>
      <w:pBdr>
        <w:top w:val="single" w:sz="4" w:space="1" w:color="auto"/>
      </w:pBdr>
      <w:ind w:right="360"/>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EFA" w:rsidRDefault="00BE3EFA">
      <w:r>
        <w:separator/>
      </w:r>
    </w:p>
  </w:footnote>
  <w:footnote w:type="continuationSeparator" w:id="0">
    <w:p w:rsidR="00BE3EFA" w:rsidRDefault="00BE3E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EFA" w:rsidRDefault="00BE3EFA">
    <w:pPr>
      <w:pStyle w:val="Nagwek"/>
      <w:pBdr>
        <w:bottom w:val="single" w:sz="4" w:space="1" w:color="auto"/>
      </w:pBdr>
      <w:jc w:val="center"/>
      <w:rPr>
        <w:i/>
        <w:sz w:val="20"/>
        <w:szCs w:val="20"/>
      </w:rPr>
    </w:pPr>
    <w:r>
      <w:rPr>
        <w:i/>
        <w:sz w:val="20"/>
        <w:szCs w:val="20"/>
      </w:rPr>
      <w:t>O P I S     T E C H N I C Z N 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B2667"/>
    <w:multiLevelType w:val="hybridMultilevel"/>
    <w:tmpl w:val="CC8C93E6"/>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720"/>
        </w:tabs>
        <w:ind w:left="72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1DE29CE"/>
    <w:multiLevelType w:val="hybridMultilevel"/>
    <w:tmpl w:val="3E38363E"/>
    <w:lvl w:ilvl="0" w:tplc="04150001">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190B0220"/>
    <w:multiLevelType w:val="singleLevel"/>
    <w:tmpl w:val="42DC53F6"/>
    <w:lvl w:ilvl="0">
      <w:numFmt w:val="bullet"/>
      <w:lvlText w:val="-"/>
      <w:lvlJc w:val="left"/>
      <w:pPr>
        <w:tabs>
          <w:tab w:val="num" w:pos="360"/>
        </w:tabs>
        <w:ind w:left="360" w:hanging="360"/>
      </w:pPr>
      <w:rPr>
        <w:rFonts w:hint="default"/>
      </w:rPr>
    </w:lvl>
  </w:abstractNum>
  <w:abstractNum w:abstractNumId="3">
    <w:nsid w:val="19FA5367"/>
    <w:multiLevelType w:val="hybridMultilevel"/>
    <w:tmpl w:val="CC9ADA34"/>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4">
    <w:nsid w:val="1A7E03B4"/>
    <w:multiLevelType w:val="hybridMultilevel"/>
    <w:tmpl w:val="24A8ADEA"/>
    <w:lvl w:ilvl="0" w:tplc="04150001">
      <w:start w:val="1"/>
      <w:numFmt w:val="bullet"/>
      <w:lvlText w:val=""/>
      <w:lvlJc w:val="left"/>
      <w:pPr>
        <w:tabs>
          <w:tab w:val="num" w:pos="1004"/>
        </w:tabs>
        <w:ind w:left="1004" w:hanging="360"/>
      </w:pPr>
      <w:rPr>
        <w:rFonts w:ascii="Symbol" w:hAnsi="Symbol" w:hint="default"/>
      </w:rPr>
    </w:lvl>
    <w:lvl w:ilvl="1" w:tplc="74D0B7C6">
      <w:start w:val="3"/>
      <w:numFmt w:val="bullet"/>
      <w:lvlText w:val="-"/>
      <w:lvlJc w:val="left"/>
      <w:pPr>
        <w:tabs>
          <w:tab w:val="num" w:pos="1724"/>
        </w:tabs>
        <w:ind w:left="1724" w:hanging="360"/>
      </w:pPr>
      <w:rPr>
        <w:rFonts w:ascii="Times New Roman" w:eastAsia="Times New Roman" w:hAnsi="Times New Roman" w:cs="Times New Roman"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5">
    <w:nsid w:val="1DD22C07"/>
    <w:multiLevelType w:val="hybridMultilevel"/>
    <w:tmpl w:val="F118E6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3461CA"/>
    <w:multiLevelType w:val="hybridMultilevel"/>
    <w:tmpl w:val="8102A4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A09588B"/>
    <w:multiLevelType w:val="hybridMultilevel"/>
    <w:tmpl w:val="0F6E49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2A6F152F"/>
    <w:multiLevelType w:val="hybridMultilevel"/>
    <w:tmpl w:val="844831A4"/>
    <w:lvl w:ilvl="0" w:tplc="9606DAB6">
      <w:start w:val="1"/>
      <w:numFmt w:val="upperRoman"/>
      <w:lvlText w:val="%1."/>
      <w:lvlJc w:val="left"/>
      <w:pPr>
        <w:tabs>
          <w:tab w:val="num" w:pos="1080"/>
        </w:tabs>
        <w:ind w:left="1080" w:hanging="720"/>
      </w:pPr>
      <w:rPr>
        <w:rFonts w:hint="default"/>
      </w:rPr>
    </w:lvl>
    <w:lvl w:ilvl="1" w:tplc="45AA1EA6">
      <w:start w:val="1"/>
      <w:numFmt w:val="bullet"/>
      <w:lvlText w:val=""/>
      <w:lvlJc w:val="left"/>
      <w:pPr>
        <w:tabs>
          <w:tab w:val="num" w:pos="1134"/>
        </w:tabs>
        <w:ind w:left="1134" w:hanging="54"/>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F547060"/>
    <w:multiLevelType w:val="multilevel"/>
    <w:tmpl w:val="CACED76C"/>
    <w:lvl w:ilvl="0">
      <w:start w:val="7"/>
      <w:numFmt w:val="decimal"/>
      <w:lvlText w:val="%1."/>
      <w:lvlJc w:val="left"/>
      <w:pPr>
        <w:ind w:left="360" w:hanging="360"/>
      </w:pPr>
      <w:rPr>
        <w:rFonts w:hint="default"/>
      </w:rPr>
    </w:lvl>
    <w:lvl w:ilvl="1">
      <w:start w:val="1"/>
      <w:numFmt w:val="decimal"/>
      <w:lvlText w:val="%1.%2."/>
      <w:lvlJc w:val="left"/>
      <w:pPr>
        <w:ind w:left="1080" w:hanging="720"/>
      </w:pPr>
      <w:rPr>
        <w:rFonts w:asciiTheme="minorHAnsi" w:hAnsiTheme="minorHAnsi" w:hint="default"/>
        <w:b/>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38D513EE"/>
    <w:multiLevelType w:val="multilevel"/>
    <w:tmpl w:val="75CCA0CE"/>
    <w:lvl w:ilvl="0">
      <w:start w:val="1"/>
      <w:numFmt w:val="decimal"/>
      <w:lvlText w:val="%1."/>
      <w:lvlJc w:val="left"/>
      <w:pPr>
        <w:ind w:left="735" w:hanging="375"/>
      </w:pPr>
      <w:rPr>
        <w:rFonts w:hint="default"/>
        <w:u w:val="none"/>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11">
    <w:nsid w:val="38EA3085"/>
    <w:multiLevelType w:val="hybridMultilevel"/>
    <w:tmpl w:val="3A0657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0A6B36"/>
    <w:multiLevelType w:val="hybridMultilevel"/>
    <w:tmpl w:val="F7C6EE50"/>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3">
    <w:nsid w:val="48EF2A57"/>
    <w:multiLevelType w:val="hybridMultilevel"/>
    <w:tmpl w:val="F118E6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E600703"/>
    <w:multiLevelType w:val="hybridMultilevel"/>
    <w:tmpl w:val="0A4A156A"/>
    <w:lvl w:ilvl="0" w:tplc="D58C004E">
      <w:start w:val="1"/>
      <w:numFmt w:val="lowerLetter"/>
      <w:lvlText w:val="%1)"/>
      <w:lvlJc w:val="left"/>
      <w:pPr>
        <w:ind w:left="1080" w:hanging="360"/>
      </w:pPr>
      <w:rPr>
        <w:rFonts w:hint="default"/>
        <w:b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552950F7"/>
    <w:multiLevelType w:val="multilevel"/>
    <w:tmpl w:val="1C3EE2AE"/>
    <w:lvl w:ilvl="0">
      <w:start w:val="1"/>
      <w:numFmt w:val="decimal"/>
      <w:lvlText w:val="%1."/>
      <w:lvlJc w:val="left"/>
      <w:pPr>
        <w:ind w:left="360" w:hanging="360"/>
      </w:pPr>
      <w:rPr>
        <w:rFonts w:asciiTheme="minorHAnsi" w:hAnsiTheme="minorHAnsi"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8CC5C43"/>
    <w:multiLevelType w:val="hybridMultilevel"/>
    <w:tmpl w:val="CBE24ACA"/>
    <w:lvl w:ilvl="0" w:tplc="9CA8702A">
      <w:start w:val="1"/>
      <w:numFmt w:val="bullet"/>
      <w:lvlText w:val=""/>
      <w:lvlJc w:val="left"/>
      <w:pPr>
        <w:tabs>
          <w:tab w:val="num" w:pos="1098"/>
        </w:tabs>
        <w:ind w:left="1042" w:hanging="341"/>
      </w:pPr>
      <w:rPr>
        <w:rFonts w:ascii="Wingdings" w:hAnsi="Wingdings" w:hint="default"/>
      </w:rPr>
    </w:lvl>
    <w:lvl w:ilvl="1" w:tplc="0415000D">
      <w:start w:val="1"/>
      <w:numFmt w:val="bullet"/>
      <w:lvlText w:val=""/>
      <w:lvlJc w:val="left"/>
      <w:pPr>
        <w:tabs>
          <w:tab w:val="num" w:pos="1781"/>
        </w:tabs>
        <w:ind w:left="1781" w:hanging="360"/>
      </w:pPr>
      <w:rPr>
        <w:rFonts w:ascii="Wingdings" w:hAnsi="Wingdings" w:hint="default"/>
      </w:rPr>
    </w:lvl>
    <w:lvl w:ilvl="2" w:tplc="74EC2342">
      <w:start w:val="2"/>
      <w:numFmt w:val="decimal"/>
      <w:lvlText w:val="%3."/>
      <w:lvlJc w:val="left"/>
      <w:pPr>
        <w:tabs>
          <w:tab w:val="num" w:pos="2681"/>
        </w:tabs>
        <w:ind w:left="2681" w:hanging="360"/>
      </w:pPr>
      <w:rPr>
        <w:rFonts w:hint="default"/>
      </w:r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17">
    <w:nsid w:val="594A2E08"/>
    <w:multiLevelType w:val="hybridMultilevel"/>
    <w:tmpl w:val="5E2E9BBA"/>
    <w:lvl w:ilvl="0" w:tplc="04150005">
      <w:start w:val="1"/>
      <w:numFmt w:val="bullet"/>
      <w:lvlText w:val=""/>
      <w:lvlJc w:val="left"/>
      <w:pPr>
        <w:tabs>
          <w:tab w:val="num" w:pos="1260"/>
        </w:tabs>
        <w:ind w:left="12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5FB562CF"/>
    <w:multiLevelType w:val="hybridMultilevel"/>
    <w:tmpl w:val="D5B88F60"/>
    <w:lvl w:ilvl="0" w:tplc="00000004">
      <w:start w:val="18"/>
      <w:numFmt w:val="bullet"/>
      <w:lvlText w:val="-"/>
      <w:lvlJc w:val="left"/>
      <w:pPr>
        <w:ind w:left="720" w:hanging="360"/>
      </w:pPr>
      <w:rPr>
        <w:rFonts w:ascii="StarSymbol" w:hAnsi="Star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C0268AD"/>
    <w:multiLevelType w:val="hybridMultilevel"/>
    <w:tmpl w:val="DBCA8D04"/>
    <w:lvl w:ilvl="0" w:tplc="A460974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8F531FD"/>
    <w:multiLevelType w:val="hybridMultilevel"/>
    <w:tmpl w:val="1988C978"/>
    <w:lvl w:ilvl="0" w:tplc="81F29C78">
      <w:start w:val="1"/>
      <w:numFmt w:val="lowerLetter"/>
      <w:lvlText w:val="%1)"/>
      <w:lvlJc w:val="left"/>
      <w:pPr>
        <w:ind w:left="720" w:hanging="360"/>
      </w:pPr>
      <w:rPr>
        <w:rFonts w:asciiTheme="minorHAnsi" w:hAnsiTheme="minorHAnsi"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D421DA7"/>
    <w:multiLevelType w:val="hybridMultilevel"/>
    <w:tmpl w:val="CF72EDC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FA64D5E"/>
    <w:multiLevelType w:val="hybridMultilevel"/>
    <w:tmpl w:val="BBB81A3C"/>
    <w:lvl w:ilvl="0" w:tplc="A0E28358">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540"/>
        </w:tabs>
        <w:ind w:left="540" w:hanging="360"/>
      </w:pPr>
      <w:rPr>
        <w:rFonts w:ascii="Courier New" w:hAnsi="Courier New" w:cs="Courier New" w:hint="default"/>
      </w:rPr>
    </w:lvl>
    <w:lvl w:ilvl="2" w:tplc="04150005">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cs="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cs="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num w:numId="1">
    <w:abstractNumId w:val="22"/>
  </w:num>
  <w:num w:numId="2">
    <w:abstractNumId w:val="3"/>
  </w:num>
  <w:num w:numId="3">
    <w:abstractNumId w:val="17"/>
  </w:num>
  <w:num w:numId="4">
    <w:abstractNumId w:val="4"/>
  </w:num>
  <w:num w:numId="5">
    <w:abstractNumId w:val="0"/>
  </w:num>
  <w:num w:numId="6">
    <w:abstractNumId w:val="2"/>
  </w:num>
  <w:num w:numId="7">
    <w:abstractNumId w:val="12"/>
  </w:num>
  <w:num w:numId="8">
    <w:abstractNumId w:val="1"/>
  </w:num>
  <w:num w:numId="9">
    <w:abstractNumId w:val="16"/>
  </w:num>
  <w:num w:numId="10">
    <w:abstractNumId w:val="8"/>
  </w:num>
  <w:num w:numId="11">
    <w:abstractNumId w:val="19"/>
  </w:num>
  <w:num w:numId="12">
    <w:abstractNumId w:val="5"/>
  </w:num>
  <w:num w:numId="13">
    <w:abstractNumId w:val="13"/>
  </w:num>
  <w:num w:numId="14">
    <w:abstractNumId w:val="7"/>
  </w:num>
  <w:num w:numId="15">
    <w:abstractNumId w:val="15"/>
  </w:num>
  <w:num w:numId="16">
    <w:abstractNumId w:val="6"/>
  </w:num>
  <w:num w:numId="17">
    <w:abstractNumId w:val="14"/>
  </w:num>
  <w:num w:numId="18">
    <w:abstractNumId w:val="9"/>
  </w:num>
  <w:num w:numId="19">
    <w:abstractNumId w:val="18"/>
  </w:num>
  <w:num w:numId="20">
    <w:abstractNumId w:val="20"/>
  </w:num>
  <w:num w:numId="21">
    <w:abstractNumId w:val="10"/>
  </w:num>
  <w:num w:numId="22">
    <w:abstractNumId w:val="11"/>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800639"/>
    <w:rsid w:val="00000A5C"/>
    <w:rsid w:val="000141B7"/>
    <w:rsid w:val="00015E9D"/>
    <w:rsid w:val="00020248"/>
    <w:rsid w:val="00023918"/>
    <w:rsid w:val="00023BC6"/>
    <w:rsid w:val="00034397"/>
    <w:rsid w:val="00034BEB"/>
    <w:rsid w:val="00036550"/>
    <w:rsid w:val="0003788C"/>
    <w:rsid w:val="00041D98"/>
    <w:rsid w:val="0004388D"/>
    <w:rsid w:val="00045326"/>
    <w:rsid w:val="00046D20"/>
    <w:rsid w:val="000615E5"/>
    <w:rsid w:val="00063613"/>
    <w:rsid w:val="00063B44"/>
    <w:rsid w:val="00065C83"/>
    <w:rsid w:val="00067AFB"/>
    <w:rsid w:val="0007448A"/>
    <w:rsid w:val="00075ACE"/>
    <w:rsid w:val="00075EEE"/>
    <w:rsid w:val="00076135"/>
    <w:rsid w:val="00080E6B"/>
    <w:rsid w:val="000866BD"/>
    <w:rsid w:val="00090881"/>
    <w:rsid w:val="00096F8E"/>
    <w:rsid w:val="00097035"/>
    <w:rsid w:val="000A38B1"/>
    <w:rsid w:val="000A70D9"/>
    <w:rsid w:val="000B047C"/>
    <w:rsid w:val="000C0B07"/>
    <w:rsid w:val="000C3750"/>
    <w:rsid w:val="000C51B3"/>
    <w:rsid w:val="000C56AF"/>
    <w:rsid w:val="000D624B"/>
    <w:rsid w:val="000D731C"/>
    <w:rsid w:val="000E25FE"/>
    <w:rsid w:val="000E65AB"/>
    <w:rsid w:val="000F7486"/>
    <w:rsid w:val="00100117"/>
    <w:rsid w:val="00101920"/>
    <w:rsid w:val="0010633C"/>
    <w:rsid w:val="0011078B"/>
    <w:rsid w:val="001122A9"/>
    <w:rsid w:val="0011281E"/>
    <w:rsid w:val="00114A7F"/>
    <w:rsid w:val="00114BB5"/>
    <w:rsid w:val="00115F73"/>
    <w:rsid w:val="00117944"/>
    <w:rsid w:val="00117D98"/>
    <w:rsid w:val="00122404"/>
    <w:rsid w:val="00124B3F"/>
    <w:rsid w:val="00126227"/>
    <w:rsid w:val="00134063"/>
    <w:rsid w:val="00134701"/>
    <w:rsid w:val="0014385E"/>
    <w:rsid w:val="00145B65"/>
    <w:rsid w:val="00145D45"/>
    <w:rsid w:val="00147FED"/>
    <w:rsid w:val="00150E57"/>
    <w:rsid w:val="00156AB2"/>
    <w:rsid w:val="001607BA"/>
    <w:rsid w:val="00162033"/>
    <w:rsid w:val="00162A84"/>
    <w:rsid w:val="00166BBA"/>
    <w:rsid w:val="00167480"/>
    <w:rsid w:val="0018280B"/>
    <w:rsid w:val="001922F1"/>
    <w:rsid w:val="001A00A3"/>
    <w:rsid w:val="001A1E1E"/>
    <w:rsid w:val="001A27C0"/>
    <w:rsid w:val="001A61A9"/>
    <w:rsid w:val="001B1648"/>
    <w:rsid w:val="001B3ABA"/>
    <w:rsid w:val="001B72F5"/>
    <w:rsid w:val="001C29BE"/>
    <w:rsid w:val="001C3CCA"/>
    <w:rsid w:val="001C71F1"/>
    <w:rsid w:val="001D1140"/>
    <w:rsid w:val="001D3F67"/>
    <w:rsid w:val="001E0CF1"/>
    <w:rsid w:val="001E328D"/>
    <w:rsid w:val="001E51E2"/>
    <w:rsid w:val="002055FE"/>
    <w:rsid w:val="002135CE"/>
    <w:rsid w:val="00213910"/>
    <w:rsid w:val="0021734D"/>
    <w:rsid w:val="002229C7"/>
    <w:rsid w:val="00224C57"/>
    <w:rsid w:val="002352B9"/>
    <w:rsid w:val="00236052"/>
    <w:rsid w:val="00237759"/>
    <w:rsid w:val="00237CD9"/>
    <w:rsid w:val="00242E53"/>
    <w:rsid w:val="002441B0"/>
    <w:rsid w:val="0024475F"/>
    <w:rsid w:val="00245A18"/>
    <w:rsid w:val="00246258"/>
    <w:rsid w:val="00254C4E"/>
    <w:rsid w:val="0025595B"/>
    <w:rsid w:val="00260FF1"/>
    <w:rsid w:val="002622B7"/>
    <w:rsid w:val="00263B5D"/>
    <w:rsid w:val="002712A0"/>
    <w:rsid w:val="00272ED5"/>
    <w:rsid w:val="00276865"/>
    <w:rsid w:val="00277E68"/>
    <w:rsid w:val="00282F2E"/>
    <w:rsid w:val="0028493F"/>
    <w:rsid w:val="00284D23"/>
    <w:rsid w:val="00285CEA"/>
    <w:rsid w:val="00290501"/>
    <w:rsid w:val="002944CD"/>
    <w:rsid w:val="002A3A9E"/>
    <w:rsid w:val="002A50C3"/>
    <w:rsid w:val="002B679C"/>
    <w:rsid w:val="002C2004"/>
    <w:rsid w:val="002C3080"/>
    <w:rsid w:val="002C4B10"/>
    <w:rsid w:val="002D0C53"/>
    <w:rsid w:val="002D264D"/>
    <w:rsid w:val="002D31C4"/>
    <w:rsid w:val="002D3915"/>
    <w:rsid w:val="002D4113"/>
    <w:rsid w:val="002D5C25"/>
    <w:rsid w:val="002E28C3"/>
    <w:rsid w:val="002E4AAC"/>
    <w:rsid w:val="002E4B28"/>
    <w:rsid w:val="002E5533"/>
    <w:rsid w:val="002E5A8C"/>
    <w:rsid w:val="002F045B"/>
    <w:rsid w:val="002F3227"/>
    <w:rsid w:val="002F369C"/>
    <w:rsid w:val="002F5699"/>
    <w:rsid w:val="003045CB"/>
    <w:rsid w:val="003104A6"/>
    <w:rsid w:val="00313293"/>
    <w:rsid w:val="00315FD8"/>
    <w:rsid w:val="0032372C"/>
    <w:rsid w:val="003270BF"/>
    <w:rsid w:val="00331B00"/>
    <w:rsid w:val="00331FF6"/>
    <w:rsid w:val="00332039"/>
    <w:rsid w:val="00332744"/>
    <w:rsid w:val="0033691E"/>
    <w:rsid w:val="00336AFB"/>
    <w:rsid w:val="0033784D"/>
    <w:rsid w:val="003430BA"/>
    <w:rsid w:val="003449FA"/>
    <w:rsid w:val="00353B65"/>
    <w:rsid w:val="00373556"/>
    <w:rsid w:val="00375F17"/>
    <w:rsid w:val="00376B03"/>
    <w:rsid w:val="00376CA6"/>
    <w:rsid w:val="0038142A"/>
    <w:rsid w:val="00382F0A"/>
    <w:rsid w:val="003842A9"/>
    <w:rsid w:val="003907D7"/>
    <w:rsid w:val="00392266"/>
    <w:rsid w:val="00395A3B"/>
    <w:rsid w:val="003962B3"/>
    <w:rsid w:val="00397E36"/>
    <w:rsid w:val="003A1616"/>
    <w:rsid w:val="003A1F5D"/>
    <w:rsid w:val="003A5A0C"/>
    <w:rsid w:val="003A6C27"/>
    <w:rsid w:val="003A6E8A"/>
    <w:rsid w:val="003A7696"/>
    <w:rsid w:val="003A7A5C"/>
    <w:rsid w:val="003B4503"/>
    <w:rsid w:val="003B6A6A"/>
    <w:rsid w:val="003D09C7"/>
    <w:rsid w:val="003D5DBA"/>
    <w:rsid w:val="003D7A12"/>
    <w:rsid w:val="003E3263"/>
    <w:rsid w:val="003E5932"/>
    <w:rsid w:val="004002DE"/>
    <w:rsid w:val="004020B7"/>
    <w:rsid w:val="004041E2"/>
    <w:rsid w:val="00405859"/>
    <w:rsid w:val="00410C25"/>
    <w:rsid w:val="00411412"/>
    <w:rsid w:val="004142CC"/>
    <w:rsid w:val="0041458E"/>
    <w:rsid w:val="004162E6"/>
    <w:rsid w:val="0041653C"/>
    <w:rsid w:val="00416B8B"/>
    <w:rsid w:val="0041734A"/>
    <w:rsid w:val="00426200"/>
    <w:rsid w:val="00430BC5"/>
    <w:rsid w:val="00430E7D"/>
    <w:rsid w:val="0043255C"/>
    <w:rsid w:val="004330FD"/>
    <w:rsid w:val="00436A5F"/>
    <w:rsid w:val="00440EFE"/>
    <w:rsid w:val="00441C48"/>
    <w:rsid w:val="00442CC4"/>
    <w:rsid w:val="00442E77"/>
    <w:rsid w:val="00443633"/>
    <w:rsid w:val="00445DD8"/>
    <w:rsid w:val="00446445"/>
    <w:rsid w:val="00446E5F"/>
    <w:rsid w:val="00450E24"/>
    <w:rsid w:val="004549F1"/>
    <w:rsid w:val="004575CB"/>
    <w:rsid w:val="00457DB9"/>
    <w:rsid w:val="00457F63"/>
    <w:rsid w:val="00461A45"/>
    <w:rsid w:val="004621C8"/>
    <w:rsid w:val="00463569"/>
    <w:rsid w:val="00464D54"/>
    <w:rsid w:val="00470312"/>
    <w:rsid w:val="00484A08"/>
    <w:rsid w:val="00487E70"/>
    <w:rsid w:val="00490A8E"/>
    <w:rsid w:val="0049479B"/>
    <w:rsid w:val="00494AB2"/>
    <w:rsid w:val="004A2E22"/>
    <w:rsid w:val="004A3055"/>
    <w:rsid w:val="004A6C88"/>
    <w:rsid w:val="004A72DA"/>
    <w:rsid w:val="004B2724"/>
    <w:rsid w:val="004B7B30"/>
    <w:rsid w:val="004B7CDD"/>
    <w:rsid w:val="004D03EB"/>
    <w:rsid w:val="004E0D0E"/>
    <w:rsid w:val="004F0668"/>
    <w:rsid w:val="004F1ED7"/>
    <w:rsid w:val="004F70D8"/>
    <w:rsid w:val="00505068"/>
    <w:rsid w:val="00505838"/>
    <w:rsid w:val="005070E0"/>
    <w:rsid w:val="00507DC0"/>
    <w:rsid w:val="005108B6"/>
    <w:rsid w:val="0051598D"/>
    <w:rsid w:val="00521F72"/>
    <w:rsid w:val="00522105"/>
    <w:rsid w:val="005240B0"/>
    <w:rsid w:val="0052596B"/>
    <w:rsid w:val="00531E78"/>
    <w:rsid w:val="00532332"/>
    <w:rsid w:val="005337B1"/>
    <w:rsid w:val="005338F6"/>
    <w:rsid w:val="00536481"/>
    <w:rsid w:val="00537912"/>
    <w:rsid w:val="00540692"/>
    <w:rsid w:val="00541C14"/>
    <w:rsid w:val="005427E9"/>
    <w:rsid w:val="00542F9A"/>
    <w:rsid w:val="0054327A"/>
    <w:rsid w:val="0055661E"/>
    <w:rsid w:val="00556A7A"/>
    <w:rsid w:val="005606BC"/>
    <w:rsid w:val="00562B8F"/>
    <w:rsid w:val="00564D7F"/>
    <w:rsid w:val="005669D5"/>
    <w:rsid w:val="00583746"/>
    <w:rsid w:val="00584018"/>
    <w:rsid w:val="00584320"/>
    <w:rsid w:val="00585A1A"/>
    <w:rsid w:val="005878AF"/>
    <w:rsid w:val="00591BFA"/>
    <w:rsid w:val="00594709"/>
    <w:rsid w:val="00594E3E"/>
    <w:rsid w:val="005A328E"/>
    <w:rsid w:val="005B13CE"/>
    <w:rsid w:val="005B1551"/>
    <w:rsid w:val="005B268D"/>
    <w:rsid w:val="005B4770"/>
    <w:rsid w:val="005B65BE"/>
    <w:rsid w:val="005B7A82"/>
    <w:rsid w:val="005C0FC5"/>
    <w:rsid w:val="005C7FBB"/>
    <w:rsid w:val="005E3361"/>
    <w:rsid w:val="005E644C"/>
    <w:rsid w:val="005F0235"/>
    <w:rsid w:val="005F1DA6"/>
    <w:rsid w:val="005F49BB"/>
    <w:rsid w:val="005F4C4D"/>
    <w:rsid w:val="005F7785"/>
    <w:rsid w:val="0060674B"/>
    <w:rsid w:val="00606D2A"/>
    <w:rsid w:val="00617497"/>
    <w:rsid w:val="00624324"/>
    <w:rsid w:val="00630E8F"/>
    <w:rsid w:val="00631223"/>
    <w:rsid w:val="00636E8E"/>
    <w:rsid w:val="00640649"/>
    <w:rsid w:val="00643947"/>
    <w:rsid w:val="00645C4F"/>
    <w:rsid w:val="0064738D"/>
    <w:rsid w:val="00654649"/>
    <w:rsid w:val="00654B66"/>
    <w:rsid w:val="00655451"/>
    <w:rsid w:val="00660754"/>
    <w:rsid w:val="00661D4F"/>
    <w:rsid w:val="0066499D"/>
    <w:rsid w:val="00667544"/>
    <w:rsid w:val="00681D6F"/>
    <w:rsid w:val="00686492"/>
    <w:rsid w:val="0069141E"/>
    <w:rsid w:val="006936AB"/>
    <w:rsid w:val="006941E9"/>
    <w:rsid w:val="00697F26"/>
    <w:rsid w:val="006A6CF5"/>
    <w:rsid w:val="006A796B"/>
    <w:rsid w:val="006B311A"/>
    <w:rsid w:val="006C2C18"/>
    <w:rsid w:val="006C61CF"/>
    <w:rsid w:val="006D0D07"/>
    <w:rsid w:val="006E10DE"/>
    <w:rsid w:val="006E766E"/>
    <w:rsid w:val="006F3354"/>
    <w:rsid w:val="0071539E"/>
    <w:rsid w:val="00716A0C"/>
    <w:rsid w:val="00717E9F"/>
    <w:rsid w:val="00717FF2"/>
    <w:rsid w:val="00723A3C"/>
    <w:rsid w:val="007314A7"/>
    <w:rsid w:val="007315D1"/>
    <w:rsid w:val="00732800"/>
    <w:rsid w:val="00743293"/>
    <w:rsid w:val="00745A0A"/>
    <w:rsid w:val="00765B76"/>
    <w:rsid w:val="007664D0"/>
    <w:rsid w:val="007726C1"/>
    <w:rsid w:val="007732AA"/>
    <w:rsid w:val="00774314"/>
    <w:rsid w:val="0077462B"/>
    <w:rsid w:val="00782148"/>
    <w:rsid w:val="00783C20"/>
    <w:rsid w:val="007876EF"/>
    <w:rsid w:val="00787B34"/>
    <w:rsid w:val="00791C97"/>
    <w:rsid w:val="00792E7F"/>
    <w:rsid w:val="00793730"/>
    <w:rsid w:val="00793DE7"/>
    <w:rsid w:val="00796E81"/>
    <w:rsid w:val="007A3817"/>
    <w:rsid w:val="007A48FD"/>
    <w:rsid w:val="007B3C35"/>
    <w:rsid w:val="007B6322"/>
    <w:rsid w:val="007B68A3"/>
    <w:rsid w:val="007C4838"/>
    <w:rsid w:val="007C74E1"/>
    <w:rsid w:val="007E287A"/>
    <w:rsid w:val="007E2ED1"/>
    <w:rsid w:val="007E3A58"/>
    <w:rsid w:val="007E502D"/>
    <w:rsid w:val="007E5A7F"/>
    <w:rsid w:val="007E5EBD"/>
    <w:rsid w:val="007E76E5"/>
    <w:rsid w:val="007F1B7F"/>
    <w:rsid w:val="007F30AD"/>
    <w:rsid w:val="007F52C4"/>
    <w:rsid w:val="00800639"/>
    <w:rsid w:val="008032D9"/>
    <w:rsid w:val="008034F8"/>
    <w:rsid w:val="00804136"/>
    <w:rsid w:val="0080484A"/>
    <w:rsid w:val="00805494"/>
    <w:rsid w:val="0080588D"/>
    <w:rsid w:val="0080655D"/>
    <w:rsid w:val="00810EE1"/>
    <w:rsid w:val="00821F0A"/>
    <w:rsid w:val="00823BEA"/>
    <w:rsid w:val="008254BE"/>
    <w:rsid w:val="00833147"/>
    <w:rsid w:val="0083478A"/>
    <w:rsid w:val="008362E4"/>
    <w:rsid w:val="00847739"/>
    <w:rsid w:val="008573C4"/>
    <w:rsid w:val="0086098D"/>
    <w:rsid w:val="00861B2F"/>
    <w:rsid w:val="0086325A"/>
    <w:rsid w:val="00867425"/>
    <w:rsid w:val="008718F2"/>
    <w:rsid w:val="00874D2A"/>
    <w:rsid w:val="00880C10"/>
    <w:rsid w:val="008838B2"/>
    <w:rsid w:val="008874BB"/>
    <w:rsid w:val="00894146"/>
    <w:rsid w:val="00894758"/>
    <w:rsid w:val="0089793F"/>
    <w:rsid w:val="008A2DA2"/>
    <w:rsid w:val="008A52DE"/>
    <w:rsid w:val="008A582A"/>
    <w:rsid w:val="008A657D"/>
    <w:rsid w:val="008B1B6F"/>
    <w:rsid w:val="008C1B65"/>
    <w:rsid w:val="008C2767"/>
    <w:rsid w:val="008C357B"/>
    <w:rsid w:val="008C4F86"/>
    <w:rsid w:val="008C78A5"/>
    <w:rsid w:val="008E1AC7"/>
    <w:rsid w:val="008E1ECC"/>
    <w:rsid w:val="008E4CED"/>
    <w:rsid w:val="008F1BF1"/>
    <w:rsid w:val="009011F8"/>
    <w:rsid w:val="00904130"/>
    <w:rsid w:val="00907EFA"/>
    <w:rsid w:val="009148E0"/>
    <w:rsid w:val="00915835"/>
    <w:rsid w:val="009175AA"/>
    <w:rsid w:val="00920C12"/>
    <w:rsid w:val="0092269F"/>
    <w:rsid w:val="00930823"/>
    <w:rsid w:val="009310EA"/>
    <w:rsid w:val="0093470C"/>
    <w:rsid w:val="00934D9C"/>
    <w:rsid w:val="00934E7F"/>
    <w:rsid w:val="0094149F"/>
    <w:rsid w:val="00943BA1"/>
    <w:rsid w:val="00953E93"/>
    <w:rsid w:val="00954A87"/>
    <w:rsid w:val="00956D67"/>
    <w:rsid w:val="00962803"/>
    <w:rsid w:val="00963DF3"/>
    <w:rsid w:val="009646D9"/>
    <w:rsid w:val="0096774E"/>
    <w:rsid w:val="00967D85"/>
    <w:rsid w:val="00971B5F"/>
    <w:rsid w:val="00974BB3"/>
    <w:rsid w:val="009765B6"/>
    <w:rsid w:val="009805FE"/>
    <w:rsid w:val="00993F01"/>
    <w:rsid w:val="0099482E"/>
    <w:rsid w:val="00996B77"/>
    <w:rsid w:val="00997220"/>
    <w:rsid w:val="009A4492"/>
    <w:rsid w:val="009B06BF"/>
    <w:rsid w:val="009B62BB"/>
    <w:rsid w:val="009D15B4"/>
    <w:rsid w:val="009D45E0"/>
    <w:rsid w:val="009D67E2"/>
    <w:rsid w:val="009D68C4"/>
    <w:rsid w:val="009E4118"/>
    <w:rsid w:val="009F00AB"/>
    <w:rsid w:val="009F4B81"/>
    <w:rsid w:val="00A02927"/>
    <w:rsid w:val="00A02DB8"/>
    <w:rsid w:val="00A03C0C"/>
    <w:rsid w:val="00A10003"/>
    <w:rsid w:val="00A1107D"/>
    <w:rsid w:val="00A211B6"/>
    <w:rsid w:val="00A25E0B"/>
    <w:rsid w:val="00A305A9"/>
    <w:rsid w:val="00A30857"/>
    <w:rsid w:val="00A32B76"/>
    <w:rsid w:val="00A3762C"/>
    <w:rsid w:val="00A41BA9"/>
    <w:rsid w:val="00A55C73"/>
    <w:rsid w:val="00A57430"/>
    <w:rsid w:val="00A57C43"/>
    <w:rsid w:val="00A66E78"/>
    <w:rsid w:val="00A76800"/>
    <w:rsid w:val="00A8136B"/>
    <w:rsid w:val="00A84D16"/>
    <w:rsid w:val="00A85D4B"/>
    <w:rsid w:val="00A94AED"/>
    <w:rsid w:val="00A97FA7"/>
    <w:rsid w:val="00AA2993"/>
    <w:rsid w:val="00AB1DC1"/>
    <w:rsid w:val="00AC39AB"/>
    <w:rsid w:val="00AC4054"/>
    <w:rsid w:val="00AC6F4A"/>
    <w:rsid w:val="00AD1BC4"/>
    <w:rsid w:val="00AE15A5"/>
    <w:rsid w:val="00AF4E93"/>
    <w:rsid w:val="00B01C8F"/>
    <w:rsid w:val="00B01FA6"/>
    <w:rsid w:val="00B01FE0"/>
    <w:rsid w:val="00B02A26"/>
    <w:rsid w:val="00B05630"/>
    <w:rsid w:val="00B14284"/>
    <w:rsid w:val="00B21E08"/>
    <w:rsid w:val="00B2251F"/>
    <w:rsid w:val="00B23886"/>
    <w:rsid w:val="00B308FD"/>
    <w:rsid w:val="00B34051"/>
    <w:rsid w:val="00B369B9"/>
    <w:rsid w:val="00B5147E"/>
    <w:rsid w:val="00B568CF"/>
    <w:rsid w:val="00B670CE"/>
    <w:rsid w:val="00B726EF"/>
    <w:rsid w:val="00B83823"/>
    <w:rsid w:val="00B83A4C"/>
    <w:rsid w:val="00B85382"/>
    <w:rsid w:val="00B8653E"/>
    <w:rsid w:val="00B873E1"/>
    <w:rsid w:val="00B90E97"/>
    <w:rsid w:val="00B938EB"/>
    <w:rsid w:val="00B94795"/>
    <w:rsid w:val="00B969EA"/>
    <w:rsid w:val="00BA2F27"/>
    <w:rsid w:val="00BA3901"/>
    <w:rsid w:val="00BA4869"/>
    <w:rsid w:val="00BB32DE"/>
    <w:rsid w:val="00BB7E2E"/>
    <w:rsid w:val="00BC613D"/>
    <w:rsid w:val="00BE33B7"/>
    <w:rsid w:val="00BE3EFA"/>
    <w:rsid w:val="00BE4E02"/>
    <w:rsid w:val="00BF4C65"/>
    <w:rsid w:val="00BF75AE"/>
    <w:rsid w:val="00C01695"/>
    <w:rsid w:val="00C02202"/>
    <w:rsid w:val="00C06A8D"/>
    <w:rsid w:val="00C07983"/>
    <w:rsid w:val="00C1106D"/>
    <w:rsid w:val="00C12FFE"/>
    <w:rsid w:val="00C214A6"/>
    <w:rsid w:val="00C21D20"/>
    <w:rsid w:val="00C259A0"/>
    <w:rsid w:val="00C31E66"/>
    <w:rsid w:val="00C32392"/>
    <w:rsid w:val="00C36298"/>
    <w:rsid w:val="00C40E2F"/>
    <w:rsid w:val="00C43DD0"/>
    <w:rsid w:val="00C534D4"/>
    <w:rsid w:val="00C54DDA"/>
    <w:rsid w:val="00C60B0A"/>
    <w:rsid w:val="00C61270"/>
    <w:rsid w:val="00C61F22"/>
    <w:rsid w:val="00C6294C"/>
    <w:rsid w:val="00C7187E"/>
    <w:rsid w:val="00C84F83"/>
    <w:rsid w:val="00C85E64"/>
    <w:rsid w:val="00C87496"/>
    <w:rsid w:val="00C87C6F"/>
    <w:rsid w:val="00C87CC5"/>
    <w:rsid w:val="00C90C18"/>
    <w:rsid w:val="00CA2540"/>
    <w:rsid w:val="00CB031E"/>
    <w:rsid w:val="00CB1FC1"/>
    <w:rsid w:val="00CB2F96"/>
    <w:rsid w:val="00CB3242"/>
    <w:rsid w:val="00CC1FE7"/>
    <w:rsid w:val="00CC3FDC"/>
    <w:rsid w:val="00CC48F0"/>
    <w:rsid w:val="00CD0299"/>
    <w:rsid w:val="00CD3477"/>
    <w:rsid w:val="00CD457D"/>
    <w:rsid w:val="00CD664B"/>
    <w:rsid w:val="00CD7148"/>
    <w:rsid w:val="00CE4A1D"/>
    <w:rsid w:val="00CF0445"/>
    <w:rsid w:val="00CF1A69"/>
    <w:rsid w:val="00CF5073"/>
    <w:rsid w:val="00D00E52"/>
    <w:rsid w:val="00D02221"/>
    <w:rsid w:val="00D10CE6"/>
    <w:rsid w:val="00D120CD"/>
    <w:rsid w:val="00D13FF1"/>
    <w:rsid w:val="00D16084"/>
    <w:rsid w:val="00D20BC3"/>
    <w:rsid w:val="00D20D50"/>
    <w:rsid w:val="00D24346"/>
    <w:rsid w:val="00D3248C"/>
    <w:rsid w:val="00D345A3"/>
    <w:rsid w:val="00D34A96"/>
    <w:rsid w:val="00D365DE"/>
    <w:rsid w:val="00D36742"/>
    <w:rsid w:val="00D36758"/>
    <w:rsid w:val="00D36D74"/>
    <w:rsid w:val="00D43FCA"/>
    <w:rsid w:val="00D45726"/>
    <w:rsid w:val="00D54D8D"/>
    <w:rsid w:val="00D550C3"/>
    <w:rsid w:val="00D60586"/>
    <w:rsid w:val="00D6346D"/>
    <w:rsid w:val="00D64061"/>
    <w:rsid w:val="00D66E7C"/>
    <w:rsid w:val="00D6768A"/>
    <w:rsid w:val="00D758CC"/>
    <w:rsid w:val="00D80880"/>
    <w:rsid w:val="00D827F4"/>
    <w:rsid w:val="00D850B4"/>
    <w:rsid w:val="00D86FB3"/>
    <w:rsid w:val="00D87CAE"/>
    <w:rsid w:val="00D9073D"/>
    <w:rsid w:val="00D935E8"/>
    <w:rsid w:val="00D94696"/>
    <w:rsid w:val="00DA2303"/>
    <w:rsid w:val="00DA3CBF"/>
    <w:rsid w:val="00DB0FEA"/>
    <w:rsid w:val="00DB35D8"/>
    <w:rsid w:val="00DC0489"/>
    <w:rsid w:val="00DC20C3"/>
    <w:rsid w:val="00DC2B09"/>
    <w:rsid w:val="00DC6775"/>
    <w:rsid w:val="00DC7CC8"/>
    <w:rsid w:val="00DD13B8"/>
    <w:rsid w:val="00DD33E3"/>
    <w:rsid w:val="00DD37FA"/>
    <w:rsid w:val="00DD7674"/>
    <w:rsid w:val="00DE17F4"/>
    <w:rsid w:val="00DE3EF8"/>
    <w:rsid w:val="00DE6183"/>
    <w:rsid w:val="00DF0820"/>
    <w:rsid w:val="00DF577D"/>
    <w:rsid w:val="00DF62A3"/>
    <w:rsid w:val="00DF6FFF"/>
    <w:rsid w:val="00DF79AB"/>
    <w:rsid w:val="00E04AC1"/>
    <w:rsid w:val="00E069FF"/>
    <w:rsid w:val="00E07AE6"/>
    <w:rsid w:val="00E14B46"/>
    <w:rsid w:val="00E14BF6"/>
    <w:rsid w:val="00E16A4B"/>
    <w:rsid w:val="00E21020"/>
    <w:rsid w:val="00E21252"/>
    <w:rsid w:val="00E246D7"/>
    <w:rsid w:val="00E270FD"/>
    <w:rsid w:val="00E314F7"/>
    <w:rsid w:val="00E34E9B"/>
    <w:rsid w:val="00E37F1A"/>
    <w:rsid w:val="00E406C7"/>
    <w:rsid w:val="00E41899"/>
    <w:rsid w:val="00E42A4F"/>
    <w:rsid w:val="00E44586"/>
    <w:rsid w:val="00E471DC"/>
    <w:rsid w:val="00E52487"/>
    <w:rsid w:val="00E5305C"/>
    <w:rsid w:val="00E5758C"/>
    <w:rsid w:val="00E57C79"/>
    <w:rsid w:val="00E6381D"/>
    <w:rsid w:val="00E66EAD"/>
    <w:rsid w:val="00E721F8"/>
    <w:rsid w:val="00E74BDE"/>
    <w:rsid w:val="00E767EE"/>
    <w:rsid w:val="00E90556"/>
    <w:rsid w:val="00E91294"/>
    <w:rsid w:val="00E97634"/>
    <w:rsid w:val="00EA166F"/>
    <w:rsid w:val="00EA3689"/>
    <w:rsid w:val="00EB5071"/>
    <w:rsid w:val="00EB7F47"/>
    <w:rsid w:val="00EC21A6"/>
    <w:rsid w:val="00EC44A3"/>
    <w:rsid w:val="00ED0576"/>
    <w:rsid w:val="00ED3862"/>
    <w:rsid w:val="00ED5A05"/>
    <w:rsid w:val="00EE10A4"/>
    <w:rsid w:val="00EE2119"/>
    <w:rsid w:val="00EE2C2A"/>
    <w:rsid w:val="00EE6E98"/>
    <w:rsid w:val="00EF0240"/>
    <w:rsid w:val="00EF3BA1"/>
    <w:rsid w:val="00EF59DB"/>
    <w:rsid w:val="00F016EC"/>
    <w:rsid w:val="00F052F3"/>
    <w:rsid w:val="00F07CA0"/>
    <w:rsid w:val="00F11945"/>
    <w:rsid w:val="00F140E5"/>
    <w:rsid w:val="00F14F1F"/>
    <w:rsid w:val="00F21F93"/>
    <w:rsid w:val="00F2332B"/>
    <w:rsid w:val="00F26592"/>
    <w:rsid w:val="00F320B3"/>
    <w:rsid w:val="00F37887"/>
    <w:rsid w:val="00F458D3"/>
    <w:rsid w:val="00F47B37"/>
    <w:rsid w:val="00F538F5"/>
    <w:rsid w:val="00F53B3F"/>
    <w:rsid w:val="00F53F61"/>
    <w:rsid w:val="00F60D9F"/>
    <w:rsid w:val="00F613BC"/>
    <w:rsid w:val="00F62283"/>
    <w:rsid w:val="00F64AC1"/>
    <w:rsid w:val="00F657C2"/>
    <w:rsid w:val="00F77EEE"/>
    <w:rsid w:val="00F810A7"/>
    <w:rsid w:val="00F85360"/>
    <w:rsid w:val="00F858DF"/>
    <w:rsid w:val="00F90CD9"/>
    <w:rsid w:val="00F91E75"/>
    <w:rsid w:val="00F97FB0"/>
    <w:rsid w:val="00FA1F38"/>
    <w:rsid w:val="00FA2F83"/>
    <w:rsid w:val="00FA47AD"/>
    <w:rsid w:val="00FB1EDC"/>
    <w:rsid w:val="00FB38B1"/>
    <w:rsid w:val="00FB7BBA"/>
    <w:rsid w:val="00FC40DA"/>
    <w:rsid w:val="00FD2451"/>
    <w:rsid w:val="00FD3077"/>
    <w:rsid w:val="00FD58E3"/>
    <w:rsid w:val="00FD733C"/>
    <w:rsid w:val="00FE0799"/>
    <w:rsid w:val="00FE081B"/>
    <w:rsid w:val="00FE0F08"/>
    <w:rsid w:val="00FE136F"/>
    <w:rsid w:val="00FE4726"/>
    <w:rsid w:val="00FE4A56"/>
    <w:rsid w:val="00FF2E3C"/>
    <w:rsid w:val="00FF4C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6200"/>
    <w:rPr>
      <w:sz w:val="24"/>
      <w:szCs w:val="24"/>
    </w:rPr>
  </w:style>
  <w:style w:type="paragraph" w:styleId="Nagwek2">
    <w:name w:val="heading 2"/>
    <w:basedOn w:val="Normalny"/>
    <w:next w:val="Normalny"/>
    <w:qFormat/>
    <w:rsid w:val="00C87C6F"/>
    <w:pPr>
      <w:keepNext/>
      <w:outlineLvl w:val="1"/>
    </w:pPr>
    <w:rPr>
      <w:u w:val="single"/>
    </w:rPr>
  </w:style>
  <w:style w:type="paragraph" w:styleId="Nagwek3">
    <w:name w:val="heading 3"/>
    <w:basedOn w:val="Normalny"/>
    <w:next w:val="Normalny"/>
    <w:link w:val="Nagwek3Znak"/>
    <w:semiHidden/>
    <w:unhideWhenUsed/>
    <w:qFormat/>
    <w:rsid w:val="00645C4F"/>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semiHidden/>
    <w:unhideWhenUsed/>
    <w:qFormat/>
    <w:rsid w:val="00645C4F"/>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rsid w:val="00D36742"/>
    <w:rPr>
      <w:rFonts w:ascii="Courier New" w:hAnsi="Courier New" w:cs="Courier New"/>
      <w:sz w:val="20"/>
      <w:szCs w:val="20"/>
    </w:rPr>
  </w:style>
  <w:style w:type="paragraph" w:customStyle="1" w:styleId="Tekstpodstawowy21">
    <w:name w:val="Tekst podstawowy 21"/>
    <w:basedOn w:val="Normalny"/>
    <w:rsid w:val="00D36742"/>
    <w:pPr>
      <w:overflowPunct w:val="0"/>
      <w:autoSpaceDE w:val="0"/>
      <w:autoSpaceDN w:val="0"/>
      <w:adjustRightInd w:val="0"/>
      <w:spacing w:before="120"/>
      <w:ind w:left="283" w:hanging="283"/>
      <w:jc w:val="both"/>
      <w:textAlignment w:val="baseline"/>
    </w:pPr>
    <w:rPr>
      <w:szCs w:val="20"/>
    </w:rPr>
  </w:style>
  <w:style w:type="character" w:styleId="Odwoaniedokomentarza">
    <w:name w:val="annotation reference"/>
    <w:basedOn w:val="Domylnaczcionkaakapitu"/>
    <w:semiHidden/>
    <w:rsid w:val="00D36742"/>
    <w:rPr>
      <w:sz w:val="16"/>
      <w:szCs w:val="16"/>
    </w:rPr>
  </w:style>
  <w:style w:type="paragraph" w:styleId="Tekstkomentarza">
    <w:name w:val="annotation text"/>
    <w:basedOn w:val="Normalny"/>
    <w:semiHidden/>
    <w:rsid w:val="00D36742"/>
    <w:rPr>
      <w:sz w:val="20"/>
      <w:szCs w:val="20"/>
    </w:rPr>
  </w:style>
  <w:style w:type="paragraph" w:styleId="Tematkomentarza">
    <w:name w:val="annotation subject"/>
    <w:basedOn w:val="Tekstkomentarza"/>
    <w:next w:val="Tekstkomentarza"/>
    <w:semiHidden/>
    <w:rsid w:val="00D36742"/>
    <w:rPr>
      <w:b/>
      <w:bCs/>
    </w:rPr>
  </w:style>
  <w:style w:type="paragraph" w:styleId="Tekstdymka">
    <w:name w:val="Balloon Text"/>
    <w:basedOn w:val="Normalny"/>
    <w:semiHidden/>
    <w:rsid w:val="00D36742"/>
    <w:rPr>
      <w:rFonts w:ascii="Tahoma" w:hAnsi="Tahoma" w:cs="Tahoma"/>
      <w:sz w:val="16"/>
      <w:szCs w:val="16"/>
    </w:rPr>
  </w:style>
  <w:style w:type="paragraph" w:styleId="Nagwek">
    <w:name w:val="header"/>
    <w:basedOn w:val="Normalny"/>
    <w:rsid w:val="00D36742"/>
    <w:pPr>
      <w:tabs>
        <w:tab w:val="center" w:pos="4536"/>
        <w:tab w:val="right" w:pos="9072"/>
      </w:tabs>
    </w:pPr>
  </w:style>
  <w:style w:type="paragraph" w:styleId="Stopka">
    <w:name w:val="footer"/>
    <w:basedOn w:val="Normalny"/>
    <w:link w:val="StopkaZnak"/>
    <w:uiPriority w:val="99"/>
    <w:rsid w:val="00D36742"/>
    <w:pPr>
      <w:tabs>
        <w:tab w:val="center" w:pos="4536"/>
        <w:tab w:val="right" w:pos="9072"/>
      </w:tabs>
    </w:pPr>
  </w:style>
  <w:style w:type="character" w:styleId="Numerstrony">
    <w:name w:val="page number"/>
    <w:basedOn w:val="Domylnaczcionkaakapitu"/>
    <w:rsid w:val="00D36742"/>
  </w:style>
  <w:style w:type="paragraph" w:styleId="Tekstpodstawowy">
    <w:name w:val="Body Text"/>
    <w:basedOn w:val="Normalny"/>
    <w:rsid w:val="00AC4054"/>
    <w:pPr>
      <w:spacing w:line="360" w:lineRule="auto"/>
      <w:jc w:val="both"/>
    </w:pPr>
  </w:style>
  <w:style w:type="paragraph" w:styleId="Tekstpodstawowywcity">
    <w:name w:val="Body Text Indent"/>
    <w:basedOn w:val="Normalny"/>
    <w:link w:val="TekstpodstawowywcityZnak"/>
    <w:rsid w:val="00A30857"/>
    <w:pPr>
      <w:spacing w:after="120"/>
      <w:ind w:left="283"/>
    </w:pPr>
  </w:style>
  <w:style w:type="paragraph" w:styleId="Tekstpodstawowy2">
    <w:name w:val="Body Text 2"/>
    <w:basedOn w:val="Normalny"/>
    <w:rsid w:val="00A30857"/>
    <w:pPr>
      <w:spacing w:after="120" w:line="480" w:lineRule="auto"/>
    </w:pPr>
  </w:style>
  <w:style w:type="character" w:styleId="Pogrubienie">
    <w:name w:val="Strong"/>
    <w:basedOn w:val="Domylnaczcionkaakapitu"/>
    <w:qFormat/>
    <w:rsid w:val="001E51E2"/>
    <w:rPr>
      <w:b/>
      <w:bCs/>
    </w:rPr>
  </w:style>
  <w:style w:type="paragraph" w:styleId="Tekstprzypisudolnego">
    <w:name w:val="footnote text"/>
    <w:basedOn w:val="Normalny"/>
    <w:semiHidden/>
    <w:rsid w:val="00FA2F83"/>
    <w:rPr>
      <w:sz w:val="20"/>
      <w:szCs w:val="20"/>
    </w:rPr>
  </w:style>
  <w:style w:type="character" w:styleId="Odwoanieprzypisudolnego">
    <w:name w:val="footnote reference"/>
    <w:basedOn w:val="Domylnaczcionkaakapitu"/>
    <w:semiHidden/>
    <w:rsid w:val="00FA2F83"/>
    <w:rPr>
      <w:vertAlign w:val="superscript"/>
    </w:rPr>
  </w:style>
  <w:style w:type="paragraph" w:styleId="Podtytu">
    <w:name w:val="Subtitle"/>
    <w:basedOn w:val="Normalny"/>
    <w:link w:val="PodtytuZnak"/>
    <w:qFormat/>
    <w:rsid w:val="00242E53"/>
    <w:pPr>
      <w:overflowPunct w:val="0"/>
      <w:autoSpaceDE w:val="0"/>
      <w:autoSpaceDN w:val="0"/>
      <w:adjustRightInd w:val="0"/>
      <w:spacing w:line="360" w:lineRule="auto"/>
      <w:textAlignment w:val="baseline"/>
    </w:pPr>
    <w:rPr>
      <w:b/>
      <w:bCs/>
      <w:sz w:val="32"/>
      <w:szCs w:val="20"/>
    </w:rPr>
  </w:style>
  <w:style w:type="character" w:customStyle="1" w:styleId="PodtytuZnak">
    <w:name w:val="Podtytuł Znak"/>
    <w:basedOn w:val="Domylnaczcionkaakapitu"/>
    <w:link w:val="Podtytu"/>
    <w:rsid w:val="00242E53"/>
    <w:rPr>
      <w:b/>
      <w:bCs/>
      <w:sz w:val="32"/>
    </w:rPr>
  </w:style>
  <w:style w:type="character" w:customStyle="1" w:styleId="TekstpodstawowywcityZnak">
    <w:name w:val="Tekst podstawowy wcięty Znak"/>
    <w:basedOn w:val="Domylnaczcionkaakapitu"/>
    <w:link w:val="Tekstpodstawowywcity"/>
    <w:rsid w:val="00DF6FFF"/>
    <w:rPr>
      <w:sz w:val="24"/>
      <w:szCs w:val="24"/>
    </w:rPr>
  </w:style>
  <w:style w:type="paragraph" w:styleId="Akapitzlist">
    <w:name w:val="List Paragraph"/>
    <w:basedOn w:val="Normalny"/>
    <w:uiPriority w:val="34"/>
    <w:qFormat/>
    <w:rsid w:val="002352B9"/>
    <w:pPr>
      <w:ind w:left="720"/>
      <w:contextualSpacing/>
    </w:pPr>
  </w:style>
  <w:style w:type="paragraph" w:customStyle="1" w:styleId="Tekstpodstawowywcity21">
    <w:name w:val="Tekst podstawowy wcięty 21"/>
    <w:basedOn w:val="Normalny"/>
    <w:rsid w:val="002D5C25"/>
    <w:pPr>
      <w:suppressAutoHyphens/>
      <w:ind w:left="284" w:hanging="284"/>
      <w:jc w:val="both"/>
    </w:pPr>
    <w:rPr>
      <w:sz w:val="28"/>
      <w:lang w:eastAsia="ar-SA"/>
    </w:rPr>
  </w:style>
  <w:style w:type="paragraph" w:styleId="Tekstprzypisukocowego">
    <w:name w:val="endnote text"/>
    <w:basedOn w:val="Normalny"/>
    <w:link w:val="TekstprzypisukocowegoZnak"/>
    <w:semiHidden/>
    <w:unhideWhenUsed/>
    <w:rsid w:val="001922F1"/>
    <w:rPr>
      <w:sz w:val="20"/>
      <w:szCs w:val="20"/>
    </w:rPr>
  </w:style>
  <w:style w:type="character" w:customStyle="1" w:styleId="TekstprzypisukocowegoZnak">
    <w:name w:val="Tekst przypisu końcowego Znak"/>
    <w:basedOn w:val="Domylnaczcionkaakapitu"/>
    <w:link w:val="Tekstprzypisukocowego"/>
    <w:semiHidden/>
    <w:rsid w:val="001922F1"/>
  </w:style>
  <w:style w:type="character" w:styleId="Odwoanieprzypisukocowego">
    <w:name w:val="endnote reference"/>
    <w:basedOn w:val="Domylnaczcionkaakapitu"/>
    <w:semiHidden/>
    <w:unhideWhenUsed/>
    <w:rsid w:val="001922F1"/>
    <w:rPr>
      <w:vertAlign w:val="superscript"/>
    </w:rPr>
  </w:style>
  <w:style w:type="character" w:styleId="Uwydatnienie">
    <w:name w:val="Emphasis"/>
    <w:uiPriority w:val="20"/>
    <w:qFormat/>
    <w:rsid w:val="0032372C"/>
    <w:rPr>
      <w:i/>
      <w:iCs/>
    </w:rPr>
  </w:style>
  <w:style w:type="paragraph" w:customStyle="1" w:styleId="TableParagraph">
    <w:name w:val="Table Paragraph"/>
    <w:basedOn w:val="Normalny"/>
    <w:uiPriority w:val="1"/>
    <w:qFormat/>
    <w:rsid w:val="00A76800"/>
    <w:pPr>
      <w:widowControl w:val="0"/>
      <w:autoSpaceDE w:val="0"/>
      <w:autoSpaceDN w:val="0"/>
      <w:ind w:left="70"/>
    </w:pPr>
    <w:rPr>
      <w:rFonts w:ascii="Arial" w:eastAsia="Arial" w:hAnsi="Arial" w:cs="Arial"/>
      <w:sz w:val="22"/>
      <w:szCs w:val="22"/>
      <w:lang w:eastAsia="en-US"/>
    </w:rPr>
  </w:style>
  <w:style w:type="character" w:customStyle="1" w:styleId="Nagwek3Znak">
    <w:name w:val="Nagłówek 3 Znak"/>
    <w:basedOn w:val="Domylnaczcionkaakapitu"/>
    <w:link w:val="Nagwek3"/>
    <w:semiHidden/>
    <w:rsid w:val="00645C4F"/>
    <w:rPr>
      <w:rFonts w:asciiTheme="majorHAnsi" w:eastAsiaTheme="majorEastAsia" w:hAnsiTheme="majorHAnsi" w:cstheme="majorBidi"/>
      <w:b/>
      <w:bCs/>
      <w:color w:val="4F81BD" w:themeColor="accent1"/>
      <w:sz w:val="24"/>
      <w:szCs w:val="24"/>
    </w:rPr>
  </w:style>
  <w:style w:type="character" w:customStyle="1" w:styleId="Nagwek5Znak">
    <w:name w:val="Nagłówek 5 Znak"/>
    <w:basedOn w:val="Domylnaczcionkaakapitu"/>
    <w:link w:val="Nagwek5"/>
    <w:semiHidden/>
    <w:rsid w:val="00645C4F"/>
    <w:rPr>
      <w:rFonts w:asciiTheme="majorHAnsi" w:eastAsiaTheme="majorEastAsia" w:hAnsiTheme="majorHAnsi" w:cstheme="majorBidi"/>
      <w:color w:val="243F60" w:themeColor="accent1" w:themeShade="7F"/>
      <w:sz w:val="24"/>
      <w:szCs w:val="24"/>
    </w:rPr>
  </w:style>
  <w:style w:type="character" w:customStyle="1" w:styleId="StopkaZnak">
    <w:name w:val="Stopka Znak"/>
    <w:basedOn w:val="Domylnaczcionkaakapitu"/>
    <w:link w:val="Stopka"/>
    <w:uiPriority w:val="99"/>
    <w:rsid w:val="00645C4F"/>
    <w:rPr>
      <w:sz w:val="24"/>
      <w:szCs w:val="24"/>
    </w:rPr>
  </w:style>
  <w:style w:type="character" w:customStyle="1" w:styleId="markedcontent">
    <w:name w:val="markedcontent"/>
    <w:basedOn w:val="Domylnaczcionkaakapitu"/>
    <w:rsid w:val="00645C4F"/>
  </w:style>
  <w:style w:type="paragraph" w:styleId="Tytu">
    <w:name w:val="Title"/>
    <w:basedOn w:val="Normalny"/>
    <w:link w:val="TytuZnak"/>
    <w:qFormat/>
    <w:rsid w:val="00E52487"/>
    <w:pPr>
      <w:jc w:val="center"/>
    </w:pPr>
    <w:rPr>
      <w:sz w:val="32"/>
    </w:rPr>
  </w:style>
  <w:style w:type="character" w:customStyle="1" w:styleId="TytuZnak">
    <w:name w:val="Tytuł Znak"/>
    <w:basedOn w:val="Domylnaczcionkaakapitu"/>
    <w:link w:val="Tytu"/>
    <w:qFormat/>
    <w:rsid w:val="00E52487"/>
    <w:rPr>
      <w:sz w:val="32"/>
      <w:szCs w:val="24"/>
    </w:rPr>
  </w:style>
</w:styles>
</file>

<file path=word/webSettings.xml><?xml version="1.0" encoding="utf-8"?>
<w:webSettings xmlns:r="http://schemas.openxmlformats.org/officeDocument/2006/relationships" xmlns:w="http://schemas.openxmlformats.org/wordprocessingml/2006/main">
  <w:divs>
    <w:div w:id="178783479">
      <w:bodyDiv w:val="1"/>
      <w:marLeft w:val="0"/>
      <w:marRight w:val="0"/>
      <w:marTop w:val="0"/>
      <w:marBottom w:val="0"/>
      <w:divBdr>
        <w:top w:val="none" w:sz="0" w:space="0" w:color="auto"/>
        <w:left w:val="none" w:sz="0" w:space="0" w:color="auto"/>
        <w:bottom w:val="none" w:sz="0" w:space="0" w:color="auto"/>
        <w:right w:val="none" w:sz="0" w:space="0" w:color="auto"/>
      </w:divBdr>
      <w:divsChild>
        <w:div w:id="196696233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3432454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800833">
                  <w:marLeft w:val="0"/>
                  <w:marRight w:val="0"/>
                  <w:marTop w:val="0"/>
                  <w:marBottom w:val="0"/>
                  <w:divBdr>
                    <w:top w:val="none" w:sz="0" w:space="0" w:color="auto"/>
                    <w:left w:val="none" w:sz="0" w:space="0" w:color="auto"/>
                    <w:bottom w:val="none" w:sz="0" w:space="0" w:color="auto"/>
                    <w:right w:val="none" w:sz="0" w:space="0" w:color="auto"/>
                  </w:divBdr>
                </w:div>
                <w:div w:id="235357516">
                  <w:marLeft w:val="0"/>
                  <w:marRight w:val="0"/>
                  <w:marTop w:val="0"/>
                  <w:marBottom w:val="0"/>
                  <w:divBdr>
                    <w:top w:val="none" w:sz="0" w:space="0" w:color="auto"/>
                    <w:left w:val="none" w:sz="0" w:space="0" w:color="auto"/>
                    <w:bottom w:val="none" w:sz="0" w:space="0" w:color="auto"/>
                    <w:right w:val="none" w:sz="0" w:space="0" w:color="auto"/>
                  </w:divBdr>
                </w:div>
                <w:div w:id="386419269">
                  <w:marLeft w:val="0"/>
                  <w:marRight w:val="0"/>
                  <w:marTop w:val="0"/>
                  <w:marBottom w:val="0"/>
                  <w:divBdr>
                    <w:top w:val="none" w:sz="0" w:space="0" w:color="auto"/>
                    <w:left w:val="none" w:sz="0" w:space="0" w:color="auto"/>
                    <w:bottom w:val="none" w:sz="0" w:space="0" w:color="auto"/>
                    <w:right w:val="none" w:sz="0" w:space="0" w:color="auto"/>
                  </w:divBdr>
                </w:div>
                <w:div w:id="413548724">
                  <w:marLeft w:val="0"/>
                  <w:marRight w:val="0"/>
                  <w:marTop w:val="0"/>
                  <w:marBottom w:val="0"/>
                  <w:divBdr>
                    <w:top w:val="none" w:sz="0" w:space="0" w:color="auto"/>
                    <w:left w:val="none" w:sz="0" w:space="0" w:color="auto"/>
                    <w:bottom w:val="none" w:sz="0" w:space="0" w:color="auto"/>
                    <w:right w:val="none" w:sz="0" w:space="0" w:color="auto"/>
                  </w:divBdr>
                </w:div>
                <w:div w:id="665208660">
                  <w:marLeft w:val="0"/>
                  <w:marRight w:val="0"/>
                  <w:marTop w:val="0"/>
                  <w:marBottom w:val="0"/>
                  <w:divBdr>
                    <w:top w:val="none" w:sz="0" w:space="0" w:color="auto"/>
                    <w:left w:val="none" w:sz="0" w:space="0" w:color="auto"/>
                    <w:bottom w:val="none" w:sz="0" w:space="0" w:color="auto"/>
                    <w:right w:val="none" w:sz="0" w:space="0" w:color="auto"/>
                  </w:divBdr>
                </w:div>
                <w:div w:id="692877246">
                  <w:marLeft w:val="0"/>
                  <w:marRight w:val="0"/>
                  <w:marTop w:val="0"/>
                  <w:marBottom w:val="0"/>
                  <w:divBdr>
                    <w:top w:val="none" w:sz="0" w:space="0" w:color="auto"/>
                    <w:left w:val="none" w:sz="0" w:space="0" w:color="auto"/>
                    <w:bottom w:val="none" w:sz="0" w:space="0" w:color="auto"/>
                    <w:right w:val="none" w:sz="0" w:space="0" w:color="auto"/>
                  </w:divBdr>
                </w:div>
                <w:div w:id="773718124">
                  <w:marLeft w:val="0"/>
                  <w:marRight w:val="0"/>
                  <w:marTop w:val="0"/>
                  <w:marBottom w:val="0"/>
                  <w:divBdr>
                    <w:top w:val="none" w:sz="0" w:space="0" w:color="auto"/>
                    <w:left w:val="none" w:sz="0" w:space="0" w:color="auto"/>
                    <w:bottom w:val="none" w:sz="0" w:space="0" w:color="auto"/>
                    <w:right w:val="none" w:sz="0" w:space="0" w:color="auto"/>
                  </w:divBdr>
                </w:div>
                <w:div w:id="914820915">
                  <w:marLeft w:val="0"/>
                  <w:marRight w:val="0"/>
                  <w:marTop w:val="0"/>
                  <w:marBottom w:val="0"/>
                  <w:divBdr>
                    <w:top w:val="none" w:sz="0" w:space="0" w:color="auto"/>
                    <w:left w:val="none" w:sz="0" w:space="0" w:color="auto"/>
                    <w:bottom w:val="none" w:sz="0" w:space="0" w:color="auto"/>
                    <w:right w:val="none" w:sz="0" w:space="0" w:color="auto"/>
                  </w:divBdr>
                </w:div>
                <w:div w:id="1024525517">
                  <w:marLeft w:val="0"/>
                  <w:marRight w:val="0"/>
                  <w:marTop w:val="0"/>
                  <w:marBottom w:val="0"/>
                  <w:divBdr>
                    <w:top w:val="none" w:sz="0" w:space="0" w:color="auto"/>
                    <w:left w:val="none" w:sz="0" w:space="0" w:color="auto"/>
                    <w:bottom w:val="none" w:sz="0" w:space="0" w:color="auto"/>
                    <w:right w:val="none" w:sz="0" w:space="0" w:color="auto"/>
                  </w:divBdr>
                </w:div>
                <w:div w:id="1191382589">
                  <w:marLeft w:val="0"/>
                  <w:marRight w:val="0"/>
                  <w:marTop w:val="0"/>
                  <w:marBottom w:val="0"/>
                  <w:divBdr>
                    <w:top w:val="none" w:sz="0" w:space="0" w:color="auto"/>
                    <w:left w:val="none" w:sz="0" w:space="0" w:color="auto"/>
                    <w:bottom w:val="none" w:sz="0" w:space="0" w:color="auto"/>
                    <w:right w:val="none" w:sz="0" w:space="0" w:color="auto"/>
                  </w:divBdr>
                </w:div>
                <w:div w:id="1257785909">
                  <w:marLeft w:val="0"/>
                  <w:marRight w:val="0"/>
                  <w:marTop w:val="0"/>
                  <w:marBottom w:val="0"/>
                  <w:divBdr>
                    <w:top w:val="none" w:sz="0" w:space="0" w:color="auto"/>
                    <w:left w:val="none" w:sz="0" w:space="0" w:color="auto"/>
                    <w:bottom w:val="none" w:sz="0" w:space="0" w:color="auto"/>
                    <w:right w:val="none" w:sz="0" w:space="0" w:color="auto"/>
                  </w:divBdr>
                </w:div>
                <w:div w:id="1296835275">
                  <w:marLeft w:val="0"/>
                  <w:marRight w:val="0"/>
                  <w:marTop w:val="0"/>
                  <w:marBottom w:val="0"/>
                  <w:divBdr>
                    <w:top w:val="none" w:sz="0" w:space="0" w:color="auto"/>
                    <w:left w:val="none" w:sz="0" w:space="0" w:color="auto"/>
                    <w:bottom w:val="none" w:sz="0" w:space="0" w:color="auto"/>
                    <w:right w:val="none" w:sz="0" w:space="0" w:color="auto"/>
                  </w:divBdr>
                </w:div>
                <w:div w:id="1445148380">
                  <w:marLeft w:val="0"/>
                  <w:marRight w:val="0"/>
                  <w:marTop w:val="0"/>
                  <w:marBottom w:val="0"/>
                  <w:divBdr>
                    <w:top w:val="none" w:sz="0" w:space="0" w:color="auto"/>
                    <w:left w:val="none" w:sz="0" w:space="0" w:color="auto"/>
                    <w:bottom w:val="none" w:sz="0" w:space="0" w:color="auto"/>
                    <w:right w:val="none" w:sz="0" w:space="0" w:color="auto"/>
                  </w:divBdr>
                </w:div>
                <w:div w:id="1536506712">
                  <w:marLeft w:val="0"/>
                  <w:marRight w:val="0"/>
                  <w:marTop w:val="0"/>
                  <w:marBottom w:val="0"/>
                  <w:divBdr>
                    <w:top w:val="none" w:sz="0" w:space="0" w:color="auto"/>
                    <w:left w:val="none" w:sz="0" w:space="0" w:color="auto"/>
                    <w:bottom w:val="none" w:sz="0" w:space="0" w:color="auto"/>
                    <w:right w:val="none" w:sz="0" w:space="0" w:color="auto"/>
                  </w:divBdr>
                </w:div>
                <w:div w:id="1652522078">
                  <w:marLeft w:val="0"/>
                  <w:marRight w:val="0"/>
                  <w:marTop w:val="0"/>
                  <w:marBottom w:val="0"/>
                  <w:divBdr>
                    <w:top w:val="none" w:sz="0" w:space="0" w:color="auto"/>
                    <w:left w:val="none" w:sz="0" w:space="0" w:color="auto"/>
                    <w:bottom w:val="none" w:sz="0" w:space="0" w:color="auto"/>
                    <w:right w:val="none" w:sz="0" w:space="0" w:color="auto"/>
                  </w:divBdr>
                </w:div>
                <w:div w:id="20725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2035">
      <w:bodyDiv w:val="1"/>
      <w:marLeft w:val="0"/>
      <w:marRight w:val="0"/>
      <w:marTop w:val="0"/>
      <w:marBottom w:val="0"/>
      <w:divBdr>
        <w:top w:val="none" w:sz="0" w:space="0" w:color="auto"/>
        <w:left w:val="none" w:sz="0" w:space="0" w:color="auto"/>
        <w:bottom w:val="none" w:sz="0" w:space="0" w:color="auto"/>
        <w:right w:val="none" w:sz="0" w:space="0" w:color="auto"/>
      </w:divBdr>
      <w:divsChild>
        <w:div w:id="108484176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14233858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56987723">
                  <w:marLeft w:val="0"/>
                  <w:marRight w:val="0"/>
                  <w:marTop w:val="0"/>
                  <w:marBottom w:val="0"/>
                  <w:divBdr>
                    <w:top w:val="none" w:sz="0" w:space="0" w:color="auto"/>
                    <w:left w:val="none" w:sz="0" w:space="0" w:color="auto"/>
                    <w:bottom w:val="none" w:sz="0" w:space="0" w:color="auto"/>
                    <w:right w:val="none" w:sz="0" w:space="0" w:color="auto"/>
                  </w:divBdr>
                </w:div>
                <w:div w:id="699549519">
                  <w:marLeft w:val="0"/>
                  <w:marRight w:val="0"/>
                  <w:marTop w:val="0"/>
                  <w:marBottom w:val="0"/>
                  <w:divBdr>
                    <w:top w:val="none" w:sz="0" w:space="0" w:color="auto"/>
                    <w:left w:val="none" w:sz="0" w:space="0" w:color="auto"/>
                    <w:bottom w:val="none" w:sz="0" w:space="0" w:color="auto"/>
                    <w:right w:val="none" w:sz="0" w:space="0" w:color="auto"/>
                  </w:divBdr>
                </w:div>
                <w:div w:id="1140882354">
                  <w:marLeft w:val="0"/>
                  <w:marRight w:val="0"/>
                  <w:marTop w:val="0"/>
                  <w:marBottom w:val="0"/>
                  <w:divBdr>
                    <w:top w:val="none" w:sz="0" w:space="0" w:color="auto"/>
                    <w:left w:val="none" w:sz="0" w:space="0" w:color="auto"/>
                    <w:bottom w:val="none" w:sz="0" w:space="0" w:color="auto"/>
                    <w:right w:val="none" w:sz="0" w:space="0" w:color="auto"/>
                  </w:divBdr>
                </w:div>
                <w:div w:id="13449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95F9-78C5-4A2A-B25B-39F3CCA81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964</Words>
  <Characters>6335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Hej Adam</vt:lpstr>
    </vt:vector>
  </TitlesOfParts>
  <Company>X</Company>
  <LinksUpToDate>false</LinksUpToDate>
  <CharactersWithSpaces>7285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Hej Adam</dc:title>
  <dc:creator>ADAM</dc:creator>
  <cp:lastModifiedBy>USER</cp:lastModifiedBy>
  <cp:revision>35</cp:revision>
  <cp:lastPrinted>2022-06-10T09:36:00Z</cp:lastPrinted>
  <dcterms:created xsi:type="dcterms:W3CDTF">2021-05-20T06:31:00Z</dcterms:created>
  <dcterms:modified xsi:type="dcterms:W3CDTF">2022-06-10T09:38:00Z</dcterms:modified>
</cp:coreProperties>
</file>