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0.xml" ContentType="application/vnd.openxmlformats-officedocument.wordprocessingml.header+xml"/>
  <Override PartName="/word/footer30.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33.xml" ContentType="application/vnd.openxmlformats-officedocument.wordprocessingml.header+xml"/>
  <Override PartName="/word/footer33.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36.xml" ContentType="application/vnd.openxmlformats-officedocument.wordprocessingml.header+xml"/>
  <Override PartName="/word/footer36.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header39.xml" ContentType="application/vnd.openxmlformats-officedocument.wordprocessingml.header+xml"/>
  <Override PartName="/word/footer39.xml" ContentType="application/vnd.openxmlformats-officedocument.wordprocessingml.footer+xml"/>
  <Override PartName="/word/header40.xml" ContentType="application/vnd.openxmlformats-officedocument.wordprocessingml.header+xml"/>
  <Override PartName="/word/header41.xml" ContentType="application/vnd.openxmlformats-officedocument.wordprocessingml.header+xml"/>
  <Override PartName="/word/footer40.xml" ContentType="application/vnd.openxmlformats-officedocument.wordprocessingml.footer+xml"/>
  <Override PartName="/word/footer41.xml" ContentType="application/vnd.openxmlformats-officedocument.wordprocessingml.footer+xml"/>
  <Override PartName="/word/header42.xml" ContentType="application/vnd.openxmlformats-officedocument.wordprocessingml.header+xml"/>
  <Override PartName="/word/footer42.xml" ContentType="application/vnd.openxmlformats-officedocument.wordprocessingml.footer+xml"/>
  <Override PartName="/word/header43.xml" ContentType="application/vnd.openxmlformats-officedocument.wordprocessingml.header+xml"/>
  <Override PartName="/word/header44.xml" ContentType="application/vnd.openxmlformats-officedocument.wordprocessingml.header+xml"/>
  <Override PartName="/word/footer43.xml" ContentType="application/vnd.openxmlformats-officedocument.wordprocessingml.footer+xml"/>
  <Override PartName="/word/footer44.xml" ContentType="application/vnd.openxmlformats-officedocument.wordprocessingml.footer+xml"/>
  <Override PartName="/word/header45.xml" ContentType="application/vnd.openxmlformats-officedocument.wordprocessingml.header+xml"/>
  <Override PartName="/word/footer45.xml" ContentType="application/vnd.openxmlformats-officedocument.wordprocessingml.footer+xml"/>
  <Override PartName="/word/header46.xml" ContentType="application/vnd.openxmlformats-officedocument.wordprocessingml.header+xml"/>
  <Override PartName="/word/header47.xml" ContentType="application/vnd.openxmlformats-officedocument.wordprocessingml.header+xml"/>
  <Override PartName="/word/footer46.xml" ContentType="application/vnd.openxmlformats-officedocument.wordprocessingml.footer+xml"/>
  <Override PartName="/word/footer47.xml" ContentType="application/vnd.openxmlformats-officedocument.wordprocessingml.footer+xml"/>
  <Override PartName="/word/header48.xml" ContentType="application/vnd.openxmlformats-officedocument.wordprocessingml.header+xml"/>
  <Override PartName="/word/footer48.xml" ContentType="application/vnd.openxmlformats-officedocument.wordprocessingml.footer+xml"/>
  <Override PartName="/word/header49.xml" ContentType="application/vnd.openxmlformats-officedocument.wordprocessingml.header+xml"/>
  <Override PartName="/word/header50.xml" ContentType="application/vnd.openxmlformats-officedocument.wordprocessingml.header+xml"/>
  <Override PartName="/word/footer49.xml" ContentType="application/vnd.openxmlformats-officedocument.wordprocessingml.footer+xml"/>
  <Override PartName="/word/footer50.xml" ContentType="application/vnd.openxmlformats-officedocument.wordprocessingml.footer+xml"/>
  <Override PartName="/word/header51.xml" ContentType="application/vnd.openxmlformats-officedocument.wordprocessingml.header+xml"/>
  <Override PartName="/word/footer51.xml" ContentType="application/vnd.openxmlformats-officedocument.wordprocessingml.footer+xml"/>
  <Override PartName="/word/header52.xml" ContentType="application/vnd.openxmlformats-officedocument.wordprocessingml.header+xml"/>
  <Override PartName="/word/header53.xml" ContentType="application/vnd.openxmlformats-officedocument.wordprocessingml.header+xml"/>
  <Override PartName="/word/footer52.xml" ContentType="application/vnd.openxmlformats-officedocument.wordprocessingml.footer+xml"/>
  <Override PartName="/word/footer53.xml" ContentType="application/vnd.openxmlformats-officedocument.wordprocessingml.footer+xml"/>
  <Override PartName="/word/header54.xml" ContentType="application/vnd.openxmlformats-officedocument.wordprocessingml.header+xml"/>
  <Override PartName="/word/footer54.xml" ContentType="application/vnd.openxmlformats-officedocument.wordprocessingml.footer+xml"/>
  <Override PartName="/word/header55.xml" ContentType="application/vnd.openxmlformats-officedocument.wordprocessingml.header+xml"/>
  <Override PartName="/word/header56.xml" ContentType="application/vnd.openxmlformats-officedocument.wordprocessingml.header+xml"/>
  <Override PartName="/word/footer55.xml" ContentType="application/vnd.openxmlformats-officedocument.wordprocessingml.footer+xml"/>
  <Override PartName="/word/footer56.xml" ContentType="application/vnd.openxmlformats-officedocument.wordprocessingml.footer+xml"/>
  <Override PartName="/word/header57.xml" ContentType="application/vnd.openxmlformats-officedocument.wordprocessingml.header+xml"/>
  <Override PartName="/word/footer5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5E4293" w14:textId="77777777" w:rsidR="001844A3" w:rsidRDefault="001844A3" w:rsidP="00BD1EA4">
      <w:pPr>
        <w:rPr>
          <w:b/>
          <w:bCs/>
          <w:sz w:val="24"/>
          <w:szCs w:val="24"/>
        </w:rPr>
      </w:pPr>
    </w:p>
    <w:p w14:paraId="49E9C1F5" w14:textId="77777777" w:rsidR="001844A3" w:rsidRDefault="001844A3" w:rsidP="00BD1EA4">
      <w:pPr>
        <w:rPr>
          <w:b/>
          <w:bCs/>
          <w:sz w:val="24"/>
          <w:szCs w:val="24"/>
        </w:rPr>
      </w:pPr>
    </w:p>
    <w:p w14:paraId="33CD8C66" w14:textId="27C2A9CC" w:rsidR="00BD1EA4" w:rsidRDefault="00BD1EA4" w:rsidP="00BD1EA4">
      <w:pPr>
        <w:rPr>
          <w:sz w:val="24"/>
          <w:szCs w:val="24"/>
          <w:u w:val="single"/>
        </w:rPr>
      </w:pPr>
      <w:r w:rsidRPr="001844A3">
        <w:rPr>
          <w:b/>
          <w:bCs/>
          <w:sz w:val="24"/>
          <w:szCs w:val="24"/>
        </w:rPr>
        <w:t>Inwestycja:</w:t>
      </w:r>
      <w:r w:rsidRPr="001844A3">
        <w:rPr>
          <w:sz w:val="24"/>
          <w:szCs w:val="24"/>
        </w:rPr>
        <w:t xml:space="preserve"> </w:t>
      </w:r>
      <w:r w:rsidRPr="001844A3">
        <w:rPr>
          <w:sz w:val="24"/>
          <w:szCs w:val="24"/>
          <w:u w:val="single"/>
        </w:rPr>
        <w:t>B</w:t>
      </w:r>
      <w:r w:rsidRPr="001844A3">
        <w:rPr>
          <w:sz w:val="24"/>
          <w:szCs w:val="24"/>
          <w:u w:val="single"/>
        </w:rPr>
        <w:t>udow</w:t>
      </w:r>
      <w:r w:rsidRPr="001844A3">
        <w:rPr>
          <w:sz w:val="24"/>
          <w:szCs w:val="24"/>
          <w:u w:val="single"/>
        </w:rPr>
        <w:t>a</w:t>
      </w:r>
      <w:r w:rsidRPr="001844A3">
        <w:rPr>
          <w:sz w:val="24"/>
          <w:szCs w:val="24"/>
          <w:u w:val="single"/>
        </w:rPr>
        <w:t xml:space="preserve"> i rozbudow</w:t>
      </w:r>
      <w:r w:rsidRPr="001844A3">
        <w:rPr>
          <w:sz w:val="24"/>
          <w:szCs w:val="24"/>
          <w:u w:val="single"/>
        </w:rPr>
        <w:t>a</w:t>
      </w:r>
      <w:r w:rsidRPr="001844A3">
        <w:rPr>
          <w:sz w:val="24"/>
          <w:szCs w:val="24"/>
          <w:u w:val="single"/>
        </w:rPr>
        <w:t xml:space="preserve"> drogi gminnej Nr 103514B 670 – </w:t>
      </w:r>
      <w:proofErr w:type="spellStart"/>
      <w:r w:rsidRPr="001844A3">
        <w:rPr>
          <w:sz w:val="24"/>
          <w:szCs w:val="24"/>
          <w:u w:val="single"/>
        </w:rPr>
        <w:t>Kirejewszczyzna</w:t>
      </w:r>
      <w:proofErr w:type="spellEnd"/>
      <w:r w:rsidRPr="001844A3">
        <w:rPr>
          <w:sz w:val="24"/>
          <w:szCs w:val="24"/>
          <w:u w:val="single"/>
        </w:rPr>
        <w:t xml:space="preserve"> wraz z drogowymi obiektami inżynierskimi i niezbędną infrastrukturą techniczną na odcinku od skrzyżowania z drogą wojewódzką nr 670 relacji Osowiec – Dąbrowa Białostocka – Nowy Dwór – granica państwa do skrzyżowania z drogą powiatową nr 1340B relacji Domuraty – Zwierzyniec – Miedzianowo – Dąbrowa Białostocka</w:t>
      </w:r>
    </w:p>
    <w:p w14:paraId="71F8D01F" w14:textId="71552D5E" w:rsidR="001844A3" w:rsidRDefault="001844A3" w:rsidP="00BD1EA4">
      <w:pPr>
        <w:rPr>
          <w:sz w:val="24"/>
          <w:szCs w:val="24"/>
          <w:u w:val="single"/>
        </w:rPr>
      </w:pPr>
    </w:p>
    <w:p w14:paraId="6BBA75F1" w14:textId="77777777" w:rsidR="001844A3" w:rsidRPr="001844A3" w:rsidRDefault="001844A3" w:rsidP="00BD1EA4">
      <w:pPr>
        <w:rPr>
          <w:sz w:val="24"/>
          <w:szCs w:val="24"/>
          <w:u w:val="single"/>
        </w:rPr>
      </w:pPr>
    </w:p>
    <w:p w14:paraId="0CD2C42A" w14:textId="77777777" w:rsidR="001844A3" w:rsidRDefault="001844A3" w:rsidP="00BD1EA4">
      <w:pPr>
        <w:rPr>
          <w:sz w:val="24"/>
          <w:szCs w:val="24"/>
        </w:rPr>
      </w:pPr>
    </w:p>
    <w:p w14:paraId="0C62DAD0" w14:textId="77777777" w:rsidR="001844A3" w:rsidRPr="001844A3" w:rsidRDefault="001844A3" w:rsidP="00BD1EA4">
      <w:pPr>
        <w:rPr>
          <w:sz w:val="24"/>
          <w:szCs w:val="24"/>
        </w:rPr>
      </w:pPr>
    </w:p>
    <w:p w14:paraId="0113ECA3" w14:textId="0CBC3B21" w:rsidR="001844A3" w:rsidRDefault="001844A3" w:rsidP="001844A3">
      <w:pPr>
        <w:jc w:val="center"/>
        <w:rPr>
          <w:b/>
          <w:bCs/>
          <w:sz w:val="28"/>
          <w:szCs w:val="28"/>
        </w:rPr>
      </w:pPr>
      <w:r w:rsidRPr="001844A3">
        <w:rPr>
          <w:b/>
          <w:bCs/>
          <w:sz w:val="28"/>
          <w:szCs w:val="28"/>
        </w:rPr>
        <w:t>SZCZEGÓŁOWA SPECYFIKACJA TECHNICZNA</w:t>
      </w:r>
    </w:p>
    <w:p w14:paraId="2C35197C" w14:textId="77777777" w:rsidR="001844A3" w:rsidRPr="001844A3" w:rsidRDefault="001844A3" w:rsidP="001844A3">
      <w:pPr>
        <w:jc w:val="center"/>
        <w:rPr>
          <w:b/>
          <w:bCs/>
          <w:sz w:val="28"/>
          <w:szCs w:val="28"/>
        </w:rPr>
      </w:pPr>
    </w:p>
    <w:p w14:paraId="31DCA40A" w14:textId="6B4B960F" w:rsidR="001844A3" w:rsidRDefault="001844A3" w:rsidP="00BD1EA4">
      <w:pPr>
        <w:rPr>
          <w:sz w:val="24"/>
          <w:szCs w:val="24"/>
        </w:rPr>
      </w:pPr>
    </w:p>
    <w:p w14:paraId="4DC8B2DD" w14:textId="2782940A" w:rsidR="001844A3" w:rsidRDefault="001844A3" w:rsidP="00BD1EA4">
      <w:pPr>
        <w:rPr>
          <w:sz w:val="24"/>
          <w:szCs w:val="24"/>
        </w:rPr>
      </w:pPr>
    </w:p>
    <w:p w14:paraId="57760F9C" w14:textId="77777777" w:rsidR="001844A3" w:rsidRPr="001844A3" w:rsidRDefault="001844A3" w:rsidP="00BD1EA4">
      <w:pPr>
        <w:rPr>
          <w:sz w:val="24"/>
          <w:szCs w:val="24"/>
        </w:rPr>
      </w:pPr>
    </w:p>
    <w:p w14:paraId="512CB288" w14:textId="5CFAF6DA" w:rsidR="00BD1EA4" w:rsidRPr="001844A3" w:rsidRDefault="00BD1EA4" w:rsidP="00BD1EA4">
      <w:pPr>
        <w:rPr>
          <w:sz w:val="24"/>
          <w:szCs w:val="24"/>
        </w:rPr>
      </w:pPr>
      <w:r w:rsidRPr="001844A3">
        <w:rPr>
          <w:b/>
          <w:bCs/>
          <w:sz w:val="24"/>
          <w:szCs w:val="24"/>
        </w:rPr>
        <w:t>Lokalizacja</w:t>
      </w:r>
      <w:r w:rsidRPr="001844A3">
        <w:rPr>
          <w:sz w:val="24"/>
          <w:szCs w:val="24"/>
        </w:rPr>
        <w:t>: gmina Dąbrowa Białostocka, powiat sokólski, woj. Podlaskie, działki o numerze ewidencyjnym:</w:t>
      </w:r>
    </w:p>
    <w:p w14:paraId="22DCEB6E" w14:textId="3767672C" w:rsidR="00BD1EA4" w:rsidRPr="001844A3" w:rsidRDefault="00BD1EA4" w:rsidP="00BD1EA4">
      <w:pPr>
        <w:pStyle w:val="Akapitzlist"/>
        <w:numPr>
          <w:ilvl w:val="0"/>
          <w:numId w:val="331"/>
        </w:numPr>
        <w:rPr>
          <w:sz w:val="24"/>
          <w:szCs w:val="24"/>
        </w:rPr>
      </w:pPr>
      <w:r w:rsidRPr="001844A3">
        <w:rPr>
          <w:sz w:val="24"/>
          <w:szCs w:val="24"/>
        </w:rPr>
        <w:t>Obręb nr 1, Dąbrowa Białostocka: 591/1, 621, 14/5</w:t>
      </w:r>
    </w:p>
    <w:p w14:paraId="14EDD0EA" w14:textId="501392AB" w:rsidR="00BD1EA4" w:rsidRPr="001844A3" w:rsidRDefault="00BD1EA4" w:rsidP="00BD1EA4">
      <w:pPr>
        <w:pStyle w:val="Akapitzlist"/>
        <w:numPr>
          <w:ilvl w:val="0"/>
          <w:numId w:val="331"/>
        </w:numPr>
        <w:rPr>
          <w:sz w:val="24"/>
          <w:szCs w:val="24"/>
        </w:rPr>
      </w:pPr>
      <w:r w:rsidRPr="001844A3">
        <w:rPr>
          <w:sz w:val="24"/>
          <w:szCs w:val="24"/>
        </w:rPr>
        <w:t>Obręb nr 2, Dąbrowa Białostocka: 4/2, 6/17, 155/3,</w:t>
      </w:r>
    </w:p>
    <w:p w14:paraId="19EE8277" w14:textId="7D6F74A8" w:rsidR="00BD1EA4" w:rsidRPr="001844A3" w:rsidRDefault="00BD1EA4" w:rsidP="00BD1EA4">
      <w:pPr>
        <w:pStyle w:val="Akapitzlist"/>
        <w:numPr>
          <w:ilvl w:val="0"/>
          <w:numId w:val="331"/>
        </w:numPr>
        <w:rPr>
          <w:sz w:val="24"/>
          <w:szCs w:val="24"/>
        </w:rPr>
      </w:pPr>
      <w:r w:rsidRPr="001844A3">
        <w:rPr>
          <w:sz w:val="24"/>
          <w:szCs w:val="24"/>
        </w:rPr>
        <w:t xml:space="preserve">Obręb nr 11, </w:t>
      </w:r>
      <w:proofErr w:type="spellStart"/>
      <w:r w:rsidRPr="001844A3">
        <w:rPr>
          <w:sz w:val="24"/>
          <w:szCs w:val="24"/>
        </w:rPr>
        <w:t>Kirejewszczyzna</w:t>
      </w:r>
      <w:proofErr w:type="spellEnd"/>
      <w:r w:rsidRPr="001844A3">
        <w:rPr>
          <w:sz w:val="24"/>
          <w:szCs w:val="24"/>
        </w:rPr>
        <w:t>: 1,4/3, 4/6, 4/8, 5/1, 6,</w:t>
      </w:r>
    </w:p>
    <w:p w14:paraId="37DB5C79" w14:textId="58B2F9E8" w:rsidR="00BD1EA4" w:rsidRPr="001844A3" w:rsidRDefault="001844A3" w:rsidP="00BD1EA4">
      <w:pPr>
        <w:pStyle w:val="Akapitzlist"/>
        <w:numPr>
          <w:ilvl w:val="0"/>
          <w:numId w:val="331"/>
        </w:numPr>
        <w:rPr>
          <w:sz w:val="24"/>
          <w:szCs w:val="24"/>
        </w:rPr>
      </w:pPr>
      <w:r w:rsidRPr="001844A3">
        <w:rPr>
          <w:sz w:val="24"/>
          <w:szCs w:val="24"/>
        </w:rPr>
        <w:t>Obręb nr 18, Miedzianowo: 238, 239/7, 247, 190/1,</w:t>
      </w:r>
    </w:p>
    <w:p w14:paraId="652A1631" w14:textId="0C1F823E" w:rsidR="001844A3" w:rsidRDefault="001844A3" w:rsidP="00BD1EA4">
      <w:pPr>
        <w:pStyle w:val="Akapitzlist"/>
        <w:numPr>
          <w:ilvl w:val="0"/>
          <w:numId w:val="331"/>
        </w:numPr>
        <w:rPr>
          <w:sz w:val="24"/>
          <w:szCs w:val="24"/>
        </w:rPr>
      </w:pPr>
      <w:r w:rsidRPr="001844A3">
        <w:rPr>
          <w:sz w:val="24"/>
          <w:szCs w:val="24"/>
        </w:rPr>
        <w:t>Obręb nr 39, Wesołowo:58</w:t>
      </w:r>
    </w:p>
    <w:p w14:paraId="2FD42FFC" w14:textId="77777777" w:rsidR="001844A3" w:rsidRPr="001844A3" w:rsidRDefault="001844A3" w:rsidP="00BD1EA4">
      <w:pPr>
        <w:pStyle w:val="Akapitzlist"/>
        <w:numPr>
          <w:ilvl w:val="0"/>
          <w:numId w:val="331"/>
        </w:numPr>
        <w:rPr>
          <w:sz w:val="24"/>
          <w:szCs w:val="24"/>
        </w:rPr>
      </w:pPr>
    </w:p>
    <w:p w14:paraId="57D2AABF" w14:textId="36DC6BD4" w:rsidR="001844A3" w:rsidRPr="001844A3" w:rsidRDefault="001844A3" w:rsidP="001844A3">
      <w:pPr>
        <w:rPr>
          <w:sz w:val="24"/>
          <w:szCs w:val="24"/>
        </w:rPr>
      </w:pPr>
    </w:p>
    <w:p w14:paraId="41218739" w14:textId="21AE9560" w:rsidR="001844A3" w:rsidRPr="001844A3" w:rsidRDefault="001844A3" w:rsidP="001844A3">
      <w:pPr>
        <w:rPr>
          <w:sz w:val="24"/>
          <w:szCs w:val="24"/>
        </w:rPr>
      </w:pPr>
      <w:r w:rsidRPr="001844A3">
        <w:rPr>
          <w:b/>
          <w:bCs/>
          <w:sz w:val="24"/>
          <w:szCs w:val="24"/>
        </w:rPr>
        <w:t>Inwestor</w:t>
      </w:r>
      <w:r w:rsidRPr="001844A3">
        <w:rPr>
          <w:sz w:val="24"/>
          <w:szCs w:val="24"/>
        </w:rPr>
        <w:t>: Gmina Dąbrowa Białostocka</w:t>
      </w:r>
    </w:p>
    <w:p w14:paraId="41A543DD" w14:textId="398DED4E" w:rsidR="001844A3" w:rsidRPr="001844A3" w:rsidRDefault="001844A3" w:rsidP="001844A3">
      <w:pPr>
        <w:rPr>
          <w:sz w:val="24"/>
          <w:szCs w:val="24"/>
        </w:rPr>
      </w:pPr>
      <w:r>
        <w:rPr>
          <w:sz w:val="24"/>
          <w:szCs w:val="24"/>
        </w:rPr>
        <w:t xml:space="preserve">                 </w:t>
      </w:r>
      <w:r w:rsidRPr="001844A3">
        <w:rPr>
          <w:sz w:val="24"/>
          <w:szCs w:val="24"/>
        </w:rPr>
        <w:t>Ul. Solidarności 1</w:t>
      </w:r>
    </w:p>
    <w:p w14:paraId="173B18A8" w14:textId="63284835" w:rsidR="001844A3" w:rsidRPr="001844A3" w:rsidRDefault="001844A3" w:rsidP="001844A3">
      <w:pPr>
        <w:rPr>
          <w:sz w:val="24"/>
          <w:szCs w:val="24"/>
        </w:rPr>
      </w:pPr>
      <w:r>
        <w:rPr>
          <w:sz w:val="24"/>
          <w:szCs w:val="24"/>
        </w:rPr>
        <w:t xml:space="preserve">                 </w:t>
      </w:r>
      <w:r w:rsidRPr="001844A3">
        <w:rPr>
          <w:sz w:val="24"/>
          <w:szCs w:val="24"/>
        </w:rPr>
        <w:t>16-200 Dąbrowa Białostocka</w:t>
      </w:r>
    </w:p>
    <w:p w14:paraId="21A7CDC2" w14:textId="3D8D4B17" w:rsidR="001844A3" w:rsidRDefault="001844A3" w:rsidP="001844A3"/>
    <w:p w14:paraId="7086935C" w14:textId="75D020BD" w:rsidR="001844A3" w:rsidRDefault="001844A3" w:rsidP="001844A3"/>
    <w:p w14:paraId="4C84D74A" w14:textId="26D2BD5F" w:rsidR="001844A3" w:rsidRPr="001844A3" w:rsidRDefault="001844A3" w:rsidP="001844A3">
      <w:pPr>
        <w:jc w:val="center"/>
        <w:rPr>
          <w:b/>
          <w:bCs/>
          <w:sz w:val="32"/>
          <w:szCs w:val="32"/>
        </w:rPr>
      </w:pPr>
      <w:bookmarkStart w:id="0" w:name="_Hlk127431284"/>
    </w:p>
    <w:bookmarkEnd w:id="0"/>
    <w:p w14:paraId="390CEC3F" w14:textId="3FD00873" w:rsidR="001844A3" w:rsidRDefault="001844A3" w:rsidP="001844A3"/>
    <w:p w14:paraId="2AE0FC45" w14:textId="5B676A79" w:rsidR="001844A3" w:rsidRDefault="001844A3" w:rsidP="001844A3"/>
    <w:p w14:paraId="296C799A" w14:textId="4181D406" w:rsidR="001844A3" w:rsidRDefault="001844A3" w:rsidP="001844A3"/>
    <w:p w14:paraId="2CAFC42C" w14:textId="6E05853A" w:rsidR="001844A3" w:rsidRDefault="001844A3" w:rsidP="001844A3"/>
    <w:p w14:paraId="64D4F994" w14:textId="5977982D" w:rsidR="001844A3" w:rsidRDefault="001844A3" w:rsidP="001844A3"/>
    <w:p w14:paraId="5C15E863" w14:textId="2966198E" w:rsidR="001844A3" w:rsidRDefault="001844A3" w:rsidP="001844A3"/>
    <w:p w14:paraId="4CEF3035" w14:textId="0F193002" w:rsidR="001844A3" w:rsidRDefault="001844A3" w:rsidP="001844A3"/>
    <w:p w14:paraId="54536C88" w14:textId="1F7772E7" w:rsidR="001844A3" w:rsidRDefault="001844A3" w:rsidP="001844A3"/>
    <w:p w14:paraId="447FC50F" w14:textId="74B7B2AD" w:rsidR="001844A3" w:rsidRDefault="001844A3" w:rsidP="001844A3"/>
    <w:p w14:paraId="464E9C12" w14:textId="50C636E1" w:rsidR="001844A3" w:rsidRDefault="001844A3" w:rsidP="001844A3"/>
    <w:p w14:paraId="5F34357F" w14:textId="70F52838" w:rsidR="001844A3" w:rsidRDefault="001844A3" w:rsidP="001844A3"/>
    <w:p w14:paraId="0814D971" w14:textId="22E68983" w:rsidR="001844A3" w:rsidRDefault="001844A3" w:rsidP="001844A3"/>
    <w:p w14:paraId="013628AE" w14:textId="15C356A2" w:rsidR="001844A3" w:rsidRDefault="001844A3" w:rsidP="001844A3"/>
    <w:p w14:paraId="01DF39E8" w14:textId="6BBD28F9" w:rsidR="001844A3" w:rsidRDefault="001844A3" w:rsidP="001844A3"/>
    <w:p w14:paraId="1BF74683" w14:textId="7858BF2B" w:rsidR="00BD1EA4" w:rsidRDefault="00BD1EA4" w:rsidP="00BD1EA4"/>
    <w:p w14:paraId="7FAABB92" w14:textId="77777777" w:rsidR="00BD1EA4" w:rsidRDefault="00BD1EA4">
      <w:pPr>
        <w:spacing w:after="0" w:line="259" w:lineRule="auto"/>
        <w:ind w:left="-1190" w:right="10953" w:firstLine="0"/>
        <w:jc w:val="left"/>
      </w:pPr>
    </w:p>
    <w:p w14:paraId="229F9483" w14:textId="77777777" w:rsidR="00660722" w:rsidRDefault="006C5ADF">
      <w:pPr>
        <w:spacing w:after="737" w:line="265" w:lineRule="auto"/>
        <w:ind w:left="408"/>
        <w:jc w:val="left"/>
      </w:pPr>
      <w:r>
        <w:rPr>
          <w:i/>
          <w:sz w:val="16"/>
        </w:rPr>
        <w:t xml:space="preserve">Spis Szczegółowych Specyfikacji Technicznych                                                  </w:t>
      </w:r>
      <w:r>
        <w:rPr>
          <w:sz w:val="16"/>
        </w:rPr>
        <w:t xml:space="preserve"> </w:t>
      </w:r>
    </w:p>
    <w:p w14:paraId="5F112F65" w14:textId="77777777" w:rsidR="00660722" w:rsidRDefault="006C5ADF">
      <w:pPr>
        <w:spacing w:after="0" w:line="259" w:lineRule="auto"/>
        <w:ind w:left="119" w:firstLine="0"/>
        <w:jc w:val="center"/>
      </w:pPr>
      <w:r>
        <w:rPr>
          <w:b/>
          <w:sz w:val="28"/>
        </w:rPr>
        <w:t xml:space="preserve"> </w:t>
      </w:r>
    </w:p>
    <w:p w14:paraId="31540C4F" w14:textId="77777777" w:rsidR="00660722" w:rsidRDefault="006C5ADF">
      <w:pPr>
        <w:spacing w:after="0" w:line="259" w:lineRule="auto"/>
        <w:ind w:left="811" w:firstLine="0"/>
        <w:jc w:val="left"/>
      </w:pPr>
      <w:r>
        <w:rPr>
          <w:b/>
          <w:sz w:val="28"/>
          <w:u w:val="single" w:color="000000"/>
        </w:rPr>
        <w:t>SPIS   SZCZEGÓŁOWYCH  SPECYFIKACJI   TECHNICZNYCH</w:t>
      </w:r>
      <w:r>
        <w:rPr>
          <w:b/>
          <w:sz w:val="28"/>
        </w:rPr>
        <w:t xml:space="preserve"> </w:t>
      </w:r>
    </w:p>
    <w:p w14:paraId="00690BA5" w14:textId="77777777" w:rsidR="00660722" w:rsidRDefault="006C5ADF">
      <w:pPr>
        <w:spacing w:after="0" w:line="259" w:lineRule="auto"/>
        <w:ind w:left="398" w:firstLine="0"/>
        <w:jc w:val="left"/>
      </w:pPr>
      <w:r>
        <w:rPr>
          <w:b/>
          <w:sz w:val="24"/>
        </w:rPr>
        <w:t xml:space="preserve"> </w:t>
      </w:r>
    </w:p>
    <w:p w14:paraId="58F05D5B" w14:textId="77777777" w:rsidR="00660722" w:rsidRDefault="006C5ADF">
      <w:pPr>
        <w:spacing w:after="0" w:line="259" w:lineRule="auto"/>
        <w:ind w:left="398" w:firstLine="0"/>
        <w:jc w:val="left"/>
      </w:pPr>
      <w:r>
        <w:rPr>
          <w:b/>
        </w:rPr>
        <w:t xml:space="preserve"> </w:t>
      </w:r>
    </w:p>
    <w:p w14:paraId="183A508B" w14:textId="77777777" w:rsidR="00660722" w:rsidRDefault="006C5ADF">
      <w:pPr>
        <w:spacing w:after="24" w:line="259" w:lineRule="auto"/>
        <w:ind w:left="398" w:firstLine="0"/>
        <w:jc w:val="left"/>
      </w:pPr>
      <w:r>
        <w:rPr>
          <w:b/>
        </w:rPr>
        <w:t xml:space="preserve"> </w:t>
      </w:r>
    </w:p>
    <w:p w14:paraId="10309640" w14:textId="511BAF87" w:rsidR="00660722" w:rsidRDefault="006C5ADF">
      <w:pPr>
        <w:numPr>
          <w:ilvl w:val="0"/>
          <w:numId w:val="1"/>
        </w:numPr>
        <w:spacing w:after="89"/>
        <w:ind w:left="1035" w:right="27" w:hanging="509"/>
      </w:pPr>
      <w:r>
        <w:t xml:space="preserve">D.M.00.00.00 </w:t>
      </w:r>
      <w:r>
        <w:tab/>
        <w:t>Wymagania og</w:t>
      </w:r>
      <w:r w:rsidR="006B5EAC">
        <w:t>ó</w:t>
      </w:r>
      <w:r>
        <w:t xml:space="preserve">lne </w:t>
      </w:r>
      <w:r>
        <w:tab/>
        <w:t xml:space="preserve">str. 3 </w:t>
      </w:r>
    </w:p>
    <w:p w14:paraId="3300E01B" w14:textId="77777777" w:rsidR="00660722" w:rsidRDefault="006C5ADF">
      <w:pPr>
        <w:numPr>
          <w:ilvl w:val="0"/>
          <w:numId w:val="1"/>
        </w:numPr>
        <w:spacing w:after="88"/>
        <w:ind w:left="1035" w:right="27" w:hanging="509"/>
      </w:pPr>
      <w:r>
        <w:t xml:space="preserve">D.01.01.01 </w:t>
      </w:r>
      <w:r>
        <w:tab/>
        <w:t xml:space="preserve">Odtworzenie trasy i punktów wysokościowych </w:t>
      </w:r>
      <w:r>
        <w:tab/>
        <w:t xml:space="preserve">str. 17 </w:t>
      </w:r>
    </w:p>
    <w:p w14:paraId="43A230E5" w14:textId="77777777" w:rsidR="00660722" w:rsidRDefault="006C5ADF">
      <w:pPr>
        <w:numPr>
          <w:ilvl w:val="0"/>
          <w:numId w:val="1"/>
        </w:numPr>
        <w:spacing w:after="88"/>
        <w:ind w:left="1035" w:right="27" w:hanging="509"/>
      </w:pPr>
      <w:r>
        <w:t xml:space="preserve">D.01.02.01 </w:t>
      </w:r>
      <w:r>
        <w:tab/>
        <w:t xml:space="preserve">Usunięcie drzew i krzaków </w:t>
      </w:r>
      <w:r>
        <w:tab/>
        <w:t xml:space="preserve">str. 21 </w:t>
      </w:r>
    </w:p>
    <w:p w14:paraId="403A86CD" w14:textId="77777777" w:rsidR="00660722" w:rsidRDefault="006C5ADF">
      <w:pPr>
        <w:numPr>
          <w:ilvl w:val="0"/>
          <w:numId w:val="1"/>
        </w:numPr>
        <w:spacing w:after="90"/>
        <w:ind w:left="1035" w:right="27" w:hanging="509"/>
      </w:pPr>
      <w:r>
        <w:t xml:space="preserve">D.01.02.02 </w:t>
      </w:r>
      <w:r>
        <w:tab/>
        <w:t xml:space="preserve">Zdjęcie warstwy humusu </w:t>
      </w:r>
      <w:r>
        <w:tab/>
        <w:t xml:space="preserve">str. 23 </w:t>
      </w:r>
    </w:p>
    <w:p w14:paraId="20523680" w14:textId="77777777" w:rsidR="00660722" w:rsidRDefault="006C5ADF">
      <w:pPr>
        <w:numPr>
          <w:ilvl w:val="0"/>
          <w:numId w:val="1"/>
        </w:numPr>
        <w:spacing w:after="89"/>
        <w:ind w:left="1035" w:right="27" w:hanging="509"/>
      </w:pPr>
      <w:r>
        <w:t xml:space="preserve">D.01.02.03 </w:t>
      </w:r>
      <w:r>
        <w:tab/>
        <w:t xml:space="preserve">Rozbiórka obiektów kubaturowych </w:t>
      </w:r>
      <w:r>
        <w:tab/>
        <w:t xml:space="preserve">str. 25 </w:t>
      </w:r>
    </w:p>
    <w:p w14:paraId="0D017FAE" w14:textId="77777777" w:rsidR="00660722" w:rsidRDefault="006C5ADF">
      <w:pPr>
        <w:numPr>
          <w:ilvl w:val="0"/>
          <w:numId w:val="1"/>
        </w:numPr>
        <w:spacing w:after="102"/>
        <w:ind w:left="1035" w:right="27" w:hanging="509"/>
      </w:pPr>
      <w:r>
        <w:t xml:space="preserve">D.01.02.04 </w:t>
      </w:r>
      <w:r>
        <w:tab/>
        <w:t xml:space="preserve">Rozbiórki elementów dróg, ogrodzeń i przepustów </w:t>
      </w:r>
      <w:r>
        <w:tab/>
        <w:t xml:space="preserve">str. 27 </w:t>
      </w:r>
    </w:p>
    <w:p w14:paraId="0D8BEC03" w14:textId="77777777" w:rsidR="00660722" w:rsidRDefault="006C5ADF">
      <w:pPr>
        <w:numPr>
          <w:ilvl w:val="0"/>
          <w:numId w:val="1"/>
        </w:numPr>
        <w:spacing w:after="52"/>
        <w:ind w:left="1035" w:right="27" w:hanging="509"/>
      </w:pPr>
      <w:r>
        <w:t xml:space="preserve">D.02.01.01 </w:t>
      </w:r>
      <w:r>
        <w:tab/>
        <w:t>Wykonanie wykopów w gruntach I</w:t>
      </w:r>
      <w:r>
        <w:rPr>
          <w:rFonts w:ascii="Segoe UI Symbol" w:eastAsia="Segoe UI Symbol" w:hAnsi="Segoe UI Symbol" w:cs="Segoe UI Symbol"/>
        </w:rPr>
        <w:t>÷</w:t>
      </w:r>
      <w:r>
        <w:t xml:space="preserve">V kat </w:t>
      </w:r>
      <w:r>
        <w:tab/>
        <w:t xml:space="preserve">str. 31 </w:t>
      </w:r>
    </w:p>
    <w:p w14:paraId="4BE9F29A" w14:textId="77777777" w:rsidR="00660722" w:rsidRDefault="006C5ADF">
      <w:pPr>
        <w:numPr>
          <w:ilvl w:val="0"/>
          <w:numId w:val="1"/>
        </w:numPr>
        <w:spacing w:after="4" w:line="340" w:lineRule="auto"/>
        <w:ind w:left="1035" w:right="27" w:hanging="509"/>
      </w:pPr>
      <w:r>
        <w:t xml:space="preserve">D.02.03.01 Wykonanie nasypów  str. 37 </w:t>
      </w:r>
      <w:r>
        <w:rPr>
          <w:b/>
        </w:rPr>
        <w:t xml:space="preserve">9. </w:t>
      </w:r>
      <w:r>
        <w:t xml:space="preserve">D.03.02.01 Kanalizacja deszczowa </w:t>
      </w:r>
      <w:r>
        <w:tab/>
        <w:t xml:space="preserve">str. 45 </w:t>
      </w:r>
    </w:p>
    <w:p w14:paraId="690CCAAB" w14:textId="77777777" w:rsidR="00660722" w:rsidRDefault="006C5ADF">
      <w:pPr>
        <w:numPr>
          <w:ilvl w:val="0"/>
          <w:numId w:val="2"/>
        </w:numPr>
        <w:spacing w:after="90"/>
        <w:ind w:right="27" w:hanging="552"/>
      </w:pPr>
      <w:r>
        <w:t xml:space="preserve">D.04.01.01 </w:t>
      </w:r>
      <w:r>
        <w:tab/>
        <w:t xml:space="preserve">Koryto wraz z profilowaniem i zagęszczaniem podłoża </w:t>
      </w:r>
      <w:r>
        <w:tab/>
        <w:t xml:space="preserve">str. 49 </w:t>
      </w:r>
    </w:p>
    <w:p w14:paraId="2AC80253" w14:textId="77777777" w:rsidR="00660722" w:rsidRDefault="006C5ADF">
      <w:pPr>
        <w:numPr>
          <w:ilvl w:val="0"/>
          <w:numId w:val="2"/>
        </w:numPr>
        <w:spacing w:after="90"/>
        <w:ind w:right="27" w:hanging="552"/>
      </w:pPr>
      <w:r>
        <w:t xml:space="preserve">D.04.03.01 </w:t>
      </w:r>
      <w:r>
        <w:tab/>
        <w:t xml:space="preserve">Oczyszczenie i skropienie warstw konstrukcyjnych </w:t>
      </w:r>
      <w:r>
        <w:tab/>
        <w:t xml:space="preserve">str. 53 </w:t>
      </w:r>
    </w:p>
    <w:p w14:paraId="560DFBD3" w14:textId="77777777" w:rsidR="00660722" w:rsidRDefault="006C5ADF">
      <w:pPr>
        <w:numPr>
          <w:ilvl w:val="0"/>
          <w:numId w:val="2"/>
        </w:numPr>
        <w:spacing w:after="89"/>
        <w:ind w:right="27" w:hanging="552"/>
      </w:pPr>
      <w:r>
        <w:t xml:space="preserve">D.04.04.01 </w:t>
      </w:r>
      <w:r>
        <w:tab/>
        <w:t xml:space="preserve">Podbudowa z kruszywa naturalnego stabilizowanego mechanicznie </w:t>
      </w:r>
      <w:r>
        <w:tab/>
        <w:t xml:space="preserve">str. 59 </w:t>
      </w:r>
    </w:p>
    <w:p w14:paraId="7182A70A" w14:textId="77777777" w:rsidR="00660722" w:rsidRDefault="006C5ADF">
      <w:pPr>
        <w:numPr>
          <w:ilvl w:val="0"/>
          <w:numId w:val="2"/>
        </w:numPr>
        <w:spacing w:after="89"/>
        <w:ind w:right="27" w:hanging="552"/>
      </w:pPr>
      <w:r>
        <w:t xml:space="preserve">D.04.05.01 </w:t>
      </w:r>
      <w:r>
        <w:tab/>
        <w:t xml:space="preserve">Podbudowa i ulepszone podłoże z kruszywa stabilizowanego cementem </w:t>
      </w:r>
      <w:r>
        <w:tab/>
        <w:t xml:space="preserve">str. 67 </w:t>
      </w:r>
    </w:p>
    <w:p w14:paraId="3C4F1F39" w14:textId="77777777" w:rsidR="00660722" w:rsidRDefault="006C5ADF">
      <w:pPr>
        <w:numPr>
          <w:ilvl w:val="0"/>
          <w:numId w:val="2"/>
        </w:numPr>
        <w:spacing w:after="0" w:line="342" w:lineRule="auto"/>
        <w:ind w:right="27" w:hanging="552"/>
      </w:pPr>
      <w:r>
        <w:t xml:space="preserve">D.05.03.05 Nawierzchnia z betonu asfaltowego str. 77 </w:t>
      </w:r>
      <w:r>
        <w:rPr>
          <w:b/>
        </w:rPr>
        <w:t xml:space="preserve">15. </w:t>
      </w:r>
      <w:r>
        <w:t>D.06.01.01 Umocnienie powierzchniowe skarp, rowów i ścieków</w:t>
      </w:r>
      <w:r>
        <w:rPr>
          <w:b/>
        </w:rPr>
        <w:t xml:space="preserve"> </w:t>
      </w:r>
      <w:r>
        <w:t xml:space="preserve">str. 107 </w:t>
      </w:r>
    </w:p>
    <w:p w14:paraId="426D9976" w14:textId="77777777" w:rsidR="00660722" w:rsidRDefault="006C5ADF">
      <w:pPr>
        <w:numPr>
          <w:ilvl w:val="0"/>
          <w:numId w:val="3"/>
        </w:numPr>
        <w:spacing w:after="90"/>
        <w:ind w:right="27" w:hanging="552"/>
      </w:pPr>
      <w:r>
        <w:t xml:space="preserve">D.06.02.01 </w:t>
      </w:r>
      <w:r>
        <w:tab/>
        <w:t>Przepusty pod zjazdami</w:t>
      </w:r>
      <w:r>
        <w:rPr>
          <w:b/>
        </w:rPr>
        <w:t xml:space="preserve"> </w:t>
      </w:r>
      <w:r>
        <w:rPr>
          <w:b/>
        </w:rPr>
        <w:tab/>
      </w:r>
      <w:r>
        <w:t xml:space="preserve">str. 111 </w:t>
      </w:r>
    </w:p>
    <w:p w14:paraId="01A50FD9" w14:textId="77777777" w:rsidR="00660722" w:rsidRDefault="006C5ADF">
      <w:pPr>
        <w:numPr>
          <w:ilvl w:val="0"/>
          <w:numId w:val="3"/>
        </w:numPr>
        <w:spacing w:after="1" w:line="345" w:lineRule="auto"/>
        <w:ind w:right="27" w:hanging="552"/>
      </w:pPr>
      <w:r>
        <w:t>D.07.01.01 Oznakowanie poziome</w:t>
      </w:r>
      <w:r>
        <w:rPr>
          <w:b/>
        </w:rPr>
        <w:t xml:space="preserve"> </w:t>
      </w:r>
      <w:r>
        <w:rPr>
          <w:b/>
        </w:rPr>
        <w:tab/>
      </w:r>
      <w:r>
        <w:t xml:space="preserve">str. 115 </w:t>
      </w:r>
      <w:r>
        <w:rPr>
          <w:b/>
        </w:rPr>
        <w:t xml:space="preserve">18. </w:t>
      </w:r>
      <w:r>
        <w:t>D.07.02.01 Oznakowanie pionowe</w:t>
      </w:r>
      <w:r>
        <w:rPr>
          <w:b/>
        </w:rPr>
        <w:t xml:space="preserve"> </w:t>
      </w:r>
      <w:r>
        <w:rPr>
          <w:b/>
        </w:rPr>
        <w:tab/>
      </w:r>
      <w:r>
        <w:t xml:space="preserve">str. 123 </w:t>
      </w:r>
      <w:r>
        <w:rPr>
          <w:b/>
        </w:rPr>
        <w:t xml:space="preserve">19. </w:t>
      </w:r>
      <w:r>
        <w:t>D.08.01.01 Krawężniki betonowe</w:t>
      </w:r>
      <w:r>
        <w:rPr>
          <w:b/>
        </w:rPr>
        <w:t xml:space="preserve"> </w:t>
      </w:r>
      <w:r>
        <w:rPr>
          <w:b/>
        </w:rPr>
        <w:tab/>
      </w:r>
      <w:r>
        <w:t xml:space="preserve">str. 131 </w:t>
      </w:r>
    </w:p>
    <w:p w14:paraId="345DB25A" w14:textId="77777777" w:rsidR="00660722" w:rsidRDefault="006C5ADF">
      <w:pPr>
        <w:numPr>
          <w:ilvl w:val="0"/>
          <w:numId w:val="4"/>
        </w:numPr>
        <w:spacing w:after="77"/>
        <w:ind w:right="27" w:hanging="552"/>
      </w:pPr>
      <w:r>
        <w:t xml:space="preserve">D.08.02.02 </w:t>
      </w:r>
      <w:r>
        <w:tab/>
        <w:t xml:space="preserve">Chodniki z kostek brukowych betonowych </w:t>
      </w:r>
      <w:r>
        <w:tab/>
        <w:t xml:space="preserve">str. 137 </w:t>
      </w:r>
    </w:p>
    <w:p w14:paraId="098FFB38" w14:textId="77777777" w:rsidR="00660722" w:rsidRDefault="006C5ADF">
      <w:pPr>
        <w:numPr>
          <w:ilvl w:val="0"/>
          <w:numId w:val="4"/>
        </w:numPr>
        <w:spacing w:after="89"/>
        <w:ind w:right="27" w:hanging="552"/>
      </w:pPr>
      <w:r>
        <w:t xml:space="preserve">D.08.03.01 </w:t>
      </w:r>
      <w:r>
        <w:tab/>
        <w:t xml:space="preserve">Obrzeża betonowe </w:t>
      </w:r>
      <w:r>
        <w:tab/>
        <w:t xml:space="preserve">str. 145 </w:t>
      </w:r>
    </w:p>
    <w:p w14:paraId="73A54E1F" w14:textId="77777777" w:rsidR="00660722" w:rsidRDefault="006C5ADF">
      <w:pPr>
        <w:numPr>
          <w:ilvl w:val="0"/>
          <w:numId w:val="4"/>
        </w:numPr>
        <w:spacing w:after="80"/>
        <w:ind w:right="27" w:hanging="552"/>
      </w:pPr>
      <w:r>
        <w:t xml:space="preserve">D.10.07.01 </w:t>
      </w:r>
      <w:r>
        <w:tab/>
        <w:t xml:space="preserve">Zjazdy do gospodarstw i na drogi boczne </w:t>
      </w:r>
      <w:r>
        <w:tab/>
        <w:t xml:space="preserve">str. 151 </w:t>
      </w:r>
    </w:p>
    <w:p w14:paraId="27B2FB5A" w14:textId="77777777" w:rsidR="00660722" w:rsidRDefault="006C5ADF">
      <w:pPr>
        <w:spacing w:after="77" w:line="259" w:lineRule="auto"/>
        <w:ind w:left="0" w:firstLine="0"/>
        <w:jc w:val="right"/>
      </w:pPr>
      <w:r>
        <w:rPr>
          <w:b/>
        </w:rPr>
        <w:t xml:space="preserve"> </w:t>
      </w:r>
      <w:r>
        <w:rPr>
          <w:b/>
        </w:rPr>
        <w:tab/>
      </w:r>
      <w:r>
        <w:t xml:space="preserve"> </w:t>
      </w:r>
      <w:r>
        <w:tab/>
        <w:t xml:space="preserve"> </w:t>
      </w:r>
      <w:r>
        <w:tab/>
        <w:t xml:space="preserve"> </w:t>
      </w:r>
    </w:p>
    <w:p w14:paraId="18618623" w14:textId="77777777" w:rsidR="00660722" w:rsidRDefault="006C5ADF">
      <w:pPr>
        <w:spacing w:after="43" w:line="259" w:lineRule="auto"/>
        <w:ind w:left="0" w:firstLine="0"/>
        <w:jc w:val="right"/>
      </w:pPr>
      <w:r>
        <w:rPr>
          <w:b/>
        </w:rPr>
        <w:t xml:space="preserve"> </w:t>
      </w:r>
      <w:r>
        <w:rPr>
          <w:b/>
        </w:rPr>
        <w:tab/>
      </w:r>
      <w:r>
        <w:t xml:space="preserve"> </w:t>
      </w:r>
      <w:r>
        <w:tab/>
        <w:t xml:space="preserve"> </w:t>
      </w:r>
      <w:r>
        <w:tab/>
        <w:t xml:space="preserve"> </w:t>
      </w:r>
    </w:p>
    <w:p w14:paraId="7063A967" w14:textId="77777777" w:rsidR="00660722" w:rsidRDefault="006C5ADF">
      <w:pPr>
        <w:spacing w:after="106" w:line="259" w:lineRule="auto"/>
        <w:ind w:left="398" w:firstLine="0"/>
        <w:jc w:val="left"/>
      </w:pPr>
      <w:r>
        <w:t xml:space="preserve"> </w:t>
      </w:r>
    </w:p>
    <w:p w14:paraId="3A66D991" w14:textId="77777777" w:rsidR="00660722" w:rsidRDefault="006C5ADF">
      <w:pPr>
        <w:spacing w:after="106" w:line="259" w:lineRule="auto"/>
        <w:ind w:left="398" w:firstLine="0"/>
        <w:jc w:val="left"/>
      </w:pPr>
      <w:r>
        <w:t xml:space="preserve"> </w:t>
      </w:r>
    </w:p>
    <w:p w14:paraId="16B560FA" w14:textId="77777777" w:rsidR="00660722" w:rsidRDefault="006C5ADF">
      <w:pPr>
        <w:spacing w:after="106" w:line="259" w:lineRule="auto"/>
        <w:ind w:left="398" w:firstLine="0"/>
        <w:jc w:val="left"/>
      </w:pPr>
      <w:r>
        <w:t xml:space="preserve"> </w:t>
      </w:r>
    </w:p>
    <w:p w14:paraId="47560D5E" w14:textId="77777777" w:rsidR="00660722" w:rsidRDefault="006C5ADF">
      <w:pPr>
        <w:spacing w:after="106" w:line="259" w:lineRule="auto"/>
        <w:ind w:left="398" w:firstLine="0"/>
        <w:jc w:val="left"/>
      </w:pPr>
      <w:r>
        <w:t xml:space="preserve"> </w:t>
      </w:r>
    </w:p>
    <w:p w14:paraId="4B4BB1FA" w14:textId="77777777" w:rsidR="00660722" w:rsidRDefault="006C5ADF">
      <w:pPr>
        <w:spacing w:after="106" w:line="259" w:lineRule="auto"/>
        <w:ind w:left="398" w:firstLine="0"/>
        <w:jc w:val="left"/>
      </w:pPr>
      <w:r>
        <w:t xml:space="preserve"> </w:t>
      </w:r>
    </w:p>
    <w:p w14:paraId="31F7B410" w14:textId="77777777" w:rsidR="00660722" w:rsidRDefault="006C5ADF">
      <w:pPr>
        <w:spacing w:after="106" w:line="259" w:lineRule="auto"/>
        <w:ind w:left="398" w:firstLine="0"/>
        <w:jc w:val="left"/>
      </w:pPr>
      <w:r>
        <w:t xml:space="preserve"> </w:t>
      </w:r>
    </w:p>
    <w:p w14:paraId="06C3A767" w14:textId="77777777" w:rsidR="00660722" w:rsidRDefault="006C5ADF">
      <w:pPr>
        <w:spacing w:after="106" w:line="259" w:lineRule="auto"/>
        <w:ind w:left="398" w:firstLine="0"/>
        <w:jc w:val="left"/>
      </w:pPr>
      <w:r>
        <w:t xml:space="preserve"> </w:t>
      </w:r>
    </w:p>
    <w:p w14:paraId="1AF9C8E0" w14:textId="77777777" w:rsidR="00660722" w:rsidRDefault="006C5ADF">
      <w:pPr>
        <w:spacing w:after="106" w:line="259" w:lineRule="auto"/>
        <w:ind w:left="398" w:firstLine="0"/>
        <w:jc w:val="left"/>
      </w:pPr>
      <w:r>
        <w:t xml:space="preserve"> </w:t>
      </w:r>
    </w:p>
    <w:p w14:paraId="7B9C0486" w14:textId="77777777" w:rsidR="00660722" w:rsidRDefault="006C5ADF">
      <w:pPr>
        <w:spacing w:after="106" w:line="259" w:lineRule="auto"/>
        <w:ind w:left="398" w:firstLine="0"/>
        <w:jc w:val="left"/>
      </w:pPr>
      <w:r>
        <w:t xml:space="preserve"> </w:t>
      </w:r>
    </w:p>
    <w:p w14:paraId="2B669000" w14:textId="77777777" w:rsidR="00660722" w:rsidRDefault="006C5ADF">
      <w:pPr>
        <w:spacing w:after="106" w:line="259" w:lineRule="auto"/>
        <w:ind w:left="398" w:firstLine="0"/>
        <w:jc w:val="left"/>
      </w:pPr>
      <w:r>
        <w:t xml:space="preserve"> </w:t>
      </w:r>
    </w:p>
    <w:p w14:paraId="18AF2BA4" w14:textId="77777777" w:rsidR="00660722" w:rsidRDefault="006C5ADF">
      <w:pPr>
        <w:spacing w:after="106" w:line="259" w:lineRule="auto"/>
        <w:ind w:left="398" w:firstLine="0"/>
        <w:jc w:val="left"/>
      </w:pPr>
      <w:r>
        <w:t xml:space="preserve"> </w:t>
      </w:r>
    </w:p>
    <w:p w14:paraId="1329EBAD" w14:textId="77777777" w:rsidR="00660722" w:rsidRDefault="006C5ADF">
      <w:pPr>
        <w:spacing w:after="106" w:line="259" w:lineRule="auto"/>
        <w:ind w:left="398" w:firstLine="0"/>
        <w:jc w:val="left"/>
      </w:pPr>
      <w:r>
        <w:t xml:space="preserve"> </w:t>
      </w:r>
    </w:p>
    <w:p w14:paraId="3803BFF3" w14:textId="07026A39" w:rsidR="00660722" w:rsidRDefault="00660722" w:rsidP="001844A3">
      <w:pPr>
        <w:spacing w:after="106" w:line="259" w:lineRule="auto"/>
        <w:ind w:left="398" w:firstLine="0"/>
        <w:jc w:val="left"/>
        <w:sectPr w:rsidR="00660722" w:rsidSect="00BD1EA4">
          <w:headerReference w:type="even" r:id="rId7"/>
          <w:headerReference w:type="default" r:id="rId8"/>
          <w:footerReference w:type="even" r:id="rId9"/>
          <w:footerReference w:type="default" r:id="rId10"/>
          <w:headerReference w:type="first" r:id="rId11"/>
          <w:footerReference w:type="first" r:id="rId12"/>
          <w:pgSz w:w="11900" w:h="16840"/>
          <w:pgMar w:top="1417" w:right="1417" w:bottom="1417" w:left="1417" w:header="708" w:footer="708" w:gutter="0"/>
          <w:pgNumType w:start="0"/>
          <w:cols w:space="708"/>
          <w:titlePg/>
          <w:docGrid w:linePitch="272"/>
        </w:sectPr>
      </w:pPr>
    </w:p>
    <w:p w14:paraId="02E7AA0B" w14:textId="77777777" w:rsidR="00660722" w:rsidRDefault="006C5ADF">
      <w:pPr>
        <w:pStyle w:val="Nagwek1"/>
      </w:pPr>
      <w:r>
        <w:lastRenderedPageBreak/>
        <w:t xml:space="preserve">SZCZEGÓŁOWA SPECYFIKACJA TECHNICZNA D-M-00.00.00 WYMAGANIA OGÓLNE </w:t>
      </w:r>
    </w:p>
    <w:p w14:paraId="0C731688" w14:textId="77777777" w:rsidR="00660722" w:rsidRDefault="006C5ADF">
      <w:pPr>
        <w:spacing w:after="0" w:line="259" w:lineRule="auto"/>
        <w:ind w:left="18" w:firstLine="0"/>
        <w:jc w:val="center"/>
      </w:pPr>
      <w:r>
        <w:rPr>
          <w:b/>
          <w:sz w:val="28"/>
        </w:rPr>
        <w:t xml:space="preserve"> </w:t>
      </w:r>
    </w:p>
    <w:p w14:paraId="36340B2B" w14:textId="77777777" w:rsidR="00660722" w:rsidRDefault="006C5ADF">
      <w:pPr>
        <w:spacing w:after="0" w:line="259" w:lineRule="auto"/>
        <w:ind w:left="18" w:firstLine="0"/>
        <w:jc w:val="center"/>
      </w:pPr>
      <w:r>
        <w:rPr>
          <w:b/>
          <w:sz w:val="28"/>
        </w:rPr>
        <w:t xml:space="preserve"> </w:t>
      </w:r>
    </w:p>
    <w:p w14:paraId="059D3E17" w14:textId="77777777" w:rsidR="00660722" w:rsidRDefault="006C5ADF">
      <w:pPr>
        <w:numPr>
          <w:ilvl w:val="0"/>
          <w:numId w:val="5"/>
        </w:numPr>
        <w:spacing w:after="98" w:line="252" w:lineRule="auto"/>
        <w:ind w:hanging="679"/>
        <w:jc w:val="left"/>
      </w:pPr>
      <w:r>
        <w:rPr>
          <w:b/>
        </w:rPr>
        <w:t xml:space="preserve">WSTĘP </w:t>
      </w:r>
    </w:p>
    <w:p w14:paraId="7C63BBDD" w14:textId="77777777" w:rsidR="00660722" w:rsidRDefault="006C5ADF">
      <w:pPr>
        <w:numPr>
          <w:ilvl w:val="1"/>
          <w:numId w:val="5"/>
        </w:numPr>
        <w:spacing w:after="49" w:line="252" w:lineRule="auto"/>
        <w:ind w:hanging="794"/>
        <w:jc w:val="left"/>
      </w:pPr>
      <w:r>
        <w:rPr>
          <w:b/>
        </w:rPr>
        <w:t xml:space="preserve">Przedmiot Szczegółowej Specyfikacji Technicznej </w:t>
      </w:r>
    </w:p>
    <w:p w14:paraId="192B0061" w14:textId="677E5F86" w:rsidR="00660722" w:rsidRDefault="006C5ADF" w:rsidP="00427DF7">
      <w:pPr>
        <w:ind w:left="-5" w:right="27"/>
      </w:pPr>
      <w:r>
        <w:t xml:space="preserve">Szczegółowa Specyfikacja Techniczna D.M.00.00.00 - “Wymagania Ogólne” odnosi się do wymagań wspólnych dla poszczególnych wymagań technicznych dotyczących wykonania i odbioru robót, które zostaną wykonane w ramach </w:t>
      </w:r>
      <w:r w:rsidR="00427DF7" w:rsidRPr="00427DF7">
        <w:t xml:space="preserve">budowy i rozbudowy drogi gminnej Nr 103514B 670 – </w:t>
      </w:r>
      <w:proofErr w:type="spellStart"/>
      <w:r w:rsidR="00427DF7" w:rsidRPr="00427DF7">
        <w:t>Kirejewszczyzna</w:t>
      </w:r>
      <w:proofErr w:type="spellEnd"/>
      <w:r w:rsidR="00427DF7" w:rsidRPr="00427DF7">
        <w:t xml:space="preserve"> wraz z drogowymi obiektami inżynierskimi i niezbędną infrastrukturą techniczną na odcinku od skrzyżowania z drogą wojewódzką nr 670 relacji Osowiec – Dąbrowa Białostocka – Nowy Dwór – granica państwa do skrzyżowania z drogą powiatową nr 1340B relacji Domuraty – Zwierzyniec – Miedzianowo – Dąbrowa Białostocka</w:t>
      </w:r>
    </w:p>
    <w:p w14:paraId="21BA3CB7" w14:textId="77777777" w:rsidR="00660722" w:rsidRDefault="006C5ADF">
      <w:pPr>
        <w:spacing w:after="0" w:line="259" w:lineRule="auto"/>
        <w:ind w:left="0" w:firstLine="0"/>
        <w:jc w:val="left"/>
      </w:pPr>
      <w:r>
        <w:t xml:space="preserve"> </w:t>
      </w:r>
    </w:p>
    <w:p w14:paraId="00B80A28" w14:textId="77777777" w:rsidR="00660722" w:rsidRDefault="006C5ADF">
      <w:pPr>
        <w:numPr>
          <w:ilvl w:val="1"/>
          <w:numId w:val="5"/>
        </w:numPr>
        <w:spacing w:after="14" w:line="252" w:lineRule="auto"/>
        <w:ind w:hanging="794"/>
        <w:jc w:val="left"/>
      </w:pPr>
      <w:r>
        <w:rPr>
          <w:b/>
        </w:rPr>
        <w:t xml:space="preserve">Zakres stosowania SST </w:t>
      </w:r>
    </w:p>
    <w:p w14:paraId="2F6A538F" w14:textId="77777777" w:rsidR="00660722" w:rsidRDefault="006C5ADF">
      <w:pPr>
        <w:spacing w:after="0"/>
        <w:ind w:left="-5" w:right="27"/>
      </w:pPr>
      <w:r>
        <w:t xml:space="preserve">Szczegółowa Specyfikacja Techniczna jest stosowana jako dokument przetargowy i kontraktowy przy zlecaniu i realizacji robót wymienionych w pkt. 1.1. </w:t>
      </w:r>
    </w:p>
    <w:p w14:paraId="1D14632E" w14:textId="77777777" w:rsidR="00660722" w:rsidRDefault="006C5ADF">
      <w:pPr>
        <w:spacing w:after="0" w:line="259" w:lineRule="auto"/>
        <w:ind w:left="0" w:firstLine="0"/>
        <w:jc w:val="left"/>
      </w:pPr>
      <w:r>
        <w:t xml:space="preserve"> </w:t>
      </w:r>
    </w:p>
    <w:p w14:paraId="322D8C9A" w14:textId="77777777" w:rsidR="00660722" w:rsidRDefault="006C5ADF">
      <w:pPr>
        <w:numPr>
          <w:ilvl w:val="1"/>
          <w:numId w:val="5"/>
        </w:numPr>
        <w:spacing w:after="49" w:line="252" w:lineRule="auto"/>
        <w:ind w:hanging="794"/>
        <w:jc w:val="left"/>
      </w:pPr>
      <w:r>
        <w:rPr>
          <w:b/>
        </w:rPr>
        <w:t xml:space="preserve">Zakres robót objętych SST </w:t>
      </w:r>
    </w:p>
    <w:p w14:paraId="1877CA93" w14:textId="77777777" w:rsidR="00660722" w:rsidRDefault="006C5ADF">
      <w:pPr>
        <w:spacing w:after="114"/>
        <w:ind w:left="-5" w:right="27"/>
      </w:pPr>
      <w:r>
        <w:t xml:space="preserve">Ustalenia zawarte w n/n SST obejmują wymagania wspólne dla robót objętych niżej wymienionymi Szczegółowymi Specyfikacjami Technicznymi: </w:t>
      </w:r>
    </w:p>
    <w:p w14:paraId="46A32455" w14:textId="77777777" w:rsidR="00660722" w:rsidRDefault="006C5ADF">
      <w:pPr>
        <w:spacing w:after="49" w:line="252" w:lineRule="auto"/>
        <w:ind w:left="19"/>
        <w:jc w:val="left"/>
      </w:pPr>
      <w:r>
        <w:rPr>
          <w:b/>
        </w:rPr>
        <w:t xml:space="preserve">D.01.00.00      ROBOTY PRZYGOTOWAWCZE </w:t>
      </w:r>
    </w:p>
    <w:p w14:paraId="7BB5B88A" w14:textId="77777777" w:rsidR="00660722" w:rsidRDefault="006C5ADF">
      <w:pPr>
        <w:ind w:left="-5" w:right="27"/>
      </w:pPr>
      <w:r>
        <w:t xml:space="preserve">D.01.01.01      Odtworzenie trasy i punktów wysokościowych </w:t>
      </w:r>
    </w:p>
    <w:p w14:paraId="05757E9F" w14:textId="17B2CFC7" w:rsidR="00660722" w:rsidRDefault="006C5ADF">
      <w:pPr>
        <w:ind w:left="-5" w:right="5459"/>
      </w:pPr>
      <w:r>
        <w:t xml:space="preserve">D.01.02.01      Usunięcie drzew i krzaków D.01.02.02      Zdjęcie warstwy humusu </w:t>
      </w:r>
    </w:p>
    <w:p w14:paraId="41D9C103" w14:textId="2F012DBD" w:rsidR="00907216" w:rsidRDefault="00907216">
      <w:pPr>
        <w:ind w:left="-5" w:right="5459"/>
      </w:pPr>
      <w:r>
        <w:t>D.01.02.03 R</w:t>
      </w:r>
      <w:r w:rsidRPr="00907216">
        <w:t>ozbiórki obiektów kubaturowych</w:t>
      </w:r>
    </w:p>
    <w:p w14:paraId="6D1DE9A8" w14:textId="77777777" w:rsidR="00660722" w:rsidRDefault="006C5ADF">
      <w:pPr>
        <w:spacing w:after="3"/>
        <w:ind w:left="-5" w:right="27"/>
      </w:pPr>
      <w:r>
        <w:t xml:space="preserve">D.01.02.04      Rozbiórki elementów dróg, ogrodzeń i przepustów </w:t>
      </w:r>
    </w:p>
    <w:p w14:paraId="2F99C665" w14:textId="77777777" w:rsidR="00660722" w:rsidRDefault="006C5ADF">
      <w:pPr>
        <w:spacing w:after="49" w:line="252" w:lineRule="auto"/>
        <w:ind w:left="19"/>
        <w:jc w:val="left"/>
      </w:pPr>
      <w:r>
        <w:rPr>
          <w:b/>
        </w:rPr>
        <w:t xml:space="preserve">D.02.00.00      ROBOTY ZIEMNE </w:t>
      </w:r>
    </w:p>
    <w:p w14:paraId="395CEDFA" w14:textId="77777777" w:rsidR="00660722" w:rsidRDefault="006C5ADF">
      <w:pPr>
        <w:spacing w:after="5"/>
        <w:ind w:left="-5" w:right="4381"/>
      </w:pPr>
      <w:r>
        <w:t>D.02.01.01      Wykonanie wykopów w gruntach I</w:t>
      </w:r>
      <w:r>
        <w:rPr>
          <w:rFonts w:ascii="Segoe UI Symbol" w:eastAsia="Segoe UI Symbol" w:hAnsi="Segoe UI Symbol" w:cs="Segoe UI Symbol"/>
        </w:rPr>
        <w:t>÷</w:t>
      </w:r>
      <w:r>
        <w:t xml:space="preserve">V kat. D.02.03.01      Wykonanie nasypów </w:t>
      </w:r>
    </w:p>
    <w:p w14:paraId="3D226F21" w14:textId="77777777" w:rsidR="00660722" w:rsidRDefault="006C5ADF">
      <w:pPr>
        <w:spacing w:after="6" w:line="252" w:lineRule="auto"/>
        <w:ind w:left="19"/>
        <w:jc w:val="left"/>
      </w:pPr>
      <w:r>
        <w:rPr>
          <w:b/>
        </w:rPr>
        <w:t xml:space="preserve">D.03.00.00      ODWODNIENIE KORPUSU DROGOWEGO </w:t>
      </w:r>
    </w:p>
    <w:p w14:paraId="6D0E20A0" w14:textId="77777777" w:rsidR="00660722" w:rsidRDefault="006C5ADF">
      <w:pPr>
        <w:spacing w:after="3"/>
        <w:ind w:left="-5" w:right="27"/>
      </w:pPr>
      <w:r>
        <w:t xml:space="preserve">D.03.02.01      Kanalizacja deszczowa </w:t>
      </w:r>
    </w:p>
    <w:p w14:paraId="52067995" w14:textId="77777777" w:rsidR="00660722" w:rsidRDefault="006C5ADF">
      <w:pPr>
        <w:spacing w:after="49" w:line="252" w:lineRule="auto"/>
        <w:ind w:left="19"/>
        <w:jc w:val="left"/>
      </w:pPr>
      <w:r>
        <w:rPr>
          <w:b/>
        </w:rPr>
        <w:t xml:space="preserve">D.04.00.00      PODBUDOWY </w:t>
      </w:r>
    </w:p>
    <w:p w14:paraId="5D7332DA" w14:textId="77777777" w:rsidR="00660722" w:rsidRDefault="006C5ADF">
      <w:pPr>
        <w:spacing w:after="3"/>
        <w:ind w:left="-5" w:right="27"/>
      </w:pPr>
      <w:r>
        <w:t xml:space="preserve">D.04.01.01      Koryto wraz z profilowaniem i zagęszczaniem podłoża </w:t>
      </w:r>
    </w:p>
    <w:p w14:paraId="2772BA5A" w14:textId="77777777" w:rsidR="00660722" w:rsidRDefault="006C5ADF">
      <w:pPr>
        <w:spacing w:after="3"/>
        <w:ind w:left="-5" w:right="27"/>
      </w:pPr>
      <w:r>
        <w:t xml:space="preserve">D.04.03.01      Oczyszczenie i skropienie warstw konstrukcyjnych </w:t>
      </w:r>
    </w:p>
    <w:p w14:paraId="7763CA69" w14:textId="77777777" w:rsidR="00660722" w:rsidRDefault="006C5ADF">
      <w:pPr>
        <w:ind w:left="-5" w:right="27"/>
      </w:pPr>
      <w:r>
        <w:t xml:space="preserve">D.04.04.01      Podbudowa z kruszywa naturalnego stabilizowanego mechanicznie </w:t>
      </w:r>
    </w:p>
    <w:p w14:paraId="4A59156E" w14:textId="77777777" w:rsidR="00660722" w:rsidRDefault="006C5ADF">
      <w:pPr>
        <w:spacing w:after="3"/>
        <w:ind w:left="-5" w:right="27"/>
      </w:pPr>
      <w:r>
        <w:t xml:space="preserve">D.04.05.01      Podbudowa i ulepszone podłoże z kruszywa stabilizowanego cementem </w:t>
      </w:r>
    </w:p>
    <w:p w14:paraId="5697FD65" w14:textId="77777777" w:rsidR="00660722" w:rsidRDefault="006C5ADF">
      <w:pPr>
        <w:spacing w:after="6" w:line="252" w:lineRule="auto"/>
        <w:ind w:left="19"/>
        <w:jc w:val="left"/>
      </w:pPr>
      <w:r>
        <w:rPr>
          <w:b/>
        </w:rPr>
        <w:t xml:space="preserve">D.05.00.00      NAWIERZCHNIE </w:t>
      </w:r>
    </w:p>
    <w:p w14:paraId="1FE0DCC4" w14:textId="77777777" w:rsidR="00660722" w:rsidRDefault="006C5ADF">
      <w:pPr>
        <w:spacing w:after="3"/>
        <w:ind w:left="-5" w:right="27"/>
      </w:pPr>
      <w:r>
        <w:t xml:space="preserve">D.05.03.05      Nawierzchnia z betonu asfaltowego </w:t>
      </w:r>
    </w:p>
    <w:p w14:paraId="10821336" w14:textId="77777777" w:rsidR="00660722" w:rsidRDefault="006C5ADF">
      <w:pPr>
        <w:spacing w:after="49" w:line="252" w:lineRule="auto"/>
        <w:ind w:left="19"/>
        <w:jc w:val="left"/>
      </w:pPr>
      <w:r>
        <w:rPr>
          <w:b/>
        </w:rPr>
        <w:t xml:space="preserve">D.06.00.00      ROBOTY WYKOŃCZENIOWE </w:t>
      </w:r>
    </w:p>
    <w:p w14:paraId="6927C772" w14:textId="77777777" w:rsidR="00660722" w:rsidRDefault="006C5ADF">
      <w:pPr>
        <w:spacing w:after="2"/>
        <w:ind w:left="-5" w:right="3637"/>
      </w:pPr>
      <w:r>
        <w:t xml:space="preserve">D.06.01.01      Umocnienie powierzchniowe skarp, rowów i ścieków D.06.02.01      Przepusty pod zjazdami </w:t>
      </w:r>
    </w:p>
    <w:p w14:paraId="361B4F89" w14:textId="77777777" w:rsidR="00660722" w:rsidRDefault="006C5ADF">
      <w:pPr>
        <w:spacing w:after="6" w:line="252" w:lineRule="auto"/>
        <w:ind w:left="19"/>
        <w:jc w:val="left"/>
      </w:pPr>
      <w:r>
        <w:rPr>
          <w:b/>
        </w:rPr>
        <w:t xml:space="preserve">D.07.00.00      OZNAKOWANIE DRÓG I URZĄDZENIA BEZPIECZEŃSTWA RUCHU </w:t>
      </w:r>
    </w:p>
    <w:p w14:paraId="50C6FC8E" w14:textId="77777777" w:rsidR="00660722" w:rsidRDefault="006C5ADF">
      <w:pPr>
        <w:spacing w:after="3"/>
        <w:ind w:left="-5" w:right="27"/>
      </w:pPr>
      <w:r>
        <w:t xml:space="preserve">D.07.01.01      Oznakowanie poziome </w:t>
      </w:r>
    </w:p>
    <w:p w14:paraId="7CD3BFDB" w14:textId="77777777" w:rsidR="00660722" w:rsidRDefault="006C5ADF">
      <w:pPr>
        <w:spacing w:after="3"/>
        <w:ind w:left="-5" w:right="27"/>
      </w:pPr>
      <w:r>
        <w:t xml:space="preserve">D.07.02.01      Oznakowanie pionowe </w:t>
      </w:r>
    </w:p>
    <w:p w14:paraId="62742074" w14:textId="77777777" w:rsidR="00660722" w:rsidRDefault="006C5ADF">
      <w:pPr>
        <w:spacing w:after="49" w:line="252" w:lineRule="auto"/>
        <w:ind w:left="19"/>
        <w:jc w:val="left"/>
      </w:pPr>
      <w:r>
        <w:rPr>
          <w:b/>
        </w:rPr>
        <w:t xml:space="preserve">D.08.00.00      ELEMENTY ULIC </w:t>
      </w:r>
    </w:p>
    <w:p w14:paraId="1C0DF190" w14:textId="77777777" w:rsidR="00660722" w:rsidRDefault="006C5ADF">
      <w:pPr>
        <w:spacing w:after="3"/>
        <w:ind w:left="-5" w:right="27"/>
      </w:pPr>
      <w:r>
        <w:t xml:space="preserve">D.08.01.01      Krawężniki betonowe </w:t>
      </w:r>
    </w:p>
    <w:p w14:paraId="5DF8D89C" w14:textId="77777777" w:rsidR="00660722" w:rsidRDefault="006C5ADF">
      <w:pPr>
        <w:ind w:left="-5" w:right="27"/>
      </w:pPr>
      <w:r>
        <w:t xml:space="preserve">D.08.02.02      Chodniki z kostek brukowych betonowych </w:t>
      </w:r>
    </w:p>
    <w:p w14:paraId="2E9AB476" w14:textId="77777777" w:rsidR="00660722" w:rsidRDefault="006C5ADF">
      <w:pPr>
        <w:spacing w:after="3"/>
        <w:ind w:left="-5" w:right="27"/>
      </w:pPr>
      <w:r>
        <w:t xml:space="preserve">D.08.03.01      Obrzeża betonowe </w:t>
      </w:r>
    </w:p>
    <w:p w14:paraId="0009D9E7" w14:textId="77777777" w:rsidR="00660722" w:rsidRDefault="006C5ADF">
      <w:pPr>
        <w:spacing w:after="6" w:line="252" w:lineRule="auto"/>
        <w:ind w:left="19"/>
        <w:jc w:val="left"/>
      </w:pPr>
      <w:r>
        <w:rPr>
          <w:b/>
        </w:rPr>
        <w:t xml:space="preserve">D.10.00.00      ROBOTY INNE </w:t>
      </w:r>
    </w:p>
    <w:p w14:paraId="14F92DE4" w14:textId="0FA58558" w:rsidR="00660722" w:rsidRDefault="006C5ADF">
      <w:pPr>
        <w:spacing w:after="3"/>
        <w:ind w:left="-5" w:right="27"/>
      </w:pPr>
      <w:r>
        <w:t xml:space="preserve">D.10.07.01      Zjazdy do gospodarstw i na drogi boczne </w:t>
      </w:r>
    </w:p>
    <w:p w14:paraId="5BF93A83" w14:textId="0346A09D" w:rsidR="006B5EAC" w:rsidRDefault="006B5EAC">
      <w:pPr>
        <w:spacing w:after="3"/>
        <w:ind w:left="-5" w:right="27"/>
      </w:pPr>
    </w:p>
    <w:p w14:paraId="478C6586" w14:textId="701FB240" w:rsidR="006B5EAC" w:rsidRDefault="006B5EAC">
      <w:pPr>
        <w:spacing w:after="3"/>
        <w:ind w:left="-5" w:right="27"/>
      </w:pPr>
    </w:p>
    <w:p w14:paraId="0B0639AA" w14:textId="08DEDE57" w:rsidR="006B5EAC" w:rsidRDefault="006B5EAC">
      <w:pPr>
        <w:spacing w:after="3"/>
        <w:ind w:left="-5" w:right="27"/>
      </w:pPr>
    </w:p>
    <w:p w14:paraId="69047031" w14:textId="77777777" w:rsidR="006B5EAC" w:rsidRDefault="006B5EAC">
      <w:pPr>
        <w:spacing w:after="3"/>
        <w:ind w:left="-5" w:right="27"/>
      </w:pPr>
    </w:p>
    <w:p w14:paraId="3662356F" w14:textId="77777777" w:rsidR="00660722" w:rsidRDefault="006C5ADF">
      <w:pPr>
        <w:spacing w:after="0" w:line="259" w:lineRule="auto"/>
        <w:ind w:left="0" w:firstLine="0"/>
        <w:jc w:val="left"/>
      </w:pPr>
      <w:r>
        <w:rPr>
          <w:b/>
        </w:rPr>
        <w:t xml:space="preserve"> </w:t>
      </w:r>
    </w:p>
    <w:p w14:paraId="70A8ADE5" w14:textId="77777777" w:rsidR="00660722" w:rsidRDefault="006C5ADF">
      <w:pPr>
        <w:tabs>
          <w:tab w:val="center" w:pos="1808"/>
        </w:tabs>
        <w:spacing w:after="49" w:line="252" w:lineRule="auto"/>
        <w:ind w:left="0" w:firstLine="0"/>
        <w:jc w:val="left"/>
      </w:pPr>
      <w:r>
        <w:rPr>
          <w:b/>
        </w:rPr>
        <w:t xml:space="preserve">1.4. </w:t>
      </w:r>
      <w:r>
        <w:rPr>
          <w:b/>
        </w:rPr>
        <w:tab/>
        <w:t xml:space="preserve">Określenia podstawowe </w:t>
      </w:r>
    </w:p>
    <w:p w14:paraId="12241844" w14:textId="77777777" w:rsidR="00660722" w:rsidRDefault="006C5ADF">
      <w:pPr>
        <w:spacing w:after="71"/>
        <w:ind w:left="-5" w:right="27"/>
      </w:pPr>
      <w:r>
        <w:t xml:space="preserve">Użyte w SST wymienione poniżej określenia należy rozumieć w każdym przypadku następująco: </w:t>
      </w:r>
    </w:p>
    <w:p w14:paraId="0DC395BD" w14:textId="77777777" w:rsidR="00660722" w:rsidRDefault="006C5ADF">
      <w:pPr>
        <w:tabs>
          <w:tab w:val="center" w:pos="4740"/>
        </w:tabs>
        <w:ind w:left="-15" w:firstLine="0"/>
        <w:jc w:val="left"/>
      </w:pPr>
      <w:r>
        <w:rPr>
          <w:b/>
          <w:i/>
        </w:rPr>
        <w:t xml:space="preserve">1.4.1. </w:t>
      </w:r>
      <w:r>
        <w:rPr>
          <w:b/>
          <w:i/>
        </w:rPr>
        <w:tab/>
        <w:t>Aprobata techniczna</w:t>
      </w:r>
      <w:r>
        <w:t xml:space="preserve"> - dokument stwierdzający przydatność wyrobów budowlanych do zamierzonego stosowania.  </w:t>
      </w:r>
    </w:p>
    <w:p w14:paraId="23542D82" w14:textId="77777777" w:rsidR="00660722" w:rsidRDefault="006C5ADF">
      <w:pPr>
        <w:ind w:left="779" w:right="27" w:hanging="794"/>
      </w:pPr>
      <w:r>
        <w:rPr>
          <w:b/>
          <w:i/>
        </w:rPr>
        <w:t>1.4.2. Budowla drogowa</w:t>
      </w:r>
      <w:r>
        <w:t xml:space="preserve"> - obiekt budowlany, nie będący budynkiem, stanowiący całość techniczno-użytkową (drogę) albo jego część stanowiąca odrębny element konstrukcyjny lub technologiczny (obiekt mostowy, korpus ziemny, węzeł) </w:t>
      </w:r>
    </w:p>
    <w:p w14:paraId="6F629064" w14:textId="77777777" w:rsidR="00660722" w:rsidRDefault="006C5ADF">
      <w:pPr>
        <w:ind w:left="779" w:right="27" w:hanging="794"/>
      </w:pPr>
      <w:r>
        <w:rPr>
          <w:b/>
          <w:i/>
        </w:rPr>
        <w:t>1.4.3. Droga</w:t>
      </w:r>
      <w:r>
        <w:t xml:space="preserve"> - wydzielony pas terenu przeznaczony do ruchu lub postoju pojazdów oraz ruchu pieszych wraz z wszelkimi urządzeniami technicznymi związanymi z prowadzeniem i zabezpieczeniem ruchu. </w:t>
      </w:r>
    </w:p>
    <w:p w14:paraId="334A4710" w14:textId="77777777" w:rsidR="00660722" w:rsidRDefault="006C5ADF">
      <w:pPr>
        <w:ind w:left="779" w:right="113" w:hanging="794"/>
      </w:pPr>
      <w:r>
        <w:rPr>
          <w:b/>
          <w:i/>
        </w:rPr>
        <w:t>1.4.4. Dziennik budowy</w:t>
      </w:r>
      <w:r>
        <w:t xml:space="preserve"> - opatrzony pieczęcią Zamawiającego zeszyt, z ponumerowanymi stronami, służący do notowania wydarzeń zaistniałych w czasie wykonywania zadania budowlanego, rejestrowania dokonywanych odbiorów robót, przekazywania poleceń i innej korespondencji technicznej pomiędzy Inspektorem Nadzoru, Wykonawcą i projektantem. </w:t>
      </w:r>
    </w:p>
    <w:p w14:paraId="4394F8AB" w14:textId="77777777" w:rsidR="00660722" w:rsidRDefault="006C5ADF">
      <w:pPr>
        <w:tabs>
          <w:tab w:val="center" w:pos="2585"/>
        </w:tabs>
        <w:ind w:left="-15" w:firstLine="0"/>
        <w:jc w:val="left"/>
      </w:pPr>
      <w:r>
        <w:rPr>
          <w:b/>
          <w:i/>
        </w:rPr>
        <w:t xml:space="preserve">1.4.5. </w:t>
      </w:r>
      <w:r>
        <w:rPr>
          <w:b/>
          <w:i/>
        </w:rPr>
        <w:tab/>
        <w:t>Jezdnia</w:t>
      </w:r>
      <w:r>
        <w:t xml:space="preserve"> - część korony drogi przeznaczona do ruchu pojazdów. </w:t>
      </w:r>
    </w:p>
    <w:p w14:paraId="45149961" w14:textId="77777777" w:rsidR="00660722" w:rsidRDefault="006C5ADF">
      <w:pPr>
        <w:ind w:left="779" w:right="27" w:hanging="794"/>
      </w:pPr>
      <w:r>
        <w:rPr>
          <w:b/>
          <w:i/>
        </w:rPr>
        <w:t>1.4.6. Kierownik budowy</w:t>
      </w:r>
      <w:r>
        <w:t xml:space="preserve"> - osoba wyznaczona przez Wykonawcę, upoważniona do kierowania robotami i do występowania w jego imieniu w sprawach realizacji kontraktu. </w:t>
      </w:r>
    </w:p>
    <w:p w14:paraId="424CEF3C" w14:textId="77777777" w:rsidR="00660722" w:rsidRDefault="006C5ADF">
      <w:pPr>
        <w:ind w:left="779" w:right="27" w:hanging="794"/>
      </w:pPr>
      <w:r>
        <w:rPr>
          <w:b/>
          <w:i/>
        </w:rPr>
        <w:t>1.4.7. Inspektor Nadzoru</w:t>
      </w:r>
      <w:r>
        <w:t xml:space="preserve"> - osoba wymieniona w danych kontraktowych (wyznaczona przez Zamawiającego, o której wyznaczeniu poinformowany jest Wykonawca), odpowiedzialna za nadzorowanie robót i administrowanie kontraktem. </w:t>
      </w:r>
    </w:p>
    <w:p w14:paraId="1C82B833" w14:textId="77777777" w:rsidR="00660722" w:rsidRDefault="006C5ADF">
      <w:pPr>
        <w:tabs>
          <w:tab w:val="center" w:pos="4526"/>
        </w:tabs>
        <w:ind w:left="-15" w:firstLine="0"/>
        <w:jc w:val="left"/>
      </w:pPr>
      <w:r>
        <w:rPr>
          <w:b/>
          <w:i/>
        </w:rPr>
        <w:t xml:space="preserve">1.4.8. </w:t>
      </w:r>
      <w:r>
        <w:rPr>
          <w:b/>
          <w:i/>
        </w:rPr>
        <w:tab/>
        <w:t>Korona drogi</w:t>
      </w:r>
      <w:r>
        <w:t xml:space="preserve"> - jezdnia z poboczami lub chodnikami, zatokami, pasami awaryjnego postoju i pasami dzielącymi jezdnie. </w:t>
      </w:r>
    </w:p>
    <w:p w14:paraId="5DE1497A" w14:textId="77777777" w:rsidR="00660722" w:rsidRDefault="006C5ADF">
      <w:pPr>
        <w:tabs>
          <w:tab w:val="center" w:pos="3435"/>
        </w:tabs>
        <w:ind w:left="-15" w:firstLine="0"/>
        <w:jc w:val="left"/>
      </w:pPr>
      <w:r>
        <w:rPr>
          <w:b/>
          <w:i/>
        </w:rPr>
        <w:t xml:space="preserve">1.4.9. </w:t>
      </w:r>
      <w:r>
        <w:rPr>
          <w:b/>
          <w:i/>
        </w:rPr>
        <w:tab/>
        <w:t>Konstrukcja nawierzchni</w:t>
      </w:r>
      <w:r>
        <w:t xml:space="preserve"> - układ warstw nawierzchni wraz ze sposobem ich połączenia. </w:t>
      </w:r>
    </w:p>
    <w:p w14:paraId="26CCBC11" w14:textId="77777777" w:rsidR="00660722" w:rsidRDefault="006C5ADF">
      <w:pPr>
        <w:tabs>
          <w:tab w:val="center" w:pos="3798"/>
        </w:tabs>
        <w:ind w:left="-15" w:firstLine="0"/>
        <w:jc w:val="left"/>
      </w:pPr>
      <w:r>
        <w:rPr>
          <w:b/>
          <w:i/>
        </w:rPr>
        <w:t xml:space="preserve">1.4.10. </w:t>
      </w:r>
      <w:r>
        <w:rPr>
          <w:b/>
          <w:i/>
        </w:rPr>
        <w:tab/>
        <w:t>Korpus drogowy</w:t>
      </w:r>
      <w:r>
        <w:t xml:space="preserve"> - nasyp lub część wykopu, która jest ograniczona koroną drogi i skarpami rowów. </w:t>
      </w:r>
    </w:p>
    <w:p w14:paraId="17579D7D" w14:textId="77777777" w:rsidR="00660722" w:rsidRDefault="006C5ADF">
      <w:pPr>
        <w:tabs>
          <w:tab w:val="center" w:pos="3882"/>
        </w:tabs>
        <w:ind w:left="-15" w:firstLine="0"/>
        <w:jc w:val="left"/>
      </w:pPr>
      <w:r>
        <w:rPr>
          <w:b/>
          <w:i/>
        </w:rPr>
        <w:t xml:space="preserve">1.4.11. </w:t>
      </w:r>
      <w:r>
        <w:rPr>
          <w:b/>
          <w:i/>
        </w:rPr>
        <w:tab/>
        <w:t>Koryto</w:t>
      </w:r>
      <w:r>
        <w:t xml:space="preserve"> - element uformowany w korpusie drogowym w celu ułożenia w nim konstrukcji nawierzchni. </w:t>
      </w:r>
    </w:p>
    <w:p w14:paraId="17417890" w14:textId="77777777" w:rsidR="00660722" w:rsidRDefault="006C5ADF">
      <w:pPr>
        <w:ind w:left="779" w:right="110" w:hanging="794"/>
      </w:pPr>
      <w:r>
        <w:rPr>
          <w:b/>
          <w:i/>
        </w:rPr>
        <w:t>1.4.12. Rejestr obmiarów</w:t>
      </w:r>
      <w:r>
        <w:t xml:space="preserve"> - akceptowany przez Inspektora Nadzoru rejestr z ponumerowanymi stronami służący do wpisywania przez Wykonawcę obmiaru dokonywanych robót w formie wyliczeń, szkiców i ew. dodatkowych załączników. Wpisy w rejestrze obmiarów podlegają potwierdzeniu przez Inspektora Nadzoru. </w:t>
      </w:r>
    </w:p>
    <w:p w14:paraId="45BAEFF9" w14:textId="77777777" w:rsidR="00660722" w:rsidRDefault="006C5ADF">
      <w:pPr>
        <w:ind w:left="779" w:right="27" w:hanging="794"/>
      </w:pPr>
      <w:r>
        <w:rPr>
          <w:b/>
          <w:i/>
        </w:rPr>
        <w:t>1.4.13. Laboratorium</w:t>
      </w:r>
      <w:r>
        <w:t xml:space="preserve"> - drogowe lub inne laboratorium badawcze, zaakceptowane przez Zamawiającego, niezbędne do przeprowadzenia wszelkich badań i prób związanych z oceną jakości materiałów oraz robót. </w:t>
      </w:r>
    </w:p>
    <w:p w14:paraId="2F94FE1F" w14:textId="77777777" w:rsidR="00660722" w:rsidRDefault="006C5ADF">
      <w:pPr>
        <w:ind w:left="779" w:right="27" w:hanging="794"/>
      </w:pPr>
      <w:r>
        <w:rPr>
          <w:b/>
          <w:i/>
        </w:rPr>
        <w:t>1.4.14. Materiały</w:t>
      </w:r>
      <w:r>
        <w:t xml:space="preserve"> - wszelkie tworzywa niezbędne do wykonania robót, zgodne z Dokumentacją Projektową i Szczegółowymi Specyfikacjami Technicznymi, zaakceptowane przez Inspektora Nadzoru. </w:t>
      </w:r>
    </w:p>
    <w:p w14:paraId="01E5BCDD" w14:textId="77777777" w:rsidR="00660722" w:rsidRDefault="006C5ADF">
      <w:pPr>
        <w:ind w:left="779" w:right="27" w:hanging="794"/>
      </w:pPr>
      <w:r>
        <w:rPr>
          <w:b/>
          <w:i/>
        </w:rPr>
        <w:t xml:space="preserve">1.4.15. </w:t>
      </w:r>
      <w:r>
        <w:rPr>
          <w:b/>
          <w:i/>
        </w:rPr>
        <w:tab/>
        <w:t>Nawierzchnia</w:t>
      </w:r>
      <w:r>
        <w:t xml:space="preserve"> - warstwa lub zespół warstw służących do przejmowania i rozkładania obciążeń od ruchu na podłoże gruntowe i zapewniających dogodne warunki dla ruchu. </w:t>
      </w:r>
    </w:p>
    <w:p w14:paraId="658B1657" w14:textId="77777777" w:rsidR="00660722" w:rsidRDefault="006C5ADF">
      <w:pPr>
        <w:numPr>
          <w:ilvl w:val="0"/>
          <w:numId w:val="6"/>
        </w:numPr>
        <w:ind w:right="27" w:hanging="226"/>
      </w:pPr>
      <w:r>
        <w:rPr>
          <w:b/>
          <w:i/>
        </w:rPr>
        <w:t>Warstwa ścieralna</w:t>
      </w:r>
      <w:r>
        <w:rPr>
          <w:i/>
        </w:rPr>
        <w:t xml:space="preserve"> </w:t>
      </w:r>
      <w:r>
        <w:t xml:space="preserve">- górna warstwa nawierzchni poddana bezpośrednio oddziaływaniu ruchu i czynników atmosferycznych. </w:t>
      </w:r>
    </w:p>
    <w:p w14:paraId="23E50052" w14:textId="77777777" w:rsidR="00660722" w:rsidRDefault="006C5ADF">
      <w:pPr>
        <w:numPr>
          <w:ilvl w:val="0"/>
          <w:numId w:val="6"/>
        </w:numPr>
        <w:ind w:right="27" w:hanging="226"/>
      </w:pPr>
      <w:r>
        <w:rPr>
          <w:b/>
          <w:i/>
        </w:rPr>
        <w:t>Warstwa wiążąca</w:t>
      </w:r>
      <w:r>
        <w:t xml:space="preserve"> - warstwa znajdująca się między warstwą ścieralną a podbudową, zapewniająca lepsze rozłożenie </w:t>
      </w:r>
      <w:proofErr w:type="spellStart"/>
      <w:r>
        <w:t>naprężeń</w:t>
      </w:r>
      <w:proofErr w:type="spellEnd"/>
      <w:r>
        <w:t xml:space="preserve"> w nawierzchni i przekazywanie ich na podbudową. </w:t>
      </w:r>
    </w:p>
    <w:p w14:paraId="234A05CF" w14:textId="77777777" w:rsidR="00660722" w:rsidRDefault="006C5ADF">
      <w:pPr>
        <w:numPr>
          <w:ilvl w:val="0"/>
          <w:numId w:val="6"/>
        </w:numPr>
        <w:ind w:right="27" w:hanging="226"/>
      </w:pPr>
      <w:r>
        <w:rPr>
          <w:b/>
          <w:i/>
        </w:rPr>
        <w:t>Warstwa wyrównawcza</w:t>
      </w:r>
      <w:r>
        <w:t xml:space="preserve"> - warstwa służąca do wyrównania nierówności podbudowy lub profilu istniejącej nawierzchni. </w:t>
      </w:r>
    </w:p>
    <w:p w14:paraId="69CD9CA1" w14:textId="77777777" w:rsidR="00660722" w:rsidRDefault="006C5ADF">
      <w:pPr>
        <w:numPr>
          <w:ilvl w:val="0"/>
          <w:numId w:val="6"/>
        </w:numPr>
        <w:ind w:right="27" w:hanging="226"/>
      </w:pPr>
      <w:r>
        <w:rPr>
          <w:b/>
          <w:i/>
        </w:rPr>
        <w:t>Podbudowa</w:t>
      </w:r>
      <w:r>
        <w:t xml:space="preserve"> - dolna część nawierzchni służąca do przenoszenia obciążeń od ruchu na podłoże. Podbudowa może składać się z podbudowy zasadniczej i podbudowy pomocniczej. </w:t>
      </w:r>
    </w:p>
    <w:p w14:paraId="0FFEC2CE" w14:textId="77777777" w:rsidR="00660722" w:rsidRDefault="006C5ADF">
      <w:pPr>
        <w:numPr>
          <w:ilvl w:val="0"/>
          <w:numId w:val="6"/>
        </w:numPr>
        <w:ind w:right="27" w:hanging="226"/>
      </w:pPr>
      <w:r>
        <w:rPr>
          <w:b/>
          <w:i/>
        </w:rPr>
        <w:t>Podbudowa zasadnicza</w:t>
      </w:r>
      <w:r>
        <w:t xml:space="preserve"> - górna część podbudowy spełniająca funkcje nośne w konstrukcji nawierzchni. Może ona   składać się z jednej lub dwóch warstw. </w:t>
      </w:r>
    </w:p>
    <w:p w14:paraId="3B84050B" w14:textId="77777777" w:rsidR="00660722" w:rsidRDefault="006C5ADF">
      <w:pPr>
        <w:numPr>
          <w:ilvl w:val="0"/>
          <w:numId w:val="6"/>
        </w:numPr>
        <w:ind w:right="27" w:hanging="226"/>
      </w:pPr>
      <w:r>
        <w:rPr>
          <w:b/>
          <w:i/>
        </w:rPr>
        <w:t xml:space="preserve">Podbudowa pomocnicza </w:t>
      </w:r>
      <w:r>
        <w:rPr>
          <w:i/>
        </w:rPr>
        <w:t>-</w:t>
      </w:r>
      <w:r>
        <w:rPr>
          <w:b/>
          <w:i/>
        </w:rPr>
        <w:t xml:space="preserve"> </w:t>
      </w:r>
      <w:r>
        <w:t xml:space="preserve">dolna część podbudowy spełniająca, obok funkcji nośnych, funkcje zabezpieczenia nawierzchni przed działaniem wody, mrozu i przenikaniem cząstek podłoża. Może zawierać warstwę </w:t>
      </w:r>
      <w:proofErr w:type="spellStart"/>
      <w:r>
        <w:t>mrozoochronną</w:t>
      </w:r>
      <w:proofErr w:type="spellEnd"/>
      <w:r>
        <w:t xml:space="preserve">, odsączającą lub odcinającą. </w:t>
      </w:r>
    </w:p>
    <w:p w14:paraId="52C25747" w14:textId="77777777" w:rsidR="00660722" w:rsidRDefault="006C5ADF">
      <w:pPr>
        <w:ind w:left="779" w:right="27" w:hanging="794"/>
      </w:pPr>
      <w:r>
        <w:rPr>
          <w:b/>
          <w:i/>
        </w:rPr>
        <w:t xml:space="preserve">1.4.16. </w:t>
      </w:r>
      <w:r>
        <w:rPr>
          <w:b/>
          <w:i/>
        </w:rPr>
        <w:tab/>
        <w:t>Niweleta</w:t>
      </w:r>
      <w:r>
        <w:t xml:space="preserve"> - wysokościowe i geometryczne rozwinięcie na płaszczyźnie pionowego przekroju w osi drogi lub obiektu mostowego. </w:t>
      </w:r>
    </w:p>
    <w:p w14:paraId="049B284C" w14:textId="77777777" w:rsidR="00660722" w:rsidRDefault="006C5ADF">
      <w:pPr>
        <w:ind w:left="779" w:right="114" w:hanging="794"/>
      </w:pPr>
      <w:r>
        <w:rPr>
          <w:b/>
          <w:i/>
        </w:rPr>
        <w:lastRenderedPageBreak/>
        <w:t>1.4.17. Odpowiednia (bliska) zgodność</w:t>
      </w:r>
      <w:r>
        <w:t xml:space="preserve"> - zgodność wykonywanych robót z dopuszczonymi tolerancjami, a jeśli przedział tolerancji nie został określony - z przeciętnymi tolerancjami, przyjmowanymi zwyczajowo dla danego rodzaju robót budowlanych. </w:t>
      </w:r>
    </w:p>
    <w:p w14:paraId="4F65957E" w14:textId="77777777" w:rsidR="00660722" w:rsidRDefault="006C5ADF">
      <w:pPr>
        <w:ind w:left="779" w:right="113" w:hanging="794"/>
      </w:pPr>
      <w:r>
        <w:rPr>
          <w:b/>
          <w:i/>
        </w:rPr>
        <w:t>1.4.18. Pas drogowy</w:t>
      </w:r>
      <w:r>
        <w:t xml:space="preserve"> - wydzielony liniami rozgraniczającymi pas terenu przeznaczony do umieszczania w nim drogi oraz drzew i krzewów. Pas drogowy może również obejmować teren przewidziany do rozbudowy drogi i budowy urządzeń chroniących ludzi i środowisko przed uciążliwościami powodowanymi przez ruch na drodze. </w:t>
      </w:r>
    </w:p>
    <w:p w14:paraId="0724F139" w14:textId="77777777" w:rsidR="00660722" w:rsidRDefault="006C5ADF">
      <w:pPr>
        <w:ind w:left="779" w:right="113" w:hanging="794"/>
      </w:pPr>
      <w:r>
        <w:rPr>
          <w:b/>
          <w:i/>
        </w:rPr>
        <w:t>1.4.19. Pobocze</w:t>
      </w:r>
      <w:r>
        <w:t xml:space="preserve"> - część korony drogi przeznaczona do chwilowego zatrzymywania się pojazdów, umieszczenia urządzeń bezpieczeństwa ruchu i wykorzystywana do ruchu pieszych, służąca jednocześnie do bocznego oparcia konstrukcji nawierzchni. </w:t>
      </w:r>
    </w:p>
    <w:p w14:paraId="2F46C125" w14:textId="77777777" w:rsidR="00660722" w:rsidRDefault="006C5ADF">
      <w:pPr>
        <w:tabs>
          <w:tab w:val="center" w:pos="3617"/>
        </w:tabs>
        <w:spacing w:after="53"/>
        <w:ind w:left="-15" w:firstLine="0"/>
        <w:jc w:val="left"/>
      </w:pPr>
      <w:r>
        <w:rPr>
          <w:b/>
          <w:i/>
        </w:rPr>
        <w:t xml:space="preserve">1.4.20. </w:t>
      </w:r>
      <w:r>
        <w:rPr>
          <w:b/>
          <w:i/>
        </w:rPr>
        <w:tab/>
        <w:t>Podłoże</w:t>
      </w:r>
      <w:r>
        <w:t xml:space="preserve"> - grunt rodzimy lub nasypowy, leżący pod nawierzchnią do głębokości przemarzania. </w:t>
      </w:r>
    </w:p>
    <w:p w14:paraId="486C6D13" w14:textId="77777777" w:rsidR="00660722" w:rsidRDefault="006C5ADF">
      <w:pPr>
        <w:ind w:left="779" w:right="27" w:hanging="794"/>
      </w:pPr>
      <w:r>
        <w:rPr>
          <w:b/>
          <w:i/>
        </w:rPr>
        <w:t>1.4.21. Polecenie Inspektora Nadzoru</w:t>
      </w:r>
      <w:r>
        <w:rPr>
          <w:b/>
        </w:rPr>
        <w:t xml:space="preserve"> </w:t>
      </w:r>
      <w:r>
        <w:t xml:space="preserve">- wszelkie polecenia przekazane Wykonawcy przez Inspektora Nadzoru, w formie pisemnej, dotyczące sposobu realizacji robót lub innych spraw związanych z prowadzeniem budowy. </w:t>
      </w:r>
    </w:p>
    <w:p w14:paraId="02A15A6E" w14:textId="77777777" w:rsidR="00660722" w:rsidRDefault="006C5ADF">
      <w:pPr>
        <w:tabs>
          <w:tab w:val="center" w:pos="3710"/>
        </w:tabs>
        <w:ind w:left="-15" w:firstLine="0"/>
        <w:jc w:val="left"/>
      </w:pPr>
      <w:r>
        <w:rPr>
          <w:b/>
          <w:i/>
        </w:rPr>
        <w:t xml:space="preserve">1.4.22. </w:t>
      </w:r>
      <w:r>
        <w:rPr>
          <w:b/>
          <w:i/>
        </w:rPr>
        <w:tab/>
        <w:t>Projektant</w:t>
      </w:r>
      <w:r>
        <w:t xml:space="preserve"> - uprawniona osoba prawna lub fizyczna będąca autorem Dokumentacji Projektowej. </w:t>
      </w:r>
    </w:p>
    <w:p w14:paraId="0316F05A" w14:textId="77777777" w:rsidR="00660722" w:rsidRDefault="006C5ADF">
      <w:pPr>
        <w:ind w:left="779" w:right="27" w:hanging="794"/>
      </w:pPr>
      <w:r>
        <w:rPr>
          <w:b/>
          <w:i/>
        </w:rPr>
        <w:t>1.4.23. Przedsięwzięcie budowlane</w:t>
      </w:r>
      <w:r>
        <w:t xml:space="preserve"> - kompleksowa realizacja nowego połączenia drogowego lub całkowita modernizacja (zmiana parametrów geometrycznych trasy w planie i przekroju podłużnym) istniejącego połączenia. </w:t>
      </w:r>
    </w:p>
    <w:p w14:paraId="220F5DA1" w14:textId="77777777" w:rsidR="00660722" w:rsidRDefault="006C5ADF">
      <w:pPr>
        <w:ind w:left="779" w:right="27" w:hanging="794"/>
      </w:pPr>
      <w:r>
        <w:rPr>
          <w:b/>
          <w:i/>
        </w:rPr>
        <w:t>1.4.24. Przepust</w:t>
      </w:r>
      <w:r>
        <w:t xml:space="preserve"> - obiekty wybudowane w formie zamkniętej obudowy konstrukcyjnej, służące do przepływu małych cieków wodnych pod nasypami korpusu drogowego lub dla ruchu kołowego, pieszego. </w:t>
      </w:r>
    </w:p>
    <w:p w14:paraId="4287A50D" w14:textId="77777777" w:rsidR="00660722" w:rsidRDefault="006C5ADF">
      <w:pPr>
        <w:ind w:left="779" w:right="27" w:hanging="794"/>
      </w:pPr>
      <w:r>
        <w:rPr>
          <w:b/>
          <w:i/>
        </w:rPr>
        <w:t>1.4.25.  Przetargowa Dokumentacja Projektowa</w:t>
      </w:r>
      <w:r>
        <w:t xml:space="preserve"> - część Dokumentacji Projektowej, która wskazuje lokalizację, charakterystykę i wymiary obiektu będącego przedmiotem robót. </w:t>
      </w:r>
    </w:p>
    <w:p w14:paraId="68D3C56D" w14:textId="77777777" w:rsidR="00660722" w:rsidRDefault="006C5ADF">
      <w:pPr>
        <w:tabs>
          <w:tab w:val="center" w:pos="4163"/>
        </w:tabs>
        <w:ind w:left="-15" w:firstLine="0"/>
        <w:jc w:val="left"/>
      </w:pPr>
      <w:r>
        <w:rPr>
          <w:b/>
          <w:i/>
        </w:rPr>
        <w:t xml:space="preserve">1.4.26. </w:t>
      </w:r>
      <w:r>
        <w:rPr>
          <w:b/>
          <w:i/>
        </w:rPr>
        <w:tab/>
        <w:t>Ślepy Kosztorys</w:t>
      </w:r>
      <w:r>
        <w:t xml:space="preserve"> - wykaz robót z podaniem ich ilości (przedmiar) w kolejności technologicznej ich wykonania. </w:t>
      </w:r>
    </w:p>
    <w:p w14:paraId="1F49E168" w14:textId="77777777" w:rsidR="00660722" w:rsidRDefault="006C5ADF">
      <w:pPr>
        <w:spacing w:after="5" w:line="291" w:lineRule="auto"/>
        <w:ind w:left="779" w:right="23" w:hanging="794"/>
        <w:jc w:val="left"/>
      </w:pPr>
      <w:r>
        <w:rPr>
          <w:b/>
          <w:i/>
        </w:rPr>
        <w:t xml:space="preserve">1.4.27. </w:t>
      </w:r>
      <w:r>
        <w:rPr>
          <w:b/>
          <w:i/>
        </w:rPr>
        <w:tab/>
        <w:t>Zadanie budowlane</w:t>
      </w:r>
      <w:r>
        <w:t xml:space="preserve"> - część przedsięwzięcia budowlanego, stanowiąca odrębną całość konstrukcyjną lub technologiczną, zdolną do samodzielnego spełnienia przewidywanych funkcji techniczno-użytkowych. Zadanie może polegać na wykonywaniu robót związanych z budową, modernizacją, utrzymaniem oraz ochroną budowli drogowej lub jej elementu. </w:t>
      </w:r>
    </w:p>
    <w:p w14:paraId="70592174" w14:textId="77777777" w:rsidR="00660722" w:rsidRDefault="006C5ADF">
      <w:pPr>
        <w:spacing w:after="0" w:line="259" w:lineRule="auto"/>
        <w:ind w:left="0" w:firstLine="0"/>
        <w:jc w:val="left"/>
      </w:pPr>
      <w:r>
        <w:t xml:space="preserve"> </w:t>
      </w:r>
    </w:p>
    <w:p w14:paraId="266554B4" w14:textId="77777777" w:rsidR="00660722" w:rsidRDefault="006C5ADF">
      <w:pPr>
        <w:tabs>
          <w:tab w:val="center" w:pos="2316"/>
        </w:tabs>
        <w:spacing w:after="49" w:line="252" w:lineRule="auto"/>
        <w:ind w:left="0" w:firstLine="0"/>
        <w:jc w:val="left"/>
      </w:pPr>
      <w:r>
        <w:rPr>
          <w:b/>
        </w:rPr>
        <w:t xml:space="preserve">1.5. </w:t>
      </w:r>
      <w:r>
        <w:rPr>
          <w:b/>
        </w:rPr>
        <w:tab/>
        <w:t xml:space="preserve">Ogólne wymagania dotyczące robót </w:t>
      </w:r>
    </w:p>
    <w:p w14:paraId="186F5715" w14:textId="77777777" w:rsidR="00660722" w:rsidRDefault="006C5ADF">
      <w:pPr>
        <w:spacing w:after="0"/>
        <w:ind w:left="-5" w:right="27"/>
      </w:pPr>
      <w:r>
        <w:t xml:space="preserve">Wykonawca robót jest odpowiedzialny za jakość ich wykonania oraz za ich zgodność z Dokumentacją Projektową, SST i poleceniami Inspektora Nadzoru. </w:t>
      </w:r>
    </w:p>
    <w:p w14:paraId="026C845E" w14:textId="77777777" w:rsidR="00660722" w:rsidRDefault="006C5ADF">
      <w:pPr>
        <w:spacing w:after="0" w:line="259" w:lineRule="auto"/>
        <w:ind w:left="0" w:firstLine="0"/>
        <w:jc w:val="left"/>
      </w:pPr>
      <w:r>
        <w:t xml:space="preserve"> </w:t>
      </w:r>
    </w:p>
    <w:p w14:paraId="181EC56B" w14:textId="77777777" w:rsidR="00660722" w:rsidRDefault="006C5ADF">
      <w:pPr>
        <w:pStyle w:val="Nagwek2"/>
        <w:tabs>
          <w:tab w:val="center" w:pos="1926"/>
        </w:tabs>
        <w:ind w:left="-15" w:firstLine="0"/>
        <w:jc w:val="left"/>
      </w:pPr>
      <w:r>
        <w:t xml:space="preserve">1.5.1. </w:t>
      </w:r>
      <w:r>
        <w:tab/>
        <w:t xml:space="preserve">Przekazanie terenu budowy </w:t>
      </w:r>
    </w:p>
    <w:p w14:paraId="6F886759" w14:textId="77777777" w:rsidR="00660722" w:rsidRDefault="006C5ADF">
      <w:pPr>
        <w:ind w:left="-5" w:right="27"/>
      </w:pPr>
      <w:r>
        <w:t xml:space="preserve">Zamawiający w terminie określonym w dokumentach kontraktowych przekaże Wykonawcy teren budowy wraz ze wszystkimi wymaganymi uzgodnieniami, lokalizację i współrzędne reperów, współrzędne punktów głównych oraz wszelkie dane niezbędne do ich zidentyfikowania w terenie, dziennik budowy oraz dwa egzemplarze Dokumentacji Projektowej i dwa komplety SST. </w:t>
      </w:r>
    </w:p>
    <w:p w14:paraId="5EF1AB21" w14:textId="77777777" w:rsidR="00660722" w:rsidRDefault="006C5ADF">
      <w:pPr>
        <w:spacing w:after="0"/>
        <w:ind w:left="-5" w:right="27"/>
      </w:pPr>
      <w:r>
        <w:t xml:space="preserve">Na Wykonawcy spoczywa odpowiedzialność za ochronę przekazanych mu punktów pomiarowych do chwili odbioru ostatecznego robót. Uszkodzone lub zniszczone znaki geodezyjne Wykonawca odtworzy i utrwali na własny koszt.  </w:t>
      </w:r>
    </w:p>
    <w:p w14:paraId="783EFD1B" w14:textId="77777777" w:rsidR="00660722" w:rsidRDefault="006C5ADF">
      <w:pPr>
        <w:spacing w:after="0" w:line="259" w:lineRule="auto"/>
        <w:ind w:left="0" w:firstLine="0"/>
        <w:jc w:val="left"/>
      </w:pPr>
      <w:r>
        <w:t xml:space="preserve"> </w:t>
      </w:r>
    </w:p>
    <w:p w14:paraId="2380F922" w14:textId="77777777" w:rsidR="00660722" w:rsidRDefault="006C5ADF">
      <w:pPr>
        <w:pStyle w:val="Nagwek2"/>
        <w:tabs>
          <w:tab w:val="center" w:pos="1893"/>
        </w:tabs>
        <w:ind w:left="-15" w:firstLine="0"/>
        <w:jc w:val="left"/>
      </w:pPr>
      <w:r>
        <w:t xml:space="preserve">1.5.2. </w:t>
      </w:r>
      <w:r>
        <w:tab/>
        <w:t xml:space="preserve">Dokumentacja Projektowa </w:t>
      </w:r>
    </w:p>
    <w:p w14:paraId="25E25ECD" w14:textId="77777777" w:rsidR="00660722" w:rsidRDefault="006C5ADF">
      <w:pPr>
        <w:ind w:left="-5" w:right="27"/>
      </w:pPr>
      <w:r>
        <w:t>Dokumentacja Projektowa będzie zawierać rysunki, obliczenia i dokumenty, zgodne z wykazem podanym w szczegółowych warunkach umowy, uwzględniającym podział na Dokumentację Projektową: -</w:t>
      </w:r>
      <w:r>
        <w:rPr>
          <w:rFonts w:ascii="Arial" w:eastAsia="Arial" w:hAnsi="Arial" w:cs="Arial"/>
        </w:rPr>
        <w:t xml:space="preserve"> </w:t>
      </w:r>
      <w:r>
        <w:t xml:space="preserve">Zamawiającego, </w:t>
      </w:r>
    </w:p>
    <w:p w14:paraId="785BA2F4" w14:textId="77777777" w:rsidR="00660722" w:rsidRDefault="006C5ADF">
      <w:pPr>
        <w:tabs>
          <w:tab w:val="center" w:pos="1485"/>
        </w:tabs>
        <w:spacing w:after="3"/>
        <w:ind w:left="-15" w:firstLine="0"/>
        <w:jc w:val="left"/>
      </w:pPr>
      <w:r>
        <w:t>-</w:t>
      </w:r>
      <w:r>
        <w:rPr>
          <w:rFonts w:ascii="Arial" w:eastAsia="Arial" w:hAnsi="Arial" w:cs="Arial"/>
        </w:rPr>
        <w:t xml:space="preserve"> </w:t>
      </w:r>
      <w:r>
        <w:rPr>
          <w:rFonts w:ascii="Arial" w:eastAsia="Arial" w:hAnsi="Arial" w:cs="Arial"/>
        </w:rPr>
        <w:tab/>
      </w:r>
      <w:r>
        <w:t xml:space="preserve">sporządzoną przez Wykonawcę.  </w:t>
      </w:r>
    </w:p>
    <w:p w14:paraId="6E876B97" w14:textId="77777777" w:rsidR="00660722" w:rsidRDefault="006C5ADF">
      <w:pPr>
        <w:spacing w:after="0" w:line="259" w:lineRule="auto"/>
        <w:ind w:left="0" w:firstLine="0"/>
        <w:jc w:val="left"/>
      </w:pPr>
      <w:r>
        <w:t xml:space="preserve"> </w:t>
      </w:r>
    </w:p>
    <w:p w14:paraId="5C3770EC" w14:textId="77777777" w:rsidR="00660722" w:rsidRDefault="006C5ADF">
      <w:pPr>
        <w:pStyle w:val="Nagwek2"/>
        <w:tabs>
          <w:tab w:val="center" w:pos="2875"/>
        </w:tabs>
        <w:spacing w:after="7"/>
        <w:ind w:left="-15" w:firstLine="0"/>
        <w:jc w:val="left"/>
      </w:pPr>
      <w:r>
        <w:t xml:space="preserve">1.5.3. </w:t>
      </w:r>
      <w:r>
        <w:tab/>
        <w:t xml:space="preserve">Zgodność robót z Dokumentacją Projektową i SST </w:t>
      </w:r>
    </w:p>
    <w:p w14:paraId="55F3EB52" w14:textId="77777777" w:rsidR="00660722" w:rsidRDefault="006C5ADF">
      <w:pPr>
        <w:ind w:left="-5" w:right="27"/>
      </w:pPr>
      <w:r>
        <w:t xml:space="preserve">Dokumentacja Projektowa, Szczegółowe Specyfikacje Techniczne oraz dodatkowe dokumenty przekazane przez Inspektora Nadzoru Wykonawcy stanowią część kontraktu, a wymagania wyszczególnione w choćby jednym z nich są obowiązujące dla Wykonawcy tak jakby zawarte były w całej dokumentacji. </w:t>
      </w:r>
    </w:p>
    <w:p w14:paraId="09977D9D" w14:textId="77777777" w:rsidR="00660722" w:rsidRDefault="006C5ADF">
      <w:pPr>
        <w:ind w:left="-5" w:right="27"/>
      </w:pPr>
      <w:r>
        <w:t xml:space="preserve">W przypadku rozbieżności w ustaleniach poszczególnych dokumentów obowiązuje kolejność ich ważności wymieniona w “ Ogólnych warunkach umowy”. </w:t>
      </w:r>
    </w:p>
    <w:p w14:paraId="13BA94D4" w14:textId="77777777" w:rsidR="00660722" w:rsidRDefault="006C5ADF">
      <w:pPr>
        <w:ind w:left="-5" w:right="27"/>
      </w:pPr>
      <w:r>
        <w:lastRenderedPageBreak/>
        <w:t xml:space="preserve">Wykonawca nie może wykorzystywać błędów lub </w:t>
      </w:r>
      <w:proofErr w:type="spellStart"/>
      <w:r>
        <w:t>opuszczeń</w:t>
      </w:r>
      <w:proofErr w:type="spellEnd"/>
      <w:r>
        <w:t xml:space="preserve"> w dokumentach kontraktowych, a o ich wykryciu winien natychmiast powiadomić Inspektora Nadzoru, który dokona odpowiednich zmian lub poprawek. W przypadku rozbieżności opis wymiarów ważniejszy jest od odczytu ze skali rysunków. </w:t>
      </w:r>
    </w:p>
    <w:p w14:paraId="77EC439B" w14:textId="77777777" w:rsidR="00660722" w:rsidRDefault="006C5ADF">
      <w:pPr>
        <w:ind w:left="-5" w:right="27"/>
      </w:pPr>
      <w:r>
        <w:t xml:space="preserve">Wszystkie wykonane roboty i dostarczone materiały będą zgodne z Dokumentacją Projektową i SST. </w:t>
      </w:r>
    </w:p>
    <w:p w14:paraId="3DEA9329" w14:textId="77777777" w:rsidR="00660722" w:rsidRDefault="006C5ADF">
      <w:pPr>
        <w:ind w:left="-5" w:right="27"/>
      </w:pPr>
      <w:r>
        <w:t xml:space="preserve">Dane określone w Dokumentacji Projektowej i w SST będą uważane za wartości docelowe, od których dopuszczalne są odchylenia w ramach określonego przedziału tolerancji. Cechy materiałów i elementów budowli muszą być jednorodne i wykazywać bliską zgodność z określonymi wymaganiami, a rozrzuty tych cech nie mogą przekraczać dopuszczalnego przedziału tolerancji.  </w:t>
      </w:r>
    </w:p>
    <w:p w14:paraId="6B1C5D7D" w14:textId="77777777" w:rsidR="00660722" w:rsidRDefault="006C5ADF">
      <w:pPr>
        <w:ind w:left="-5" w:right="27"/>
      </w:pPr>
      <w:r>
        <w:t xml:space="preserve">W przypadku, gdy materiały lub roboty nie będą w pełni zgodne z Dokumentacją Projektową lub SST, i wpłynie to na niezadowalającą jakość elementu budowli, to takie materiały będą niezwłocznie zastąpione innymi, a roboty rozebrane na koszt Wykonawcy. </w:t>
      </w:r>
    </w:p>
    <w:p w14:paraId="3A3B7D32" w14:textId="77777777" w:rsidR="00660722" w:rsidRDefault="006C5ADF">
      <w:pPr>
        <w:spacing w:after="0" w:line="259" w:lineRule="auto"/>
        <w:ind w:left="0" w:firstLine="0"/>
        <w:jc w:val="left"/>
      </w:pPr>
      <w:r>
        <w:t xml:space="preserve"> </w:t>
      </w:r>
    </w:p>
    <w:p w14:paraId="173EB983" w14:textId="77777777" w:rsidR="00660722" w:rsidRDefault="006C5ADF">
      <w:pPr>
        <w:pStyle w:val="Nagwek2"/>
        <w:tabs>
          <w:tab w:val="center" w:pos="2048"/>
        </w:tabs>
        <w:spacing w:after="7"/>
        <w:ind w:left="-15" w:firstLine="0"/>
        <w:jc w:val="left"/>
      </w:pPr>
      <w:r>
        <w:t xml:space="preserve">1.5.4. </w:t>
      </w:r>
      <w:r>
        <w:tab/>
        <w:t xml:space="preserve">Zabezpieczenie terenu budowy </w:t>
      </w:r>
    </w:p>
    <w:p w14:paraId="5C5FA1F7" w14:textId="77777777" w:rsidR="00660722" w:rsidRDefault="006C5ADF">
      <w:pPr>
        <w:spacing w:after="48"/>
        <w:ind w:left="-5" w:right="27"/>
      </w:pPr>
      <w:r>
        <w:t xml:space="preserve">a)  Roboty modernizacyjne / przebudowa i remontowe („pod ruchem") </w:t>
      </w:r>
    </w:p>
    <w:p w14:paraId="5BD57697" w14:textId="77777777" w:rsidR="00660722" w:rsidRDefault="006C5ADF">
      <w:pPr>
        <w:ind w:left="-5" w:right="27"/>
      </w:pPr>
      <w:r>
        <w:t xml:space="preserve">Wykonawca jest zobowiązany do utrzymania ruchu publicznego oraz utrzymania istniejących obiektów (jezdnie, obiekty mostowe, ścieżki rowerowe, ciągi piesze, znaki drogowe, bariery ochronne, urządzenia odwodnienia, zieleń, pozostałe elementy wyposażenia drogi itp.) na terenie budowy, w okresie od dnia przejęcia terenu budowy do dnia przekazania odcinka drogi w utrzymanie odpowiedniemu organowi administracji drogowej, po uprzednim uzyskaniu od Inspektora Nadzoru Świadectwa Przejęcia Robót (lub odpowiednio: części robót albo odcinka). Powyższe zobowiązanie Wykonawcy do utrzymania nie obejmuje tzw. „zimowego utrzymania", polegającego na zwalczaniu śliskości zimowej i odśnieżania odcinków dróg publicznych dopuszczonych do ruchu, za które odpowiedzialny jest odpowiedni organ administracji drogowej.  </w:t>
      </w:r>
    </w:p>
    <w:p w14:paraId="27337458" w14:textId="77777777" w:rsidR="00660722" w:rsidRDefault="006C5ADF">
      <w:pPr>
        <w:ind w:left="-5" w:right="27"/>
      </w:pPr>
      <w:r>
        <w:t xml:space="preserve">Wymaga się, aby na odcinkach dróg dopuszczonych do ruchu Wykonawca nie pozostawiał w zakresie nawierzchni i poboczy uskoków poprzecznych lub podłużnych, mogących stanowić zagrożenie warunków bezpieczeństwa ruchu drogowego lub utrudniać prowadzenie robót utrzymaniowych na drodze. </w:t>
      </w:r>
    </w:p>
    <w:p w14:paraId="7C03269C" w14:textId="77777777" w:rsidR="00660722" w:rsidRDefault="006C5ADF">
      <w:pPr>
        <w:ind w:left="-5" w:right="27"/>
      </w:pPr>
      <w:r>
        <w:t xml:space="preserve">Przed przystąpieniem do robót Wykonawca przedstawi Inspektorowi Nadzoru do wiadomości projekt organizacji ruchu i zabezpieczenia robót w okresie trwania budowy, zaopiniowany przez odpowiedni zarząd drogi i zatwierdzony przez organ zarządzania ruchem drogowym. </w:t>
      </w:r>
    </w:p>
    <w:p w14:paraId="1FED3C4A" w14:textId="77777777" w:rsidR="00660722" w:rsidRDefault="006C5ADF">
      <w:pPr>
        <w:ind w:left="-5" w:right="27"/>
      </w:pPr>
      <w:r>
        <w:t xml:space="preserve">W zależności od potrzeb i postępu robót, projekt organizacji ruchu musi być na bieżąco aktualizowany przez Wykonawcę. Każda zmiana, w stosunku do zatwierdzonego projektu organizacji ruchu, wymaga każdorazowo ponownego zatwierdzenia projektu przez organ zarządzania ruchem drogowym i przedstawiona do wiadomości Inspektora Nadzoru. </w:t>
      </w:r>
    </w:p>
    <w:p w14:paraId="6B2EA20C" w14:textId="77777777" w:rsidR="00660722" w:rsidRDefault="006C5ADF">
      <w:pPr>
        <w:ind w:left="-5" w:right="27"/>
      </w:pPr>
      <w:r>
        <w:t xml:space="preserve">Wprowadzenie poszczególnych etapów czasowej organizacji ruchu dokonuje Wykonawca w obecności Inspektora Nadzoru i Zarządcy Drogi na warunkach określonych przez organ zarządzający ruchem na etapie zatwierdzenia projektu tymczasowej organizacji ruchu. W czasie wykonywania robót Wykonawca dostarczy, zainstaluje i będzie obsługiwał wszystkie tymczasowe urządzenia zabezpieczające takie jak: zapory, światła ostrzegawcze, sygnały, itp., zapewniając w ten sposób bezpieczeństwo pojazdów i pieszych. </w:t>
      </w:r>
    </w:p>
    <w:p w14:paraId="770B84EA" w14:textId="77777777" w:rsidR="00660722" w:rsidRDefault="006C5ADF">
      <w:pPr>
        <w:ind w:left="-5" w:right="27"/>
      </w:pPr>
      <w:r>
        <w:t xml:space="preserve">Wykonawca zapewni stałe warunki widoczności w dzień i w nocy tych zapór i znaków, dla których jest to nieodzowne ze względów bezpieczeństwa. </w:t>
      </w:r>
    </w:p>
    <w:p w14:paraId="0FF70E34" w14:textId="77777777" w:rsidR="00660722" w:rsidRDefault="006C5ADF">
      <w:pPr>
        <w:ind w:left="-5" w:right="27"/>
      </w:pPr>
      <w:r>
        <w:t xml:space="preserve">Wszystkie znaki, zapory i inne urządzenia zabezpieczające będą akceptowane przez Inspektora Nadzoru. </w:t>
      </w:r>
    </w:p>
    <w:p w14:paraId="13E8AAD9" w14:textId="77777777" w:rsidR="00660722" w:rsidRDefault="006C5ADF">
      <w:pPr>
        <w:spacing w:after="0"/>
        <w:ind w:left="-5" w:right="27"/>
      </w:pPr>
      <w:r>
        <w:t xml:space="preserve">Koszt zabezpieczenia terenu budowy nie podlega odrębnej zapłacie i przyjmuje się, że jest włączony w cenę kontraktową w ramach poszczególnych pozycji kosztorysu. </w:t>
      </w:r>
    </w:p>
    <w:p w14:paraId="5FEF0505" w14:textId="77777777" w:rsidR="00660722" w:rsidRDefault="006C5ADF">
      <w:pPr>
        <w:ind w:left="-5" w:right="27"/>
      </w:pPr>
      <w:r>
        <w:t xml:space="preserve">b)  Roboty o charakterze inwestycyjnym </w:t>
      </w:r>
    </w:p>
    <w:p w14:paraId="6FA087E0" w14:textId="77777777" w:rsidR="00660722" w:rsidRDefault="006C5ADF">
      <w:pPr>
        <w:ind w:left="-5" w:right="27"/>
      </w:pPr>
      <w:r>
        <w:t xml:space="preserve">Wykonawca jest zobowiązany do zabezpieczenia terenu budowy w okresie trwania realizacji kontraktu aż do zakończenia i odbioru ostatecznego robót. </w:t>
      </w:r>
    </w:p>
    <w:p w14:paraId="7C898E43" w14:textId="77777777" w:rsidR="00660722" w:rsidRDefault="006C5ADF">
      <w:pPr>
        <w:ind w:left="-5" w:right="27"/>
      </w:pPr>
      <w:r>
        <w:t xml:space="preserve">Wykonawca dostarczy, zainstaluje i będzie utrzymywać tymczasowe urządzenia zabezpieczające, w tym: ogrodzenia, poręcze, oświetlenie, sygnały i znaki ostrzegawcze oraz wszelkie inne środki niezbędne do ochrony robót, wygody społeczności i innych. W miejscach przylegających do dróg otwartych dla ruchu, Wykonawca ogrodzi lub wyraźnie oznakuje teren budowy, w sposób uzgodniony z zarządcą drogi oraz organem zarządzającym ruchem i poinformuje Inspektora Nadzoru. </w:t>
      </w:r>
    </w:p>
    <w:p w14:paraId="4423A424" w14:textId="77777777" w:rsidR="00660722" w:rsidRDefault="006C5ADF">
      <w:pPr>
        <w:ind w:left="-5" w:right="27"/>
      </w:pPr>
      <w:r>
        <w:t xml:space="preserve">Wjazdy i wyjazdy z terenu budowy przeznaczone dla pojazdów i maszyn pracujących przy realizacji robót, Wykonawca odpowiednio oznakuje w sposób uzgodniony z zarządcą drogi oraz organem zarządzającym ruchem i poinformuje Inspektora Nadzoru. </w:t>
      </w:r>
    </w:p>
    <w:p w14:paraId="265CC00A" w14:textId="77777777" w:rsidR="00660722" w:rsidRDefault="006C5ADF">
      <w:pPr>
        <w:ind w:left="-5" w:right="27"/>
      </w:pPr>
      <w:r>
        <w:lastRenderedPageBreak/>
        <w:t xml:space="preserve">Wykonawca niezwłocznie po rozpoczęciu realizacji kontraktu dostarczy, zainstaluje i utrzyma w czasie trwania kontraktu tablice informacyjne budowy, przedstawiające informacje dotyczące Robót Kontraktowych, zgodnie z Ustawą Prawo Budowlane. Tablice informacyjne budowy będą utrzymywane przez Wykonawcę w dobrym stanie przez cały okres realizacji kontraktu. </w:t>
      </w:r>
    </w:p>
    <w:p w14:paraId="4F3FF3A2" w14:textId="77777777" w:rsidR="00660722" w:rsidRDefault="006C5ADF">
      <w:pPr>
        <w:spacing w:after="0"/>
        <w:ind w:left="-5" w:right="27"/>
      </w:pPr>
      <w:r>
        <w:t xml:space="preserve">Koszt zabezpieczenia terenu budowy nie podlega odrębnej zapłacie i przyjmuje się, że jest włączony w cenę kontraktową w ramach poszczególnych pozycji kosztorysu. </w:t>
      </w:r>
    </w:p>
    <w:p w14:paraId="637269F0" w14:textId="77777777" w:rsidR="00660722" w:rsidRDefault="006C5ADF">
      <w:pPr>
        <w:spacing w:after="2" w:line="259" w:lineRule="auto"/>
        <w:ind w:left="0" w:firstLine="0"/>
        <w:jc w:val="left"/>
      </w:pPr>
      <w:r>
        <w:rPr>
          <w:b/>
        </w:rPr>
        <w:t xml:space="preserve"> </w:t>
      </w:r>
    </w:p>
    <w:p w14:paraId="3756FF18" w14:textId="77777777" w:rsidR="00660722" w:rsidRDefault="006C5ADF">
      <w:pPr>
        <w:pStyle w:val="Nagwek2"/>
        <w:tabs>
          <w:tab w:val="center" w:pos="2436"/>
        </w:tabs>
        <w:ind w:left="-15" w:firstLine="0"/>
        <w:jc w:val="left"/>
      </w:pPr>
      <w:r>
        <w:t xml:space="preserve">1.5.5. </w:t>
      </w:r>
      <w:r>
        <w:tab/>
        <w:t xml:space="preserve">Ochrona środowiska w czasie wykonywania robót </w:t>
      </w:r>
    </w:p>
    <w:p w14:paraId="1F850C92" w14:textId="77777777" w:rsidR="00660722" w:rsidRDefault="006C5ADF">
      <w:pPr>
        <w:ind w:left="-5" w:right="27"/>
      </w:pPr>
      <w:r>
        <w:t xml:space="preserve">Wykonawca ma obowiązek znać i stosować w czasie prowadzenia robót wszelkie przepisy dotyczące ochrony środowiska naturalnego.  </w:t>
      </w:r>
    </w:p>
    <w:p w14:paraId="4E3FF024" w14:textId="77777777" w:rsidR="00660722" w:rsidRDefault="006C5ADF">
      <w:pPr>
        <w:spacing w:after="48"/>
        <w:ind w:left="-5" w:right="27"/>
      </w:pPr>
      <w:r>
        <w:t xml:space="preserve">W okresie trwania budowy i wykańczania robót Wykonawca będzie: </w:t>
      </w:r>
    </w:p>
    <w:p w14:paraId="05EC6A47" w14:textId="77777777" w:rsidR="00660722" w:rsidRDefault="006C5ADF">
      <w:pPr>
        <w:numPr>
          <w:ilvl w:val="0"/>
          <w:numId w:val="7"/>
        </w:numPr>
        <w:spacing w:after="52"/>
        <w:ind w:right="27" w:hanging="511"/>
      </w:pPr>
      <w:r>
        <w:t xml:space="preserve">utrzymywać teren budowy i wykopy w stanie bez wody stojącej, </w:t>
      </w:r>
    </w:p>
    <w:p w14:paraId="59B5C70F" w14:textId="77777777" w:rsidR="00660722" w:rsidRDefault="006C5ADF">
      <w:pPr>
        <w:numPr>
          <w:ilvl w:val="0"/>
          <w:numId w:val="7"/>
        </w:numPr>
        <w:ind w:right="27" w:hanging="511"/>
      </w:pPr>
      <w:r>
        <w:t xml:space="preserve">podejmować wszelkie uzasadnione kroki mające na celu stosowanie się do przepisów i norm dotyczących ochrony środowiska na terenie i wokół terenu budowy oraz będzie unikać uszkodzeń lub uciążliwości dla osób lub własności społecznej i innych, a wynikających ze skażenia, hałasu lub innych przyczyn powstałych w następstwie jego sposobu działania.  </w:t>
      </w:r>
    </w:p>
    <w:p w14:paraId="2DA27D2A" w14:textId="77777777" w:rsidR="00660722" w:rsidRDefault="006C5ADF">
      <w:pPr>
        <w:spacing w:after="49"/>
        <w:ind w:left="-5" w:right="27"/>
      </w:pPr>
      <w:r>
        <w:t xml:space="preserve">Stosując się do tych wymagań będzie miał szczególny wzgląd na: </w:t>
      </w:r>
    </w:p>
    <w:p w14:paraId="4DA8919E" w14:textId="77777777" w:rsidR="00660722" w:rsidRDefault="006C5ADF">
      <w:pPr>
        <w:ind w:left="521" w:right="2264"/>
      </w:pPr>
      <w:r>
        <w:t xml:space="preserve">1) </w:t>
      </w:r>
      <w:r>
        <w:tab/>
        <w:t xml:space="preserve">lokalizację baz, warsztatów, magazynów, składowisk, ukopów i dróg dojazdowych 2) </w:t>
      </w:r>
      <w:r>
        <w:tab/>
        <w:t xml:space="preserve">środki ostrożności i zabezpieczenia przed: </w:t>
      </w:r>
    </w:p>
    <w:p w14:paraId="56E740AD" w14:textId="77777777" w:rsidR="00660722" w:rsidRDefault="006C5ADF">
      <w:pPr>
        <w:numPr>
          <w:ilvl w:val="1"/>
          <w:numId w:val="7"/>
        </w:numPr>
        <w:ind w:right="27" w:hanging="528"/>
      </w:pPr>
      <w:r>
        <w:t xml:space="preserve">zanieczyszczeniem zbiorników i cieków wodnych pyłami lub substancjami toksycznymi, </w:t>
      </w:r>
    </w:p>
    <w:p w14:paraId="00A9045E" w14:textId="77777777" w:rsidR="00660722" w:rsidRDefault="006C5ADF">
      <w:pPr>
        <w:numPr>
          <w:ilvl w:val="1"/>
          <w:numId w:val="7"/>
        </w:numPr>
        <w:ind w:right="27" w:hanging="528"/>
      </w:pPr>
      <w:r>
        <w:t xml:space="preserve">zanieczyszczeniem powietrza pyłami i gazami, </w:t>
      </w:r>
    </w:p>
    <w:p w14:paraId="6F19439E" w14:textId="77777777" w:rsidR="00660722" w:rsidRDefault="006C5ADF">
      <w:pPr>
        <w:numPr>
          <w:ilvl w:val="1"/>
          <w:numId w:val="7"/>
        </w:numPr>
        <w:spacing w:after="3"/>
        <w:ind w:right="27" w:hanging="528"/>
      </w:pPr>
      <w:r>
        <w:t xml:space="preserve">możliwością powstania pożaru. </w:t>
      </w:r>
    </w:p>
    <w:p w14:paraId="3743EA74" w14:textId="77777777" w:rsidR="00660722" w:rsidRDefault="006C5ADF">
      <w:pPr>
        <w:spacing w:after="2" w:line="259" w:lineRule="auto"/>
        <w:ind w:left="0" w:firstLine="0"/>
        <w:jc w:val="left"/>
      </w:pPr>
      <w:r>
        <w:t xml:space="preserve"> </w:t>
      </w:r>
    </w:p>
    <w:p w14:paraId="4386324A" w14:textId="77777777" w:rsidR="00660722" w:rsidRDefault="006C5ADF">
      <w:pPr>
        <w:pStyle w:val="Nagwek2"/>
        <w:tabs>
          <w:tab w:val="center" w:pos="1491"/>
        </w:tabs>
        <w:ind w:left="-15" w:firstLine="0"/>
        <w:jc w:val="left"/>
      </w:pPr>
      <w:r>
        <w:t xml:space="preserve">1.5.6. </w:t>
      </w:r>
      <w:r>
        <w:tab/>
        <w:t xml:space="preserve">Ochrona przeciwpożarowa </w:t>
      </w:r>
    </w:p>
    <w:p w14:paraId="0E442C09" w14:textId="77777777" w:rsidR="00660722" w:rsidRDefault="006C5ADF">
      <w:pPr>
        <w:ind w:left="-5" w:right="27"/>
      </w:pPr>
      <w:r>
        <w:t xml:space="preserve">Wykonawca będzie przestrzegać przepisów ochrony przeciwpożarowej. </w:t>
      </w:r>
    </w:p>
    <w:p w14:paraId="6859FF01" w14:textId="77777777" w:rsidR="00660722" w:rsidRDefault="006C5ADF">
      <w:pPr>
        <w:ind w:left="-5" w:right="27"/>
      </w:pPr>
      <w:r>
        <w:t xml:space="preserve">Wykonawca będzie utrzymywać sprawny sprzęt przeciwpożarowy, wymagany przez odpowiednie przepisy, na terenie baz produkcyjnych, w pomieszczeniach biurowych, mieszkalnych i magazynach oraz w maszynach i pojazdach. </w:t>
      </w:r>
    </w:p>
    <w:p w14:paraId="5F98A9DF" w14:textId="77777777" w:rsidR="00660722" w:rsidRDefault="006C5ADF">
      <w:pPr>
        <w:ind w:left="-5" w:right="27"/>
      </w:pPr>
      <w:r>
        <w:t xml:space="preserve">Materiały łatwopalne będą składowane w sposób zgodny z odpowiednimi przepisami i zabezpieczone przed dostępem osób trzecich. Wykonawca będzie odpowiedzialny za wszelkie straty spowodowane pożarem wywołanym jako rezultat realizacji robót albo przez personel Wykonawcy. </w:t>
      </w:r>
    </w:p>
    <w:p w14:paraId="7EB9A80D" w14:textId="77777777" w:rsidR="00660722" w:rsidRDefault="006C5ADF">
      <w:pPr>
        <w:spacing w:after="0" w:line="259" w:lineRule="auto"/>
        <w:ind w:left="0" w:firstLine="0"/>
        <w:jc w:val="left"/>
      </w:pPr>
      <w:r>
        <w:t xml:space="preserve"> </w:t>
      </w:r>
    </w:p>
    <w:p w14:paraId="3370E4F9" w14:textId="77777777" w:rsidR="00660722" w:rsidRDefault="006C5ADF">
      <w:pPr>
        <w:pStyle w:val="Nagwek2"/>
        <w:tabs>
          <w:tab w:val="center" w:pos="1781"/>
        </w:tabs>
        <w:ind w:left="-15" w:firstLine="0"/>
        <w:jc w:val="left"/>
      </w:pPr>
      <w:r>
        <w:t xml:space="preserve">1.5.7. </w:t>
      </w:r>
      <w:r>
        <w:tab/>
        <w:t xml:space="preserve">Materiały szkodliwe dla otoczenia </w:t>
      </w:r>
    </w:p>
    <w:p w14:paraId="0D0CEDD1" w14:textId="77777777" w:rsidR="00660722" w:rsidRDefault="006C5ADF">
      <w:pPr>
        <w:ind w:left="-5" w:right="27"/>
      </w:pPr>
      <w:r>
        <w:t xml:space="preserve">Materiały, które w sposób trwały są szkodliwe dla otoczenia, nie będą dopuszczone do użycia. Nie dopuszcza się użycia materiałów wywołujących szkodliwe promieniowanie o stężeniu większym od dopuszczalnego, określonego odpowiednimi przepisami. Wszelkie materiały odpadowe użyte do robót będą miały świadectwa dopuszczenia, wydane przez uprawnioną jednostkę, jednoznacznie określające brak szkodliwego oddziaływania tych materiałów na środowisko. </w:t>
      </w:r>
    </w:p>
    <w:p w14:paraId="440C17BC" w14:textId="77777777" w:rsidR="00660722" w:rsidRDefault="006C5ADF">
      <w:pPr>
        <w:ind w:left="-5" w:right="27"/>
      </w:pPr>
      <w:r>
        <w:t xml:space="preserve">Materiały, które są szkodliwe dla otoczenia tylko w czasie robót, a po zakończeniu robót ich szkodliwość zanika (np. materiały pylaste) mogą być użyte pod warunkiem przestrzegania wymagań technologicznych wbudowania. Jeżeli wymagają tego odpowiednie przepisy Zamawiający powinien otrzymać zgodę na użycie tych materiałów od właściwych organów administracji państwowej. </w:t>
      </w:r>
    </w:p>
    <w:p w14:paraId="1EF7529A" w14:textId="77777777" w:rsidR="00660722" w:rsidRDefault="006C5ADF">
      <w:pPr>
        <w:ind w:left="-5" w:right="27"/>
      </w:pPr>
      <w:r>
        <w:t xml:space="preserve">Jeżeli Wykonawca użył materiałów szkodliwych dla otoczenia zgodnie z SST, a ich użycie spowodowało jakiekolwiek zagrożenie środowiska, to konsekwencje tego poniesie Zamawiający. </w:t>
      </w:r>
    </w:p>
    <w:p w14:paraId="1128A67B" w14:textId="77777777" w:rsidR="00660722" w:rsidRDefault="006C5ADF">
      <w:pPr>
        <w:spacing w:after="2" w:line="259" w:lineRule="auto"/>
        <w:ind w:left="0" w:firstLine="0"/>
        <w:jc w:val="left"/>
      </w:pPr>
      <w:r>
        <w:t xml:space="preserve"> </w:t>
      </w:r>
    </w:p>
    <w:p w14:paraId="5F876990" w14:textId="77777777" w:rsidR="00660722" w:rsidRDefault="006C5ADF">
      <w:pPr>
        <w:pStyle w:val="Nagwek2"/>
        <w:tabs>
          <w:tab w:val="center" w:pos="2115"/>
        </w:tabs>
        <w:ind w:left="-15" w:firstLine="0"/>
        <w:jc w:val="left"/>
      </w:pPr>
      <w:r>
        <w:t xml:space="preserve">1.5.8. </w:t>
      </w:r>
      <w:r>
        <w:tab/>
        <w:t xml:space="preserve">Ochrona własności publicznej i prywatnej </w:t>
      </w:r>
    </w:p>
    <w:p w14:paraId="68E9B1F2" w14:textId="77777777" w:rsidR="00660722" w:rsidRDefault="006C5ADF">
      <w:pPr>
        <w:ind w:left="-5" w:right="27"/>
      </w:pPr>
      <w:r>
        <w:t xml:space="preserve">Wykonawca odpowiada za ochronę instalacji napowietrznych, na powierzchni ziemi i za urządzenia podziemne, takie jak: linie napowietrzne, rurociągi, kable itp. oraz uzyska od odpowiednich władz będących właścicielami tych urządzeń potwierdzenie informacji dostarczonych mu przez Zamawiającego w ramach planu ich lokalizacji.  </w:t>
      </w:r>
    </w:p>
    <w:p w14:paraId="685C7BAF" w14:textId="77777777" w:rsidR="00660722" w:rsidRDefault="006C5ADF">
      <w:pPr>
        <w:ind w:left="-5" w:right="27"/>
      </w:pPr>
      <w:r>
        <w:t xml:space="preserve">Wykonawca zapewni właściwe oznaczenie i zabezpieczenie przed uszkodzeniem tych instalacji i urządzeń w czasie trwania budowy. </w:t>
      </w:r>
    </w:p>
    <w:p w14:paraId="3F01E28F" w14:textId="77777777" w:rsidR="00660722" w:rsidRDefault="006C5ADF">
      <w:pPr>
        <w:ind w:left="-5" w:right="101"/>
      </w:pPr>
      <w:r>
        <w:lastRenderedPageBreak/>
        <w:t xml:space="preserve">Wykonawca zobowiązany jest umieścić w swoim harmonogramie rezerwę czasową dla wszelkiego rodzaju robót, które mają być wykonane w zakresie przełożenia instalacji i urządzeń podziemnych na terenie budowy i powiadomić Inspektora Nadzoru, właściciela instalacji oraz władze lokalne o zamiarze rozpoczęcia robót.  </w:t>
      </w:r>
    </w:p>
    <w:p w14:paraId="465D56B3" w14:textId="77777777" w:rsidR="00660722" w:rsidRDefault="006C5ADF">
      <w:pPr>
        <w:ind w:left="-5" w:right="97"/>
      </w:pPr>
      <w:r>
        <w:t xml:space="preserve">O fakcie przypadkowego uszkodzenia tych instalacji Wykonawca bezzwłocznie powiadomi Inspektora Nadzoru i zainteresowanego właściciela instalacji oraz (w zależności od potrzeb) władze lokalne oraz będzie z nimi współpracował, dostarczając wszelkiej pomocy potrzebnej przy dokonywaniu napraw.  </w:t>
      </w:r>
    </w:p>
    <w:p w14:paraId="05D3E733" w14:textId="77777777" w:rsidR="00660722" w:rsidRDefault="006C5ADF">
      <w:pPr>
        <w:ind w:left="-5" w:right="27"/>
      </w:pPr>
      <w:r>
        <w:t xml:space="preserve">Wykonawca będzie odpowiadać za wszelkie spowodowane przez jego działania uszkodzenia instalacji napowietrznych, na powierzchni ziemi i urządzeń podziemnych wykazanych w dokumentach dostarczonych mu przez Zamawiającego. </w:t>
      </w:r>
    </w:p>
    <w:p w14:paraId="2D593EA9" w14:textId="77777777" w:rsidR="00660722" w:rsidRDefault="006C5ADF">
      <w:pPr>
        <w:ind w:left="-5" w:right="27"/>
      </w:pPr>
      <w:r>
        <w:t xml:space="preserve">Jeżeli teren budowy przylega do terenów z zabudową mieszkaniową, Wykonawca będzie realizować roboty w sposób  powodujący  minimalne  niedogodności  dla mieszkańców.   </w:t>
      </w:r>
    </w:p>
    <w:p w14:paraId="53C59689" w14:textId="77777777" w:rsidR="00660722" w:rsidRDefault="006C5ADF">
      <w:pPr>
        <w:ind w:left="-5" w:right="27"/>
      </w:pPr>
      <w:r>
        <w:t xml:space="preserve">Wykonawca odpowiada za wszelkie uszkodzenia zabudowy mieszkaniowej  w sąsiedztwie budowy,  spowodowane jego działalnością.  W </w:t>
      </w:r>
    </w:p>
    <w:p w14:paraId="5E2CE800" w14:textId="77777777" w:rsidR="00660722" w:rsidRDefault="006C5ADF">
      <w:pPr>
        <w:ind w:left="-5" w:right="27"/>
      </w:pPr>
      <w:r>
        <w:t xml:space="preserve">celu uniknięcia   niesłusznych   roszczeń   odszkodowawczych   ze   strony   właścicieli   istniejących  nieruchomości, </w:t>
      </w:r>
    </w:p>
    <w:p w14:paraId="7BCD26DB" w14:textId="77777777" w:rsidR="00660722" w:rsidRDefault="006C5ADF">
      <w:pPr>
        <w:ind w:left="-5" w:right="27"/>
      </w:pPr>
      <w:r>
        <w:t xml:space="preserve">Wykonawca przed rozpoczęciem robót budowlanych sporządzi inwentaryzacje stanu istniejącej zabudowy zlokalizowanej w bezpośrednim sąsiedztwie pasa drogowego, dokumentując stan techniczny tych obiektów. </w:t>
      </w:r>
    </w:p>
    <w:p w14:paraId="08589E1E" w14:textId="77777777" w:rsidR="00660722" w:rsidRDefault="006C5ADF">
      <w:pPr>
        <w:ind w:left="-5" w:right="27"/>
      </w:pPr>
      <w:r>
        <w:t xml:space="preserve">Nieodłączną częścią tej dokumentacji będą zdjęcia, skatalogowane w sposób nie budzący wątpliwości co do momentu ich wykonania oraz obiektu, który dokumentują. </w:t>
      </w:r>
    </w:p>
    <w:p w14:paraId="4AB6906E" w14:textId="77777777" w:rsidR="00660722" w:rsidRDefault="006C5ADF">
      <w:pPr>
        <w:spacing w:after="5" w:line="291" w:lineRule="auto"/>
        <w:ind w:left="-5" w:right="23"/>
        <w:jc w:val="left"/>
      </w:pPr>
      <w:r>
        <w:t xml:space="preserve">Inspektor Nadzoru   będzie   na   bieżąco   informowany   o   wszystkich   umowach   zawartych   pomiędzy   Wykonawcą a właścicielami nieruchomości i dotyczących korzystania z własności i dróg wewnętrznych. Jednakże, ani Inspektor Nadzoru  ani  Zamawiający  nie  będzie  ingerował w takie  porozumienia,  o  ile  nie będą one  sprzeczne z postanowieniami zawartymi w warunkach Kontraktu. </w:t>
      </w:r>
    </w:p>
    <w:p w14:paraId="58CFBA41" w14:textId="77777777" w:rsidR="00660722" w:rsidRDefault="006C5ADF">
      <w:pPr>
        <w:ind w:left="-5" w:right="96"/>
      </w:pPr>
      <w:r>
        <w:t xml:space="preserve">Przed rozpoczęciem robót budowlanych Wykonawca sporządzi dokumentację stanu technicznego istniejących dróg   lokalnych,   znajdujących   się   w   najbliższym   otoczeniu   inwestycji   oraz   w   dalszej    odległości, wykorzystywanych do ciężkiego transportu Wykonawcy. Dane inwentaryzacyjne zawarte w dokumentacji Wykonawca potwierdzi u zarządcy drogi za zgodne ze stanem faktycznym w danym dniu i zgłosi ten fakt do lokalnych władz samorządowych. Nieodłączną częścią tej dokumentacji będą zdjęcia, skatalogowane w sposób nie budzący wątpliwości co do momentu ich wykonania oraz obiektu, który dokumentują. </w:t>
      </w:r>
    </w:p>
    <w:p w14:paraId="342937D7" w14:textId="77777777" w:rsidR="00660722" w:rsidRDefault="006C5ADF">
      <w:pPr>
        <w:ind w:left="-5" w:right="27"/>
      </w:pPr>
      <w:r>
        <w:t xml:space="preserve">Wykonawca będzie mógł transportować materiały i wyposażenie na i z terenu budowy wyłącznie po drogach, których stan został zinwentaryzowany w w/w sposób i potwierdzony u Zarządcy drogi. </w:t>
      </w:r>
    </w:p>
    <w:p w14:paraId="2C4FFFFC" w14:textId="77777777" w:rsidR="00660722" w:rsidRDefault="006C5ADF">
      <w:pPr>
        <w:ind w:left="-5" w:right="27"/>
      </w:pPr>
      <w:r>
        <w:t xml:space="preserve">W  przypadku  ewentualnych  roszczeń  odszkodowawczych  za  zniszczenie  dróg  przez  transport budowy Wykonawca jest zobowiązany do ich naprawy na własny koszt. </w:t>
      </w:r>
    </w:p>
    <w:p w14:paraId="141C27F6" w14:textId="77777777" w:rsidR="00660722" w:rsidRDefault="006C5ADF">
      <w:pPr>
        <w:spacing w:after="3"/>
        <w:ind w:left="-5" w:right="27"/>
      </w:pPr>
      <w:r>
        <w:t xml:space="preserve">Koszt ten nie podlega odrębnej zapłacie i przyjmuje się, że jest włączony w cenę kontraktową w ramach poszczególnych pozycji kosztorysu. </w:t>
      </w:r>
    </w:p>
    <w:p w14:paraId="1735D1CD" w14:textId="77777777" w:rsidR="00660722" w:rsidRDefault="006C5ADF">
      <w:pPr>
        <w:spacing w:after="0" w:line="259" w:lineRule="auto"/>
        <w:ind w:left="0" w:firstLine="0"/>
        <w:jc w:val="left"/>
      </w:pPr>
      <w:r>
        <w:t xml:space="preserve"> </w:t>
      </w:r>
    </w:p>
    <w:p w14:paraId="06BE5940" w14:textId="77777777" w:rsidR="00660722" w:rsidRDefault="006C5ADF">
      <w:pPr>
        <w:pStyle w:val="Nagwek2"/>
        <w:tabs>
          <w:tab w:val="center" w:pos="2280"/>
        </w:tabs>
        <w:ind w:left="-15" w:firstLine="0"/>
        <w:jc w:val="left"/>
      </w:pPr>
      <w:r>
        <w:t xml:space="preserve">1.5.9. </w:t>
      </w:r>
      <w:r>
        <w:tab/>
        <w:t xml:space="preserve">Ograniczenie obciążeń osi pojazdów </w:t>
      </w:r>
    </w:p>
    <w:p w14:paraId="4F72B36E" w14:textId="77777777" w:rsidR="00660722" w:rsidRDefault="006C5ADF">
      <w:pPr>
        <w:ind w:left="-5" w:right="101"/>
      </w:pPr>
      <w:r>
        <w:t xml:space="preserve">Wykonawca będzie stosować się do ustawowych ograniczeń obciążenia na oś przy transporcie materiałów i wyposażenia na i z terenu robót. Uzyska on wszelkie niezbędne zezwolenia od władz co do przewozu nietypowych wagowo ładunków i w sposób ciągły będzie o każdym takim przewozie powiadamiał Inspektora Nadzoru.  </w:t>
      </w:r>
    </w:p>
    <w:p w14:paraId="7E5A723A" w14:textId="77777777" w:rsidR="00660722" w:rsidRDefault="006C5ADF">
      <w:pPr>
        <w:ind w:left="-5" w:right="105"/>
      </w:pPr>
      <w:r>
        <w:t xml:space="preserve">Pojazdy i ładunki powodujące nadmierne obciążenie osiowe nie będą dopuszczone na świeżo ukończony fragment budowy i Wykonawca będzie odpowiedzialny za naprawę wszelkich robót w ten sposób uszkodzonych, zgodnie z poleceniami Inspektora Nadzoru. </w:t>
      </w:r>
    </w:p>
    <w:p w14:paraId="6EDD1128" w14:textId="77777777" w:rsidR="00660722" w:rsidRDefault="006C5ADF">
      <w:pPr>
        <w:spacing w:after="1" w:line="259" w:lineRule="auto"/>
        <w:ind w:left="0" w:firstLine="0"/>
        <w:jc w:val="left"/>
      </w:pPr>
      <w:r>
        <w:t xml:space="preserve"> </w:t>
      </w:r>
    </w:p>
    <w:p w14:paraId="31E80F90" w14:textId="77777777" w:rsidR="00660722" w:rsidRDefault="006C5ADF">
      <w:pPr>
        <w:pStyle w:val="Nagwek2"/>
        <w:tabs>
          <w:tab w:val="center" w:pos="2072"/>
        </w:tabs>
        <w:ind w:left="-15" w:firstLine="0"/>
        <w:jc w:val="left"/>
      </w:pPr>
      <w:r>
        <w:t xml:space="preserve">1.5.10. </w:t>
      </w:r>
      <w:r>
        <w:tab/>
        <w:t xml:space="preserve">Bezpieczeństwo i higiena pracy </w:t>
      </w:r>
    </w:p>
    <w:p w14:paraId="2EA9CDAC" w14:textId="77777777" w:rsidR="00660722" w:rsidRDefault="006C5ADF">
      <w:pPr>
        <w:ind w:left="-5" w:right="27"/>
      </w:pPr>
      <w:r>
        <w:t xml:space="preserve">Podczas realizacji robót Wykonawca będzie przestrzegać przepisów dotyczących bezpieczeństwa i higieny pracy. </w:t>
      </w:r>
    </w:p>
    <w:p w14:paraId="43440877" w14:textId="77777777" w:rsidR="00660722" w:rsidRDefault="006C5ADF">
      <w:pPr>
        <w:ind w:left="-5" w:right="27"/>
      </w:pPr>
      <w:r>
        <w:t xml:space="preserve">W szczególności Wykonawca ma obowiązek zadbać, aby personel nie wykonywał pracy w warunkach niebezpiecznych, szkodliwych dla zdrowia oraz nie spełniających odpowiednich wymagań sanitarnych. </w:t>
      </w:r>
    </w:p>
    <w:p w14:paraId="240593ED" w14:textId="77777777" w:rsidR="00660722" w:rsidRDefault="006C5ADF">
      <w:pPr>
        <w:ind w:left="-5" w:right="27"/>
      </w:pPr>
      <w:r>
        <w:t xml:space="preserve">Wykonawca zapewni i będzie utrzymywał wszelkie urządzenia zabezpieczające, socjalne oraz sprzęt i odpowiednią odzież dla ochrony życia i zdrowia osób zatrudnionych na budowie oraz dla zapewnienia bezpieczeństwa publicznego. </w:t>
      </w:r>
    </w:p>
    <w:p w14:paraId="0508A4A6" w14:textId="77777777" w:rsidR="00660722" w:rsidRDefault="006C5ADF">
      <w:pPr>
        <w:ind w:left="-5" w:right="27"/>
      </w:pPr>
      <w:r>
        <w:t xml:space="preserve">Uznaje się, że wszelkie koszty związane z wypełnieniem wymagań określonych powyżej nie podlegają odrębnej zapłacie i są uwzględnione w cenie kontraktowej. </w:t>
      </w:r>
    </w:p>
    <w:p w14:paraId="37A1149A" w14:textId="77777777" w:rsidR="00660722" w:rsidRDefault="006C5ADF">
      <w:pPr>
        <w:spacing w:after="0" w:line="259" w:lineRule="auto"/>
        <w:ind w:left="0" w:firstLine="0"/>
        <w:jc w:val="left"/>
      </w:pPr>
      <w:r>
        <w:t xml:space="preserve"> </w:t>
      </w:r>
    </w:p>
    <w:p w14:paraId="39A01670" w14:textId="77777777" w:rsidR="00660722" w:rsidRDefault="006C5ADF">
      <w:pPr>
        <w:pStyle w:val="Nagwek2"/>
        <w:tabs>
          <w:tab w:val="center" w:pos="1942"/>
        </w:tabs>
        <w:ind w:left="-15" w:firstLine="0"/>
        <w:jc w:val="left"/>
      </w:pPr>
      <w:r>
        <w:lastRenderedPageBreak/>
        <w:t xml:space="preserve">1.5.11. </w:t>
      </w:r>
      <w:r>
        <w:tab/>
        <w:t xml:space="preserve">Ochrona i utrzymanie robót </w:t>
      </w:r>
    </w:p>
    <w:p w14:paraId="4D898CE5" w14:textId="77777777" w:rsidR="00660722" w:rsidRDefault="006C5ADF">
      <w:pPr>
        <w:ind w:left="-5" w:right="27"/>
      </w:pPr>
      <w:r>
        <w:t xml:space="preserve">Wykonawca będzie odpowiedzialny za ochronę robót i za wszelkie materiały i urządzenia używane do robót od daty rozpoczęcia do daty wydania potwierdzenia zakończenia przez Inspektora Nadzoru. </w:t>
      </w:r>
    </w:p>
    <w:p w14:paraId="30EF0E99" w14:textId="77777777" w:rsidR="00660722" w:rsidRDefault="006C5ADF">
      <w:pPr>
        <w:ind w:left="-5" w:right="27"/>
      </w:pPr>
      <w:r>
        <w:t xml:space="preserve">Wykonawca będzie utrzymywać roboty do czasu ostatecznego odbioru. Utrzymanie powinno być prowadzone w taki sposób, aby budowla drogowa lub jej elementy były w zadowalającym stanie przez cały czas, do momentu odbioru ostatecznego. </w:t>
      </w:r>
    </w:p>
    <w:p w14:paraId="5E0FE284" w14:textId="77777777" w:rsidR="00660722" w:rsidRDefault="006C5ADF">
      <w:pPr>
        <w:ind w:left="-5" w:right="27"/>
      </w:pPr>
      <w:r>
        <w:t xml:space="preserve">Jeśli Wykonawca w jakimkolwiek czasie zaniedba utrzymanie, to na polecenie Inspektora Nadzoru powinien rozpocząć roboty utrzymaniowe nie później niż w 24 godziny po otrzymaniu tego polecenia. </w:t>
      </w:r>
    </w:p>
    <w:p w14:paraId="2271C11D" w14:textId="77777777" w:rsidR="00660722" w:rsidRDefault="006C5ADF">
      <w:pPr>
        <w:spacing w:after="2" w:line="259" w:lineRule="auto"/>
        <w:ind w:left="0" w:firstLine="0"/>
        <w:jc w:val="left"/>
      </w:pPr>
      <w:r>
        <w:t xml:space="preserve"> </w:t>
      </w:r>
    </w:p>
    <w:p w14:paraId="010A433D" w14:textId="77777777" w:rsidR="00660722" w:rsidRDefault="006C5ADF">
      <w:pPr>
        <w:pStyle w:val="Nagwek2"/>
        <w:tabs>
          <w:tab w:val="center" w:pos="2592"/>
        </w:tabs>
        <w:ind w:left="-15" w:firstLine="0"/>
        <w:jc w:val="left"/>
      </w:pPr>
      <w:r>
        <w:t xml:space="preserve">1.5.12. </w:t>
      </w:r>
      <w:r>
        <w:tab/>
        <w:t xml:space="preserve">Stosowanie się do prawa i innych przepisów </w:t>
      </w:r>
    </w:p>
    <w:p w14:paraId="01C23C80" w14:textId="77777777" w:rsidR="00660722" w:rsidRDefault="006C5ADF">
      <w:pPr>
        <w:ind w:left="-5" w:right="105"/>
      </w:pPr>
      <w:r>
        <w:t xml:space="preserve">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 </w:t>
      </w:r>
    </w:p>
    <w:p w14:paraId="1397BCF7" w14:textId="77777777" w:rsidR="00660722" w:rsidRDefault="006C5ADF">
      <w:pPr>
        <w:spacing w:after="0" w:line="259" w:lineRule="auto"/>
        <w:ind w:left="0" w:firstLine="0"/>
        <w:jc w:val="left"/>
      </w:pPr>
      <w:r>
        <w:t xml:space="preserve"> </w:t>
      </w:r>
    </w:p>
    <w:p w14:paraId="3F391320" w14:textId="77777777" w:rsidR="00660722" w:rsidRDefault="006C5ADF">
      <w:pPr>
        <w:ind w:left="-5" w:right="27"/>
      </w:pPr>
      <w:r>
        <w:t xml:space="preserve">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Inspektora Nadzoru o swoich działaniach, przedstawiając kopie zezwoleń i inne odnośne dokumenty.  </w:t>
      </w:r>
    </w:p>
    <w:p w14:paraId="0B9F9772" w14:textId="77777777" w:rsidR="00660722" w:rsidRDefault="006C5ADF">
      <w:pPr>
        <w:ind w:left="-5" w:right="27"/>
      </w:pPr>
      <w:r>
        <w:t xml:space="preserve">Wszelkie straty, koszty postępowania, obciążenia i wydatki wynikłe z lub związane z naruszeniem jakichkolwiek praw patentowych pokryje Wykonawca, z wyjątkiem przypadków, kiedy takie naruszenie wyniknie z wykonania projektu lub specyfikacji dostarczonej przez Inspektora Nadzoru. </w:t>
      </w:r>
    </w:p>
    <w:p w14:paraId="04819FEC" w14:textId="77777777" w:rsidR="00660722" w:rsidRDefault="006C5ADF">
      <w:pPr>
        <w:spacing w:after="1" w:line="259" w:lineRule="auto"/>
        <w:ind w:left="0" w:firstLine="0"/>
        <w:jc w:val="left"/>
      </w:pPr>
      <w:r>
        <w:t xml:space="preserve"> </w:t>
      </w:r>
    </w:p>
    <w:p w14:paraId="7BE0DA5A" w14:textId="77777777" w:rsidR="00660722" w:rsidRDefault="006C5ADF">
      <w:pPr>
        <w:pStyle w:val="Nagwek2"/>
        <w:tabs>
          <w:tab w:val="center" w:pos="2535"/>
        </w:tabs>
        <w:ind w:left="-15" w:firstLine="0"/>
        <w:jc w:val="left"/>
      </w:pPr>
      <w:r>
        <w:t xml:space="preserve">1.5.13. </w:t>
      </w:r>
      <w:r>
        <w:tab/>
        <w:t xml:space="preserve">Równoważność norm i zbiorów przepisów prawnych </w:t>
      </w:r>
    </w:p>
    <w:p w14:paraId="7C25A2AE" w14:textId="77777777" w:rsidR="00660722" w:rsidRDefault="006C5ADF">
      <w:pPr>
        <w:ind w:left="-5" w:right="27"/>
      </w:pPr>
      <w:r>
        <w:t xml:space="preserve">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Inspektora Nadzoru. Różnice pomiędzy powołanymi normami a ich proponowanymi zamiennikami muszą być dokładnie opisane przez Wykonawcę i przedłożone Inspektorowi Nadzoru do zatwierdzenia. </w:t>
      </w:r>
    </w:p>
    <w:p w14:paraId="4ADEF44E" w14:textId="77777777" w:rsidR="00660722" w:rsidRDefault="006C5ADF">
      <w:pPr>
        <w:spacing w:after="0" w:line="259" w:lineRule="auto"/>
        <w:ind w:left="0" w:firstLine="0"/>
        <w:jc w:val="left"/>
      </w:pPr>
      <w:r>
        <w:t xml:space="preserve"> </w:t>
      </w:r>
    </w:p>
    <w:p w14:paraId="664F415B" w14:textId="77777777" w:rsidR="00660722" w:rsidRDefault="006C5ADF">
      <w:pPr>
        <w:pStyle w:val="Nagwek2"/>
        <w:tabs>
          <w:tab w:val="center" w:pos="925"/>
        </w:tabs>
        <w:ind w:left="-15" w:firstLine="0"/>
        <w:jc w:val="left"/>
      </w:pPr>
      <w:r>
        <w:t xml:space="preserve">1.5.14. </w:t>
      </w:r>
      <w:r>
        <w:tab/>
        <w:t xml:space="preserve">Wykopaliska </w:t>
      </w:r>
    </w:p>
    <w:p w14:paraId="098B24EA" w14:textId="77777777" w:rsidR="00660722" w:rsidRDefault="006C5ADF">
      <w:pPr>
        <w:ind w:left="-5" w:right="27"/>
      </w:pPr>
      <w:r>
        <w:t xml:space="preserve">Wszelkie wykopaliska, monety, przedmioty wartościowe, budowle oraz inne pozostałości o znaczeniu geologicznym lub archeologicznym odkryte na terenie budowy będą uważane za własność Zamawiającego. </w:t>
      </w:r>
    </w:p>
    <w:p w14:paraId="3A13EB37" w14:textId="77777777" w:rsidR="00660722" w:rsidRDefault="006C5ADF">
      <w:pPr>
        <w:ind w:left="-5" w:right="27"/>
      </w:pPr>
      <w:r>
        <w:t xml:space="preserve">Wykonawca zobowiązany jest powiadomić Inspektora Nadzoru i postępować zgodnie z jego poleceniami. Jeżeli w wyniku tych poleceń Wykonawca poniesie koszty i/lub wystąpią opóźnienia w robotach, Inspektor Nadzoru po uzgodnieniu z Zamawiającym i Wykonawcą ustali wydłużenie czasu wykonania robót i/lub wysokość kwoty, o którą należy zwiększyć cenę kontraktową. </w:t>
      </w:r>
    </w:p>
    <w:p w14:paraId="29337E64" w14:textId="77777777" w:rsidR="00660722" w:rsidRDefault="006C5ADF">
      <w:pPr>
        <w:spacing w:after="0" w:line="259" w:lineRule="auto"/>
        <w:ind w:left="0" w:firstLine="0"/>
        <w:jc w:val="left"/>
      </w:pPr>
      <w:r>
        <w:t xml:space="preserve"> </w:t>
      </w:r>
    </w:p>
    <w:p w14:paraId="37847AE6" w14:textId="77777777" w:rsidR="00660722" w:rsidRDefault="006C5ADF">
      <w:pPr>
        <w:pStyle w:val="Nagwek2"/>
        <w:ind w:left="-5"/>
      </w:pPr>
      <w:r>
        <w:t xml:space="preserve">1.5.15.     Niewypały, niewybuchy </w:t>
      </w:r>
    </w:p>
    <w:p w14:paraId="706BA8B6" w14:textId="77777777" w:rsidR="00660722" w:rsidRDefault="006C5ADF">
      <w:pPr>
        <w:ind w:left="-5" w:right="27"/>
      </w:pPr>
      <w:r>
        <w:t xml:space="preserve">W razie natrafienia w czasie prowadzenia robót na niewypały/niewybuchy Wykonawca zobowiązany jest do niezwłocznego przerwania robót, zabezpieczenia terenu oraz wezwania odpowiednich służb (policja, straż pożarna, pogotowie saperskie) i niezwłocznego powiadomienia Inspektora Nadzoru. Koszty zabezpieczenia terenu oraz akcji usunięcia niewypałów/niewybuchów poniesie Zamawiający. </w:t>
      </w:r>
    </w:p>
    <w:p w14:paraId="6D34422E" w14:textId="77777777" w:rsidR="00660722" w:rsidRDefault="006C5ADF">
      <w:pPr>
        <w:spacing w:after="0" w:line="259" w:lineRule="auto"/>
        <w:ind w:left="0" w:firstLine="0"/>
        <w:jc w:val="left"/>
      </w:pPr>
      <w:r>
        <w:t xml:space="preserve"> </w:t>
      </w:r>
    </w:p>
    <w:p w14:paraId="08DBC67E" w14:textId="77777777" w:rsidR="00660722" w:rsidRDefault="006C5ADF">
      <w:pPr>
        <w:numPr>
          <w:ilvl w:val="0"/>
          <w:numId w:val="8"/>
        </w:numPr>
        <w:spacing w:after="117" w:line="252" w:lineRule="auto"/>
        <w:ind w:hanging="679"/>
        <w:jc w:val="left"/>
      </w:pPr>
      <w:r>
        <w:rPr>
          <w:b/>
        </w:rPr>
        <w:t xml:space="preserve">MATERIAŁY </w:t>
      </w:r>
    </w:p>
    <w:p w14:paraId="725A72E9" w14:textId="77777777" w:rsidR="00660722" w:rsidRDefault="006C5ADF">
      <w:pPr>
        <w:numPr>
          <w:ilvl w:val="1"/>
          <w:numId w:val="8"/>
        </w:numPr>
        <w:spacing w:after="14" w:line="252" w:lineRule="auto"/>
        <w:ind w:hanging="794"/>
        <w:jc w:val="left"/>
      </w:pPr>
      <w:r>
        <w:rPr>
          <w:b/>
        </w:rPr>
        <w:t xml:space="preserve">Źródła uzyskania materiałów </w:t>
      </w:r>
    </w:p>
    <w:p w14:paraId="12F75C1E" w14:textId="77777777" w:rsidR="00660722" w:rsidRDefault="006C5ADF">
      <w:pPr>
        <w:ind w:left="-5" w:right="27"/>
      </w:pPr>
      <w:r>
        <w:t xml:space="preserve">Co najmniej na trzy tygodnie przed zaplanowanym wykorzystaniem jakichkolwiek materiałów przeznaczonych do robót Wykonawca przedstawi szczegółowe informacje dotyczące proponowanego źródła wytwarzania, zamawiania lub wydobywania tych materiałów i odpowiednie świadectwa badań laboratoryjnych oraz próbki do zatwierdzenia przez Inspektora Nadzoru. </w:t>
      </w:r>
    </w:p>
    <w:p w14:paraId="3695ADF6" w14:textId="77777777" w:rsidR="00660722" w:rsidRDefault="006C5ADF">
      <w:pPr>
        <w:ind w:left="-5" w:right="27"/>
      </w:pPr>
      <w:r>
        <w:t xml:space="preserve">Zatwierdzenie partii (części) materiałów z danego źródła nie oznacza automatycznie, że wszelkie materiały z danego źródła uzyskają zatwierdzenie. </w:t>
      </w:r>
    </w:p>
    <w:p w14:paraId="273F7FA6" w14:textId="77777777" w:rsidR="00660722" w:rsidRDefault="006C5ADF">
      <w:pPr>
        <w:ind w:left="-5" w:right="27"/>
      </w:pPr>
      <w:r>
        <w:lastRenderedPageBreak/>
        <w:t xml:space="preserve">Wykonawca zobowiązany jest do prowadzenia badań w celu udokumentowania, że materiały uzyskane z dopuszczonego źródła w sposób ciągły spełniają wymagania Szczegółowych Specyfikacji Technicznych w czasie postępu robót. </w:t>
      </w:r>
    </w:p>
    <w:p w14:paraId="4A10CF82" w14:textId="77777777" w:rsidR="00660722" w:rsidRDefault="006C5ADF">
      <w:pPr>
        <w:spacing w:after="0" w:line="259" w:lineRule="auto"/>
        <w:ind w:left="0" w:firstLine="0"/>
        <w:jc w:val="left"/>
      </w:pPr>
      <w:r>
        <w:t xml:space="preserve"> </w:t>
      </w:r>
    </w:p>
    <w:p w14:paraId="01F57DA8" w14:textId="77777777" w:rsidR="00660722" w:rsidRDefault="006C5ADF">
      <w:pPr>
        <w:numPr>
          <w:ilvl w:val="1"/>
          <w:numId w:val="8"/>
        </w:numPr>
        <w:spacing w:after="49" w:line="252" w:lineRule="auto"/>
        <w:ind w:hanging="794"/>
        <w:jc w:val="left"/>
      </w:pPr>
      <w:r>
        <w:rPr>
          <w:b/>
        </w:rPr>
        <w:t xml:space="preserve">Pozyskiwanie materiałów miejscowych </w:t>
      </w:r>
    </w:p>
    <w:p w14:paraId="41E237D3" w14:textId="77777777" w:rsidR="00660722" w:rsidRDefault="006C5ADF">
      <w:pPr>
        <w:ind w:left="-5" w:right="27"/>
      </w:pPr>
      <w:r>
        <w:t xml:space="preserve">Wykonawca odpowiada za uzyskanie pozwoleń od właścicieli i odnośnych władz na pozyskanie materiałów ze źródeł miejscowych włączając w to źródła wskazane przez Zamawiającego i jest zobowiązany dostarczyć Inspektorowi Nadzoru wymagane dokumenty przed rozpoczęciem eksploatacji źródła. </w:t>
      </w:r>
    </w:p>
    <w:p w14:paraId="1E84706D" w14:textId="77777777" w:rsidR="00660722" w:rsidRDefault="006C5ADF">
      <w:pPr>
        <w:ind w:left="-5" w:right="27"/>
      </w:pPr>
      <w:r>
        <w:t xml:space="preserve">Wykonawca przedstawi Inspektorowi Nadzoru do zatwierdzenia dokumentację zawierającą raporty z badań terenowych i laboratoryjnych oraz proponowaną przez siebie metodę wydobycia i selekcji, uwzględniając aktualne decyzje o eksploatacji, organów administracji państwowej i samorządowej. </w:t>
      </w:r>
    </w:p>
    <w:p w14:paraId="59D9B6C0" w14:textId="77777777" w:rsidR="00660722" w:rsidRDefault="006C5ADF">
      <w:pPr>
        <w:ind w:left="-5" w:right="27"/>
      </w:pPr>
      <w:r>
        <w:t xml:space="preserve">Wykonawca ponosi odpowiedzialność za spełnienie wymagań ilościowych i jakościowych materiałów pochodzących ze źródeł miejscowych. </w:t>
      </w:r>
    </w:p>
    <w:p w14:paraId="1044C396" w14:textId="77777777" w:rsidR="00660722" w:rsidRDefault="006C5ADF">
      <w:pPr>
        <w:ind w:left="-5" w:right="27"/>
      </w:pPr>
      <w:r>
        <w:t xml:space="preserve">Wykonawca ponosi wszystkie koszty, z tytułu wydobycia materiałów, dzierżawy i inne jakie okażą się potrzebne w związku z dostarczeniem materiałów do robót. </w:t>
      </w:r>
    </w:p>
    <w:p w14:paraId="3910112F" w14:textId="77777777" w:rsidR="00660722" w:rsidRDefault="006C5ADF">
      <w:pPr>
        <w:ind w:left="-5" w:right="27"/>
      </w:pPr>
      <w:r>
        <w:t xml:space="preserve">Humus i nadkład czasowo zdjęte z terenu wykopów, </w:t>
      </w:r>
      <w:proofErr w:type="spellStart"/>
      <w:r>
        <w:t>dokopów</w:t>
      </w:r>
      <w:proofErr w:type="spellEnd"/>
      <w:r>
        <w:t xml:space="preserve"> i miejsc pozyskania materiałów miejscowych będą formowane w hałdy i wykorzystane przy zasypce i rekultywacji terenu po ukończeniu robót. </w:t>
      </w:r>
    </w:p>
    <w:p w14:paraId="386FFAB0" w14:textId="77777777" w:rsidR="00660722" w:rsidRDefault="006C5ADF">
      <w:pPr>
        <w:ind w:left="-5" w:right="27"/>
      </w:pPr>
      <w:r>
        <w:t xml:space="preserve">Wszystkie odpowiednie materiały pozyskane z wykopów na terenie budowy lub z innych miejsc wskazanych w dokumentach umowy będą wykorzystane do robót lub odwiezione na odkład odpowiednio do wymagań umowy lub wskazań Inspektora Nadzoru (w przypadku możliwości ich składowania w liniach rozgraniczających). </w:t>
      </w:r>
    </w:p>
    <w:p w14:paraId="3AF0F7C5" w14:textId="77777777" w:rsidR="00660722" w:rsidRDefault="006C5ADF">
      <w:pPr>
        <w:ind w:left="-5" w:right="27"/>
      </w:pPr>
      <w:r>
        <w:t xml:space="preserve">Wykonawca nie będzie prowadzić żadnych wykopów w obrębie terenu budowy poza tymi, które zostały wyszczególnione w dokumentach umowy, chyba, że uzyska na to pisemną zgodę Inspektora Nadzoru. </w:t>
      </w:r>
    </w:p>
    <w:p w14:paraId="495E257F" w14:textId="77777777" w:rsidR="00660722" w:rsidRDefault="006C5ADF">
      <w:pPr>
        <w:spacing w:after="3"/>
        <w:ind w:left="-5" w:right="27"/>
      </w:pPr>
      <w:r>
        <w:t xml:space="preserve">Eksploatacja źródeł materiałów będzie zgodna z wszelkimi regulacjami prawnymi obowiązującymi na danym obszarze. </w:t>
      </w:r>
    </w:p>
    <w:p w14:paraId="3BD14650" w14:textId="77777777" w:rsidR="00660722" w:rsidRDefault="006C5ADF">
      <w:pPr>
        <w:spacing w:after="0" w:line="259" w:lineRule="auto"/>
        <w:ind w:left="0" w:firstLine="0"/>
        <w:jc w:val="left"/>
      </w:pPr>
      <w:r>
        <w:t xml:space="preserve"> </w:t>
      </w:r>
    </w:p>
    <w:p w14:paraId="66834859" w14:textId="77777777" w:rsidR="00660722" w:rsidRDefault="006C5ADF">
      <w:pPr>
        <w:spacing w:after="0" w:line="259" w:lineRule="auto"/>
        <w:ind w:left="0" w:firstLine="0"/>
        <w:jc w:val="left"/>
      </w:pPr>
      <w:r>
        <w:t xml:space="preserve"> </w:t>
      </w:r>
    </w:p>
    <w:p w14:paraId="557B5DA4" w14:textId="77777777" w:rsidR="00660722" w:rsidRDefault="006C5ADF">
      <w:pPr>
        <w:tabs>
          <w:tab w:val="center" w:pos="2250"/>
        </w:tabs>
        <w:spacing w:after="49" w:line="252" w:lineRule="auto"/>
        <w:ind w:left="0" w:firstLine="0"/>
        <w:jc w:val="left"/>
      </w:pPr>
      <w:r>
        <w:rPr>
          <w:b/>
        </w:rPr>
        <w:t xml:space="preserve">2.3. </w:t>
      </w:r>
      <w:r>
        <w:rPr>
          <w:b/>
        </w:rPr>
        <w:tab/>
        <w:t xml:space="preserve">Materiały pochodzące z rozbiórek </w:t>
      </w:r>
    </w:p>
    <w:p w14:paraId="78C43836" w14:textId="77777777" w:rsidR="00660722" w:rsidRDefault="006C5ADF">
      <w:pPr>
        <w:ind w:left="-5" w:right="27"/>
      </w:pPr>
      <w:r>
        <w:t xml:space="preserve">Materiały pochodzące z rozbiórek nadające się do przetworzenia na pełnowartościowy materiał do budowy dróg np. nawierzchnia bitumiczna /jako kruszywo do MCE/, Wykonawca może wykorzystać jako materiał na cele budowlane, pod warunkiem uzyskania zatwierdzenia przez Inspektora Nadzoru. </w:t>
      </w:r>
    </w:p>
    <w:p w14:paraId="1AAD7571" w14:textId="77777777" w:rsidR="00660722" w:rsidRDefault="006C5ADF">
      <w:pPr>
        <w:ind w:left="-5" w:right="27"/>
      </w:pPr>
      <w:r>
        <w:t xml:space="preserve">Materiały budowlane pochodzące z rozbiórek nie posiadające pełnowartościowych właściwości materiałowych i nie nadające się do wykorzystania do wbudowania, Wykonawca po uzyskaniu wymaganych zezwoleń wywiezie poza teren budowy na zwałkę. Teren zwałki Wykonawca zabezpieczy staraniem własnym, przy czym lokalizacja terenu zwałki musi uzyskać pozytywną opinię odpowiednich miejscowo władz samorządowych i Inspektora Nadzoru. </w:t>
      </w:r>
    </w:p>
    <w:p w14:paraId="0B7F336A" w14:textId="77777777" w:rsidR="00660722" w:rsidRDefault="006C5ADF">
      <w:pPr>
        <w:ind w:left="-5" w:right="27"/>
      </w:pPr>
      <w:r>
        <w:t xml:space="preserve">Przyjmuje się, że koszt związany z rozbiórką, transportem, zwałką (utylizacją) w/w materiałów Wykonawca zawarł w cenie kontraktowej i nie będzie on podlegał odrębnej zapłacie. </w:t>
      </w:r>
    </w:p>
    <w:p w14:paraId="29E4284D" w14:textId="77777777" w:rsidR="00660722" w:rsidRDefault="006C5ADF">
      <w:pPr>
        <w:ind w:left="-5" w:right="27"/>
      </w:pPr>
      <w:r>
        <w:t xml:space="preserve">Istniejące urządzenia BRD w postaci oznakowania aktywnego, istniejących barier drogowych oraz oznakowania pionowego (w tym tablice drogowskazowe) Wykonawca zdemontuje w sposób nie powodujący ich uszkodzenia i przetransportuje w miejsce wskazane przez Inspektora Nadzoru, (który uprzednio uzgodni je z Kierownikiem Projektu). </w:t>
      </w:r>
    </w:p>
    <w:p w14:paraId="30EACDB1" w14:textId="77777777" w:rsidR="00660722" w:rsidRDefault="006C5ADF">
      <w:pPr>
        <w:ind w:left="-5" w:right="27"/>
      </w:pPr>
      <w:r>
        <w:t xml:space="preserve">Elementy pochodzące z rozbiórek sieci uzbrojenia terenu Wykonawca zdemontuje i przetransportuje w miejsce wskazane przez Inspektora Nadzoru (który uprzednio uzgodni je z odpowiednim właścicielem sieci uzbrojenia terenu). </w:t>
      </w:r>
    </w:p>
    <w:p w14:paraId="3AE1D039" w14:textId="77777777" w:rsidR="00660722" w:rsidRDefault="006C5ADF">
      <w:pPr>
        <w:spacing w:after="3"/>
        <w:ind w:left="-5" w:right="27"/>
      </w:pPr>
      <w:r>
        <w:t xml:space="preserve">Koszt transportu w miejsca wskazane przez Inspektora Nadzoru nie podlega osobnej zapłacie i jest zawarty w cenie kontraktowej. </w:t>
      </w:r>
    </w:p>
    <w:p w14:paraId="03FDFB25" w14:textId="77777777" w:rsidR="00660722" w:rsidRDefault="006C5ADF">
      <w:pPr>
        <w:spacing w:after="0" w:line="259" w:lineRule="auto"/>
        <w:ind w:left="0" w:firstLine="0"/>
        <w:jc w:val="left"/>
      </w:pPr>
      <w:r>
        <w:t xml:space="preserve"> </w:t>
      </w:r>
    </w:p>
    <w:p w14:paraId="41986527" w14:textId="77777777" w:rsidR="00660722" w:rsidRDefault="006C5ADF">
      <w:pPr>
        <w:tabs>
          <w:tab w:val="center" w:pos="2634"/>
        </w:tabs>
        <w:spacing w:after="49" w:line="252" w:lineRule="auto"/>
        <w:ind w:left="0" w:firstLine="0"/>
        <w:jc w:val="left"/>
      </w:pPr>
      <w:r>
        <w:rPr>
          <w:b/>
        </w:rPr>
        <w:t xml:space="preserve">2.4. </w:t>
      </w:r>
      <w:r>
        <w:rPr>
          <w:b/>
        </w:rPr>
        <w:tab/>
        <w:t xml:space="preserve">Materiały nie odpowiadające wymaganiom </w:t>
      </w:r>
    </w:p>
    <w:p w14:paraId="0E6D512D" w14:textId="77777777" w:rsidR="00660722" w:rsidRDefault="006C5ADF">
      <w:pPr>
        <w:ind w:left="-5" w:right="27"/>
      </w:pPr>
      <w:r>
        <w:t xml:space="preserve">Materiały nie odpowiadające wymaganiom zostaną przez Wykonawcę wywiezione z terenu budowy i złożone w miejscu uzgodnionym z Inspektorem Nadzoru.  </w:t>
      </w:r>
    </w:p>
    <w:p w14:paraId="12CFF42E" w14:textId="77777777" w:rsidR="00660722" w:rsidRDefault="006C5ADF">
      <w:pPr>
        <w:ind w:left="-5" w:right="27"/>
      </w:pPr>
      <w:r>
        <w:t xml:space="preserve">Jeśli Inspektor Nadzoru zezwoli Wykonawcy na użycie tych materiałów do innych robót, niż te dla których zostały zakupione, to koszt tych materiałów zostanie odpowiednio przewartościowany (skorygowany) przez Wykonawcę i przedstawiony do akceptacji Inspektorowi Nadzoru. </w:t>
      </w:r>
    </w:p>
    <w:p w14:paraId="4ED75177" w14:textId="77777777" w:rsidR="00660722" w:rsidRDefault="006C5ADF">
      <w:pPr>
        <w:ind w:left="-5" w:right="27"/>
      </w:pPr>
      <w:r>
        <w:lastRenderedPageBreak/>
        <w:t xml:space="preserve">Każdy rodzaj robót, w którym znajdują się nie zbadane i nie zaakceptowane materiały, Wykonawca wykonuje na własne ryzyko, licząc się z jego nieprzyjęciem, usunięciem i niezapłaceniem </w:t>
      </w:r>
    </w:p>
    <w:p w14:paraId="355D2A62" w14:textId="77777777" w:rsidR="00660722" w:rsidRDefault="006C5ADF">
      <w:pPr>
        <w:spacing w:after="0" w:line="259" w:lineRule="auto"/>
        <w:ind w:left="0" w:firstLine="0"/>
        <w:jc w:val="left"/>
      </w:pPr>
      <w:r>
        <w:t xml:space="preserve"> </w:t>
      </w:r>
    </w:p>
    <w:p w14:paraId="522FB782" w14:textId="77777777" w:rsidR="00660722" w:rsidRDefault="006C5ADF">
      <w:pPr>
        <w:tabs>
          <w:tab w:val="center" w:pos="2317"/>
        </w:tabs>
        <w:spacing w:after="49" w:line="252" w:lineRule="auto"/>
        <w:ind w:left="0" w:firstLine="0"/>
        <w:jc w:val="left"/>
      </w:pPr>
      <w:r>
        <w:rPr>
          <w:b/>
        </w:rPr>
        <w:t xml:space="preserve">2.5. </w:t>
      </w:r>
      <w:r>
        <w:rPr>
          <w:b/>
        </w:rPr>
        <w:tab/>
        <w:t xml:space="preserve">Wariantowe stosowanie materiałów </w:t>
      </w:r>
    </w:p>
    <w:p w14:paraId="0B9FE220" w14:textId="77777777" w:rsidR="00660722" w:rsidRDefault="006C5ADF">
      <w:pPr>
        <w:ind w:left="-5" w:right="27"/>
      </w:pPr>
      <w:r>
        <w:t xml:space="preserve">Jeśli Dokumentacja Projektowa lub SST przewidują możliwość wariantowego zastosowania rodzaju materiału w wykonywanych robotach, Wykonawca powiadomi Inspektora Nadzoru o swoim zamiarze co najmniej 3 tygodnie przed użyciem materiału, albo w okresie dłuższym, jeśli będzie to wymagane dla badań prowadzonych przez Inspektora Nadzoru. Wybrany i zaakceptowany rodzaj materiału nie może być później zmieniany bez zgody Inspektora Nadzoru. </w:t>
      </w:r>
    </w:p>
    <w:p w14:paraId="0FB2AEAF" w14:textId="77777777" w:rsidR="00660722" w:rsidRDefault="006C5ADF">
      <w:pPr>
        <w:spacing w:after="0" w:line="259" w:lineRule="auto"/>
        <w:ind w:left="0" w:firstLine="0"/>
        <w:jc w:val="left"/>
      </w:pPr>
      <w:r>
        <w:t xml:space="preserve"> </w:t>
      </w:r>
    </w:p>
    <w:p w14:paraId="54E426DF" w14:textId="77777777" w:rsidR="00660722" w:rsidRDefault="006C5ADF">
      <w:pPr>
        <w:tabs>
          <w:tab w:val="center" w:pos="2624"/>
        </w:tabs>
        <w:spacing w:after="49" w:line="252" w:lineRule="auto"/>
        <w:ind w:left="0" w:firstLine="0"/>
        <w:jc w:val="left"/>
      </w:pPr>
      <w:r>
        <w:rPr>
          <w:b/>
        </w:rPr>
        <w:t xml:space="preserve">2.6. </w:t>
      </w:r>
      <w:r>
        <w:rPr>
          <w:b/>
        </w:rPr>
        <w:tab/>
        <w:t xml:space="preserve">Przechowywanie i składowanie materiałów </w:t>
      </w:r>
    </w:p>
    <w:p w14:paraId="4FB414CC" w14:textId="77777777" w:rsidR="00660722" w:rsidRDefault="006C5ADF">
      <w:pPr>
        <w:ind w:left="-5" w:right="27"/>
      </w:pPr>
      <w:r>
        <w:t xml:space="preserve">Wykonawca, zapewni aby tymczasowo składowane materiały, do czasu gdy będą one potrzebne do robót, były zabezpieczone przed zanieczyszczeniem, zachowały swoją jakość i właściwość do robót i były dostępne do kontroli przez Inspektora Nadzoru. </w:t>
      </w:r>
    </w:p>
    <w:p w14:paraId="4A8EC381" w14:textId="77777777" w:rsidR="00660722" w:rsidRDefault="006C5ADF">
      <w:pPr>
        <w:ind w:left="-5" w:right="27"/>
      </w:pPr>
      <w:r>
        <w:t xml:space="preserve">Miejsca czasowego składowania będą zlokalizowane w obrębie terenu budowy w miejscach uzgodnionych z Inspektorem Nadzoru lub poza terenem budowy w miejscach zorganizowanych przez Wykonawcę i zaakceptowanych przez Inspektora Nadzoru. </w:t>
      </w:r>
    </w:p>
    <w:p w14:paraId="61EF0D32" w14:textId="77777777" w:rsidR="00660722" w:rsidRDefault="006C5ADF">
      <w:pPr>
        <w:spacing w:after="0" w:line="259" w:lineRule="auto"/>
        <w:ind w:left="0" w:firstLine="0"/>
        <w:jc w:val="left"/>
      </w:pPr>
      <w:r>
        <w:t xml:space="preserve"> </w:t>
      </w:r>
    </w:p>
    <w:p w14:paraId="2ADA0F22" w14:textId="77777777" w:rsidR="00660722" w:rsidRDefault="006C5ADF">
      <w:pPr>
        <w:tabs>
          <w:tab w:val="center" w:pos="2148"/>
        </w:tabs>
        <w:spacing w:after="49" w:line="252" w:lineRule="auto"/>
        <w:ind w:left="0" w:firstLine="0"/>
        <w:jc w:val="left"/>
      </w:pPr>
      <w:r>
        <w:rPr>
          <w:b/>
        </w:rPr>
        <w:t xml:space="preserve">2.7.  </w:t>
      </w:r>
      <w:r>
        <w:rPr>
          <w:b/>
        </w:rPr>
        <w:tab/>
        <w:t xml:space="preserve">Inspekcja wytwórni materiałów </w:t>
      </w:r>
    </w:p>
    <w:p w14:paraId="0A834846" w14:textId="77777777" w:rsidR="00660722" w:rsidRDefault="006C5ADF">
      <w:pPr>
        <w:ind w:left="-5" w:right="27"/>
      </w:pPr>
      <w:r>
        <w:t xml:space="preserve">Wytwórnie materiałów mogą być okresowo kontrolowane przez Inspektora Nadzoru w celu sprawdzenia zgodności stosowanych metod produkcyjnych z wymaganiami. Próbki materiałów mogą być pobierane w celu sprawdzenia ich właściwości. Wynik tych kontroli będzie podstawą akceptacji określonej partii materiałów pod względem jakości. </w:t>
      </w:r>
    </w:p>
    <w:p w14:paraId="69784C64" w14:textId="77777777" w:rsidR="00660722" w:rsidRDefault="006C5ADF">
      <w:pPr>
        <w:ind w:left="-5" w:right="27"/>
      </w:pPr>
      <w:r>
        <w:t xml:space="preserve">W przypadku, gdy Inspektor Nadzoru będzie przeprowadzał inspekcję wytwórni będą zachowane następujące warunki: </w:t>
      </w:r>
    </w:p>
    <w:p w14:paraId="4717838D" w14:textId="77777777" w:rsidR="00660722" w:rsidRDefault="006C5ADF">
      <w:pPr>
        <w:numPr>
          <w:ilvl w:val="0"/>
          <w:numId w:val="9"/>
        </w:numPr>
        <w:ind w:right="27" w:hanging="511"/>
      </w:pPr>
      <w:r>
        <w:t xml:space="preserve">Inspektor Nadzoru będzie miał zapewnioną współpracę i pomoc Wykonawcy oraz producenta materiałów w czasie przeprowadzania inspekcji, </w:t>
      </w:r>
    </w:p>
    <w:p w14:paraId="6C1E8F49" w14:textId="77777777" w:rsidR="00660722" w:rsidRDefault="006C5ADF">
      <w:pPr>
        <w:numPr>
          <w:ilvl w:val="0"/>
          <w:numId w:val="9"/>
        </w:numPr>
        <w:ind w:right="27" w:hanging="511"/>
      </w:pPr>
      <w:r>
        <w:t xml:space="preserve">Inspektor Nadzoru będzie miał wolny dostęp, w dowolnym czasie, do tych części wytwórni, gdzie odbywa się produkcja materiałów przeznaczonych do realizacji umowy. </w:t>
      </w:r>
    </w:p>
    <w:p w14:paraId="6B6BE644" w14:textId="77777777" w:rsidR="00660722" w:rsidRDefault="006C5ADF">
      <w:pPr>
        <w:numPr>
          <w:ilvl w:val="0"/>
          <w:numId w:val="9"/>
        </w:numPr>
        <w:ind w:right="27" w:hanging="511"/>
      </w:pPr>
      <w:r>
        <w:t xml:space="preserve">Jeżeli produkcja odbywa się w miejscu nie należącym do Wykonawcy, Wykonawca uzyska dla Inspektora Nadzoru zezwolenie dla przeprowadzenia inspekcji i badań w tych miejscach. </w:t>
      </w:r>
    </w:p>
    <w:p w14:paraId="256DBD8F" w14:textId="77777777" w:rsidR="00660722" w:rsidRDefault="006C5ADF">
      <w:pPr>
        <w:spacing w:after="0" w:line="259" w:lineRule="auto"/>
        <w:ind w:left="0" w:firstLine="0"/>
        <w:jc w:val="left"/>
      </w:pPr>
      <w:r>
        <w:t xml:space="preserve"> </w:t>
      </w:r>
    </w:p>
    <w:p w14:paraId="7E0DDE5A" w14:textId="77777777" w:rsidR="00660722" w:rsidRDefault="006C5ADF">
      <w:pPr>
        <w:tabs>
          <w:tab w:val="center" w:pos="1064"/>
        </w:tabs>
        <w:spacing w:after="153" w:line="252" w:lineRule="auto"/>
        <w:ind w:left="0" w:firstLine="0"/>
        <w:jc w:val="left"/>
      </w:pPr>
      <w:r>
        <w:rPr>
          <w:b/>
        </w:rPr>
        <w:t xml:space="preserve">3. </w:t>
      </w:r>
      <w:r>
        <w:rPr>
          <w:b/>
        </w:rPr>
        <w:tab/>
        <w:t xml:space="preserve">SPRZĘT </w:t>
      </w:r>
    </w:p>
    <w:p w14:paraId="751826DE" w14:textId="77777777" w:rsidR="00660722" w:rsidRDefault="006C5ADF">
      <w:pPr>
        <w:ind w:left="-5" w:right="27"/>
      </w:pPr>
      <w:r>
        <w:t xml:space="preserve">Wykonawca jest zobowiązany do używania jedynie takiego sprzętu, który nie spowoduje niekorzystnego wpływu na jakość wykonywanych robót.  </w:t>
      </w:r>
    </w:p>
    <w:p w14:paraId="3A97FC5F" w14:textId="77777777" w:rsidR="00660722" w:rsidRDefault="006C5ADF">
      <w:pPr>
        <w:ind w:left="-5" w:right="27"/>
      </w:pPr>
      <w:r>
        <w:t xml:space="preserve">Sprzęt używany do robót powinien być zgodny z ofertą Wykonawcy i powinien odpowiadać pod względem typów i ilości wskazaniom zawartym w SST, PZJ lub projekcie organizacji robót, zaakceptowanym przez Inspektora Nadzoru; w przypadku braku ustaleń w takich dokumentach sprzęt powinien być uzgodniony i zaakceptowany przez Inspektora Nadzoru. </w:t>
      </w:r>
    </w:p>
    <w:p w14:paraId="73B9ADBD" w14:textId="77777777" w:rsidR="00660722" w:rsidRDefault="006C5ADF">
      <w:pPr>
        <w:ind w:left="-5" w:right="27"/>
      </w:pPr>
      <w:r>
        <w:t xml:space="preserve">Liczba i wydajność sprzętu będzie gwarantować przeprowadzenie robót, zgodnie z zasadami określonymi w Dokumentacji Projektowej, SST i wskazaniach Inspektora Nadzoru w terminie przewidzianym umową. </w:t>
      </w:r>
    </w:p>
    <w:p w14:paraId="354B14B6" w14:textId="77777777" w:rsidR="00660722" w:rsidRDefault="006C5ADF">
      <w:pPr>
        <w:ind w:left="-5" w:right="27"/>
      </w:pPr>
      <w:r>
        <w:t xml:space="preserve">Sprzęt będący własnością Wykonawcy lub wynajęty do wykonania robót ma być utrzymywany w dobrym stanie i gotowości do pracy. Będzie on zgodny z normami ochrony środowiska i przepisami dotyczącymi jego użytkowania. </w:t>
      </w:r>
    </w:p>
    <w:p w14:paraId="1C665712" w14:textId="77777777" w:rsidR="00660722" w:rsidRDefault="006C5ADF">
      <w:pPr>
        <w:ind w:left="-5" w:right="27"/>
      </w:pPr>
      <w:r>
        <w:t xml:space="preserve">Wykonawca dostarczy Inspektorowi Nadzoru kopie dokumentów potwierdzających dopuszczenie sprzętu do użytkowania, tam gdzie jest to wymagane przepisami. </w:t>
      </w:r>
    </w:p>
    <w:p w14:paraId="1D2715EC" w14:textId="77777777" w:rsidR="00660722" w:rsidRDefault="006C5ADF">
      <w:pPr>
        <w:ind w:left="-5" w:right="27"/>
      </w:pPr>
      <w:r>
        <w:t xml:space="preserve">Jeżeli Dokumentacja Projektowa lub SST przewidują możliwość wariantowego użycia sprzętu przy wykonywanych robotach, Wykonawca powiadomi Inspektora Nadzoru o swoim zamiarze wyboru i uzyska jego akceptację przed użyciem sprzętu.  </w:t>
      </w:r>
    </w:p>
    <w:p w14:paraId="7F80C40A" w14:textId="77777777" w:rsidR="00660722" w:rsidRDefault="006C5ADF">
      <w:pPr>
        <w:ind w:left="-5" w:right="27"/>
      </w:pPr>
      <w:r>
        <w:t xml:space="preserve">Wybrany sprzęt, po akceptacji Inspektora Nadzoru, nie może być później zmieniany bez jego zgody. </w:t>
      </w:r>
    </w:p>
    <w:p w14:paraId="09EDB483" w14:textId="77777777" w:rsidR="00660722" w:rsidRDefault="006C5ADF">
      <w:pPr>
        <w:spacing w:after="0"/>
        <w:ind w:left="-5" w:right="27"/>
      </w:pPr>
      <w:r>
        <w:t xml:space="preserve">Jakikolwiek sprzęt, maszyny, urządzenia i narzędzia nie gwarantujące zachowania warunków umowy, zostaną przez Inspektora Nadzoru zdyskwalifikowane i nie dopuszczone do robót. </w:t>
      </w:r>
    </w:p>
    <w:p w14:paraId="7F32C93F" w14:textId="77777777" w:rsidR="00660722" w:rsidRDefault="006C5ADF">
      <w:pPr>
        <w:spacing w:after="0" w:line="259" w:lineRule="auto"/>
        <w:ind w:left="0" w:firstLine="0"/>
        <w:jc w:val="left"/>
      </w:pPr>
      <w:r>
        <w:t xml:space="preserve"> </w:t>
      </w:r>
    </w:p>
    <w:p w14:paraId="5A5F76E9" w14:textId="77777777" w:rsidR="00660722" w:rsidRDefault="006C5ADF">
      <w:pPr>
        <w:tabs>
          <w:tab w:val="center" w:pos="896"/>
        </w:tabs>
        <w:spacing w:after="152" w:line="252" w:lineRule="auto"/>
        <w:ind w:left="0" w:firstLine="0"/>
        <w:jc w:val="left"/>
      </w:pPr>
      <w:r>
        <w:rPr>
          <w:b/>
        </w:rPr>
        <w:lastRenderedPageBreak/>
        <w:t xml:space="preserve">4. </w:t>
      </w:r>
      <w:r>
        <w:rPr>
          <w:b/>
        </w:rPr>
        <w:tab/>
        <w:t xml:space="preserve">TRANSPORT </w:t>
      </w:r>
    </w:p>
    <w:p w14:paraId="1B61C0C2" w14:textId="77777777" w:rsidR="00660722" w:rsidRDefault="006C5ADF">
      <w:pPr>
        <w:ind w:left="-5" w:right="27"/>
      </w:pPr>
      <w:r>
        <w:t xml:space="preserve">Wykonawca stosować się będzie do ustawowych ograniczeń obciążenia na oś przy transporcie materiałów/sprzętu na i z terenu robót. Uzyska on wszelkie niezbędne zezwolenia od władz co do przewozu nietypowych ładunków i w sposób ciągły będzie o każdym takim przewozie powiadamiał Inspektora Nadzoru. </w:t>
      </w:r>
    </w:p>
    <w:p w14:paraId="102C8C79" w14:textId="77777777" w:rsidR="00660722" w:rsidRDefault="006C5ADF">
      <w:pPr>
        <w:ind w:left="-5" w:right="27"/>
      </w:pPr>
      <w:r>
        <w:t xml:space="preserve">Wykonawca jest zobowiązany do stosowania jedynie takich środków transportu, które nie wpłyną niekorzystnie na jakość wykonywanych robót i właściwości przewożonych materiałów. </w:t>
      </w:r>
    </w:p>
    <w:p w14:paraId="1815C810" w14:textId="77777777" w:rsidR="00660722" w:rsidRDefault="006C5ADF">
      <w:pPr>
        <w:ind w:left="-5" w:right="27"/>
      </w:pPr>
      <w:r>
        <w:t xml:space="preserve">Liczba środków transportu będzie zapewniać prowadzenie robót zgodnie z zasadami określonymi w Dokumentacji Projektowej, SST i wskazaniach Inspektora Nadzoru, w terminie przewidzianym umową. </w:t>
      </w:r>
    </w:p>
    <w:p w14:paraId="16A8D9F1" w14:textId="77777777" w:rsidR="00660722" w:rsidRDefault="006C5ADF">
      <w:pPr>
        <w:ind w:left="-5" w:right="27"/>
      </w:pPr>
      <w:r>
        <w:t xml:space="preserve">Środki transportu nie odpowiadające warunkom dopuszczalnych obciążeń na osie mogą być użyte przez Wykonawcę pod warunkiem przywrócenia do stanu pierwotnego użytkowanych dróg publicznych na koszt Wykonawcy. </w:t>
      </w:r>
    </w:p>
    <w:p w14:paraId="66BDBB01" w14:textId="77777777" w:rsidR="00660722" w:rsidRDefault="006C5ADF">
      <w:pPr>
        <w:spacing w:after="0"/>
        <w:ind w:left="-5" w:right="27"/>
      </w:pPr>
      <w:r>
        <w:t xml:space="preserve">Wykonawca będzie usuwać na bieżąco, na własny koszt, wszelkie zanieczyszczenia spowodowane jego pojazdami na drogach publicznych oraz dojazdach do terenu budowy. </w:t>
      </w:r>
    </w:p>
    <w:p w14:paraId="17BC0802" w14:textId="77777777" w:rsidR="00660722" w:rsidRDefault="006C5ADF">
      <w:pPr>
        <w:spacing w:after="0" w:line="259" w:lineRule="auto"/>
        <w:ind w:left="0" w:firstLine="0"/>
        <w:jc w:val="left"/>
      </w:pPr>
      <w:r>
        <w:t xml:space="preserve"> </w:t>
      </w:r>
    </w:p>
    <w:p w14:paraId="238BE4C2" w14:textId="77777777" w:rsidR="00660722" w:rsidRDefault="006C5ADF">
      <w:pPr>
        <w:numPr>
          <w:ilvl w:val="0"/>
          <w:numId w:val="10"/>
        </w:numPr>
        <w:spacing w:after="117" w:line="252" w:lineRule="auto"/>
        <w:ind w:hanging="679"/>
        <w:jc w:val="left"/>
      </w:pPr>
      <w:r>
        <w:rPr>
          <w:b/>
        </w:rPr>
        <w:t xml:space="preserve">WYKONANIE ROBÓT </w:t>
      </w:r>
    </w:p>
    <w:p w14:paraId="48D3AA83" w14:textId="77777777" w:rsidR="00660722" w:rsidRDefault="006C5ADF">
      <w:pPr>
        <w:tabs>
          <w:tab w:val="center" w:pos="1891"/>
        </w:tabs>
        <w:spacing w:after="49" w:line="252" w:lineRule="auto"/>
        <w:ind w:left="0" w:firstLine="0"/>
        <w:jc w:val="left"/>
      </w:pPr>
      <w:r>
        <w:rPr>
          <w:b/>
        </w:rPr>
        <w:t xml:space="preserve">5.1. </w:t>
      </w:r>
      <w:r>
        <w:rPr>
          <w:b/>
        </w:rPr>
        <w:tab/>
        <w:t xml:space="preserve">Ogólne zasady wykonywania robót </w:t>
      </w:r>
    </w:p>
    <w:p w14:paraId="7B413ABA" w14:textId="77777777" w:rsidR="00660722" w:rsidRDefault="006C5ADF">
      <w:pPr>
        <w:ind w:left="-5" w:right="27"/>
      </w:pPr>
      <w:r>
        <w:t xml:space="preserve">Wykonawca jest odpowiedzialny za prowadzenie robót zgodnie z warunkami umowy, oraz za jakość zastosowanych materiałów i wykonywanych robót, za ich zgodność z Dokumentacją Projektową, wymaganiami SST, PZJ, planem BIOZ, projektu organizacji robót oraz poleceniami Inspektora Nadzoru. </w:t>
      </w:r>
    </w:p>
    <w:p w14:paraId="1076FB4B" w14:textId="77777777" w:rsidR="00660722" w:rsidRDefault="006C5ADF">
      <w:pPr>
        <w:ind w:left="-5" w:right="27"/>
      </w:pPr>
      <w:r>
        <w:t xml:space="preserve">Wykonawca jest odpowiedzialny za stosowane metody wykonywania robót. </w:t>
      </w:r>
    </w:p>
    <w:p w14:paraId="3F931A54" w14:textId="77777777" w:rsidR="00660722" w:rsidRDefault="006C5ADF">
      <w:pPr>
        <w:ind w:left="-5" w:right="27"/>
      </w:pPr>
      <w:r>
        <w:t xml:space="preserve">Wykonawca ponosi odpowiedzialność za dokładne wytyczenie w terenie i wyznaczenie wysokości wszystkich elementów robót zgodnie z wymiarami i rzędnymi określonymi w Dokumentacji Projektowej lub przekazanymi na piśmie przez Inspektora Nadzoru. Błędy popełnione przez Wykonawcę w wytyczeniu i wyznaczaniu robót zostaną usunięte przez Wykonawcę na własny koszt, z wyjątkiem, kiedy dany błąd okaże się skutkiem błędu zawartego w danych dostarczonych Wykonawcy na piśmie przez Inspektora Nadzoru. </w:t>
      </w:r>
    </w:p>
    <w:p w14:paraId="0965D732" w14:textId="77777777" w:rsidR="00660722" w:rsidRDefault="006C5ADF">
      <w:pPr>
        <w:ind w:left="-5" w:right="27"/>
      </w:pPr>
      <w:r>
        <w:t xml:space="preserve">Sprawdzenie wytyczenia robót lub wyznaczenia wysokości przez Inspektora Nadzoru nie zwalnia Wykonawcy od odpowiedzialności za ich dokładność. </w:t>
      </w:r>
    </w:p>
    <w:p w14:paraId="22FD4201" w14:textId="77777777" w:rsidR="00660722" w:rsidRDefault="006C5ADF">
      <w:pPr>
        <w:ind w:left="-5" w:right="27"/>
      </w:pPr>
      <w:r>
        <w:t xml:space="preserve">Decyzje Inspektora Nadzoru dotyczące akceptacji lub odrzucenia materiałów i elementów robót będą oparte na wymaganiach sformułowanych w umowie, Dokumentacji Projektowej i w SST, a także w normach i wytycznych.  </w:t>
      </w:r>
    </w:p>
    <w:p w14:paraId="68D9D39D" w14:textId="77777777" w:rsidR="00660722" w:rsidRDefault="006C5ADF">
      <w:pPr>
        <w:ind w:left="-5" w:right="27"/>
      </w:pPr>
      <w:r>
        <w:t xml:space="preserve">Przy podejmowaniu decyzji Inspektor Nadzoru uwzględni wyniki badań materiałów i robót, rozrzuty normalnie występujące przy produkcji i przy badaniach materiałów, doświadczenia z przeszłości, wyniki badań naukowych oraz inne czynniki wpływające na rozważaną kwestię. </w:t>
      </w:r>
    </w:p>
    <w:p w14:paraId="0798112B" w14:textId="77777777" w:rsidR="00660722" w:rsidRDefault="006C5ADF">
      <w:pPr>
        <w:ind w:left="-5" w:right="27"/>
      </w:pPr>
      <w:r>
        <w:t xml:space="preserve">Wszelkie Polecenia Inspektora Nadzoru powinny być wykonywane przez Wykonawcę w czasie zgodnym z warunkami Kontraktu i określonym przez Inspektora Nadzoru. W przypadku niewykonania w terminie Poleceń Inspektora Nadzoru, skutki finansowe z tego tytułu poniesie Wykonawca. </w:t>
      </w:r>
    </w:p>
    <w:p w14:paraId="6FD75E02" w14:textId="77777777" w:rsidR="00660722" w:rsidRDefault="006C5ADF">
      <w:pPr>
        <w:spacing w:after="0" w:line="259" w:lineRule="auto"/>
        <w:ind w:left="0" w:firstLine="0"/>
        <w:jc w:val="left"/>
      </w:pPr>
      <w:r>
        <w:t xml:space="preserve"> </w:t>
      </w:r>
    </w:p>
    <w:p w14:paraId="343E6631" w14:textId="77777777" w:rsidR="00660722" w:rsidRDefault="006C5ADF">
      <w:pPr>
        <w:numPr>
          <w:ilvl w:val="0"/>
          <w:numId w:val="11"/>
        </w:numPr>
        <w:spacing w:after="117" w:line="252" w:lineRule="auto"/>
        <w:ind w:hanging="679"/>
        <w:jc w:val="left"/>
      </w:pPr>
      <w:r>
        <w:rPr>
          <w:b/>
        </w:rPr>
        <w:t xml:space="preserve">KONTROLA JAKOŚCI ROBÓT </w:t>
      </w:r>
    </w:p>
    <w:p w14:paraId="58E33C31" w14:textId="77777777" w:rsidR="00660722" w:rsidRDefault="006C5ADF">
      <w:pPr>
        <w:tabs>
          <w:tab w:val="center" w:pos="1922"/>
        </w:tabs>
        <w:spacing w:after="49" w:line="252" w:lineRule="auto"/>
        <w:ind w:left="0" w:firstLine="0"/>
        <w:jc w:val="left"/>
      </w:pPr>
      <w:r>
        <w:rPr>
          <w:b/>
        </w:rPr>
        <w:t xml:space="preserve">6.1. </w:t>
      </w:r>
      <w:r>
        <w:rPr>
          <w:b/>
        </w:rPr>
        <w:tab/>
        <w:t xml:space="preserve">Program zapewnienia jakości (PZJ) </w:t>
      </w:r>
    </w:p>
    <w:p w14:paraId="20890E34" w14:textId="77777777" w:rsidR="00660722" w:rsidRDefault="006C5ADF">
      <w:pPr>
        <w:ind w:left="-5" w:right="27"/>
      </w:pPr>
      <w:r>
        <w:t xml:space="preserve">Do obowiązków Wykonawcy należy opracowanie i przedstawienie do aprobaty Inspektora Nadzoru programu zapewnienia jakości, w którym przedstawi on zamierzony sposób wykonywania robót, możliwości techniczne, kadrowe i organizacyjne gwarantujące wykonanie robót zgodnie z Dokumentacją Projektową, SST oraz poleceniami i ustaleniami przekazanymi przez Inspektora Nadzoru. </w:t>
      </w:r>
    </w:p>
    <w:p w14:paraId="44F291AB" w14:textId="77777777" w:rsidR="00660722" w:rsidRDefault="006C5ADF">
      <w:pPr>
        <w:ind w:left="-5" w:right="5783"/>
      </w:pPr>
      <w:r>
        <w:t xml:space="preserve">Program zapewnienia jakości będzie zawierać: a) </w:t>
      </w:r>
      <w:r>
        <w:tab/>
        <w:t xml:space="preserve">część ogólną opisującą: </w:t>
      </w:r>
    </w:p>
    <w:p w14:paraId="28CB307A" w14:textId="77777777" w:rsidR="00660722" w:rsidRDefault="006C5ADF">
      <w:pPr>
        <w:numPr>
          <w:ilvl w:val="1"/>
          <w:numId w:val="11"/>
        </w:numPr>
        <w:ind w:right="27" w:hanging="509"/>
      </w:pPr>
      <w:r>
        <w:t xml:space="preserve">organizację wykonania robót, w tym terminy i sposób prowadzenia robót, - </w:t>
      </w:r>
      <w:r>
        <w:tab/>
        <w:t xml:space="preserve">organizację ruchu na budowie wraz z oznakowaniem robót, </w:t>
      </w:r>
    </w:p>
    <w:p w14:paraId="160F8C9E" w14:textId="77777777" w:rsidR="00660722" w:rsidRDefault="006C5ADF">
      <w:pPr>
        <w:numPr>
          <w:ilvl w:val="1"/>
          <w:numId w:val="11"/>
        </w:numPr>
        <w:ind w:right="27" w:hanging="509"/>
      </w:pPr>
      <w:r>
        <w:t xml:space="preserve">bhp, </w:t>
      </w:r>
    </w:p>
    <w:p w14:paraId="6D924A22" w14:textId="77777777" w:rsidR="00660722" w:rsidRDefault="006C5ADF">
      <w:pPr>
        <w:numPr>
          <w:ilvl w:val="1"/>
          <w:numId w:val="11"/>
        </w:numPr>
        <w:ind w:right="27" w:hanging="509"/>
      </w:pPr>
      <w:r>
        <w:t xml:space="preserve">wykaz zespołów roboczych, ich kwalifikacje i przygotowanie praktyczne, </w:t>
      </w:r>
    </w:p>
    <w:p w14:paraId="2032F829" w14:textId="77777777" w:rsidR="00660722" w:rsidRDefault="006C5ADF">
      <w:pPr>
        <w:numPr>
          <w:ilvl w:val="1"/>
          <w:numId w:val="11"/>
        </w:numPr>
        <w:ind w:right="27" w:hanging="509"/>
      </w:pPr>
      <w:r>
        <w:t xml:space="preserve">wykaz osób odpowiedzialnych za jakość i terminowość wykonania poszczególnych elementów robót, </w:t>
      </w:r>
    </w:p>
    <w:p w14:paraId="5E66EF78" w14:textId="77777777" w:rsidR="00660722" w:rsidRDefault="006C5ADF">
      <w:pPr>
        <w:numPr>
          <w:ilvl w:val="1"/>
          <w:numId w:val="11"/>
        </w:numPr>
        <w:ind w:right="27" w:hanging="509"/>
      </w:pPr>
      <w:r>
        <w:t xml:space="preserve">system (sposób i procedurę) proponowanej kontroli i sterowania jakością wykonywanych robót, </w:t>
      </w:r>
    </w:p>
    <w:p w14:paraId="2DFDBFBD" w14:textId="77777777" w:rsidR="00660722" w:rsidRDefault="006C5ADF">
      <w:pPr>
        <w:numPr>
          <w:ilvl w:val="1"/>
          <w:numId w:val="11"/>
        </w:numPr>
        <w:ind w:right="27" w:hanging="509"/>
      </w:pPr>
      <w:r>
        <w:t xml:space="preserve">wyposażenie w sprzęt i urządzenia do pomiarów i kontroli (opis laboratorium własnego lub laboratorium, któremu Wykonawca zamierza zlecić prowadzenie badań), </w:t>
      </w:r>
    </w:p>
    <w:p w14:paraId="7AB173C6" w14:textId="77777777" w:rsidR="00660722" w:rsidRDefault="006C5ADF">
      <w:pPr>
        <w:numPr>
          <w:ilvl w:val="1"/>
          <w:numId w:val="11"/>
        </w:numPr>
        <w:ind w:right="27" w:hanging="509"/>
      </w:pPr>
      <w:r>
        <w:lastRenderedPageBreak/>
        <w:t xml:space="preserve">sposób oraz formę gromadzenia wyników badań laboratoryjnych, zapis pomiarów, nastaw mechanizmów sterujących a także wyciąganych wniosków i zastosowanych korekt w procesie technologicznym, proponowany sposób i formę przekazywania tych informacji Inspektorowi Nadzoru; </w:t>
      </w:r>
    </w:p>
    <w:p w14:paraId="04B36307" w14:textId="77777777" w:rsidR="00660722" w:rsidRDefault="006C5ADF">
      <w:pPr>
        <w:tabs>
          <w:tab w:val="center" w:pos="2605"/>
        </w:tabs>
        <w:ind w:left="-15" w:firstLine="0"/>
        <w:jc w:val="left"/>
      </w:pPr>
      <w:r>
        <w:t xml:space="preserve">b) </w:t>
      </w:r>
      <w:r>
        <w:tab/>
        <w:t xml:space="preserve">część szczegółową opisującą dla każdego asortymentu robót: </w:t>
      </w:r>
    </w:p>
    <w:p w14:paraId="70EAACD3" w14:textId="77777777" w:rsidR="00660722" w:rsidRDefault="006C5ADF">
      <w:pPr>
        <w:numPr>
          <w:ilvl w:val="1"/>
          <w:numId w:val="12"/>
        </w:numPr>
        <w:ind w:right="27" w:hanging="509"/>
      </w:pPr>
      <w:r>
        <w:t xml:space="preserve">wykaz maszyn i urządzeń stosowanych na budowie z ich parametrami technicznymi oraz wyposażeniem w mechanizmy do sterowania i urządzenia pomiarowo-kontrolne, </w:t>
      </w:r>
    </w:p>
    <w:p w14:paraId="75F51E13" w14:textId="77777777" w:rsidR="00660722" w:rsidRDefault="006C5ADF">
      <w:pPr>
        <w:numPr>
          <w:ilvl w:val="1"/>
          <w:numId w:val="12"/>
        </w:numPr>
        <w:ind w:right="27" w:hanging="509"/>
      </w:pPr>
      <w:r>
        <w:t xml:space="preserve">rodzaje i ilość środków transportu oraz urządzeń do magazynowania i załadunku materiałów, spoiw, lepiszczy, kruszyw itp., </w:t>
      </w:r>
    </w:p>
    <w:p w14:paraId="578FAFD1" w14:textId="77777777" w:rsidR="00660722" w:rsidRDefault="006C5ADF">
      <w:pPr>
        <w:numPr>
          <w:ilvl w:val="1"/>
          <w:numId w:val="12"/>
        </w:numPr>
        <w:ind w:right="27" w:hanging="509"/>
      </w:pPr>
      <w:r>
        <w:t xml:space="preserve">sposób zabezpieczenia i ochrony ładunków przed utratą ich właściwości w czasie transportu, </w:t>
      </w:r>
    </w:p>
    <w:p w14:paraId="3E58DAF0" w14:textId="77777777" w:rsidR="00660722" w:rsidRDefault="006C5ADF">
      <w:pPr>
        <w:numPr>
          <w:ilvl w:val="1"/>
          <w:numId w:val="12"/>
        </w:numPr>
        <w:ind w:right="27" w:hanging="509"/>
      </w:pPr>
      <w:r>
        <w:t xml:space="preserve">sposób i procedurę pomiarów i badań (rodzaj i częstotliwość, pobieranie próbek, legalizacja i sprawdzanie urządzeń, itp.) prowadzonych podczas dostaw materiałów, wytwarzania mieszanek i wykonywania poszczególnych elementów robót, </w:t>
      </w:r>
    </w:p>
    <w:p w14:paraId="71D4063F" w14:textId="77777777" w:rsidR="00660722" w:rsidRDefault="006C5ADF">
      <w:pPr>
        <w:numPr>
          <w:ilvl w:val="1"/>
          <w:numId w:val="12"/>
        </w:numPr>
        <w:spacing w:after="3"/>
        <w:ind w:right="27" w:hanging="509"/>
      </w:pPr>
      <w:r>
        <w:t xml:space="preserve">sposób postępowania z materiałami i robotami nie odpowiadającymi wymaganiom. </w:t>
      </w:r>
    </w:p>
    <w:p w14:paraId="6E008FA7" w14:textId="77777777" w:rsidR="00660722" w:rsidRDefault="006C5ADF">
      <w:pPr>
        <w:spacing w:after="0" w:line="259" w:lineRule="auto"/>
        <w:ind w:left="0" w:firstLine="0"/>
        <w:jc w:val="left"/>
      </w:pPr>
      <w:r>
        <w:t xml:space="preserve"> </w:t>
      </w:r>
    </w:p>
    <w:p w14:paraId="2693E1BF" w14:textId="77777777" w:rsidR="00660722" w:rsidRDefault="006C5ADF">
      <w:pPr>
        <w:tabs>
          <w:tab w:val="center" w:pos="2054"/>
        </w:tabs>
        <w:spacing w:after="49" w:line="252" w:lineRule="auto"/>
        <w:ind w:left="0" w:firstLine="0"/>
        <w:jc w:val="left"/>
      </w:pPr>
      <w:r>
        <w:rPr>
          <w:b/>
        </w:rPr>
        <w:t xml:space="preserve">6.2. </w:t>
      </w:r>
      <w:r>
        <w:rPr>
          <w:b/>
        </w:rPr>
        <w:tab/>
        <w:t xml:space="preserve">Zasady kontroli jakości robót </w:t>
      </w:r>
    </w:p>
    <w:p w14:paraId="12481B68" w14:textId="77777777" w:rsidR="00660722" w:rsidRDefault="006C5ADF">
      <w:pPr>
        <w:ind w:left="-5" w:right="27"/>
      </w:pPr>
      <w:r>
        <w:t xml:space="preserve">Celem kontroli robót będzie takie sterowanie ich przygotowaniem i wykonaniem, aby osiągnąć założoną jakość robót. </w:t>
      </w:r>
    </w:p>
    <w:p w14:paraId="73500F0A" w14:textId="77777777" w:rsidR="00660722" w:rsidRDefault="006C5ADF">
      <w:pPr>
        <w:ind w:left="-5" w:right="27"/>
      </w:pPr>
      <w:r>
        <w:t xml:space="preserve">Wykonawca jest odpowiedzialny za pełną kontrolę robót i jakości materiałów. Wykonawca zapewni odpowiedni system kontroli, włączając personel, laboratorium, sprzęt, zaopatrzenie i wszystkie urządzenia niezbędne do pobierania próbek i badań materiałów oraz robót. </w:t>
      </w:r>
    </w:p>
    <w:p w14:paraId="615DDD8E" w14:textId="77777777" w:rsidR="00660722" w:rsidRDefault="006C5ADF">
      <w:pPr>
        <w:ind w:left="-5" w:right="27"/>
      </w:pPr>
      <w:r>
        <w:t xml:space="preserve">Przed zatwierdzeniem systemu kontroli Inspektor Nadzoru może zażądać od Wykonawcy przeprowadzenia badań w celu zademonstrowania, że poziom ich wykonywania jest zadowalający. </w:t>
      </w:r>
    </w:p>
    <w:p w14:paraId="69097237" w14:textId="77777777" w:rsidR="00660722" w:rsidRDefault="006C5ADF">
      <w:pPr>
        <w:ind w:left="-5" w:right="27"/>
      </w:pPr>
      <w:r>
        <w:t xml:space="preserve">Wykonawca będzie przeprowadzać pomiary i badania materiałów oraz robót z częstotliwością zapewniającą stwierdzenie, że roboty wykonano zgodnie z wymaganiami zawartymi w Dokumentacji Projektowej i SST. </w:t>
      </w:r>
    </w:p>
    <w:p w14:paraId="2A6F9BD2" w14:textId="77777777" w:rsidR="00660722" w:rsidRDefault="006C5ADF">
      <w:pPr>
        <w:ind w:left="-5" w:right="27"/>
      </w:pPr>
      <w:r>
        <w:t xml:space="preserve">Minimalne wymagania co do zakresu badań i ich częstotliwość są określone w SST, normach i wytycznych. W przypadku, gdy nie zostały one tam określone, Inspektor Nadzoru ustali jaki zakres kontroli jest konieczny, aby zapewnić wykonanie robót zgodnie z umową. Wykonawca dostarczy Inspektorowi Nadzoru świadectwa, że wszystkie stosowane urządzenia i sprzęt badawczy posiadają ważną legalizację, zostały prawidłowo wykalibrowane i odpowiadają wymaganiom norm określających procedury badań. </w:t>
      </w:r>
    </w:p>
    <w:p w14:paraId="16B99A16" w14:textId="77777777" w:rsidR="00660722" w:rsidRDefault="006C5ADF">
      <w:pPr>
        <w:ind w:left="-5" w:right="27"/>
      </w:pPr>
      <w:r>
        <w:t xml:space="preserve">Inspektor Nadzoru będzie mieć nieograniczony dostęp do pomieszczeń laboratoryjnych, w celu ich inspekcji. </w:t>
      </w:r>
    </w:p>
    <w:p w14:paraId="69590CD1" w14:textId="77777777" w:rsidR="00660722" w:rsidRDefault="006C5ADF">
      <w:pPr>
        <w:ind w:left="-5" w:right="27"/>
      </w:pPr>
      <w:r>
        <w:t xml:space="preserve">Inspektor Nadzoru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Inspektor Nadzoru natychmiast wstrzyma użycie do robót badanych materiałów i dopuści je do użycia dopiero wtedy, gdy niedociągnięcia w pracy laboratorium Wykonawcy zostaną usunięte i stwierdzona zostanie odpowiednia jakość tych materiałów. </w:t>
      </w:r>
    </w:p>
    <w:p w14:paraId="184D8B10" w14:textId="77777777" w:rsidR="00660722" w:rsidRDefault="006C5ADF">
      <w:pPr>
        <w:spacing w:after="3"/>
        <w:ind w:left="-5" w:right="27"/>
      </w:pPr>
      <w:r>
        <w:t xml:space="preserve">Wszystkie koszty związane z organizowaniem i prowadzeniem badań materiałów ponosi Wykonawca. </w:t>
      </w:r>
    </w:p>
    <w:p w14:paraId="71DCB62F" w14:textId="77777777" w:rsidR="00660722" w:rsidRDefault="006C5ADF">
      <w:pPr>
        <w:spacing w:after="0" w:line="259" w:lineRule="auto"/>
        <w:ind w:left="0" w:firstLine="0"/>
        <w:jc w:val="left"/>
      </w:pPr>
      <w:r>
        <w:t xml:space="preserve"> </w:t>
      </w:r>
    </w:p>
    <w:p w14:paraId="3B460CF4" w14:textId="77777777" w:rsidR="00660722" w:rsidRDefault="006C5ADF">
      <w:pPr>
        <w:tabs>
          <w:tab w:val="center" w:pos="1585"/>
        </w:tabs>
        <w:spacing w:after="49" w:line="252" w:lineRule="auto"/>
        <w:ind w:left="0" w:firstLine="0"/>
        <w:jc w:val="left"/>
      </w:pPr>
      <w:r>
        <w:rPr>
          <w:b/>
        </w:rPr>
        <w:t xml:space="preserve">6.3. </w:t>
      </w:r>
      <w:r>
        <w:rPr>
          <w:b/>
        </w:rPr>
        <w:tab/>
        <w:t xml:space="preserve">Pobieranie próbek </w:t>
      </w:r>
    </w:p>
    <w:p w14:paraId="096BCB6E" w14:textId="77777777" w:rsidR="00660722" w:rsidRDefault="006C5ADF">
      <w:pPr>
        <w:ind w:left="-5" w:right="27"/>
      </w:pPr>
      <w:r>
        <w:t xml:space="preserve">Próbki będą pobierane losowo. Zaleca się stosowanie statystycznych metod pobierania próbek, opartych na zasadzie, że wszystkie jednostkowe elementy produkcji mogą być z jednakowym prawdopodobieństwem wytypowane do badań. </w:t>
      </w:r>
    </w:p>
    <w:p w14:paraId="0767E5D3" w14:textId="77777777" w:rsidR="00660722" w:rsidRDefault="006C5ADF">
      <w:pPr>
        <w:ind w:left="-5" w:right="27"/>
      </w:pPr>
      <w:r>
        <w:t xml:space="preserve">Inspektor Nadzoru będzie mieć zapewnioną możliwość udziału w pobieraniu próbek. Ponadto Inspektor Nadzoru może pobierać próbki i badać materiały niezależnie od Wykonawcy, korzystając w tym celu z niezależnego od Wykonawcy zaplecza. </w:t>
      </w:r>
    </w:p>
    <w:p w14:paraId="37E87F3C" w14:textId="77777777" w:rsidR="00660722" w:rsidRDefault="006C5ADF">
      <w:pPr>
        <w:ind w:left="-5" w:right="27"/>
      </w:pPr>
      <w:r>
        <w:t xml:space="preserve">Na zlecenie Inspektora Nadzoru Wykonawca będzie przeprowadzać dodatkowe badania tych materiałów, które budzą wątpliwości co do jakości, o ile kwestionowane materiały nie zostaną przez Wykonawcę usunięte lub ulepszone z własnej woli.  </w:t>
      </w:r>
    </w:p>
    <w:p w14:paraId="6D65E162" w14:textId="77777777" w:rsidR="00660722" w:rsidRDefault="006C5ADF">
      <w:pPr>
        <w:ind w:left="-5" w:right="27"/>
      </w:pPr>
      <w:r>
        <w:t xml:space="preserve">Pojemniki do pobierania próbek będą dostarczone przez Wykonawcę i zatwierdzone przez Inspektora Nadzoru.  </w:t>
      </w:r>
    </w:p>
    <w:p w14:paraId="78845C77" w14:textId="77777777" w:rsidR="00660722" w:rsidRDefault="006C5ADF">
      <w:pPr>
        <w:ind w:left="-5" w:right="27"/>
      </w:pPr>
      <w:r>
        <w:t xml:space="preserve">Próbki dostarczone przez Wykonawcę do badań wykonywanych przez Inspektora Nadzoru będą odpowiednio opisane i oznakowane, w sposób zaakceptowany przez Inspektora Nadzoru. </w:t>
      </w:r>
    </w:p>
    <w:p w14:paraId="08DC48C8" w14:textId="77777777" w:rsidR="00660722" w:rsidRDefault="006C5ADF">
      <w:pPr>
        <w:ind w:left="-5" w:right="27"/>
      </w:pPr>
      <w:r>
        <w:t xml:space="preserve">Koszty pobierania próbek przez Wykonawcę oraz koszty prowadzenia badań przez Wykonawcę są zawarte w cenie kontraktowej w ramach poszczególnych pozycji kosztorysu i nie podlegają odrębnej zapłacie. </w:t>
      </w:r>
    </w:p>
    <w:p w14:paraId="05E0C467" w14:textId="77777777" w:rsidR="00660722" w:rsidRDefault="006C5ADF">
      <w:pPr>
        <w:ind w:left="-5" w:right="27"/>
      </w:pPr>
      <w:r>
        <w:lastRenderedPageBreak/>
        <w:t xml:space="preserve">Koszty dodatkowych badań zleconych przez Inspektora Nadzoru do niezależnego laboratorium pokrywa Wykonawca tylko w przypadku uzyskania negatywnych wyników tych badań potwierdzających niedostateczną jakość robót; w przeciwnym przypadku koszty te pokrywa Zamawiający. </w:t>
      </w:r>
    </w:p>
    <w:p w14:paraId="1ADB492F" w14:textId="77777777" w:rsidR="00660722" w:rsidRDefault="006C5ADF">
      <w:pPr>
        <w:spacing w:after="0" w:line="259" w:lineRule="auto"/>
        <w:ind w:left="0" w:firstLine="0"/>
        <w:jc w:val="left"/>
      </w:pPr>
      <w:r>
        <w:t xml:space="preserve"> </w:t>
      </w:r>
    </w:p>
    <w:p w14:paraId="69935887" w14:textId="77777777" w:rsidR="00660722" w:rsidRDefault="006C5ADF">
      <w:pPr>
        <w:tabs>
          <w:tab w:val="center" w:pos="1587"/>
        </w:tabs>
        <w:spacing w:after="49" w:line="252" w:lineRule="auto"/>
        <w:ind w:left="0" w:firstLine="0"/>
        <w:jc w:val="left"/>
      </w:pPr>
      <w:r>
        <w:rPr>
          <w:b/>
        </w:rPr>
        <w:t xml:space="preserve">6.4. </w:t>
      </w:r>
      <w:r>
        <w:rPr>
          <w:b/>
        </w:rPr>
        <w:tab/>
        <w:t xml:space="preserve">Badania i pomiary </w:t>
      </w:r>
    </w:p>
    <w:p w14:paraId="54B825AF" w14:textId="77777777" w:rsidR="00660722" w:rsidRDefault="006C5ADF">
      <w:pPr>
        <w:ind w:left="-5" w:right="27"/>
      </w:pPr>
      <w:r>
        <w:t xml:space="preserve">Wszystkie badania i pomiary będą przeprowadzone zgodnie z wymaganiami norm. W przypadku, gdy normy nie obejmują jakiegokolwiek badania wymaganego w SST, stosować można wytyczne krajowe, albo inne procedury, zaakceptowane przez Inspektora Nadzoru. </w:t>
      </w:r>
    </w:p>
    <w:p w14:paraId="378A80F8" w14:textId="77777777" w:rsidR="00660722" w:rsidRDefault="006C5ADF">
      <w:pPr>
        <w:ind w:left="-5" w:right="27"/>
      </w:pPr>
      <w:r>
        <w:t xml:space="preserve">Przed przystąpieniem do pomiarów lub badań, Wykonawca powiadomi Inspektora Nadzoru o rodzaju, miejscu i terminie pomiaru lub badania. Po wykonaniu pomiaru lub badania, Wykonawca przedstawi na piśmie ich wyniki do akceptacji Inspektora Nadzoru. </w:t>
      </w:r>
    </w:p>
    <w:p w14:paraId="57826E21" w14:textId="77777777" w:rsidR="00660722" w:rsidRDefault="006C5ADF">
      <w:pPr>
        <w:spacing w:after="0" w:line="259" w:lineRule="auto"/>
        <w:ind w:left="0" w:firstLine="0"/>
        <w:jc w:val="left"/>
      </w:pPr>
      <w:r>
        <w:t xml:space="preserve"> </w:t>
      </w:r>
    </w:p>
    <w:p w14:paraId="41C7BF21" w14:textId="77777777" w:rsidR="00660722" w:rsidRDefault="006C5ADF">
      <w:pPr>
        <w:tabs>
          <w:tab w:val="center" w:pos="1512"/>
        </w:tabs>
        <w:spacing w:after="49" w:line="252" w:lineRule="auto"/>
        <w:ind w:left="0" w:firstLine="0"/>
        <w:jc w:val="left"/>
      </w:pPr>
      <w:r>
        <w:rPr>
          <w:b/>
        </w:rPr>
        <w:t xml:space="preserve">6.5. </w:t>
      </w:r>
      <w:r>
        <w:rPr>
          <w:b/>
        </w:rPr>
        <w:tab/>
        <w:t xml:space="preserve">Raporty z badań </w:t>
      </w:r>
    </w:p>
    <w:p w14:paraId="26FC3858" w14:textId="77777777" w:rsidR="00660722" w:rsidRDefault="006C5ADF">
      <w:pPr>
        <w:ind w:left="-5" w:right="27"/>
      </w:pPr>
      <w:r>
        <w:t xml:space="preserve">Wykonawca będzie przekazywać Inspektorowi Nadzoru kopie raportów z wynikami badań jak najszybciej, nie później jednak niż w terminie określonym w programie zapewnienia jakości. </w:t>
      </w:r>
    </w:p>
    <w:p w14:paraId="350A5C44" w14:textId="77777777" w:rsidR="00660722" w:rsidRDefault="006C5ADF">
      <w:pPr>
        <w:spacing w:after="0"/>
        <w:ind w:left="-5" w:right="27"/>
      </w:pPr>
      <w:r>
        <w:t xml:space="preserve">Wyniki badań (kopie) będą przekazywane Inspektorowi Nadzoru na formularzach według dostarczonego przez niego wzoru lub innych, przez niego zaaprobowanych. </w:t>
      </w:r>
    </w:p>
    <w:p w14:paraId="69825D70" w14:textId="77777777" w:rsidR="00660722" w:rsidRDefault="006C5ADF">
      <w:pPr>
        <w:spacing w:after="0" w:line="259" w:lineRule="auto"/>
        <w:ind w:left="0" w:firstLine="0"/>
        <w:jc w:val="left"/>
      </w:pPr>
      <w:r>
        <w:t xml:space="preserve"> </w:t>
      </w:r>
    </w:p>
    <w:p w14:paraId="49478F7E" w14:textId="77777777" w:rsidR="00660722" w:rsidRDefault="006C5ADF">
      <w:pPr>
        <w:tabs>
          <w:tab w:val="center" w:pos="2446"/>
        </w:tabs>
        <w:spacing w:after="49" w:line="252" w:lineRule="auto"/>
        <w:ind w:left="0" w:firstLine="0"/>
        <w:jc w:val="left"/>
      </w:pPr>
      <w:r>
        <w:rPr>
          <w:b/>
        </w:rPr>
        <w:t xml:space="preserve">6.6. </w:t>
      </w:r>
      <w:r>
        <w:rPr>
          <w:b/>
        </w:rPr>
        <w:tab/>
        <w:t xml:space="preserve">Badania prowadzone przez Inspektora Nadzoru </w:t>
      </w:r>
    </w:p>
    <w:p w14:paraId="5958ADA3" w14:textId="77777777" w:rsidR="00660722" w:rsidRDefault="006C5ADF">
      <w:pPr>
        <w:spacing w:after="5" w:line="291" w:lineRule="auto"/>
        <w:ind w:left="-5" w:right="23"/>
        <w:jc w:val="left"/>
      </w:pPr>
      <w:r>
        <w:t xml:space="preserve">Dla celów kontroli jakości i zatwierdzenia, Inspektor Nadzoru uprawniony jest do dokonywania kontroli, pobierania próbek i badania materiałów u źródła ich wytwarzania, i zapewniona mu będzie wszelka potrzebna do tego pomoc ze strony Wykonawcy i producenta materiałów. </w:t>
      </w:r>
    </w:p>
    <w:p w14:paraId="3A0A3064" w14:textId="77777777" w:rsidR="00660722" w:rsidRDefault="006C5ADF">
      <w:pPr>
        <w:ind w:left="-5" w:right="27"/>
      </w:pPr>
      <w:r>
        <w:t xml:space="preserve">Inspektor Nadzoru, po uprzedniej weryfikacji systemu kontroli robót prowadzonego przez Wykonawcę, będzie oceniać zgodność materiałów i robót z wymaganiami SST na podstawie wyników badań dostarczonych przez Wykonawcę. </w:t>
      </w:r>
    </w:p>
    <w:p w14:paraId="33EF2E91" w14:textId="77777777" w:rsidR="00660722" w:rsidRDefault="006C5ADF">
      <w:pPr>
        <w:ind w:left="-5" w:right="27"/>
      </w:pPr>
      <w:r>
        <w:t xml:space="preserve">Inspektor Nadzoru może pobierać próbki materiałów i prowadzić badania niezależnie od Wykonawcy, na swój koszt. Jeżeli wyniki tych badań wykażą, że raporty Wykonawcy są niewiarygodne, to Inspektor Nadzoru poleci Wykonawcy lub zleci niezależnemu laboratorium przeprowadzenie powtórnych lub dodatkowych badań, albo oprze się wyłącznie na własnych badaniach przy ocenie zgodności materiałów i robót z Dokumentacją Projektową i SST. W takim przypadku całkowite koszty powtórnych lub dodatkowych badań i pobierania próbek poniesione zostaną przez Wykonawcę. </w:t>
      </w:r>
    </w:p>
    <w:p w14:paraId="79DA3A07" w14:textId="77777777" w:rsidR="00660722" w:rsidRDefault="006C5ADF">
      <w:pPr>
        <w:spacing w:after="0" w:line="259" w:lineRule="auto"/>
        <w:ind w:left="0" w:firstLine="0"/>
        <w:jc w:val="left"/>
      </w:pPr>
      <w:r>
        <w:t xml:space="preserve"> </w:t>
      </w:r>
    </w:p>
    <w:p w14:paraId="43F11814" w14:textId="77777777" w:rsidR="00660722" w:rsidRDefault="006C5ADF">
      <w:pPr>
        <w:tabs>
          <w:tab w:val="center" w:pos="1417"/>
        </w:tabs>
        <w:spacing w:after="49" w:line="252" w:lineRule="auto"/>
        <w:ind w:left="0" w:firstLine="0"/>
        <w:jc w:val="left"/>
      </w:pPr>
      <w:r>
        <w:rPr>
          <w:b/>
        </w:rPr>
        <w:t xml:space="preserve">6.7. </w:t>
      </w:r>
      <w:r>
        <w:rPr>
          <w:b/>
        </w:rPr>
        <w:tab/>
        <w:t xml:space="preserve">Certyfikaty i deklaracje  </w:t>
      </w:r>
    </w:p>
    <w:p w14:paraId="133582B9" w14:textId="77777777" w:rsidR="00660722" w:rsidRDefault="006C5ADF">
      <w:pPr>
        <w:ind w:left="-5" w:right="27"/>
      </w:pPr>
      <w:r>
        <w:t xml:space="preserve">Inspektor Nadzoru może dopuścić do użycia tylko te materiały, które posiadają: </w:t>
      </w:r>
    </w:p>
    <w:p w14:paraId="06E4A351" w14:textId="77777777" w:rsidR="00660722" w:rsidRDefault="006C5ADF">
      <w:pPr>
        <w:numPr>
          <w:ilvl w:val="0"/>
          <w:numId w:val="13"/>
        </w:numPr>
        <w:ind w:right="27" w:hanging="511"/>
      </w:pPr>
      <w:r>
        <w:t>certyfikat na znak „</w:t>
      </w:r>
      <w:r>
        <w:rPr>
          <w:b/>
        </w:rPr>
        <w:t>CE</w:t>
      </w:r>
      <w:r>
        <w:t xml:space="preserve">”, wykazujący że zapewniono zgodność z normą zharmonizowaną albo europejską aprobatą </w:t>
      </w:r>
    </w:p>
    <w:p w14:paraId="0C59FF12" w14:textId="77777777" w:rsidR="00660722" w:rsidRDefault="006C5ADF">
      <w:pPr>
        <w:ind w:left="521" w:right="27"/>
      </w:pPr>
      <w:r>
        <w:t xml:space="preserve">techniczną lub </w:t>
      </w:r>
    </w:p>
    <w:p w14:paraId="739B0232" w14:textId="77777777" w:rsidR="00660722" w:rsidRDefault="006C5ADF">
      <w:pPr>
        <w:ind w:left="496" w:right="27" w:hanging="511"/>
      </w:pPr>
      <w:r>
        <w:t xml:space="preserve">           certyfikat na znak budowlany „</w:t>
      </w:r>
      <w:r>
        <w:rPr>
          <w:b/>
        </w:rPr>
        <w:t>B</w:t>
      </w:r>
      <w:r>
        <w:t xml:space="preserve">”, wykazujący że zapewniono zgodność z kryteriami technicznymi określonymi na podstawie Polskich Norm, aprobat technicznych oraz właściwych przepisów i dokumentów technicznych, </w:t>
      </w:r>
    </w:p>
    <w:p w14:paraId="1CB01BE5" w14:textId="77777777" w:rsidR="00660722" w:rsidRDefault="006C5ADF">
      <w:pPr>
        <w:numPr>
          <w:ilvl w:val="0"/>
          <w:numId w:val="13"/>
        </w:numPr>
        <w:ind w:right="27" w:hanging="511"/>
      </w:pPr>
      <w:r>
        <w:t xml:space="preserve">deklarację zgodności lub certyfikat zgodności z: </w:t>
      </w:r>
    </w:p>
    <w:p w14:paraId="2B2AF10A" w14:textId="77777777" w:rsidR="00660722" w:rsidRDefault="006C5ADF">
      <w:pPr>
        <w:numPr>
          <w:ilvl w:val="1"/>
          <w:numId w:val="13"/>
        </w:numPr>
        <w:ind w:right="27" w:hanging="509"/>
      </w:pPr>
      <w:r>
        <w:t xml:space="preserve">Polską Normą lub  </w:t>
      </w:r>
    </w:p>
    <w:p w14:paraId="296DE619" w14:textId="77777777" w:rsidR="00660722" w:rsidRDefault="006C5ADF">
      <w:pPr>
        <w:numPr>
          <w:ilvl w:val="1"/>
          <w:numId w:val="13"/>
        </w:numPr>
        <w:ind w:right="27" w:hanging="509"/>
      </w:pPr>
      <w:r>
        <w:t xml:space="preserve">aprobatą techniczną, w przypadku wyrobów, dla których nie ustanowiono Polskiej Normy, jeżeli nie są objęte certyfikacją określoną w pkt 1. </w:t>
      </w:r>
    </w:p>
    <w:p w14:paraId="78212246" w14:textId="77777777" w:rsidR="00660722" w:rsidRDefault="006C5ADF">
      <w:pPr>
        <w:ind w:left="-5" w:right="27"/>
      </w:pPr>
      <w:r>
        <w:t xml:space="preserve">i które spełniają wymogi SST. </w:t>
      </w:r>
    </w:p>
    <w:p w14:paraId="2A2CC56D" w14:textId="77777777" w:rsidR="00660722" w:rsidRDefault="006C5ADF">
      <w:pPr>
        <w:ind w:left="-5" w:right="27"/>
      </w:pPr>
      <w:r>
        <w:t xml:space="preserve">Do użycia dopuszcza się również materiały posiadające informację o wyrobie lub oświadczenie o wyrobie do jednostkowego zastosowania. </w:t>
      </w:r>
    </w:p>
    <w:p w14:paraId="129EB2F4" w14:textId="77777777" w:rsidR="00660722" w:rsidRDefault="006C5ADF">
      <w:pPr>
        <w:ind w:left="-5" w:right="27"/>
      </w:pPr>
      <w:r>
        <w:t xml:space="preserve">Produkty przemysłowe muszą posiadać w/w dokumenty wydane przez producenta, a w razie potrzeby poparte wynikami badań wykonanych przez niego.  </w:t>
      </w:r>
    </w:p>
    <w:p w14:paraId="6D43F1A3" w14:textId="77777777" w:rsidR="00660722" w:rsidRDefault="006C5ADF">
      <w:pPr>
        <w:ind w:left="-5" w:right="2128"/>
      </w:pPr>
      <w:r>
        <w:t xml:space="preserve">Kopie wyników tych badań będą dostarczone przez Wykonawcę Inspektorowi Nadzoru. Jakiekolwiek materiały, które nie spełniają tych wymagań będą odrzucone.  </w:t>
      </w:r>
    </w:p>
    <w:p w14:paraId="6299E07D" w14:textId="77777777" w:rsidR="00660722" w:rsidRDefault="006C5ADF">
      <w:pPr>
        <w:spacing w:after="0" w:line="259" w:lineRule="auto"/>
        <w:ind w:left="0" w:firstLine="0"/>
        <w:jc w:val="left"/>
      </w:pPr>
      <w:r>
        <w:t xml:space="preserve"> </w:t>
      </w:r>
    </w:p>
    <w:p w14:paraId="4446195D" w14:textId="77777777" w:rsidR="00660722" w:rsidRDefault="006C5ADF">
      <w:pPr>
        <w:tabs>
          <w:tab w:val="center" w:pos="1256"/>
        </w:tabs>
        <w:spacing w:after="49" w:line="252" w:lineRule="auto"/>
        <w:ind w:left="0" w:firstLine="0"/>
        <w:jc w:val="left"/>
      </w:pPr>
      <w:r>
        <w:rPr>
          <w:b/>
        </w:rPr>
        <w:t xml:space="preserve">6.8. </w:t>
      </w:r>
      <w:r>
        <w:rPr>
          <w:b/>
        </w:rPr>
        <w:tab/>
        <w:t xml:space="preserve">Dokumenty budowy </w:t>
      </w:r>
    </w:p>
    <w:p w14:paraId="5047EB96" w14:textId="77777777" w:rsidR="00660722" w:rsidRDefault="006C5ADF">
      <w:pPr>
        <w:pStyle w:val="Nagwek2"/>
        <w:tabs>
          <w:tab w:val="center" w:pos="1109"/>
        </w:tabs>
        <w:ind w:left="-15" w:firstLine="0"/>
        <w:jc w:val="left"/>
      </w:pPr>
      <w:r>
        <w:lastRenderedPageBreak/>
        <w:t xml:space="preserve">(1) </w:t>
      </w:r>
      <w:r>
        <w:tab/>
        <w:t xml:space="preserve">Dziennik budowy </w:t>
      </w:r>
    </w:p>
    <w:p w14:paraId="7225BB6C" w14:textId="77777777" w:rsidR="00660722" w:rsidRDefault="006C5ADF">
      <w:pPr>
        <w:ind w:left="-5" w:right="27"/>
      </w:pPr>
      <w:r>
        <w:t xml:space="preserve">Dziennik budowy jest wymaganym dokumentem prawnym obowiązującym Zamawiającego i Wykonawcę w okresie od przekazania Wykonawcy terenu budowy do końca okresu gwarancyjnego. Odpowiedzialność za prowadzenie dziennika budowy zgodnie z obowiązującymi przepisami spoczywa na Wykonawcy. </w:t>
      </w:r>
    </w:p>
    <w:p w14:paraId="2C940796" w14:textId="77777777" w:rsidR="00660722" w:rsidRDefault="006C5ADF">
      <w:pPr>
        <w:ind w:left="-5" w:right="27"/>
      </w:pPr>
      <w:r>
        <w:t xml:space="preserve">Zapisy w dzienniku budowy będą dokonywane na bieżąco i będą dotyczyć przebiegu robót, stanu bezpieczeństwa ludzi i mienia oraz technicznej i gospodarczej strony budowy. </w:t>
      </w:r>
    </w:p>
    <w:p w14:paraId="45F3C7F4" w14:textId="77777777" w:rsidR="00660722" w:rsidRDefault="006C5ADF">
      <w:pPr>
        <w:ind w:left="-5" w:right="27"/>
      </w:pPr>
      <w:r>
        <w:t xml:space="preserve">Każdy zapis w dzienniku budowy będzie opatrzony datą jego dokonania, podpisem osoby, która dokonała zapisu, z podaniem jej imienia i nazwiska oraz stanowiska służbowego.  </w:t>
      </w:r>
    </w:p>
    <w:p w14:paraId="344AB9E7" w14:textId="77777777" w:rsidR="00660722" w:rsidRDefault="006C5ADF">
      <w:pPr>
        <w:ind w:left="-5" w:right="27"/>
      </w:pPr>
      <w:r>
        <w:t xml:space="preserve">Zapisy będą czytelne, dokonane trwałą techniką, w porządku chronologicznym, bezpośrednio jeden pod drugim, bez przerw. Załączone do dziennika budowy protokoły i inne dokumenty będą oznaczone kolejnym numerem załącznika i opatrzone datą i podpisem Wykonawcy i Inspektora Nadzoru. </w:t>
      </w:r>
    </w:p>
    <w:p w14:paraId="31CA99BA" w14:textId="77777777" w:rsidR="00660722" w:rsidRDefault="006C5ADF">
      <w:pPr>
        <w:ind w:left="-5" w:right="27"/>
      </w:pPr>
      <w:r>
        <w:t xml:space="preserve">Do dziennika budowy należy wpisywać w szczególności: </w:t>
      </w:r>
    </w:p>
    <w:p w14:paraId="447840FF" w14:textId="77777777" w:rsidR="00660722" w:rsidRDefault="006C5ADF">
      <w:pPr>
        <w:numPr>
          <w:ilvl w:val="0"/>
          <w:numId w:val="14"/>
        </w:numPr>
        <w:ind w:right="27" w:hanging="511"/>
      </w:pPr>
      <w:r>
        <w:t xml:space="preserve">datę przekazania Wykonawcy terenu budowy, </w:t>
      </w:r>
    </w:p>
    <w:p w14:paraId="54625AF7" w14:textId="77777777" w:rsidR="00660722" w:rsidRDefault="006C5ADF">
      <w:pPr>
        <w:numPr>
          <w:ilvl w:val="0"/>
          <w:numId w:val="14"/>
        </w:numPr>
        <w:ind w:right="27" w:hanging="511"/>
      </w:pPr>
      <w:r>
        <w:t xml:space="preserve">datę przekazania przez Zamawiającego Dokumentacji Projektowej, </w:t>
      </w:r>
    </w:p>
    <w:p w14:paraId="5C4897E3" w14:textId="77777777" w:rsidR="00660722" w:rsidRDefault="006C5ADF">
      <w:pPr>
        <w:numPr>
          <w:ilvl w:val="0"/>
          <w:numId w:val="14"/>
        </w:numPr>
        <w:ind w:right="27" w:hanging="511"/>
      </w:pPr>
      <w:r>
        <w:t xml:space="preserve">uzgodnienie przez Inspektora Nadzoru programu zapewnienia jakości i harmonogramów robót, </w:t>
      </w:r>
    </w:p>
    <w:p w14:paraId="67F7B75B" w14:textId="77777777" w:rsidR="00660722" w:rsidRDefault="006C5ADF">
      <w:pPr>
        <w:numPr>
          <w:ilvl w:val="0"/>
          <w:numId w:val="14"/>
        </w:numPr>
        <w:ind w:right="27" w:hanging="511"/>
      </w:pPr>
      <w:r>
        <w:t xml:space="preserve">terminy rozpoczęcia i zakończenia poszczególnych elementów robót, </w:t>
      </w:r>
    </w:p>
    <w:p w14:paraId="2541FA5F" w14:textId="77777777" w:rsidR="00660722" w:rsidRDefault="006C5ADF">
      <w:pPr>
        <w:numPr>
          <w:ilvl w:val="0"/>
          <w:numId w:val="14"/>
        </w:numPr>
        <w:ind w:right="27" w:hanging="511"/>
      </w:pPr>
      <w:r>
        <w:t xml:space="preserve">przebieg robót, trudności i przeszkody w ich prowadzeniu, okresy i przyczyny przerw w robotach, </w:t>
      </w:r>
    </w:p>
    <w:p w14:paraId="6F2EDFF5" w14:textId="77777777" w:rsidR="00660722" w:rsidRDefault="006C5ADF">
      <w:pPr>
        <w:numPr>
          <w:ilvl w:val="0"/>
          <w:numId w:val="14"/>
        </w:numPr>
        <w:ind w:right="27" w:hanging="511"/>
      </w:pPr>
      <w:r>
        <w:t xml:space="preserve">uwagi i polecenia Inspektora Nadzoru, </w:t>
      </w:r>
    </w:p>
    <w:p w14:paraId="7452A4D9" w14:textId="77777777" w:rsidR="00660722" w:rsidRDefault="006C5ADF">
      <w:pPr>
        <w:numPr>
          <w:ilvl w:val="0"/>
          <w:numId w:val="14"/>
        </w:numPr>
        <w:ind w:right="27" w:hanging="511"/>
      </w:pPr>
      <w:r>
        <w:t xml:space="preserve">daty zarządzenia wstrzymania robót, z podaniem powodu, </w:t>
      </w:r>
    </w:p>
    <w:p w14:paraId="218B19F0" w14:textId="77777777" w:rsidR="00660722" w:rsidRDefault="006C5ADF">
      <w:pPr>
        <w:numPr>
          <w:ilvl w:val="0"/>
          <w:numId w:val="14"/>
        </w:numPr>
        <w:ind w:right="27" w:hanging="511"/>
      </w:pPr>
      <w:r>
        <w:t xml:space="preserve">zgłoszenia i daty odbiorów robót zanikających i ulegających zakryciu, częściowych i ostatecznych odbiorów robót, - </w:t>
      </w:r>
      <w:r>
        <w:tab/>
        <w:t xml:space="preserve">wyjaśnienia, uwagi i propozycje Wykonawcy, </w:t>
      </w:r>
    </w:p>
    <w:p w14:paraId="706EBE76" w14:textId="77777777" w:rsidR="00660722" w:rsidRDefault="006C5ADF">
      <w:pPr>
        <w:numPr>
          <w:ilvl w:val="0"/>
          <w:numId w:val="14"/>
        </w:numPr>
        <w:ind w:right="27" w:hanging="511"/>
      </w:pPr>
      <w:r>
        <w:t xml:space="preserve">stan pogody i temperaturę powietrza w okresie wykonywania robót podlegających ograniczeniom lub wymaganiom szczególnym w związku z warunkami klimatycznymi, </w:t>
      </w:r>
    </w:p>
    <w:p w14:paraId="638DB07F" w14:textId="77777777" w:rsidR="00660722" w:rsidRDefault="006C5ADF">
      <w:pPr>
        <w:numPr>
          <w:ilvl w:val="0"/>
          <w:numId w:val="14"/>
        </w:numPr>
        <w:ind w:right="27" w:hanging="511"/>
      </w:pPr>
      <w:r>
        <w:t xml:space="preserve">zgodność rzeczywistych warunków geotechnicznych z ich opisem w Dokumentacji Projektowej, </w:t>
      </w:r>
    </w:p>
    <w:p w14:paraId="4DB8ED40" w14:textId="77777777" w:rsidR="00660722" w:rsidRDefault="006C5ADF">
      <w:pPr>
        <w:numPr>
          <w:ilvl w:val="0"/>
          <w:numId w:val="14"/>
        </w:numPr>
        <w:ind w:right="27" w:hanging="511"/>
      </w:pPr>
      <w:r>
        <w:t xml:space="preserve">dane dotyczące czynności geodezyjnych (pomiarowych) dokonywanych przed i w trakcie wykonywania robót, </w:t>
      </w:r>
    </w:p>
    <w:p w14:paraId="4A72866B" w14:textId="77777777" w:rsidR="00660722" w:rsidRDefault="006C5ADF">
      <w:pPr>
        <w:numPr>
          <w:ilvl w:val="0"/>
          <w:numId w:val="14"/>
        </w:numPr>
        <w:ind w:right="27" w:hanging="511"/>
      </w:pPr>
      <w:r>
        <w:t xml:space="preserve">dane dotyczące sposobu wykonywania zabezpieczenia robót, </w:t>
      </w:r>
    </w:p>
    <w:p w14:paraId="269B8C5E" w14:textId="77777777" w:rsidR="00660722" w:rsidRDefault="006C5ADF">
      <w:pPr>
        <w:numPr>
          <w:ilvl w:val="0"/>
          <w:numId w:val="14"/>
        </w:numPr>
        <w:spacing w:after="3"/>
        <w:ind w:right="27" w:hanging="511"/>
      </w:pPr>
      <w:r>
        <w:t xml:space="preserve">dane dotyczące jakości materiałów, pobierania próbek oraz wyniki przeprowadzonych badań z podaniem, kto je </w:t>
      </w:r>
      <w:proofErr w:type="spellStart"/>
      <w:r>
        <w:t>przeprowa</w:t>
      </w:r>
      <w:proofErr w:type="spellEnd"/>
      <w:r>
        <w:t>-</w:t>
      </w:r>
    </w:p>
    <w:p w14:paraId="3864AF4A" w14:textId="77777777" w:rsidR="00660722" w:rsidRDefault="006C5ADF">
      <w:pPr>
        <w:ind w:left="521" w:right="27"/>
      </w:pPr>
      <w:proofErr w:type="spellStart"/>
      <w:r>
        <w:t>dzał</w:t>
      </w:r>
      <w:proofErr w:type="spellEnd"/>
      <w:r>
        <w:t xml:space="preserve">, </w:t>
      </w:r>
    </w:p>
    <w:p w14:paraId="09A58C1E" w14:textId="77777777" w:rsidR="00660722" w:rsidRDefault="006C5ADF">
      <w:pPr>
        <w:numPr>
          <w:ilvl w:val="0"/>
          <w:numId w:val="14"/>
        </w:numPr>
        <w:ind w:right="27" w:hanging="511"/>
      </w:pPr>
      <w:r>
        <w:t xml:space="preserve">wyniki prób poszczególnych elementów budowli z podaniem, kto je przeprowadzał, - </w:t>
      </w:r>
      <w:r>
        <w:tab/>
        <w:t xml:space="preserve">inne istotne informacje o przebiegu robót. </w:t>
      </w:r>
    </w:p>
    <w:p w14:paraId="2EFD1365" w14:textId="77777777" w:rsidR="00660722" w:rsidRDefault="006C5ADF">
      <w:pPr>
        <w:ind w:left="-5" w:right="27"/>
      </w:pPr>
      <w:r>
        <w:t xml:space="preserve">Propozycje, uwagi i wyjaśnienia Wykonawcy, wpisane do dziennika budowy będą przedłożone Inspektorowi Nadzoru do ustosunkowania się. </w:t>
      </w:r>
    </w:p>
    <w:p w14:paraId="3DDDE1E2" w14:textId="77777777" w:rsidR="00660722" w:rsidRDefault="006C5ADF">
      <w:pPr>
        <w:ind w:left="-5" w:right="27"/>
      </w:pPr>
      <w:r>
        <w:t xml:space="preserve">Decyzje Inspektora Nadzoru wpisane do dziennika budowy Wykonawca podpisuje z zaznaczeniem ich przyjęcia lub zajęciem stanowiska. </w:t>
      </w:r>
    </w:p>
    <w:p w14:paraId="042F6CED" w14:textId="77777777" w:rsidR="00660722" w:rsidRDefault="006C5ADF">
      <w:pPr>
        <w:ind w:left="-5" w:right="27"/>
      </w:pPr>
      <w:r>
        <w:t xml:space="preserve">Wpis projektanta do dziennika budowy obliguje Inspektora Nadzoru do ustosunkowania się. Projektant nie jest jednak stroną umowy i nie ma uprawnień do wydawania poleceń Wykonawcy robót. </w:t>
      </w:r>
    </w:p>
    <w:p w14:paraId="2A728110" w14:textId="77777777" w:rsidR="00660722" w:rsidRDefault="006C5ADF">
      <w:pPr>
        <w:spacing w:after="0" w:line="259" w:lineRule="auto"/>
        <w:ind w:left="0" w:firstLine="0"/>
        <w:jc w:val="left"/>
      </w:pPr>
      <w:r>
        <w:t xml:space="preserve"> </w:t>
      </w:r>
    </w:p>
    <w:p w14:paraId="05CE08CD" w14:textId="77777777" w:rsidR="00660722" w:rsidRDefault="006C5ADF">
      <w:pPr>
        <w:pStyle w:val="Nagwek2"/>
        <w:tabs>
          <w:tab w:val="center" w:pos="1554"/>
        </w:tabs>
        <w:spacing w:after="67"/>
        <w:ind w:left="-15" w:firstLine="0"/>
        <w:jc w:val="left"/>
      </w:pPr>
      <w:r>
        <w:t xml:space="preserve">(2) </w:t>
      </w:r>
      <w:r>
        <w:tab/>
        <w:t xml:space="preserve">Książka obmiarów  </w:t>
      </w:r>
    </w:p>
    <w:p w14:paraId="4C34469C" w14:textId="77777777" w:rsidR="00660722" w:rsidRDefault="006C5ADF">
      <w:pPr>
        <w:ind w:left="-5" w:right="27"/>
      </w:pPr>
      <w:r>
        <w:t xml:space="preserve">Książka obmiarów stanowi dokument pozwalający na rozliczenie faktycznego postępu każdego z elementów robót. Obmiary wykonanych robót przeprowadza się w sposób ciągły w jednostkach przyjętych w kosztorysie i wpisuje do książki obmiarów dokumentując narastająco postęp rzeczowy robót. Wzór książki, a w szczególności formularza obmiarów zaproponuje Wykonawca do zatwierdzenia przez Inspektora Nadzoru. Wpisów do Książki Obmiarów dokonuje Kierownik Budowy i są one potwierdzane przez Inspektora Nadzoru. </w:t>
      </w:r>
    </w:p>
    <w:p w14:paraId="0C85B9F9" w14:textId="77777777" w:rsidR="00660722" w:rsidRDefault="006C5ADF">
      <w:pPr>
        <w:spacing w:after="0" w:line="259" w:lineRule="auto"/>
        <w:ind w:left="0" w:firstLine="0"/>
        <w:jc w:val="left"/>
      </w:pPr>
      <w:r>
        <w:t xml:space="preserve"> </w:t>
      </w:r>
    </w:p>
    <w:p w14:paraId="013C3D22" w14:textId="77777777" w:rsidR="00660722" w:rsidRDefault="006C5ADF">
      <w:pPr>
        <w:pStyle w:val="Nagwek2"/>
        <w:tabs>
          <w:tab w:val="center" w:pos="1854"/>
        </w:tabs>
        <w:ind w:left="-15" w:firstLine="0"/>
        <w:jc w:val="left"/>
      </w:pPr>
      <w:r>
        <w:t xml:space="preserve">(3) </w:t>
      </w:r>
      <w:r>
        <w:tab/>
        <w:t xml:space="preserve">Dokumenty laboratoryjne </w:t>
      </w:r>
    </w:p>
    <w:p w14:paraId="7F01F340" w14:textId="77777777" w:rsidR="00660722" w:rsidRDefault="006C5ADF">
      <w:pPr>
        <w:ind w:left="-5" w:right="27"/>
      </w:pPr>
      <w:r>
        <w:t xml:space="preserve">Dzienniki laboratoryjne, deklaracje zgodności lub certyfikaty zgodności materiałów, orzeczenia o jakości materiałów, recepty robocze i kontrolne wyniki badań Wykonawcy i Zamawiającego powinny być gromadzone w formie uzgodnionej w programie zapewnienia jakości. Dokumenty te stanowią załączniki do odbioru robót. Winny być udostępnione na każde życzenie Inspektora Nadzoru. </w:t>
      </w:r>
    </w:p>
    <w:p w14:paraId="08DDDD68" w14:textId="77777777" w:rsidR="00660722" w:rsidRDefault="006C5ADF">
      <w:pPr>
        <w:spacing w:after="0" w:line="259" w:lineRule="auto"/>
        <w:ind w:left="0" w:firstLine="0"/>
        <w:jc w:val="left"/>
      </w:pPr>
      <w:r>
        <w:t xml:space="preserve"> </w:t>
      </w:r>
    </w:p>
    <w:p w14:paraId="4283A73D" w14:textId="77777777" w:rsidR="00660722" w:rsidRDefault="006C5ADF">
      <w:pPr>
        <w:pStyle w:val="Nagwek2"/>
        <w:tabs>
          <w:tab w:val="center" w:pos="2007"/>
        </w:tabs>
        <w:ind w:left="-15" w:firstLine="0"/>
        <w:jc w:val="left"/>
      </w:pPr>
      <w:r>
        <w:lastRenderedPageBreak/>
        <w:t xml:space="preserve">(4) </w:t>
      </w:r>
      <w:r>
        <w:tab/>
        <w:t xml:space="preserve">Pozostałe dokumenty budowy </w:t>
      </w:r>
    </w:p>
    <w:p w14:paraId="4FB39B70" w14:textId="77777777" w:rsidR="00660722" w:rsidRDefault="006C5ADF">
      <w:pPr>
        <w:spacing w:after="0" w:line="306" w:lineRule="auto"/>
        <w:ind w:left="-5" w:right="2255"/>
      </w:pPr>
      <w:r>
        <w:t xml:space="preserve">Do dokumentów budowy zalicza się, oprócz wymienionych w pkt (1)-(3) następujące dokumenty: a) </w:t>
      </w:r>
      <w:r>
        <w:tab/>
        <w:t xml:space="preserve">pozwolenie na realizację zadania budowlanego, </w:t>
      </w:r>
    </w:p>
    <w:p w14:paraId="385EEE15" w14:textId="77777777" w:rsidR="00660722" w:rsidRDefault="006C5ADF">
      <w:pPr>
        <w:numPr>
          <w:ilvl w:val="0"/>
          <w:numId w:val="15"/>
        </w:numPr>
        <w:ind w:right="27" w:hanging="511"/>
      </w:pPr>
      <w:r>
        <w:t xml:space="preserve">protokoły przekazania terenu budowy, </w:t>
      </w:r>
    </w:p>
    <w:p w14:paraId="2CE05FAA" w14:textId="77777777" w:rsidR="00660722" w:rsidRDefault="006C5ADF">
      <w:pPr>
        <w:numPr>
          <w:ilvl w:val="0"/>
          <w:numId w:val="15"/>
        </w:numPr>
        <w:ind w:right="27" w:hanging="511"/>
      </w:pPr>
      <w:r>
        <w:t xml:space="preserve">umowy cywilnoprawne z osobami trzecimi i inne umowy cywilno-prawne, </w:t>
      </w:r>
    </w:p>
    <w:p w14:paraId="36C2D3E6" w14:textId="77777777" w:rsidR="00660722" w:rsidRDefault="006C5ADF">
      <w:pPr>
        <w:numPr>
          <w:ilvl w:val="0"/>
          <w:numId w:val="15"/>
        </w:numPr>
        <w:spacing w:after="52"/>
        <w:ind w:right="27" w:hanging="511"/>
      </w:pPr>
      <w:r>
        <w:t xml:space="preserve">protokoły odbioru robót, </w:t>
      </w:r>
    </w:p>
    <w:p w14:paraId="6B4801E8" w14:textId="77777777" w:rsidR="00660722" w:rsidRDefault="006C5ADF">
      <w:pPr>
        <w:numPr>
          <w:ilvl w:val="0"/>
          <w:numId w:val="15"/>
        </w:numPr>
        <w:spacing w:after="52"/>
        <w:ind w:right="27" w:hanging="511"/>
      </w:pPr>
      <w:r>
        <w:t xml:space="preserve">protokoły z narad i ustaleń, </w:t>
      </w:r>
    </w:p>
    <w:p w14:paraId="447E1BF0" w14:textId="77777777" w:rsidR="00660722" w:rsidRDefault="006C5ADF">
      <w:pPr>
        <w:numPr>
          <w:ilvl w:val="0"/>
          <w:numId w:val="15"/>
        </w:numPr>
        <w:spacing w:after="3"/>
        <w:ind w:right="27" w:hanging="511"/>
      </w:pPr>
      <w:r>
        <w:t xml:space="preserve">korespondencję na budowie. </w:t>
      </w:r>
    </w:p>
    <w:p w14:paraId="3502AD5D" w14:textId="77777777" w:rsidR="00660722" w:rsidRDefault="006C5ADF">
      <w:pPr>
        <w:spacing w:after="0" w:line="259" w:lineRule="auto"/>
        <w:ind w:left="0" w:firstLine="0"/>
        <w:jc w:val="left"/>
      </w:pPr>
      <w:r>
        <w:t xml:space="preserve"> </w:t>
      </w:r>
    </w:p>
    <w:p w14:paraId="42C1A732" w14:textId="77777777" w:rsidR="00660722" w:rsidRDefault="006C5ADF">
      <w:pPr>
        <w:pStyle w:val="Nagwek2"/>
        <w:tabs>
          <w:tab w:val="center" w:pos="2377"/>
        </w:tabs>
        <w:ind w:left="-15" w:firstLine="0"/>
        <w:jc w:val="left"/>
      </w:pPr>
      <w:r>
        <w:t xml:space="preserve">(5) </w:t>
      </w:r>
      <w:r>
        <w:tab/>
        <w:t xml:space="preserve">Przechowywanie dokumentów budowy </w:t>
      </w:r>
    </w:p>
    <w:p w14:paraId="1A37FDE9" w14:textId="77777777" w:rsidR="00660722" w:rsidRDefault="006C5ADF">
      <w:pPr>
        <w:ind w:left="-5" w:right="27"/>
      </w:pPr>
      <w:r>
        <w:t xml:space="preserve">Dokumenty budowy będą przechowywane na terenie budowy w miejscu odpowiednio zabezpieczonym. </w:t>
      </w:r>
    </w:p>
    <w:p w14:paraId="711497D4" w14:textId="77777777" w:rsidR="00660722" w:rsidRDefault="006C5ADF">
      <w:pPr>
        <w:ind w:left="-5" w:right="27"/>
      </w:pPr>
      <w:r>
        <w:t>Zaginięcie któregokolwiek z dokumentów budowy spowoduje jego natychmiastowe odtworzenie w formie przewidzianej prawem. Wszelkie dokumenty budowy będą zawsze dostępne dla Inspektora Nadzoru i przedstawiane do wglądu na życzenie Zamawiają-</w:t>
      </w:r>
    </w:p>
    <w:p w14:paraId="3E118518" w14:textId="77777777" w:rsidR="00660722" w:rsidRDefault="006C5ADF">
      <w:pPr>
        <w:spacing w:after="3"/>
        <w:ind w:left="-5" w:right="27"/>
      </w:pPr>
      <w:proofErr w:type="spellStart"/>
      <w:r>
        <w:t>cego</w:t>
      </w:r>
      <w:proofErr w:type="spellEnd"/>
      <w:r>
        <w:t xml:space="preserve">. </w:t>
      </w:r>
    </w:p>
    <w:p w14:paraId="412BC4E8" w14:textId="77777777" w:rsidR="00660722" w:rsidRDefault="006C5ADF">
      <w:pPr>
        <w:spacing w:after="0" w:line="259" w:lineRule="auto"/>
        <w:ind w:left="0" w:firstLine="0"/>
        <w:jc w:val="left"/>
      </w:pPr>
      <w:r>
        <w:t xml:space="preserve"> </w:t>
      </w:r>
    </w:p>
    <w:p w14:paraId="472DD44B" w14:textId="77777777" w:rsidR="00660722" w:rsidRDefault="006C5ADF">
      <w:pPr>
        <w:numPr>
          <w:ilvl w:val="0"/>
          <w:numId w:val="16"/>
        </w:numPr>
        <w:spacing w:after="117" w:line="252" w:lineRule="auto"/>
        <w:ind w:hanging="679"/>
        <w:jc w:val="left"/>
      </w:pPr>
      <w:r>
        <w:rPr>
          <w:b/>
        </w:rPr>
        <w:t xml:space="preserve">OBMIAR ROBÓT </w:t>
      </w:r>
    </w:p>
    <w:p w14:paraId="44361D2F" w14:textId="77777777" w:rsidR="00660722" w:rsidRDefault="006C5ADF">
      <w:pPr>
        <w:numPr>
          <w:ilvl w:val="1"/>
          <w:numId w:val="16"/>
        </w:numPr>
        <w:spacing w:after="74" w:line="252" w:lineRule="auto"/>
        <w:ind w:hanging="794"/>
        <w:jc w:val="left"/>
      </w:pPr>
      <w:r>
        <w:rPr>
          <w:b/>
        </w:rPr>
        <w:t xml:space="preserve">Ogólne zasady obmiaru robót </w:t>
      </w:r>
    </w:p>
    <w:p w14:paraId="6B0A690A" w14:textId="77777777" w:rsidR="00660722" w:rsidRDefault="006C5ADF">
      <w:pPr>
        <w:spacing w:after="0"/>
        <w:ind w:left="-5" w:right="27"/>
      </w:pPr>
      <w:r>
        <w:t xml:space="preserve">Obmiar robót będzie określać faktyczny zakres wykonywanych robót zgodnie z Dokumentacją Projektową i SST, w jednostkach ustalonych w kosztorysie. </w:t>
      </w:r>
    </w:p>
    <w:p w14:paraId="096CA417" w14:textId="77777777" w:rsidR="00660722" w:rsidRDefault="006C5ADF">
      <w:pPr>
        <w:ind w:left="-5" w:right="27"/>
      </w:pPr>
      <w:r>
        <w:t xml:space="preserve">Obmiaru robót dokonuje Wykonawca po pisemnym powiadomieniu Inspektora Nadzoru o zakresie obmierzanych robót i terminie obmiaru, co najmniej na 3 dni przed tym terminem. </w:t>
      </w:r>
    </w:p>
    <w:p w14:paraId="27DFB8C9" w14:textId="77777777" w:rsidR="00660722" w:rsidRDefault="006C5ADF">
      <w:pPr>
        <w:ind w:left="-5" w:right="27"/>
      </w:pPr>
      <w:r>
        <w:t xml:space="preserve">Wyniki obmiaru będą wpisane do książki obmiarów .  </w:t>
      </w:r>
    </w:p>
    <w:p w14:paraId="4CC0B3DC" w14:textId="77777777" w:rsidR="00660722" w:rsidRDefault="006C5ADF">
      <w:pPr>
        <w:ind w:left="-5" w:right="27"/>
      </w:pPr>
      <w:r>
        <w:t xml:space="preserve">Jakikolwiek błąd lub przeoczenie (opuszczenie) w ilościach podanych w ślepym kosztorysie lub gdzie indziej w SST nie zwalnia Wykonawcy od obowiązku ukończenia wszystkich robót.  </w:t>
      </w:r>
    </w:p>
    <w:p w14:paraId="17C0EBA5" w14:textId="77777777" w:rsidR="00660722" w:rsidRDefault="006C5ADF">
      <w:pPr>
        <w:ind w:left="-5" w:right="27"/>
      </w:pPr>
      <w:r>
        <w:t xml:space="preserve">Błędne dane zostaną poprawione wg instrukcji Inspektora Nadzoru na piśmie. </w:t>
      </w:r>
    </w:p>
    <w:p w14:paraId="5F1CE1EC" w14:textId="77777777" w:rsidR="00660722" w:rsidRDefault="006C5ADF">
      <w:pPr>
        <w:ind w:left="-5" w:right="27"/>
      </w:pPr>
      <w:r>
        <w:t xml:space="preserve">Obmiar gotowych robót będzie przeprowadzony z częstością wymaganą do celu miesięcznej płatności na rzecz Wykonawcy lub w innym czasie określonym w umowie lub oczekiwanym przez Wykonawcę i Inspektora Nadzoru. </w:t>
      </w:r>
    </w:p>
    <w:p w14:paraId="7213F16C" w14:textId="77777777" w:rsidR="00660722" w:rsidRDefault="006C5ADF">
      <w:pPr>
        <w:spacing w:after="0" w:line="259" w:lineRule="auto"/>
        <w:ind w:left="0" w:firstLine="0"/>
        <w:jc w:val="left"/>
      </w:pPr>
      <w:r>
        <w:t xml:space="preserve"> </w:t>
      </w:r>
    </w:p>
    <w:p w14:paraId="0221C283" w14:textId="77777777" w:rsidR="00660722" w:rsidRDefault="006C5ADF">
      <w:pPr>
        <w:numPr>
          <w:ilvl w:val="1"/>
          <w:numId w:val="16"/>
        </w:numPr>
        <w:spacing w:after="49" w:line="252" w:lineRule="auto"/>
        <w:ind w:hanging="794"/>
        <w:jc w:val="left"/>
      </w:pPr>
      <w:r>
        <w:rPr>
          <w:b/>
        </w:rPr>
        <w:t xml:space="preserve">Zasady określania ilości robót i materiałów </w:t>
      </w:r>
    </w:p>
    <w:p w14:paraId="642FBBE2" w14:textId="77777777" w:rsidR="00660722" w:rsidRDefault="006C5ADF">
      <w:pPr>
        <w:ind w:left="-5" w:right="27"/>
      </w:pPr>
      <w:r>
        <w:t xml:space="preserve">Długości i odległości pomiędzy wyszczególnionymi punktami skrajnymi będą obmierzone poziomo wzdłuż linii osiowej. </w:t>
      </w:r>
    </w:p>
    <w:p w14:paraId="1647B1F6" w14:textId="77777777" w:rsidR="00660722" w:rsidRDefault="006C5ADF">
      <w:pPr>
        <w:ind w:left="-5" w:right="27"/>
      </w:pPr>
      <w:r>
        <w:t>Jeśli Szczegółowe Specyfikacje Techniczne właściwe dla danych robót nie wymagają tego inaczej, objętości będą wyliczone w m</w:t>
      </w:r>
      <w:r>
        <w:rPr>
          <w:vertAlign w:val="superscript"/>
        </w:rPr>
        <w:t>3</w:t>
      </w:r>
      <w:r>
        <w:t xml:space="preserve"> jako długość pomnożona przez średni przekrój. </w:t>
      </w:r>
    </w:p>
    <w:p w14:paraId="5782E137" w14:textId="77777777" w:rsidR="00660722" w:rsidRDefault="006C5ADF">
      <w:pPr>
        <w:spacing w:after="0"/>
        <w:ind w:left="-5" w:right="27"/>
      </w:pPr>
      <w:r>
        <w:t xml:space="preserve">Ilości, które mają być obmierzone wagowo, będą ważone w tonach lub kilogramach zgodnie z wymaganiami Szczegółowych Specyfikacji Technicznych. </w:t>
      </w:r>
    </w:p>
    <w:p w14:paraId="5306D352" w14:textId="77777777" w:rsidR="00660722" w:rsidRDefault="006C5ADF">
      <w:pPr>
        <w:spacing w:after="0" w:line="259" w:lineRule="auto"/>
        <w:ind w:left="0" w:firstLine="0"/>
        <w:jc w:val="left"/>
      </w:pPr>
      <w:r>
        <w:t xml:space="preserve"> </w:t>
      </w:r>
    </w:p>
    <w:p w14:paraId="47E5D08C" w14:textId="77777777" w:rsidR="00660722" w:rsidRDefault="006C5ADF">
      <w:pPr>
        <w:numPr>
          <w:ilvl w:val="1"/>
          <w:numId w:val="16"/>
        </w:numPr>
        <w:spacing w:after="49" w:line="252" w:lineRule="auto"/>
        <w:ind w:hanging="794"/>
        <w:jc w:val="left"/>
      </w:pPr>
      <w:r>
        <w:rPr>
          <w:b/>
        </w:rPr>
        <w:t xml:space="preserve">Urządzenia i sprzęt pomiarowy </w:t>
      </w:r>
    </w:p>
    <w:p w14:paraId="567E69F1" w14:textId="77777777" w:rsidR="00660722" w:rsidRDefault="006C5ADF">
      <w:pPr>
        <w:ind w:left="-5" w:right="27"/>
      </w:pPr>
      <w:r>
        <w:t xml:space="preserve">Wszystkie urządzenia i sprzęt pomiarowy, stosowany w czasie obmiaru robót będą zaakceptowane przez Inspektora Nadzoru. Urządzenia i sprzęt pomiarowy zostaną dostarczone przez Wykonawcę. Jeżeli urządzenia te lub sprzęt wymagają badań atestujących to Wykonawca będzie posiadać ważne świadectwa legalizacji. </w:t>
      </w:r>
    </w:p>
    <w:p w14:paraId="4AB32FA5" w14:textId="77777777" w:rsidR="00660722" w:rsidRDefault="006C5ADF">
      <w:pPr>
        <w:spacing w:after="3"/>
        <w:ind w:left="-5" w:right="27"/>
      </w:pPr>
      <w:r>
        <w:t xml:space="preserve">Wszystkie urządzenia pomiarowe będą przez Wykonawcę utrzymywane w dobrym stanie, w całym okresie trwania robót. </w:t>
      </w:r>
    </w:p>
    <w:p w14:paraId="5737B8C3" w14:textId="77777777" w:rsidR="00660722" w:rsidRDefault="006C5ADF">
      <w:pPr>
        <w:spacing w:after="0" w:line="259" w:lineRule="auto"/>
        <w:ind w:left="0" w:firstLine="0"/>
        <w:jc w:val="left"/>
      </w:pPr>
      <w:r>
        <w:t xml:space="preserve"> </w:t>
      </w:r>
    </w:p>
    <w:p w14:paraId="0FB7F94B" w14:textId="77777777" w:rsidR="00660722" w:rsidRDefault="006C5ADF">
      <w:pPr>
        <w:numPr>
          <w:ilvl w:val="1"/>
          <w:numId w:val="16"/>
        </w:numPr>
        <w:spacing w:after="49" w:line="252" w:lineRule="auto"/>
        <w:ind w:hanging="794"/>
        <w:jc w:val="left"/>
      </w:pPr>
      <w:r>
        <w:rPr>
          <w:b/>
        </w:rPr>
        <w:t xml:space="preserve">Wagi i zasady ważenia </w:t>
      </w:r>
    </w:p>
    <w:p w14:paraId="1FE36DAB" w14:textId="77777777" w:rsidR="00660722" w:rsidRDefault="006C5ADF">
      <w:pPr>
        <w:ind w:left="-5" w:right="27"/>
      </w:pPr>
      <w:r>
        <w:t xml:space="preserve">Wykonawca dostarczy i zainstaluje urządzenia wagowe odpowiadające odnośnym wymaganiom Szczegółowych Specyfikacji Technicznych. Będzie utrzymywać to wyposażenie zapewniając w sposób ciągły zachowanie dokładności wg norm zatwierdzonych przez Inspektora Nadzoru. </w:t>
      </w:r>
    </w:p>
    <w:p w14:paraId="72F2EE2B" w14:textId="77777777" w:rsidR="00660722" w:rsidRDefault="006C5ADF">
      <w:pPr>
        <w:spacing w:after="0" w:line="259" w:lineRule="auto"/>
        <w:ind w:left="0" w:firstLine="0"/>
        <w:jc w:val="left"/>
      </w:pPr>
      <w:r>
        <w:t xml:space="preserve"> </w:t>
      </w:r>
    </w:p>
    <w:p w14:paraId="6CA7D889" w14:textId="77777777" w:rsidR="00660722" w:rsidRDefault="006C5ADF">
      <w:pPr>
        <w:numPr>
          <w:ilvl w:val="1"/>
          <w:numId w:val="16"/>
        </w:numPr>
        <w:spacing w:after="49" w:line="252" w:lineRule="auto"/>
        <w:ind w:hanging="794"/>
        <w:jc w:val="left"/>
      </w:pPr>
      <w:r>
        <w:rPr>
          <w:b/>
        </w:rPr>
        <w:t xml:space="preserve">Czas przeprowadzenia obmiaru </w:t>
      </w:r>
    </w:p>
    <w:p w14:paraId="7E2AF5C7" w14:textId="77777777" w:rsidR="00660722" w:rsidRDefault="006C5ADF">
      <w:pPr>
        <w:ind w:left="-5" w:right="27"/>
      </w:pPr>
      <w:r>
        <w:t xml:space="preserve">Obmiary będą przeprowadzone przed częściowym lub ostatecznym odbiorem odcinków robót, a także w przypadku występowania dłuższej przerwy w robotach. </w:t>
      </w:r>
    </w:p>
    <w:p w14:paraId="5123D6CB" w14:textId="77777777" w:rsidR="00660722" w:rsidRDefault="006C5ADF">
      <w:pPr>
        <w:ind w:left="-5" w:right="27"/>
      </w:pPr>
      <w:r>
        <w:lastRenderedPageBreak/>
        <w:t xml:space="preserve">Obmiar robót zanikających przeprowadza się w czasie ich wykonywania. </w:t>
      </w:r>
    </w:p>
    <w:p w14:paraId="66F3FB31" w14:textId="77777777" w:rsidR="00660722" w:rsidRDefault="006C5ADF">
      <w:pPr>
        <w:ind w:left="-5" w:right="27"/>
      </w:pPr>
      <w:r>
        <w:t xml:space="preserve">Obmiar robót podlegających zakryciu przeprowadza się przed ich zakryciem. </w:t>
      </w:r>
    </w:p>
    <w:p w14:paraId="38F871A6" w14:textId="77777777" w:rsidR="00660722" w:rsidRDefault="006C5ADF">
      <w:pPr>
        <w:ind w:left="-5" w:right="27"/>
      </w:pPr>
      <w:r>
        <w:t xml:space="preserve">Roboty pomiarowe do obmiaru oraz nieodzowne obliczenia będą wykonane w sposób zrozumiały i jednoznaczny. </w:t>
      </w:r>
    </w:p>
    <w:p w14:paraId="2E2CC7E5" w14:textId="77777777" w:rsidR="00660722" w:rsidRDefault="006C5ADF">
      <w:pPr>
        <w:ind w:left="-5" w:right="27"/>
      </w:pPr>
      <w:r>
        <w:t xml:space="preserve">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Inspektorem Nadzoru. </w:t>
      </w:r>
    </w:p>
    <w:p w14:paraId="06FD66D3" w14:textId="77777777" w:rsidR="00660722" w:rsidRDefault="006C5ADF">
      <w:pPr>
        <w:spacing w:after="0" w:line="259" w:lineRule="auto"/>
        <w:ind w:left="0" w:firstLine="0"/>
        <w:jc w:val="left"/>
      </w:pPr>
      <w:r>
        <w:t xml:space="preserve"> </w:t>
      </w:r>
    </w:p>
    <w:p w14:paraId="425E5CD5" w14:textId="77777777" w:rsidR="00660722" w:rsidRDefault="006C5ADF">
      <w:pPr>
        <w:numPr>
          <w:ilvl w:val="0"/>
          <w:numId w:val="16"/>
        </w:numPr>
        <w:spacing w:after="98" w:line="252" w:lineRule="auto"/>
        <w:ind w:hanging="679"/>
        <w:jc w:val="left"/>
      </w:pPr>
      <w:r>
        <w:rPr>
          <w:b/>
        </w:rPr>
        <w:t xml:space="preserve">ODBIÓR ROBÓT </w:t>
      </w:r>
    </w:p>
    <w:p w14:paraId="391C295A" w14:textId="77777777" w:rsidR="00660722" w:rsidRDefault="006C5ADF">
      <w:pPr>
        <w:numPr>
          <w:ilvl w:val="1"/>
          <w:numId w:val="16"/>
        </w:numPr>
        <w:spacing w:after="49" w:line="252" w:lineRule="auto"/>
        <w:ind w:hanging="794"/>
        <w:jc w:val="left"/>
      </w:pPr>
      <w:r>
        <w:rPr>
          <w:b/>
        </w:rPr>
        <w:t xml:space="preserve">Rodzaje odbiorów robót  </w:t>
      </w:r>
    </w:p>
    <w:p w14:paraId="13341B53" w14:textId="0DD9DF6C" w:rsidR="00660722" w:rsidRDefault="006C5ADF" w:rsidP="006B5EAC">
      <w:pPr>
        <w:ind w:left="-5" w:right="2562"/>
      </w:pPr>
      <w:r>
        <w:t xml:space="preserve">W zależności od ustaleń odpowiednich SST, roboty podlegają następującym etapom odbioru: a) </w:t>
      </w:r>
      <w:r>
        <w:tab/>
        <w:t xml:space="preserve">odbiorowi robót zanikających i ulegających zakryciu, </w:t>
      </w:r>
    </w:p>
    <w:p w14:paraId="51090C67" w14:textId="7856BAE8" w:rsidR="00660722" w:rsidRDefault="006C5ADF" w:rsidP="006B5EAC">
      <w:pPr>
        <w:pStyle w:val="Akapitzlist"/>
        <w:numPr>
          <w:ilvl w:val="0"/>
          <w:numId w:val="17"/>
        </w:numPr>
        <w:ind w:right="27"/>
      </w:pPr>
      <w:r>
        <w:t xml:space="preserve">odbiorowi ostatecznemu, </w:t>
      </w:r>
    </w:p>
    <w:p w14:paraId="632DAFAC" w14:textId="788F936C" w:rsidR="00660722" w:rsidRDefault="006C5ADF" w:rsidP="006B5EAC">
      <w:pPr>
        <w:pStyle w:val="Akapitzlist"/>
        <w:numPr>
          <w:ilvl w:val="0"/>
          <w:numId w:val="17"/>
        </w:numPr>
        <w:spacing w:after="3"/>
        <w:ind w:right="27"/>
      </w:pPr>
      <w:r>
        <w:t xml:space="preserve">odbiorowi pogwarancyjnemu. </w:t>
      </w:r>
    </w:p>
    <w:p w14:paraId="6AB934AB" w14:textId="77777777" w:rsidR="00660722" w:rsidRDefault="006C5ADF">
      <w:pPr>
        <w:spacing w:after="0" w:line="259" w:lineRule="auto"/>
        <w:ind w:left="0" w:firstLine="0"/>
        <w:jc w:val="left"/>
      </w:pPr>
      <w:r>
        <w:rPr>
          <w:b/>
        </w:rPr>
        <w:t xml:space="preserve"> </w:t>
      </w:r>
    </w:p>
    <w:p w14:paraId="5E26867F" w14:textId="77777777" w:rsidR="00660722" w:rsidRDefault="006C5ADF">
      <w:pPr>
        <w:tabs>
          <w:tab w:val="center" w:pos="2532"/>
        </w:tabs>
        <w:spacing w:after="49" w:line="252" w:lineRule="auto"/>
        <w:ind w:left="0" w:firstLine="0"/>
        <w:jc w:val="left"/>
      </w:pPr>
      <w:r>
        <w:rPr>
          <w:b/>
        </w:rPr>
        <w:t xml:space="preserve">8.2. </w:t>
      </w:r>
      <w:r>
        <w:rPr>
          <w:b/>
        </w:rPr>
        <w:tab/>
        <w:t xml:space="preserve">Odbiór robót zanikających i ulegających zakryciu </w:t>
      </w:r>
    </w:p>
    <w:p w14:paraId="07029214" w14:textId="77777777" w:rsidR="00660722" w:rsidRDefault="006C5ADF">
      <w:pPr>
        <w:ind w:left="-5" w:right="27"/>
      </w:pPr>
      <w:r>
        <w:t xml:space="preserve">Odbiór robót zanikających i ulegających zakryciu polega na finalnej ocenie ilości i jakości wykonywanych robót, które w dalszym procesie realizacji ulegną zakryciu. </w:t>
      </w:r>
    </w:p>
    <w:p w14:paraId="08AAB7E0" w14:textId="77777777" w:rsidR="00660722" w:rsidRDefault="006C5ADF">
      <w:pPr>
        <w:ind w:left="-5" w:right="27"/>
      </w:pPr>
      <w:r>
        <w:t xml:space="preserve">Odbiór robót zanikających i ulegających zakryciu będzie dokonany w czasie umożliwiającym wykonanie ewentualnych korekt i poprawek bez hamowania ogólnego postępu robót. </w:t>
      </w:r>
    </w:p>
    <w:p w14:paraId="185CBF1B" w14:textId="77777777" w:rsidR="00660722" w:rsidRDefault="006C5ADF">
      <w:pPr>
        <w:ind w:left="-5" w:right="27"/>
      </w:pPr>
      <w:r>
        <w:t xml:space="preserve">Odbioru robót dokonuje Inspektor Nadzoru. </w:t>
      </w:r>
    </w:p>
    <w:p w14:paraId="391C2129" w14:textId="77777777" w:rsidR="00660722" w:rsidRDefault="006C5ADF">
      <w:pPr>
        <w:ind w:left="-5" w:right="27"/>
      </w:pPr>
      <w:r>
        <w:t xml:space="preserve">Gotowość danej części robót do odbioru zgłasza Wykonawca wpisem do dziennika budowy i jednoczesnym powiadomieniem Inspektora Nadzoru. Odbiór będzie przeprowadzony niezwłocznie, nie później jednak niż w ciągu 3 dni od daty zgłoszenia wpisem do dziennika budowy i powiadomienia o tym fakcie Inspektora Nadzoru. </w:t>
      </w:r>
    </w:p>
    <w:p w14:paraId="0730FE23" w14:textId="77777777" w:rsidR="00660722" w:rsidRDefault="006C5ADF">
      <w:pPr>
        <w:ind w:left="-5" w:right="27"/>
      </w:pPr>
      <w:r>
        <w:t xml:space="preserve">Jakość i ilość robót ulegających zakryciu ocenia Inspektor Nadzoru na podstawie dokumentów zawierających komplet wyników badań laboratoryjnych i w oparciu o przeprowadzone pomiary, w konfrontacji z Dokumentacją Projektową, SST i uprzednimi ustaleniami. </w:t>
      </w:r>
    </w:p>
    <w:p w14:paraId="7D9228D4" w14:textId="77777777" w:rsidR="00660722" w:rsidRDefault="006C5ADF">
      <w:pPr>
        <w:ind w:left="-5" w:right="27"/>
      </w:pPr>
      <w:r>
        <w:t xml:space="preserve">Wykonawca jest zobowiązany również do dokumentowania odbieranych robót w postaci fotograficznej. Dokumentacja ta powinna być skatalogowana w sposób nie budzący wątpliwości, co do dat wykonania fotografii oraz obiektów, które dokumentuje. </w:t>
      </w:r>
    </w:p>
    <w:p w14:paraId="6B353BFB" w14:textId="77777777" w:rsidR="00660722" w:rsidRDefault="006C5ADF">
      <w:pPr>
        <w:ind w:left="-5" w:right="27"/>
      </w:pPr>
      <w:r>
        <w:t xml:space="preserve">Koszt przygotowania dokumentacji odbiorowej, w tym fotograficznej, nie podlega odrębnej zapłacie i przyjmuje się, że jest włączony w cenę kontraktową </w:t>
      </w:r>
    </w:p>
    <w:p w14:paraId="744B0CD5" w14:textId="77777777" w:rsidR="00660722" w:rsidRDefault="006C5ADF">
      <w:pPr>
        <w:spacing w:after="0" w:line="259" w:lineRule="auto"/>
        <w:ind w:left="0" w:firstLine="0"/>
        <w:jc w:val="left"/>
      </w:pPr>
      <w:r>
        <w:t xml:space="preserve"> </w:t>
      </w:r>
    </w:p>
    <w:p w14:paraId="7E3842EF" w14:textId="77777777" w:rsidR="00660722" w:rsidRDefault="006C5ADF">
      <w:pPr>
        <w:tabs>
          <w:tab w:val="center" w:pos="1149"/>
        </w:tabs>
        <w:spacing w:after="49" w:line="252" w:lineRule="auto"/>
        <w:ind w:left="0" w:firstLine="0"/>
        <w:jc w:val="left"/>
      </w:pPr>
      <w:r>
        <w:rPr>
          <w:b/>
        </w:rPr>
        <w:t xml:space="preserve">8.3. </w:t>
      </w:r>
      <w:r>
        <w:rPr>
          <w:b/>
        </w:rPr>
        <w:tab/>
        <w:t xml:space="preserve">Odbiór częściowy </w:t>
      </w:r>
    </w:p>
    <w:p w14:paraId="4F6CB8E5" w14:textId="77777777" w:rsidR="00660722" w:rsidRDefault="006C5ADF">
      <w:pPr>
        <w:ind w:left="-5" w:right="27"/>
      </w:pPr>
      <w:r>
        <w:t xml:space="preserve">Odbiór częściowy polega na ocenie ilości i jakości wykonanych części robót. Odbioru częściowego robót dokonuje się wg zasad jak przy odbiorze ostatecznym robót. Odbioru robót dokonuje Komisja w obecności Inspektora Nadzoru i Wykonawcy. Komisja jest powoływana przez Zamawiającego.  </w:t>
      </w:r>
    </w:p>
    <w:p w14:paraId="18FDFC97" w14:textId="77777777" w:rsidR="00660722" w:rsidRDefault="006C5ADF">
      <w:pPr>
        <w:ind w:left="-5" w:right="27"/>
      </w:pPr>
      <w:r>
        <w:t xml:space="preserve">Warunkiem dokonania odbioru częściowego jest uprzednie wystawienie przez Inspektora Nadzoru Świadectwa Przejęcia w zakresie części robót, o ile Wykonawca jest uprawniony do uzyskania takiego świadectwa zgodnie z warunkami Kontraktu. </w:t>
      </w:r>
    </w:p>
    <w:p w14:paraId="62CFE6B3" w14:textId="77777777" w:rsidR="00660722" w:rsidRDefault="006C5ADF">
      <w:pPr>
        <w:spacing w:after="0" w:line="259" w:lineRule="auto"/>
        <w:ind w:left="0" w:firstLine="0"/>
        <w:jc w:val="left"/>
      </w:pPr>
      <w:r>
        <w:t xml:space="preserve"> </w:t>
      </w:r>
    </w:p>
    <w:p w14:paraId="5CD2438E" w14:textId="77777777" w:rsidR="00660722" w:rsidRDefault="006C5ADF">
      <w:pPr>
        <w:tabs>
          <w:tab w:val="center" w:pos="1436"/>
        </w:tabs>
        <w:spacing w:after="49" w:line="252" w:lineRule="auto"/>
        <w:ind w:left="0" w:firstLine="0"/>
        <w:jc w:val="left"/>
      </w:pPr>
      <w:r>
        <w:rPr>
          <w:b/>
        </w:rPr>
        <w:t xml:space="preserve">8.4. </w:t>
      </w:r>
      <w:r>
        <w:rPr>
          <w:b/>
        </w:rPr>
        <w:tab/>
        <w:t xml:space="preserve">Odbiór ostateczny robót </w:t>
      </w:r>
    </w:p>
    <w:p w14:paraId="09769952" w14:textId="77777777" w:rsidR="00660722" w:rsidRDefault="006C5ADF">
      <w:pPr>
        <w:pStyle w:val="Nagwek3"/>
        <w:tabs>
          <w:tab w:val="center" w:pos="1829"/>
        </w:tabs>
        <w:ind w:left="-15" w:firstLine="0"/>
        <w:jc w:val="left"/>
      </w:pPr>
      <w:r>
        <w:t xml:space="preserve">8.4.1. </w:t>
      </w:r>
      <w:r>
        <w:tab/>
        <w:t xml:space="preserve">Zasady odbioru ostatecznego robót </w:t>
      </w:r>
    </w:p>
    <w:p w14:paraId="25E4A67F" w14:textId="77777777" w:rsidR="00660722" w:rsidRDefault="006C5ADF">
      <w:pPr>
        <w:ind w:left="-5" w:right="27"/>
      </w:pPr>
      <w:r>
        <w:t xml:space="preserve">Odbiór ostateczny polega na finalnej ocenie rzeczywistego wykonania robót w odniesieniu do ich ilości, jakości i wartości. </w:t>
      </w:r>
    </w:p>
    <w:p w14:paraId="4FD42975" w14:textId="77777777" w:rsidR="00660722" w:rsidRDefault="006C5ADF">
      <w:pPr>
        <w:ind w:left="-5" w:right="27"/>
      </w:pPr>
      <w:r>
        <w:t xml:space="preserve">Całkowite zakończenie robót oraz gotowość do odbioru ostatecznego będzie stwierdzona przez Wykonawcę wpisem do dziennika budowy z bezzwłocznym powiadomieniem na piśmie o tym fakcie Inspektora Nadzoru. Odbiór ostateczny robót nastąpi w terminie ustalonym w dokumentach kontraktowych, licząc od dnia potwierdzenia przez Inspektora Nadzoru zakończenia robót i przyjęcia dokumentów, o których mowa w punkcie 8.4.2. </w:t>
      </w:r>
    </w:p>
    <w:p w14:paraId="194746BF" w14:textId="77777777" w:rsidR="00660722" w:rsidRDefault="006C5ADF">
      <w:pPr>
        <w:ind w:left="-5" w:right="27"/>
      </w:pPr>
      <w:r>
        <w:t xml:space="preserve">Warunkiem dokonania odbioru ostatecznego jest uprzednie wystawienie przez Inspektora Nadzoru Świadectwa Przejęcia. </w:t>
      </w:r>
    </w:p>
    <w:p w14:paraId="5E71CDAC" w14:textId="77777777" w:rsidR="00660722" w:rsidRDefault="006C5ADF">
      <w:pPr>
        <w:ind w:left="-5" w:right="27"/>
      </w:pPr>
      <w:r>
        <w:t xml:space="preserve">Odbioru ostatecznego robót dokona Komisja wyznaczona przez Zamawiającego w obecności Inspektora Nadzoru i Wykonawcy. Komisja odbierająca roboty dokona ich oceny jakościowej na podstawie przedłożonych </w:t>
      </w:r>
      <w:r>
        <w:lastRenderedPageBreak/>
        <w:t xml:space="preserve">dokumentów w tym dokumentacji fotograficznej, wyników badań i pomiarów, ocenie wizualnej oraz zgodności wykonania robót z Dokumentacją Projektową i SST. W toku odbioru ostatecznego robót komisja zapozna się z realizacją ustaleń przyjętych w trakcie odbiorów robót zanikających i ulegających zakryciu, zwłaszcza w zakresie wykonania robót uzupełniających i robót poprawkowych. </w:t>
      </w:r>
    </w:p>
    <w:p w14:paraId="4EEC39D7" w14:textId="77777777" w:rsidR="00660722" w:rsidRDefault="006C5ADF">
      <w:pPr>
        <w:ind w:left="-5" w:right="27"/>
      </w:pPr>
      <w:r>
        <w:t xml:space="preserve">W przypadkach niewykonania wyznaczonych robót poprawkowych lub robót uzupełniających w warstwie ścieralnej lub robotach wykończeniowych, Komisja przerwie swoje czynności i ustali nowy termin odbioru ostatecznego. </w:t>
      </w:r>
    </w:p>
    <w:p w14:paraId="5773DEB2" w14:textId="77777777" w:rsidR="00660722" w:rsidRDefault="006C5ADF">
      <w:pPr>
        <w:ind w:left="-5" w:right="27"/>
      </w:pPr>
      <w:r>
        <w:t xml:space="preserve">W przypadku stwierdzenia przez Komisję, że jakość wykonywanych robót w poszczególnych asortymentach odbiega od wymaganej Dokumentacją Projektową i SST z uwzględnieniem tolerancji ale nie ma większego wpływu na cechy eksploatacyjne obiektu i bezpieczeństwo ruchu, komisja może dokonać potrąceń, oceniając pomniejszoną wartość wykonywanych robót w stosunku do wymagań przyjętych w dokumentach umowy lub nakazać Wykonawcy wykonanie robót poprawkowych, wyznaczając jednocześnie nowy termin odbioru ostatecznego. </w:t>
      </w:r>
    </w:p>
    <w:p w14:paraId="13333A98" w14:textId="77777777" w:rsidR="00660722" w:rsidRDefault="006C5ADF">
      <w:pPr>
        <w:spacing w:after="0" w:line="259" w:lineRule="auto"/>
        <w:ind w:left="0" w:firstLine="0"/>
        <w:jc w:val="left"/>
      </w:pPr>
      <w:r>
        <w:t xml:space="preserve"> </w:t>
      </w:r>
    </w:p>
    <w:p w14:paraId="2F5B8A39" w14:textId="77777777" w:rsidR="00660722" w:rsidRDefault="006C5ADF">
      <w:pPr>
        <w:pStyle w:val="Nagwek3"/>
        <w:tabs>
          <w:tab w:val="center" w:pos="2294"/>
        </w:tabs>
        <w:ind w:left="-15" w:firstLine="0"/>
        <w:jc w:val="left"/>
      </w:pPr>
      <w:r>
        <w:t xml:space="preserve">8.4.2. </w:t>
      </w:r>
      <w:r>
        <w:tab/>
        <w:t xml:space="preserve">Dokumenty do odbioru ostatecznego </w:t>
      </w:r>
    </w:p>
    <w:p w14:paraId="65D27E9A" w14:textId="77777777" w:rsidR="00660722" w:rsidRDefault="006C5ADF">
      <w:pPr>
        <w:ind w:left="-5" w:right="27"/>
      </w:pPr>
      <w:r>
        <w:t xml:space="preserve">Podstawowym dokumentem do dokonania odbioru ostatecznego robót jest protokół odbioru ostatecznego robót sporządzony wg wzoru ustalonego przez Zamawiającego. </w:t>
      </w:r>
    </w:p>
    <w:p w14:paraId="574FC83D" w14:textId="77777777" w:rsidR="00660722" w:rsidRDefault="006C5ADF">
      <w:pPr>
        <w:ind w:left="-5" w:right="27"/>
      </w:pPr>
      <w:r>
        <w:t xml:space="preserve">Do odbioru ostatecznego Wykonawca jest zobowiązany przygotować następujące dokumenty: </w:t>
      </w:r>
    </w:p>
    <w:p w14:paraId="2AC1B463" w14:textId="77777777" w:rsidR="00660722" w:rsidRDefault="006C5ADF">
      <w:pPr>
        <w:numPr>
          <w:ilvl w:val="0"/>
          <w:numId w:val="18"/>
        </w:numPr>
        <w:ind w:right="27" w:hanging="283"/>
      </w:pPr>
      <w:r>
        <w:t xml:space="preserve">Dokumentację Projektową podstawową z naniesionymi zmianami, potwierdzonymi przez Inspektora Nadzoru oraz dodatkową, jeśli została sporządzona w trakcie realizacji umowy, wymaga się przy tym, żeby dokumentacja została tak opracowana graficznie, aby wszelkie naniesione zmiany były łatwo rozpoznawalne. </w:t>
      </w:r>
    </w:p>
    <w:p w14:paraId="643206D7" w14:textId="77777777" w:rsidR="00660722" w:rsidRDefault="006C5ADF">
      <w:pPr>
        <w:numPr>
          <w:ilvl w:val="0"/>
          <w:numId w:val="18"/>
        </w:numPr>
        <w:spacing w:after="3"/>
        <w:ind w:right="27" w:hanging="283"/>
      </w:pPr>
      <w:r>
        <w:t xml:space="preserve">Szczegółowe Specyfikacje Techniczne (podstawowe z dokumentów umowy i ew. uzupełniające lub zamienne). </w:t>
      </w:r>
    </w:p>
    <w:p w14:paraId="6E3D4DE1" w14:textId="77777777" w:rsidR="00660722" w:rsidRDefault="006C5ADF">
      <w:pPr>
        <w:numPr>
          <w:ilvl w:val="0"/>
          <w:numId w:val="18"/>
        </w:numPr>
        <w:ind w:right="27" w:hanging="283"/>
      </w:pPr>
      <w:r>
        <w:t xml:space="preserve">Recepty i ustalenia technologiczne. </w:t>
      </w:r>
    </w:p>
    <w:p w14:paraId="40E1A088" w14:textId="77777777" w:rsidR="00660722" w:rsidRDefault="006C5ADF">
      <w:pPr>
        <w:numPr>
          <w:ilvl w:val="0"/>
          <w:numId w:val="18"/>
        </w:numPr>
        <w:ind w:right="27" w:hanging="283"/>
      </w:pPr>
      <w:r>
        <w:t xml:space="preserve">Dzienniki budowy i książki obmiarów (oryginały). </w:t>
      </w:r>
    </w:p>
    <w:p w14:paraId="2AD85B8C" w14:textId="77777777" w:rsidR="00660722" w:rsidRDefault="006C5ADF">
      <w:pPr>
        <w:numPr>
          <w:ilvl w:val="0"/>
          <w:numId w:val="18"/>
        </w:numPr>
        <w:ind w:right="27" w:hanging="283"/>
      </w:pPr>
      <w:r>
        <w:t xml:space="preserve">Wyniki pomiarów kontrolnych oraz badań i oznaczeń laboratoryjnych, zgodnie z SST i ew. PZJ. </w:t>
      </w:r>
    </w:p>
    <w:p w14:paraId="493CD10B" w14:textId="77777777" w:rsidR="00660722" w:rsidRDefault="006C5ADF">
      <w:pPr>
        <w:numPr>
          <w:ilvl w:val="0"/>
          <w:numId w:val="18"/>
        </w:numPr>
        <w:ind w:right="27" w:hanging="283"/>
      </w:pPr>
      <w:r>
        <w:t xml:space="preserve">Deklaracje zgodności lub certyfikaty zgodności wbudowanych materiałów zgodnie z SST i ew. PZJ. </w:t>
      </w:r>
    </w:p>
    <w:p w14:paraId="3D2C5BE7" w14:textId="77777777" w:rsidR="00660722" w:rsidRDefault="006C5ADF">
      <w:pPr>
        <w:numPr>
          <w:ilvl w:val="0"/>
          <w:numId w:val="18"/>
        </w:numPr>
        <w:ind w:right="27" w:hanging="283"/>
      </w:pPr>
      <w:r>
        <w:t xml:space="preserve">Opinię technologiczną sporządzoną na podstawie wszystkich wyników badań i pomiarów załączonych do dokumentów odbioru, wykonanych zgodnie z SST i PZJ. </w:t>
      </w:r>
    </w:p>
    <w:p w14:paraId="69CE7CA4" w14:textId="77777777" w:rsidR="00660722" w:rsidRDefault="006C5ADF">
      <w:pPr>
        <w:numPr>
          <w:ilvl w:val="0"/>
          <w:numId w:val="18"/>
        </w:numPr>
        <w:ind w:right="27" w:hanging="283"/>
      </w:pPr>
      <w:r>
        <w:t xml:space="preserve">Rysunki (dokumentacje) na wykonanie robót towarzyszących (np. na przełożenie linii telefonicznej, energetycznej, gazowej, oświetlenia itp.) oraz protokoły odbioru i przekazania tych robót właścicielom urządzeń. </w:t>
      </w:r>
    </w:p>
    <w:p w14:paraId="3190839C" w14:textId="77777777" w:rsidR="00660722" w:rsidRDefault="006C5ADF">
      <w:pPr>
        <w:numPr>
          <w:ilvl w:val="0"/>
          <w:numId w:val="18"/>
        </w:numPr>
        <w:ind w:right="27" w:hanging="283"/>
      </w:pPr>
      <w:r>
        <w:t xml:space="preserve">Dokumentację fotograficzną skatalogowaną w sposób nie budzący wątpliwości, co do dat wykonania fotografii oraz obiektów, które dokumentuje. </w:t>
      </w:r>
    </w:p>
    <w:p w14:paraId="1015BDF5" w14:textId="77777777" w:rsidR="00660722" w:rsidRDefault="006C5ADF">
      <w:pPr>
        <w:numPr>
          <w:ilvl w:val="0"/>
          <w:numId w:val="18"/>
        </w:numPr>
        <w:ind w:right="27" w:hanging="283"/>
      </w:pPr>
      <w:r>
        <w:t xml:space="preserve">Geodezyjną inwentaryzację powykonawczą robót i sieci uzbrojenia terenu. </w:t>
      </w:r>
    </w:p>
    <w:p w14:paraId="2D252204" w14:textId="77777777" w:rsidR="00660722" w:rsidRDefault="006C5ADF">
      <w:pPr>
        <w:numPr>
          <w:ilvl w:val="0"/>
          <w:numId w:val="18"/>
        </w:numPr>
        <w:ind w:right="27" w:hanging="283"/>
      </w:pPr>
      <w:r>
        <w:t xml:space="preserve">Kopię mapy zasadniczej powstałej w wyniku geodezyjnej inwentaryzacji powykonawczej, zatwierdzoną w odpowiednim ośrodku dokumentacji geodezyjnej. </w:t>
      </w:r>
    </w:p>
    <w:p w14:paraId="0496CE45" w14:textId="77777777" w:rsidR="00660722" w:rsidRDefault="006C5ADF">
      <w:pPr>
        <w:ind w:left="-5" w:right="27"/>
      </w:pPr>
      <w:r>
        <w:t xml:space="preserve">W przypadku, gdy wg Komisji, roboty pod względem przygotowania dokumentacyjnego nie będą gotowe do odbioru ostatecznego, Komisja w porozumieniu z Wykonawcą wyznaczy ponowny termin odbioru ostatecznego robót. </w:t>
      </w:r>
    </w:p>
    <w:p w14:paraId="2873E63D" w14:textId="77777777" w:rsidR="00660722" w:rsidRDefault="006C5ADF">
      <w:pPr>
        <w:ind w:left="-5" w:right="27"/>
      </w:pPr>
      <w:r>
        <w:t xml:space="preserve">Wszystkie zarządzone przez Komisję roboty poprawkowe lub uzupełniające będą zestawione wg wzoru ustalonego przez Zamawiającego. Termin wykonania robót poprawkowych i robót uzupełniających wyznaczy Komisja. </w:t>
      </w:r>
    </w:p>
    <w:p w14:paraId="01547C58" w14:textId="77777777" w:rsidR="00660722" w:rsidRDefault="006C5ADF">
      <w:pPr>
        <w:spacing w:after="0" w:line="259" w:lineRule="auto"/>
        <w:ind w:left="0" w:firstLine="0"/>
        <w:jc w:val="left"/>
      </w:pPr>
      <w:r>
        <w:t xml:space="preserve"> </w:t>
      </w:r>
    </w:p>
    <w:p w14:paraId="2132E8B4" w14:textId="77777777" w:rsidR="00660722" w:rsidRDefault="006C5ADF">
      <w:pPr>
        <w:tabs>
          <w:tab w:val="center" w:pos="1794"/>
        </w:tabs>
        <w:spacing w:after="49" w:line="252" w:lineRule="auto"/>
        <w:ind w:left="0" w:firstLine="0"/>
        <w:jc w:val="left"/>
      </w:pPr>
      <w:r>
        <w:rPr>
          <w:b/>
        </w:rPr>
        <w:t xml:space="preserve">8.5. </w:t>
      </w:r>
      <w:r>
        <w:rPr>
          <w:b/>
        </w:rPr>
        <w:tab/>
        <w:t xml:space="preserve">Odbiór pogwarancyjny </w:t>
      </w:r>
    </w:p>
    <w:p w14:paraId="391605BA" w14:textId="77777777" w:rsidR="00660722" w:rsidRDefault="006C5ADF">
      <w:pPr>
        <w:ind w:left="-5" w:right="27"/>
      </w:pPr>
      <w:r>
        <w:t xml:space="preserve">Odbiór pogwarancyjny polega na ocenie wykonanych robót związanych z usunięciem wad stwierdzonych przy odbiorze ostatecznym i zaistniałych w okresie gwarancyjnym. </w:t>
      </w:r>
    </w:p>
    <w:p w14:paraId="1CE688BA" w14:textId="77777777" w:rsidR="00660722" w:rsidRDefault="006C5ADF">
      <w:pPr>
        <w:spacing w:after="3"/>
        <w:ind w:left="-5" w:right="27"/>
      </w:pPr>
      <w:r>
        <w:t xml:space="preserve">Odbiór pogwarancyjny będzie dokonany na podstawie oceny wizualnej obiektu z uwzględnieniem zasad opisanych w punkcie 8.4. </w:t>
      </w:r>
    </w:p>
    <w:p w14:paraId="531802C3" w14:textId="77777777" w:rsidR="00660722" w:rsidRDefault="006C5ADF">
      <w:pPr>
        <w:spacing w:after="3"/>
        <w:ind w:left="-5" w:right="27"/>
      </w:pPr>
      <w:r>
        <w:t xml:space="preserve">“Odbiór ostateczny robót”. </w:t>
      </w:r>
    </w:p>
    <w:p w14:paraId="5B2EDFB6" w14:textId="77777777" w:rsidR="00660722" w:rsidRDefault="006C5ADF">
      <w:pPr>
        <w:spacing w:after="0" w:line="259" w:lineRule="auto"/>
        <w:ind w:left="0" w:firstLine="0"/>
        <w:jc w:val="left"/>
      </w:pPr>
      <w:r>
        <w:t xml:space="preserve"> </w:t>
      </w:r>
    </w:p>
    <w:p w14:paraId="30492009" w14:textId="77777777" w:rsidR="00660722" w:rsidRDefault="006C5ADF">
      <w:pPr>
        <w:numPr>
          <w:ilvl w:val="0"/>
          <w:numId w:val="19"/>
        </w:numPr>
        <w:spacing w:after="117" w:line="252" w:lineRule="auto"/>
        <w:ind w:hanging="679"/>
        <w:jc w:val="left"/>
      </w:pPr>
      <w:r>
        <w:rPr>
          <w:b/>
        </w:rPr>
        <w:t xml:space="preserve">PODSTAWA PŁATNOŚCI </w:t>
      </w:r>
    </w:p>
    <w:p w14:paraId="005EC7B9" w14:textId="77777777" w:rsidR="00660722" w:rsidRDefault="006C5ADF">
      <w:pPr>
        <w:tabs>
          <w:tab w:val="center" w:pos="1498"/>
        </w:tabs>
        <w:spacing w:after="49" w:line="252" w:lineRule="auto"/>
        <w:ind w:left="0" w:firstLine="0"/>
        <w:jc w:val="left"/>
      </w:pPr>
      <w:r>
        <w:rPr>
          <w:b/>
        </w:rPr>
        <w:t xml:space="preserve">9.1. </w:t>
      </w:r>
      <w:r>
        <w:rPr>
          <w:b/>
        </w:rPr>
        <w:tab/>
        <w:t xml:space="preserve">Ustalenia ogólne </w:t>
      </w:r>
    </w:p>
    <w:p w14:paraId="4F20BE80" w14:textId="77777777" w:rsidR="00660722" w:rsidRDefault="006C5ADF">
      <w:pPr>
        <w:ind w:left="-5" w:right="27"/>
      </w:pPr>
      <w:r>
        <w:t xml:space="preserve">Podstawą płatności jest cena jednostkowa skalkulowana przez Wykonawcę za jednostkę obmiarową ustaloną dla danej pozycji kosztorysu. </w:t>
      </w:r>
    </w:p>
    <w:p w14:paraId="36391A7B" w14:textId="77777777" w:rsidR="00660722" w:rsidRDefault="006C5ADF">
      <w:pPr>
        <w:ind w:left="-5" w:right="27"/>
      </w:pPr>
      <w:r>
        <w:lastRenderedPageBreak/>
        <w:t xml:space="preserve">Dla pozycji kosztorysowych wycenionych ryczałtowo podstawą płatności jest wartość (kwota) podana przez Wykonawcę w danej pozycji kosztorysu. </w:t>
      </w:r>
    </w:p>
    <w:p w14:paraId="47B9AAB6" w14:textId="77777777" w:rsidR="00660722" w:rsidRDefault="006C5ADF">
      <w:pPr>
        <w:ind w:left="-5" w:right="27"/>
      </w:pPr>
      <w:r>
        <w:t xml:space="preserve">Cena jednostkowa lub kwota ryczałtowa pozycji kosztorysowej będzie uwzględniać wszystkie czynności, wymagania i badania składające się na jej wykonanie, określone dla tej roboty w Szczegółowej Specyfikacji Technicznej i w Dokumentacji Projektowej. Ceny jednostkowe lub kwoty ryczałtowe robót będą obejmować: </w:t>
      </w:r>
    </w:p>
    <w:p w14:paraId="38D6F3A4" w14:textId="77777777" w:rsidR="00660722" w:rsidRDefault="006C5ADF">
      <w:pPr>
        <w:numPr>
          <w:ilvl w:val="0"/>
          <w:numId w:val="20"/>
        </w:numPr>
        <w:ind w:right="27" w:hanging="360"/>
      </w:pPr>
      <w:r>
        <w:t xml:space="preserve">robociznę bezpośrednią wraz z towarzyszącymi kosztami, </w:t>
      </w:r>
    </w:p>
    <w:p w14:paraId="294DA728" w14:textId="77777777" w:rsidR="00660722" w:rsidRDefault="006C5ADF">
      <w:pPr>
        <w:numPr>
          <w:ilvl w:val="0"/>
          <w:numId w:val="20"/>
        </w:numPr>
        <w:ind w:right="27" w:hanging="360"/>
      </w:pPr>
      <w:r>
        <w:t xml:space="preserve">zakupy i koszty zakupu potrzebnych materiałów, </w:t>
      </w:r>
    </w:p>
    <w:p w14:paraId="23127570" w14:textId="77777777" w:rsidR="00660722" w:rsidRDefault="006C5ADF">
      <w:pPr>
        <w:numPr>
          <w:ilvl w:val="0"/>
          <w:numId w:val="20"/>
        </w:numPr>
        <w:ind w:right="27" w:hanging="360"/>
      </w:pPr>
      <w:r>
        <w:t xml:space="preserve">dostarczenie i koszty dostarczenia potrzebnych materiałów, </w:t>
      </w:r>
    </w:p>
    <w:p w14:paraId="162FFD3E" w14:textId="77777777" w:rsidR="00660722" w:rsidRDefault="006C5ADF">
      <w:pPr>
        <w:numPr>
          <w:ilvl w:val="0"/>
          <w:numId w:val="20"/>
        </w:numPr>
        <w:ind w:right="27" w:hanging="360"/>
      </w:pPr>
      <w:r>
        <w:t xml:space="preserve">koszt zapewnienia niezbędnych czynników produkcji, </w:t>
      </w:r>
    </w:p>
    <w:p w14:paraId="4A12E5CD" w14:textId="77777777" w:rsidR="00660722" w:rsidRDefault="006C5ADF">
      <w:pPr>
        <w:numPr>
          <w:ilvl w:val="0"/>
          <w:numId w:val="20"/>
        </w:numPr>
        <w:ind w:right="27" w:hanging="360"/>
      </w:pPr>
      <w:r>
        <w:t xml:space="preserve">wartość zużytych materiałów wraz z kosztami zakupu, magazynowania, ewentualnych ubytków i transportu na teren budowy, </w:t>
      </w:r>
    </w:p>
    <w:p w14:paraId="5206BEBE" w14:textId="77777777" w:rsidR="00660722" w:rsidRDefault="006C5ADF">
      <w:pPr>
        <w:numPr>
          <w:ilvl w:val="0"/>
          <w:numId w:val="20"/>
        </w:numPr>
        <w:ind w:right="27" w:hanging="360"/>
      </w:pPr>
      <w:r>
        <w:t xml:space="preserve">wartość pracy sprzętu wraz z towarzyszącymi kosztami i dróg dojazdowych wraz z ich demontażem po zakończeniu robót,, </w:t>
      </w:r>
    </w:p>
    <w:p w14:paraId="67D04D9F" w14:textId="77777777" w:rsidR="00660722" w:rsidRDefault="006C5ADF">
      <w:pPr>
        <w:numPr>
          <w:ilvl w:val="0"/>
          <w:numId w:val="20"/>
        </w:numPr>
        <w:ind w:right="27" w:hanging="360"/>
      </w:pPr>
      <w:r>
        <w:t xml:space="preserve">koszty pośrednie, zysk kalkulacyjny i ryzyko, </w:t>
      </w:r>
    </w:p>
    <w:p w14:paraId="3D3EBB5B" w14:textId="77777777" w:rsidR="00660722" w:rsidRDefault="006C5ADF">
      <w:pPr>
        <w:numPr>
          <w:ilvl w:val="0"/>
          <w:numId w:val="20"/>
        </w:numPr>
        <w:ind w:right="27" w:hanging="360"/>
      </w:pPr>
      <w:r>
        <w:t xml:space="preserve">podatki obliczone zgodnie z obowiązującymi przepisami. Do cen jednostkowych nie należy wliczać podatku VAT. </w:t>
      </w:r>
    </w:p>
    <w:p w14:paraId="2AA66FCC" w14:textId="77777777" w:rsidR="00660722" w:rsidRDefault="006C5ADF">
      <w:pPr>
        <w:spacing w:after="0" w:line="259" w:lineRule="auto"/>
        <w:ind w:left="38" w:firstLine="0"/>
        <w:jc w:val="left"/>
      </w:pPr>
      <w:r>
        <w:t xml:space="preserve"> </w:t>
      </w:r>
    </w:p>
    <w:p w14:paraId="4E1BA180" w14:textId="77777777" w:rsidR="00660722" w:rsidRDefault="006C5ADF">
      <w:pPr>
        <w:numPr>
          <w:ilvl w:val="1"/>
          <w:numId w:val="21"/>
        </w:numPr>
        <w:spacing w:after="49" w:line="252" w:lineRule="auto"/>
        <w:ind w:hanging="794"/>
        <w:jc w:val="left"/>
      </w:pPr>
      <w:r>
        <w:rPr>
          <w:b/>
        </w:rPr>
        <w:t xml:space="preserve">Warunki umowy i wymagania ogólne SST D.M.00.00.00 </w:t>
      </w:r>
    </w:p>
    <w:p w14:paraId="150F94C7" w14:textId="77777777" w:rsidR="00660722" w:rsidRDefault="006C5ADF">
      <w:pPr>
        <w:ind w:left="-5" w:right="27"/>
      </w:pPr>
      <w:r>
        <w:t xml:space="preserve">Koszt dostosowania się do wymagań warunków umowy i wymagań ogólnych zawartych w Szczegółowej Specyfikacji Technicznej D.M.00.00.00 obejmuje wszystkie warunki określone w w/w dokumentach, a nie wyszczególnione w kosztorysie. </w:t>
      </w:r>
    </w:p>
    <w:p w14:paraId="11CB51A4" w14:textId="77777777" w:rsidR="00660722" w:rsidRDefault="006C5ADF">
      <w:pPr>
        <w:spacing w:after="0" w:line="259" w:lineRule="auto"/>
        <w:ind w:left="38" w:firstLine="0"/>
        <w:jc w:val="left"/>
      </w:pPr>
      <w:r>
        <w:t xml:space="preserve"> </w:t>
      </w:r>
    </w:p>
    <w:p w14:paraId="4007AEA9" w14:textId="77777777" w:rsidR="00660722" w:rsidRDefault="006C5ADF">
      <w:pPr>
        <w:numPr>
          <w:ilvl w:val="1"/>
          <w:numId w:val="21"/>
        </w:numPr>
        <w:spacing w:after="14" w:line="252" w:lineRule="auto"/>
        <w:ind w:hanging="794"/>
        <w:jc w:val="left"/>
      </w:pPr>
      <w:r>
        <w:rPr>
          <w:b/>
        </w:rPr>
        <w:t xml:space="preserve">Objazdy, przejazdy i organizacja ruchu </w:t>
      </w:r>
    </w:p>
    <w:p w14:paraId="01C45813" w14:textId="77777777" w:rsidR="00660722" w:rsidRDefault="006C5ADF">
      <w:pPr>
        <w:ind w:left="-5" w:right="27"/>
      </w:pPr>
      <w:r>
        <w:t xml:space="preserve">Koszt wybudowania objazdów/przejazdów i organizacji ruchu obejmuje: </w:t>
      </w:r>
    </w:p>
    <w:p w14:paraId="647379BD" w14:textId="77777777" w:rsidR="00660722" w:rsidRDefault="006C5ADF">
      <w:pPr>
        <w:numPr>
          <w:ilvl w:val="0"/>
          <w:numId w:val="22"/>
        </w:numPr>
        <w:ind w:right="27" w:hanging="545"/>
      </w:pPr>
      <w:r>
        <w:t xml:space="preserve">opracowanie oraz uzgodnienie z Inspektorem Nadzoru i odpowiednimi instytucjami projektu organizacji ruchu na czas trwania budowy, wraz z dostarczeniem kopii projektu Inspektorowi Nadzoru i wprowadzaniem dalszych zmian i uzgodnień wynikających z postępu robót. </w:t>
      </w:r>
    </w:p>
    <w:p w14:paraId="3D122147" w14:textId="77777777" w:rsidR="00660722" w:rsidRDefault="006C5ADF">
      <w:pPr>
        <w:numPr>
          <w:ilvl w:val="0"/>
          <w:numId w:val="22"/>
        </w:numPr>
        <w:ind w:right="27" w:hanging="545"/>
      </w:pPr>
      <w:r>
        <w:t xml:space="preserve">zakupy i koszty zakupu potrzebnych materiałów, </w:t>
      </w:r>
    </w:p>
    <w:p w14:paraId="7B93748F" w14:textId="77777777" w:rsidR="00660722" w:rsidRDefault="006C5ADF">
      <w:pPr>
        <w:numPr>
          <w:ilvl w:val="0"/>
          <w:numId w:val="22"/>
        </w:numPr>
        <w:spacing w:after="48"/>
        <w:ind w:right="27" w:hanging="545"/>
      </w:pPr>
      <w:r>
        <w:t xml:space="preserve">dostarczenie i koszty dostarczenia potrzebnych materiałów, </w:t>
      </w:r>
    </w:p>
    <w:p w14:paraId="62EB94FF" w14:textId="77777777" w:rsidR="00660722" w:rsidRDefault="006C5ADF">
      <w:pPr>
        <w:numPr>
          <w:ilvl w:val="0"/>
          <w:numId w:val="22"/>
        </w:numPr>
        <w:spacing w:after="48"/>
        <w:ind w:right="27" w:hanging="545"/>
      </w:pPr>
      <w:r>
        <w:t xml:space="preserve">koszt zapewnienia niezbędnych czynników produkcji, </w:t>
      </w:r>
    </w:p>
    <w:p w14:paraId="02BFEF01" w14:textId="77777777" w:rsidR="00660722" w:rsidRDefault="006C5ADF">
      <w:pPr>
        <w:numPr>
          <w:ilvl w:val="0"/>
          <w:numId w:val="22"/>
        </w:numPr>
        <w:spacing w:after="52"/>
        <w:ind w:right="27" w:hanging="545"/>
      </w:pPr>
      <w:r>
        <w:t xml:space="preserve">ustawienie tymczasowego oznakowania i oświetlenia zgodnie z wymaganiami bezpieczeństwa ruchu. </w:t>
      </w:r>
    </w:p>
    <w:p w14:paraId="1840B037" w14:textId="77777777" w:rsidR="00660722" w:rsidRDefault="006C5ADF">
      <w:pPr>
        <w:numPr>
          <w:ilvl w:val="0"/>
          <w:numId w:val="22"/>
        </w:numPr>
        <w:ind w:right="27" w:hanging="545"/>
      </w:pPr>
      <w:r>
        <w:t xml:space="preserve">opłaty/dzierżawy terenu </w:t>
      </w:r>
    </w:p>
    <w:p w14:paraId="04B4DFF7" w14:textId="77777777" w:rsidR="00660722" w:rsidRDefault="006C5ADF">
      <w:pPr>
        <w:numPr>
          <w:ilvl w:val="0"/>
          <w:numId w:val="22"/>
        </w:numPr>
        <w:spacing w:after="52"/>
        <w:ind w:right="27" w:hanging="545"/>
      </w:pPr>
      <w:r>
        <w:t xml:space="preserve">przygotowanie terenu </w:t>
      </w:r>
    </w:p>
    <w:p w14:paraId="2A00B0C4" w14:textId="77777777" w:rsidR="00660722" w:rsidRDefault="006C5ADF">
      <w:pPr>
        <w:numPr>
          <w:ilvl w:val="0"/>
          <w:numId w:val="22"/>
        </w:numPr>
        <w:ind w:right="27" w:hanging="545"/>
      </w:pPr>
      <w:r>
        <w:t xml:space="preserve">konstrukcję tymczasowej nawierzchni, ramp, chodników, krawężników, barier, </w:t>
      </w:r>
      <w:proofErr w:type="spellStart"/>
      <w:r>
        <w:t>oznakowań</w:t>
      </w:r>
      <w:proofErr w:type="spellEnd"/>
      <w:r>
        <w:t xml:space="preserve"> i drenażu.  (i) tymczasową przebudowę urządzeń obcych. </w:t>
      </w:r>
    </w:p>
    <w:p w14:paraId="778A2538" w14:textId="77777777" w:rsidR="00660722" w:rsidRDefault="006C5ADF">
      <w:pPr>
        <w:spacing w:after="48"/>
        <w:ind w:left="-5" w:right="27"/>
      </w:pPr>
      <w:r>
        <w:t xml:space="preserve">Koszt utrzymania objazdów/przejazdów i organizacji ruchu obejmuje: </w:t>
      </w:r>
    </w:p>
    <w:p w14:paraId="09C2C344" w14:textId="77777777" w:rsidR="00660722" w:rsidRDefault="006C5ADF">
      <w:pPr>
        <w:spacing w:after="0" w:line="311" w:lineRule="auto"/>
        <w:ind w:left="-5" w:right="301"/>
      </w:pPr>
      <w:r>
        <w:t xml:space="preserve">(a) </w:t>
      </w:r>
      <w:r>
        <w:tab/>
        <w:t xml:space="preserve">oczyszczanie, przestawienie, przykrycie i usunięcie tymczasowych </w:t>
      </w:r>
      <w:proofErr w:type="spellStart"/>
      <w:r>
        <w:t>oznakowań</w:t>
      </w:r>
      <w:proofErr w:type="spellEnd"/>
      <w:r>
        <w:t xml:space="preserve"> pionowych, poziomych, barier i świateł (b) </w:t>
      </w:r>
      <w:r>
        <w:tab/>
        <w:t xml:space="preserve">utrzymanie płynności ruchu publicznego. </w:t>
      </w:r>
    </w:p>
    <w:p w14:paraId="0FC9CD2A" w14:textId="77777777" w:rsidR="00660722" w:rsidRDefault="006C5ADF">
      <w:pPr>
        <w:spacing w:after="48"/>
        <w:ind w:left="-5" w:right="27"/>
      </w:pPr>
      <w:r>
        <w:t xml:space="preserve">Koszt likwidacji objazdów/przejazdów i organizacji ruchu obejmuje: </w:t>
      </w:r>
    </w:p>
    <w:p w14:paraId="4BD08658" w14:textId="77777777" w:rsidR="00660722" w:rsidRDefault="006C5ADF">
      <w:pPr>
        <w:numPr>
          <w:ilvl w:val="0"/>
          <w:numId w:val="23"/>
        </w:numPr>
        <w:spacing w:after="53"/>
        <w:ind w:right="27" w:hanging="511"/>
      </w:pPr>
      <w:r>
        <w:t xml:space="preserve">usunięcie wbudowanych materiałów i oznakowania </w:t>
      </w:r>
    </w:p>
    <w:p w14:paraId="19BEBFC1" w14:textId="77777777" w:rsidR="00660722" w:rsidRDefault="006C5ADF">
      <w:pPr>
        <w:numPr>
          <w:ilvl w:val="0"/>
          <w:numId w:val="23"/>
        </w:numPr>
        <w:spacing w:after="0"/>
        <w:ind w:right="27" w:hanging="511"/>
      </w:pPr>
      <w:r>
        <w:t xml:space="preserve">doprowadzenie terenu do stanu pierwotnego w tym przywrócenie oznakowania zgodnego z uprzednią stałą organizacją ruchu, zgodnie z wymaganymi standardami. </w:t>
      </w:r>
    </w:p>
    <w:p w14:paraId="45CF042A" w14:textId="77777777" w:rsidR="00660722" w:rsidRDefault="006C5ADF">
      <w:pPr>
        <w:spacing w:after="0" w:line="259" w:lineRule="auto"/>
        <w:ind w:left="38" w:firstLine="0"/>
        <w:jc w:val="left"/>
      </w:pPr>
      <w:r>
        <w:t xml:space="preserve"> </w:t>
      </w:r>
    </w:p>
    <w:p w14:paraId="31DF89D0" w14:textId="77777777" w:rsidR="00660722" w:rsidRDefault="006C5ADF">
      <w:pPr>
        <w:tabs>
          <w:tab w:val="center" w:pos="1372"/>
        </w:tabs>
        <w:spacing w:after="154" w:line="252" w:lineRule="auto"/>
        <w:ind w:left="0" w:firstLine="0"/>
        <w:jc w:val="left"/>
      </w:pPr>
      <w:r>
        <w:rPr>
          <w:b/>
        </w:rPr>
        <w:t xml:space="preserve">10. </w:t>
      </w:r>
      <w:r>
        <w:rPr>
          <w:b/>
        </w:rPr>
        <w:tab/>
        <w:t xml:space="preserve">PRZEPISY ZWIĄZANE </w:t>
      </w:r>
    </w:p>
    <w:p w14:paraId="67B6C022" w14:textId="77777777" w:rsidR="00660722" w:rsidRDefault="006C5ADF">
      <w:pPr>
        <w:numPr>
          <w:ilvl w:val="0"/>
          <w:numId w:val="24"/>
        </w:numPr>
        <w:ind w:right="27" w:hanging="535"/>
      </w:pPr>
      <w:r>
        <w:t xml:space="preserve">Ustawa z dnia 7 lipca 1994 r. - Prawo budowlane (Dz. U. Nr 89, poz. 414 z późniejszymi zmianami). </w:t>
      </w:r>
    </w:p>
    <w:p w14:paraId="68F5D4CE" w14:textId="77777777" w:rsidR="00660722" w:rsidRDefault="006C5ADF">
      <w:pPr>
        <w:numPr>
          <w:ilvl w:val="0"/>
          <w:numId w:val="24"/>
        </w:numPr>
        <w:spacing w:after="51"/>
        <w:ind w:right="27" w:hanging="535"/>
      </w:pPr>
      <w:r>
        <w:t xml:space="preserve">Zarządzenie Ministra Infrastruktury z dnia 19 listopada 2001 r. w sprawie dziennika budowy, montażu i rozbiórki oraz tablicy informacyjnej (Dz. U. Nr 138, poz. 1555). </w:t>
      </w:r>
    </w:p>
    <w:p w14:paraId="39F1D7BA" w14:textId="77777777" w:rsidR="00660722" w:rsidRDefault="006C5ADF">
      <w:pPr>
        <w:numPr>
          <w:ilvl w:val="0"/>
          <w:numId w:val="24"/>
        </w:numPr>
        <w:ind w:right="27" w:hanging="535"/>
      </w:pPr>
      <w:r>
        <w:t xml:space="preserve">Ustawa z dnia 21 marca 1985 r. o drogach publicznych (Dz. U. Nr 14, poz. 60 z późniejszymi zmianami).      </w:t>
      </w:r>
    </w:p>
    <w:p w14:paraId="0DEDBBD6" w14:textId="77777777" w:rsidR="00660722" w:rsidRDefault="006C5ADF">
      <w:pPr>
        <w:numPr>
          <w:ilvl w:val="0"/>
          <w:numId w:val="24"/>
        </w:numPr>
        <w:ind w:right="27" w:hanging="535"/>
      </w:pPr>
      <w:r>
        <w:t xml:space="preserve">Ustawa z dnia 27 kwietnia 2001 r. Prawo ochrony środowisko (Dz. U. Nr 62, poz. 627; z </w:t>
      </w:r>
      <w:proofErr w:type="spellStart"/>
      <w:r>
        <w:t>późn</w:t>
      </w:r>
      <w:proofErr w:type="spellEnd"/>
      <w:r>
        <w:t xml:space="preserve">. zm.) </w:t>
      </w:r>
    </w:p>
    <w:p w14:paraId="744BBC3B" w14:textId="77777777" w:rsidR="00660722" w:rsidRDefault="006C5ADF">
      <w:pPr>
        <w:numPr>
          <w:ilvl w:val="0"/>
          <w:numId w:val="24"/>
        </w:numPr>
        <w:ind w:right="27" w:hanging="535"/>
      </w:pPr>
      <w:r>
        <w:t xml:space="preserve">Ustawa z dnia 27 lipca 2001 r. o wprowadzeniu ustawy - Prawo ochrony środowiska, ustawy o odpadach oraz o zmianie niektórych ustaw (Dz. U. Nr 100, poz. 1085; z </w:t>
      </w:r>
      <w:proofErr w:type="spellStart"/>
      <w:r>
        <w:t>późn</w:t>
      </w:r>
      <w:proofErr w:type="spellEnd"/>
      <w:r>
        <w:t xml:space="preserve">. zm.) </w:t>
      </w:r>
    </w:p>
    <w:p w14:paraId="18812C2E" w14:textId="77777777" w:rsidR="00660722" w:rsidRDefault="006C5ADF">
      <w:pPr>
        <w:numPr>
          <w:ilvl w:val="0"/>
          <w:numId w:val="24"/>
        </w:numPr>
        <w:ind w:right="27" w:hanging="535"/>
      </w:pPr>
      <w:r>
        <w:lastRenderedPageBreak/>
        <w:t xml:space="preserve">Ustawa z dnia 27 kwietnia 2001 r. o odpadach (Dz. U. Nr 62, poz. 628; z </w:t>
      </w:r>
      <w:proofErr w:type="spellStart"/>
      <w:r>
        <w:t>późn</w:t>
      </w:r>
      <w:proofErr w:type="spellEnd"/>
      <w:r>
        <w:t xml:space="preserve">. zm.) </w:t>
      </w:r>
    </w:p>
    <w:p w14:paraId="2E88A738" w14:textId="77777777" w:rsidR="00660722" w:rsidRDefault="006C5ADF">
      <w:pPr>
        <w:numPr>
          <w:ilvl w:val="0"/>
          <w:numId w:val="24"/>
        </w:numPr>
        <w:spacing w:after="53"/>
        <w:ind w:right="27" w:hanging="535"/>
      </w:pPr>
      <w:r>
        <w:t xml:space="preserve">Rozporządzenie Ministra Środowiska z dnia 27 września 2001 r. w sprawie katalogu odpadów (Dz. U. nr 112, poz. 1206), </w:t>
      </w:r>
    </w:p>
    <w:p w14:paraId="4B83E643" w14:textId="77777777" w:rsidR="00660722" w:rsidRDefault="006C5ADF">
      <w:pPr>
        <w:numPr>
          <w:ilvl w:val="0"/>
          <w:numId w:val="24"/>
        </w:numPr>
        <w:ind w:right="27" w:hanging="535"/>
      </w:pPr>
      <w:r>
        <w:t xml:space="preserve">Rozporządzenie Ministra Środowiska z dnia  11   grudnia 2001  r. w sprawie wzorów dokumentów stosowanych na potrzeby ewidencji odpadów (Dz. U. nr 152, poz. 1736) </w:t>
      </w:r>
    </w:p>
    <w:p w14:paraId="1E2566CB" w14:textId="77777777" w:rsidR="00660722" w:rsidRDefault="006C5ADF">
      <w:pPr>
        <w:numPr>
          <w:ilvl w:val="0"/>
          <w:numId w:val="24"/>
        </w:numPr>
        <w:spacing w:after="54"/>
        <w:ind w:right="27" w:hanging="535"/>
      </w:pPr>
      <w:r>
        <w:t xml:space="preserve">Ustawa z dnia 20 czerwca 1997 r. Prawo o ruchu drogowym (Dz. U. 1997 nr 98, poz. 602; z późniejszymi zmianami) </w:t>
      </w:r>
    </w:p>
    <w:p w14:paraId="1BE5340B" w14:textId="77777777" w:rsidR="00660722" w:rsidRDefault="006C5ADF">
      <w:pPr>
        <w:numPr>
          <w:ilvl w:val="0"/>
          <w:numId w:val="24"/>
        </w:numPr>
        <w:spacing w:after="5" w:line="291" w:lineRule="auto"/>
        <w:ind w:right="27" w:hanging="535"/>
      </w:pPr>
      <w:r>
        <w:t xml:space="preserve">Rozporządzenie Ministra Infrastruktury z dnia 3 lipca 2003 r. w sprawie szczegółowych warunków technicznych dla znaków i  sygnałów drogowych oraz urządzeń bezpieczeństwa ruchu drogowego i warunków ich umieszczania na drogach (Dz. U. 2003 nr 220, poz. 2181), </w:t>
      </w:r>
    </w:p>
    <w:p w14:paraId="430A499C" w14:textId="77777777" w:rsidR="00660722" w:rsidRDefault="006C5ADF">
      <w:pPr>
        <w:numPr>
          <w:ilvl w:val="0"/>
          <w:numId w:val="24"/>
        </w:numPr>
        <w:ind w:right="27" w:hanging="535"/>
      </w:pPr>
      <w:r>
        <w:t xml:space="preserve">Rozporządzenie Ministra Infrastruktury z dnia 23 września 2003 r. w sprawie szczegółowych warunków zarządzania ruchem na drogach oraz wykonywania nadzoru nad tym zarządzaniem (Dz. U. 2003 nr 177, poz. 1729) </w:t>
      </w:r>
    </w:p>
    <w:p w14:paraId="7CB6C7AD" w14:textId="77777777" w:rsidR="00660722" w:rsidRDefault="006C5ADF">
      <w:pPr>
        <w:numPr>
          <w:ilvl w:val="0"/>
          <w:numId w:val="24"/>
        </w:numPr>
        <w:ind w:right="27" w:hanging="535"/>
      </w:pPr>
      <w:r>
        <w:t xml:space="preserve">Rozporządzeniem Ministra Infrastruktury z dn. 27 sierpnia 2002 r. w sprawie szczegółowego zakresu i formy planu bezpieczeństwa i ochrony zdrowia oraz szczegółowego zakresu rodzajów robót budowlanych stwarzających zagrożenie bezpieczeństwa i zdrowia ludzi (Dz. U. 151 poz. 1256) </w:t>
      </w:r>
    </w:p>
    <w:p w14:paraId="0B17282B" w14:textId="77777777" w:rsidR="00660722" w:rsidRDefault="006C5ADF">
      <w:pPr>
        <w:numPr>
          <w:ilvl w:val="0"/>
          <w:numId w:val="24"/>
        </w:numPr>
        <w:ind w:right="27" w:hanging="535"/>
      </w:pPr>
      <w:r>
        <w:t xml:space="preserve">Ustawa o wyrobach budowlanych z 16 kwietnia 2004r (Dz. U z 2004r., nr 92, poz. 881 z </w:t>
      </w:r>
      <w:proofErr w:type="spellStart"/>
      <w:r>
        <w:t>późn</w:t>
      </w:r>
      <w:proofErr w:type="spellEnd"/>
      <w:r>
        <w:t xml:space="preserve">. zm.) </w:t>
      </w:r>
    </w:p>
    <w:p w14:paraId="126CB7E4" w14:textId="77777777" w:rsidR="00660722" w:rsidRDefault="006C5ADF">
      <w:pPr>
        <w:numPr>
          <w:ilvl w:val="0"/>
          <w:numId w:val="24"/>
        </w:numPr>
        <w:ind w:right="27" w:hanging="535"/>
      </w:pPr>
      <w:r>
        <w:t xml:space="preserve">Rozporządzenie Ministra Infrastruktury z dnia 11 sierpnia 2004r. w sprawie systemów oceny zgodności, wymagań, jakie powinny spełniać jednostki uczestniczące w ocenie zgodności oraz sposobu oznaczania wyrobów budowlanych oznakowaniem CE. (Dz. Uz2004r.,nr 195, poz. 2011) </w:t>
      </w:r>
    </w:p>
    <w:p w14:paraId="6FD75721" w14:textId="77777777" w:rsidR="00660722" w:rsidRDefault="006C5ADF">
      <w:pPr>
        <w:numPr>
          <w:ilvl w:val="0"/>
          <w:numId w:val="24"/>
        </w:numPr>
        <w:spacing w:after="3"/>
        <w:ind w:right="27" w:hanging="535"/>
      </w:pPr>
      <w:r>
        <w:t xml:space="preserve">Rozporządzenie Ministra Infrastruktury z dnia 11 sierpnia 2004r. w sprawie deklarowania zgodności wyrobów budowlanych </w:t>
      </w:r>
    </w:p>
    <w:p w14:paraId="33367AC2" w14:textId="77777777" w:rsidR="00660722" w:rsidRDefault="006C5ADF">
      <w:pPr>
        <w:spacing w:after="3"/>
        <w:ind w:left="545" w:right="27"/>
      </w:pPr>
      <w:r>
        <w:t xml:space="preserve">oraz sposobu znakowania ich znakiem budowlanym (Dz. U. z 2004r., nr 198, poz. 2041) </w:t>
      </w:r>
    </w:p>
    <w:p w14:paraId="4C10425C" w14:textId="77777777" w:rsidR="00660722" w:rsidRDefault="006C5ADF">
      <w:pPr>
        <w:spacing w:after="0" w:line="259" w:lineRule="auto"/>
        <w:ind w:left="38" w:firstLine="0"/>
        <w:jc w:val="left"/>
      </w:pPr>
      <w:r>
        <w:rPr>
          <w:b/>
        </w:rPr>
        <w:t xml:space="preserve"> </w:t>
      </w:r>
    </w:p>
    <w:p w14:paraId="26CEB41E" w14:textId="77777777" w:rsidR="00660722" w:rsidRDefault="00660722">
      <w:pPr>
        <w:sectPr w:rsidR="00660722">
          <w:headerReference w:type="even" r:id="rId13"/>
          <w:headerReference w:type="default" r:id="rId14"/>
          <w:footerReference w:type="even" r:id="rId15"/>
          <w:footerReference w:type="default" r:id="rId16"/>
          <w:headerReference w:type="first" r:id="rId17"/>
          <w:footerReference w:type="first" r:id="rId18"/>
          <w:pgSz w:w="11900" w:h="16840"/>
          <w:pgMar w:top="1537" w:right="1160" w:bottom="1432" w:left="1589" w:header="707" w:footer="957" w:gutter="0"/>
          <w:cols w:space="708"/>
        </w:sectPr>
      </w:pPr>
    </w:p>
    <w:p w14:paraId="62E09D91" w14:textId="77777777" w:rsidR="00660722" w:rsidRDefault="006C5ADF">
      <w:pPr>
        <w:spacing w:after="0" w:line="265" w:lineRule="auto"/>
        <w:ind w:left="-5"/>
        <w:jc w:val="left"/>
      </w:pPr>
      <w:r>
        <w:rPr>
          <w:i/>
          <w:sz w:val="16"/>
        </w:rPr>
        <w:lastRenderedPageBreak/>
        <w:t xml:space="preserve">D-01.01.01 Odtworzenie trasy i punktów wysokościowych                                                                                 </w:t>
      </w:r>
      <w:r>
        <w:rPr>
          <w:sz w:val="16"/>
        </w:rPr>
        <w:t xml:space="preserve"> </w:t>
      </w:r>
    </w:p>
    <w:p w14:paraId="5E09A621" w14:textId="77777777" w:rsidR="00660722" w:rsidRDefault="006C5ADF">
      <w:pPr>
        <w:spacing w:after="850" w:line="259" w:lineRule="auto"/>
        <w:ind w:left="-29" w:firstLine="0"/>
        <w:jc w:val="left"/>
      </w:pPr>
      <w:r>
        <w:rPr>
          <w:rFonts w:ascii="Calibri" w:eastAsia="Calibri" w:hAnsi="Calibri" w:cs="Calibri"/>
          <w:noProof/>
          <w:sz w:val="22"/>
        </w:rPr>
        <mc:AlternateContent>
          <mc:Choice Requires="wpg">
            <w:drawing>
              <wp:inline distT="0" distB="0" distL="0" distR="0" wp14:anchorId="14BECA5B" wp14:editId="7665CC03">
                <wp:extent cx="5832348" cy="9144"/>
                <wp:effectExtent l="0" t="0" r="0" b="0"/>
                <wp:docPr id="368450" name="Group 368450"/>
                <wp:cNvGraphicFramePr/>
                <a:graphic xmlns:a="http://schemas.openxmlformats.org/drawingml/2006/main">
                  <a:graphicData uri="http://schemas.microsoft.com/office/word/2010/wordprocessingGroup">
                    <wpg:wgp>
                      <wpg:cNvGrpSpPr/>
                      <wpg:grpSpPr>
                        <a:xfrm>
                          <a:off x="0" y="0"/>
                          <a:ext cx="5832348" cy="9144"/>
                          <a:chOff x="0" y="0"/>
                          <a:chExt cx="5832348" cy="9144"/>
                        </a:xfrm>
                      </wpg:grpSpPr>
                      <wps:wsp>
                        <wps:cNvPr id="468357" name="Shape 468357"/>
                        <wps:cNvSpPr/>
                        <wps:spPr>
                          <a:xfrm>
                            <a:off x="0" y="0"/>
                            <a:ext cx="5832348" cy="9144"/>
                          </a:xfrm>
                          <a:custGeom>
                            <a:avLst/>
                            <a:gdLst/>
                            <a:ahLst/>
                            <a:cxnLst/>
                            <a:rect l="0" t="0" r="0" b="0"/>
                            <a:pathLst>
                              <a:path w="5832348" h="9144">
                                <a:moveTo>
                                  <a:pt x="0" y="0"/>
                                </a:moveTo>
                                <a:lnTo>
                                  <a:pt x="5832348" y="0"/>
                                </a:lnTo>
                                <a:lnTo>
                                  <a:pt x="58323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368450" style="width:459.24pt;height:0.720032pt;mso-position-horizontal-relative:char;mso-position-vertical-relative:line" coordsize="58323,91">
                <v:shape id="Shape 468358" style="position:absolute;width:58323;height:91;left:0;top:0;" coordsize="5832348,9144" path="m0,0l5832348,0l5832348,9144l0,9144l0,0">
                  <v:stroke weight="0pt" endcap="flat" joinstyle="miter" miterlimit="10" on="false" color="#000000" opacity="0"/>
                  <v:fill on="true" color="#000000"/>
                </v:shape>
              </v:group>
            </w:pict>
          </mc:Fallback>
        </mc:AlternateContent>
      </w:r>
    </w:p>
    <w:p w14:paraId="333733C1" w14:textId="77777777" w:rsidR="00660722" w:rsidRDefault="006C5ADF">
      <w:pPr>
        <w:pStyle w:val="Nagwek1"/>
      </w:pPr>
      <w:r>
        <w:t xml:space="preserve">SZCZEGÓŁOWA SPECYFIKACJA TECHNICZNA D-01.01.01 ODTWORZENIE TRASY I PUNKTÓW WYSOKOŚCIOWYCH </w:t>
      </w:r>
    </w:p>
    <w:p w14:paraId="67C93EF0" w14:textId="77777777" w:rsidR="00660722" w:rsidRDefault="006C5ADF">
      <w:pPr>
        <w:spacing w:after="0" w:line="259" w:lineRule="auto"/>
        <w:ind w:left="18" w:firstLine="0"/>
        <w:jc w:val="center"/>
      </w:pPr>
      <w:r>
        <w:rPr>
          <w:b/>
          <w:sz w:val="28"/>
        </w:rPr>
        <w:t xml:space="preserve"> </w:t>
      </w:r>
    </w:p>
    <w:p w14:paraId="2E80767F" w14:textId="77777777" w:rsidR="00660722" w:rsidRDefault="006C5ADF">
      <w:pPr>
        <w:spacing w:after="0" w:line="259" w:lineRule="auto"/>
        <w:ind w:left="18" w:firstLine="0"/>
        <w:jc w:val="center"/>
      </w:pPr>
      <w:r>
        <w:rPr>
          <w:b/>
          <w:sz w:val="28"/>
        </w:rPr>
        <w:t xml:space="preserve"> </w:t>
      </w:r>
    </w:p>
    <w:p w14:paraId="114EC2E7" w14:textId="77777777" w:rsidR="00660722" w:rsidRDefault="006C5ADF">
      <w:pPr>
        <w:numPr>
          <w:ilvl w:val="0"/>
          <w:numId w:val="25"/>
        </w:numPr>
        <w:spacing w:after="117" w:line="252" w:lineRule="auto"/>
        <w:ind w:hanging="566"/>
        <w:jc w:val="left"/>
      </w:pPr>
      <w:r>
        <w:rPr>
          <w:b/>
        </w:rPr>
        <w:t xml:space="preserve">WSTĘP </w:t>
      </w:r>
    </w:p>
    <w:p w14:paraId="1597C674" w14:textId="77777777" w:rsidR="00660722" w:rsidRDefault="006C5ADF">
      <w:pPr>
        <w:numPr>
          <w:ilvl w:val="1"/>
          <w:numId w:val="25"/>
        </w:numPr>
        <w:spacing w:after="75" w:line="252" w:lineRule="auto"/>
        <w:ind w:hanging="679"/>
        <w:jc w:val="left"/>
      </w:pPr>
      <w:r>
        <w:rPr>
          <w:b/>
        </w:rPr>
        <w:t xml:space="preserve">Przedmiot Szczegółowej Specyfikacji Technicznej (SST) </w:t>
      </w:r>
    </w:p>
    <w:p w14:paraId="7AA4FBE5" w14:textId="3F060C32" w:rsidR="00660722" w:rsidRDefault="006C5ADF">
      <w:pPr>
        <w:ind w:left="-5" w:right="27"/>
      </w:pPr>
      <w:r>
        <w:t xml:space="preserve">Przedmiotem niniejszej SST są wymagania dotyczące wykonania i odbioru robót związanych z wykonaniem odtworzenia osi trasy i jej punktów wysokościowych w ramach </w:t>
      </w:r>
      <w:bookmarkStart w:id="1" w:name="_Hlk127361017"/>
      <w:r>
        <w:t xml:space="preserve">budowy </w:t>
      </w:r>
      <w:r w:rsidR="003B2AB6">
        <w:t xml:space="preserve">i rozbudowy drogi gminnej Nr 103514B 670 – </w:t>
      </w:r>
      <w:proofErr w:type="spellStart"/>
      <w:r w:rsidR="003B2AB6">
        <w:t>Kirejewszczyzna</w:t>
      </w:r>
      <w:proofErr w:type="spellEnd"/>
      <w:r w:rsidR="003B2AB6">
        <w:t xml:space="preserve"> wraz z drogowymi obiektami inżynierskimi i niezbędną infrastrukturą techniczną na odcinku od skrzyżowania z drogą wojewódzką nr 670 relacji Osowiec – Dąbrowa Białostocka – Nowy Dwór – granica państwa do skrzyżowania z drogą powiatową nr 1340B relacji Domuraty – Zwierzyniec – Miedzianowo – Dąbrowa Białostocka</w:t>
      </w:r>
    </w:p>
    <w:bookmarkEnd w:id="1"/>
    <w:p w14:paraId="26608365" w14:textId="77777777" w:rsidR="00660722" w:rsidRDefault="006C5ADF">
      <w:pPr>
        <w:spacing w:after="0" w:line="259" w:lineRule="auto"/>
        <w:ind w:left="0" w:firstLine="0"/>
        <w:jc w:val="left"/>
      </w:pPr>
      <w:r>
        <w:t xml:space="preserve"> </w:t>
      </w:r>
    </w:p>
    <w:p w14:paraId="5F9D6F43" w14:textId="77777777" w:rsidR="00660722" w:rsidRDefault="006C5ADF">
      <w:pPr>
        <w:numPr>
          <w:ilvl w:val="1"/>
          <w:numId w:val="25"/>
        </w:numPr>
        <w:spacing w:after="49" w:line="252" w:lineRule="auto"/>
        <w:ind w:hanging="679"/>
        <w:jc w:val="left"/>
      </w:pPr>
      <w:r>
        <w:rPr>
          <w:b/>
        </w:rPr>
        <w:t xml:space="preserve">Zakres stosowania SST </w:t>
      </w:r>
    </w:p>
    <w:p w14:paraId="35C258AC" w14:textId="77777777" w:rsidR="00660722" w:rsidRDefault="006C5ADF">
      <w:pPr>
        <w:spacing w:after="0"/>
        <w:ind w:left="-5" w:right="27"/>
      </w:pPr>
      <w:r>
        <w:t xml:space="preserve">Szczegółowa Specyfikacja Techniczna jest stosowana jako dokument przetargowy i kontraktowy przy zlecaniu i realizacji robót wymienionych w punkcie 1.1. </w:t>
      </w:r>
    </w:p>
    <w:p w14:paraId="7BD09792" w14:textId="77777777" w:rsidR="00660722" w:rsidRDefault="006C5ADF">
      <w:pPr>
        <w:spacing w:after="0" w:line="259" w:lineRule="auto"/>
        <w:ind w:left="0" w:firstLine="0"/>
        <w:jc w:val="left"/>
      </w:pPr>
      <w:r>
        <w:t xml:space="preserve"> </w:t>
      </w:r>
    </w:p>
    <w:p w14:paraId="0C53BB1F" w14:textId="77777777" w:rsidR="00660722" w:rsidRDefault="006C5ADF">
      <w:pPr>
        <w:numPr>
          <w:ilvl w:val="1"/>
          <w:numId w:val="25"/>
        </w:numPr>
        <w:spacing w:after="49" w:line="252" w:lineRule="auto"/>
        <w:ind w:hanging="679"/>
        <w:jc w:val="left"/>
      </w:pPr>
      <w:r>
        <w:rPr>
          <w:b/>
        </w:rPr>
        <w:t xml:space="preserve">Zakres robót objętych SST </w:t>
      </w:r>
    </w:p>
    <w:p w14:paraId="033E4A24" w14:textId="77777777" w:rsidR="00660722" w:rsidRDefault="006C5ADF">
      <w:pPr>
        <w:ind w:left="-5" w:right="27"/>
      </w:pPr>
      <w:r>
        <w:t xml:space="preserve">Ustalenia zawarte w n/n SST obejmują odtworzenie w terenie przebiegu trasy i punktów wysokościowych, przeniesienie punktów osnowy geodezyjnej oraz wykonanie inwentaryzacji powykonawczej na terenie objętym zakresem jak w pkt. 1.1 n/n SST. </w:t>
      </w:r>
    </w:p>
    <w:p w14:paraId="07AEEB33" w14:textId="77777777" w:rsidR="00660722" w:rsidRDefault="006C5ADF">
      <w:pPr>
        <w:spacing w:after="0" w:line="259" w:lineRule="auto"/>
        <w:ind w:left="0" w:firstLine="0"/>
        <w:jc w:val="left"/>
      </w:pPr>
      <w:r>
        <w:t xml:space="preserve"> </w:t>
      </w:r>
    </w:p>
    <w:p w14:paraId="5C81A5C5" w14:textId="77777777" w:rsidR="00660722" w:rsidRDefault="006C5ADF">
      <w:pPr>
        <w:numPr>
          <w:ilvl w:val="1"/>
          <w:numId w:val="25"/>
        </w:numPr>
        <w:spacing w:after="77" w:line="252" w:lineRule="auto"/>
        <w:ind w:hanging="679"/>
        <w:jc w:val="left"/>
      </w:pPr>
      <w:r>
        <w:rPr>
          <w:b/>
        </w:rPr>
        <w:t xml:space="preserve">Określenia podstawowe </w:t>
      </w:r>
    </w:p>
    <w:p w14:paraId="74C167C5" w14:textId="77777777" w:rsidR="00660722" w:rsidRDefault="006C5ADF">
      <w:pPr>
        <w:numPr>
          <w:ilvl w:val="2"/>
          <w:numId w:val="25"/>
        </w:numPr>
        <w:ind w:right="27" w:hanging="686"/>
      </w:pPr>
      <w:r>
        <w:rPr>
          <w:b/>
          <w:i/>
        </w:rPr>
        <w:t>Punkty główne trasy</w:t>
      </w:r>
      <w:r>
        <w:t xml:space="preserve"> - punkty załamania osi trasy, punkty kierunkowe oraz początkowy i końcowy punkt trasy. </w:t>
      </w:r>
    </w:p>
    <w:p w14:paraId="3AB6F318" w14:textId="77777777" w:rsidR="00660722" w:rsidRDefault="006C5ADF">
      <w:pPr>
        <w:numPr>
          <w:ilvl w:val="2"/>
          <w:numId w:val="25"/>
        </w:numPr>
        <w:ind w:right="27" w:hanging="686"/>
      </w:pPr>
      <w:r>
        <w:rPr>
          <w:b/>
          <w:i/>
        </w:rPr>
        <w:t>Mapa zasadnicza</w:t>
      </w:r>
      <w:r>
        <w:t xml:space="preserve"> - wielkoskalowe opracowanie kartograficzne, zawierające aktualne informacje o przestrzennym rozmieszczeniu obiektów </w:t>
      </w:r>
      <w:proofErr w:type="spellStart"/>
      <w:r>
        <w:t>ogólnogeograficznych</w:t>
      </w:r>
      <w:proofErr w:type="spellEnd"/>
      <w:r>
        <w:t xml:space="preserve"> oraz elementów ewidencji i budynków, a także sieci uzbrojenia terenu. Pozostałe określenia są zgodne z obowiązującymi, odpowiednimi polskimi normami oraz definicjami podanymi w SST D.M.00.00.00 „Wymagania ogólne”. </w:t>
      </w:r>
    </w:p>
    <w:p w14:paraId="1798A362" w14:textId="77777777" w:rsidR="00660722" w:rsidRDefault="006C5ADF">
      <w:pPr>
        <w:spacing w:after="0" w:line="259" w:lineRule="auto"/>
        <w:ind w:left="0" w:firstLine="0"/>
        <w:jc w:val="left"/>
      </w:pPr>
      <w:r>
        <w:t xml:space="preserve"> </w:t>
      </w:r>
    </w:p>
    <w:p w14:paraId="55C09AE7" w14:textId="77777777" w:rsidR="00660722" w:rsidRDefault="006C5ADF">
      <w:pPr>
        <w:numPr>
          <w:ilvl w:val="1"/>
          <w:numId w:val="25"/>
        </w:numPr>
        <w:spacing w:after="49" w:line="252" w:lineRule="auto"/>
        <w:ind w:hanging="679"/>
        <w:jc w:val="left"/>
      </w:pPr>
      <w:r>
        <w:rPr>
          <w:b/>
        </w:rPr>
        <w:t xml:space="preserve">Ogólne wymagania dotyczące robót </w:t>
      </w:r>
    </w:p>
    <w:p w14:paraId="59036184" w14:textId="77777777" w:rsidR="00660722" w:rsidRDefault="006C5ADF">
      <w:pPr>
        <w:spacing w:after="0"/>
        <w:ind w:left="-5" w:right="27"/>
      </w:pPr>
      <w:r>
        <w:t xml:space="preserve">Wykonawca robót jest odpowiedzialny za jakość wykonanych robót oraz za ich zgodność z Dokumentacją Projektową, SST oraz poleceniami Inspektora Nadzoru. </w:t>
      </w:r>
    </w:p>
    <w:p w14:paraId="71C0D75F" w14:textId="77777777" w:rsidR="00660722" w:rsidRDefault="006C5ADF">
      <w:pPr>
        <w:spacing w:after="0" w:line="259" w:lineRule="auto"/>
        <w:ind w:left="0" w:firstLine="0"/>
        <w:jc w:val="left"/>
      </w:pPr>
      <w:r>
        <w:t xml:space="preserve"> </w:t>
      </w:r>
    </w:p>
    <w:p w14:paraId="0E135039" w14:textId="77777777" w:rsidR="00660722" w:rsidRDefault="006C5ADF">
      <w:pPr>
        <w:numPr>
          <w:ilvl w:val="0"/>
          <w:numId w:val="25"/>
        </w:numPr>
        <w:spacing w:after="117" w:line="252" w:lineRule="auto"/>
        <w:ind w:hanging="566"/>
        <w:jc w:val="left"/>
      </w:pPr>
      <w:r>
        <w:rPr>
          <w:b/>
        </w:rPr>
        <w:t xml:space="preserve">MATERIAŁY </w:t>
      </w:r>
    </w:p>
    <w:p w14:paraId="15F9662A" w14:textId="77777777" w:rsidR="00660722" w:rsidRDefault="006C5ADF">
      <w:pPr>
        <w:numPr>
          <w:ilvl w:val="1"/>
          <w:numId w:val="25"/>
        </w:numPr>
        <w:spacing w:after="49" w:line="252" w:lineRule="auto"/>
        <w:ind w:hanging="679"/>
        <w:jc w:val="left"/>
      </w:pPr>
      <w:r>
        <w:rPr>
          <w:b/>
        </w:rPr>
        <w:t xml:space="preserve">Wymagania ogólne dotyczące materiałów </w:t>
      </w:r>
    </w:p>
    <w:p w14:paraId="1BD1095D" w14:textId="77777777" w:rsidR="00660722" w:rsidRDefault="006C5ADF">
      <w:pPr>
        <w:spacing w:after="3"/>
        <w:ind w:left="-5" w:right="27"/>
      </w:pPr>
      <w:r>
        <w:t xml:space="preserve">Wymagania ogólne dotyczące materiałów podano w SST D.M.00.00.00 „Wymagania ogólne”.  </w:t>
      </w:r>
    </w:p>
    <w:p w14:paraId="3D60FFCA" w14:textId="77777777" w:rsidR="00660722" w:rsidRDefault="006C5ADF">
      <w:pPr>
        <w:spacing w:after="0" w:line="259" w:lineRule="auto"/>
        <w:ind w:left="0" w:firstLine="0"/>
        <w:jc w:val="left"/>
      </w:pPr>
      <w:r>
        <w:t xml:space="preserve"> </w:t>
      </w:r>
    </w:p>
    <w:p w14:paraId="4D41BB67" w14:textId="77777777" w:rsidR="00660722" w:rsidRDefault="006C5ADF">
      <w:pPr>
        <w:numPr>
          <w:ilvl w:val="1"/>
          <w:numId w:val="25"/>
        </w:numPr>
        <w:spacing w:after="49" w:line="252" w:lineRule="auto"/>
        <w:ind w:hanging="679"/>
        <w:jc w:val="left"/>
      </w:pPr>
      <w:r>
        <w:rPr>
          <w:b/>
        </w:rPr>
        <w:t xml:space="preserve">Rodzaje materiałów </w:t>
      </w:r>
    </w:p>
    <w:p w14:paraId="6DBF4225" w14:textId="77777777" w:rsidR="00660722" w:rsidRDefault="006C5ADF">
      <w:pPr>
        <w:ind w:left="-5" w:right="27"/>
      </w:pPr>
      <w:r>
        <w:t xml:space="preserve">Materiałami stosowanymi przy wykonywaniu robót określonych w pkt. 1.3 są: </w:t>
      </w:r>
    </w:p>
    <w:p w14:paraId="5D597C93" w14:textId="77777777" w:rsidR="00660722" w:rsidRDefault="006C5ADF">
      <w:pPr>
        <w:numPr>
          <w:ilvl w:val="0"/>
          <w:numId w:val="26"/>
        </w:numPr>
        <w:ind w:right="27" w:hanging="454"/>
      </w:pPr>
      <w:r>
        <w:t xml:space="preserve">słupki betonowe, </w:t>
      </w:r>
    </w:p>
    <w:p w14:paraId="4D0D0C69" w14:textId="77777777" w:rsidR="00660722" w:rsidRDefault="006C5ADF">
      <w:pPr>
        <w:numPr>
          <w:ilvl w:val="0"/>
          <w:numId w:val="26"/>
        </w:numPr>
        <w:ind w:right="27" w:hanging="454"/>
      </w:pPr>
      <w:r>
        <w:t xml:space="preserve">pale i paliki drewniane, </w:t>
      </w:r>
    </w:p>
    <w:p w14:paraId="08A1FF66" w14:textId="77777777" w:rsidR="00660722" w:rsidRDefault="006C5ADF">
      <w:pPr>
        <w:numPr>
          <w:ilvl w:val="0"/>
          <w:numId w:val="26"/>
        </w:numPr>
        <w:spacing w:after="53"/>
        <w:ind w:right="27" w:hanging="454"/>
      </w:pPr>
      <w:r>
        <w:t xml:space="preserve">rurki i bolce metalowe, </w:t>
      </w:r>
    </w:p>
    <w:p w14:paraId="49CFAB12" w14:textId="77777777" w:rsidR="00660722" w:rsidRDefault="006C5ADF">
      <w:pPr>
        <w:numPr>
          <w:ilvl w:val="0"/>
          <w:numId w:val="26"/>
        </w:numPr>
        <w:spacing w:after="53"/>
        <w:ind w:right="27" w:hanging="454"/>
      </w:pPr>
      <w:r>
        <w:t xml:space="preserve">płytki betonowe z krzyżem, rurki drenarskie - jako znaki podziemne, </w:t>
      </w:r>
    </w:p>
    <w:p w14:paraId="3EE2A22A" w14:textId="77777777" w:rsidR="00660722" w:rsidRDefault="006C5ADF">
      <w:pPr>
        <w:numPr>
          <w:ilvl w:val="0"/>
          <w:numId w:val="26"/>
        </w:numPr>
        <w:spacing w:after="5" w:line="291" w:lineRule="auto"/>
        <w:ind w:right="27" w:hanging="454"/>
      </w:pPr>
      <w:r>
        <w:t xml:space="preserve">repery metalowe - jako znaki wysokościowe, -  </w:t>
      </w:r>
      <w:r>
        <w:tab/>
        <w:t xml:space="preserve">materiały do prac obliczeniowych i kartograficznych, bądź inne materiały akceptowane przez Inspektora Nadzoru. </w:t>
      </w:r>
    </w:p>
    <w:p w14:paraId="1773E9D2" w14:textId="77777777" w:rsidR="00660722" w:rsidRDefault="006C5ADF">
      <w:pPr>
        <w:ind w:left="-5" w:right="27"/>
      </w:pPr>
      <w:r>
        <w:t xml:space="preserve">Do utrwalenia punktów głównych trasy należy stosować bolce metalowe.  </w:t>
      </w:r>
    </w:p>
    <w:p w14:paraId="54DDD87B" w14:textId="77777777" w:rsidR="00660722" w:rsidRDefault="006C5ADF">
      <w:pPr>
        <w:ind w:left="-5" w:right="27"/>
      </w:pPr>
      <w:r>
        <w:lastRenderedPageBreak/>
        <w:t xml:space="preserve">Pale drewniane umieszczone w sąsiedztwie punktów załamania trasy w czasie ich stabilizacji powinny mieć średnice 0,15÷0,20 m i długość 1,5÷1,7 m.  </w:t>
      </w:r>
    </w:p>
    <w:p w14:paraId="5DC6D38E" w14:textId="77777777" w:rsidR="00660722" w:rsidRDefault="006C5ADF">
      <w:pPr>
        <w:spacing w:after="3"/>
        <w:ind w:left="-5" w:right="27"/>
      </w:pPr>
      <w:r>
        <w:t xml:space="preserve">Do stabilizacji pozostałych punktów należy stosować paliki drewniane o długości około 0,30 m i średnicy 0,05÷0,08 m. </w:t>
      </w:r>
    </w:p>
    <w:p w14:paraId="2FAEC581" w14:textId="77777777" w:rsidR="00660722" w:rsidRDefault="006C5ADF">
      <w:pPr>
        <w:spacing w:after="0" w:line="259" w:lineRule="auto"/>
        <w:ind w:left="0" w:firstLine="0"/>
        <w:jc w:val="left"/>
      </w:pPr>
      <w:r>
        <w:t xml:space="preserve"> </w:t>
      </w:r>
    </w:p>
    <w:p w14:paraId="5EDBB450" w14:textId="77777777" w:rsidR="00660722" w:rsidRDefault="006C5ADF">
      <w:pPr>
        <w:numPr>
          <w:ilvl w:val="0"/>
          <w:numId w:val="27"/>
        </w:numPr>
        <w:spacing w:after="117" w:line="252" w:lineRule="auto"/>
        <w:ind w:hanging="566"/>
        <w:jc w:val="left"/>
      </w:pPr>
      <w:r>
        <w:rPr>
          <w:b/>
        </w:rPr>
        <w:t xml:space="preserve">SPRZĘT </w:t>
      </w:r>
    </w:p>
    <w:p w14:paraId="2DA141B9" w14:textId="77777777" w:rsidR="00660722" w:rsidRDefault="006C5ADF">
      <w:pPr>
        <w:numPr>
          <w:ilvl w:val="1"/>
          <w:numId w:val="27"/>
        </w:numPr>
        <w:spacing w:after="49" w:line="252" w:lineRule="auto"/>
        <w:ind w:hanging="679"/>
        <w:jc w:val="left"/>
      </w:pPr>
      <w:r>
        <w:rPr>
          <w:b/>
        </w:rPr>
        <w:t xml:space="preserve">Wymagania ogólne dotyczące sprzętu </w:t>
      </w:r>
    </w:p>
    <w:p w14:paraId="1E6315D3" w14:textId="77777777" w:rsidR="00660722" w:rsidRDefault="006C5ADF">
      <w:pPr>
        <w:spacing w:after="3"/>
        <w:ind w:left="-5" w:right="27"/>
      </w:pPr>
      <w:r>
        <w:t xml:space="preserve">Wymagania ogólne dotyczące sprzętu podano w SST D.M.00.00.00 „Wymagania ogólne”. </w:t>
      </w:r>
    </w:p>
    <w:p w14:paraId="5A48FB4B" w14:textId="77777777" w:rsidR="00660722" w:rsidRDefault="006C5ADF">
      <w:pPr>
        <w:spacing w:after="0" w:line="259" w:lineRule="auto"/>
        <w:ind w:left="0" w:firstLine="0"/>
        <w:jc w:val="left"/>
      </w:pPr>
      <w:r>
        <w:t xml:space="preserve"> </w:t>
      </w:r>
    </w:p>
    <w:p w14:paraId="3CDD5C90" w14:textId="77777777" w:rsidR="00660722" w:rsidRDefault="006C5ADF">
      <w:pPr>
        <w:numPr>
          <w:ilvl w:val="1"/>
          <w:numId w:val="27"/>
        </w:numPr>
        <w:spacing w:after="49" w:line="252" w:lineRule="auto"/>
        <w:ind w:hanging="679"/>
        <w:jc w:val="left"/>
      </w:pPr>
      <w:r>
        <w:rPr>
          <w:b/>
        </w:rPr>
        <w:t xml:space="preserve">Sprzęt do wykonania robót </w:t>
      </w:r>
    </w:p>
    <w:p w14:paraId="1334E4DF" w14:textId="77777777" w:rsidR="00660722" w:rsidRDefault="006C5ADF">
      <w:pPr>
        <w:ind w:left="-5" w:right="27"/>
      </w:pPr>
      <w:r>
        <w:t xml:space="preserve">Do odtworzenia punktów wysokościowych oraz osi trasy, a także wykonania inwentaryzacji powykonawczej należy stosować odpowiedni sprzęt geodezyjny: </w:t>
      </w:r>
    </w:p>
    <w:p w14:paraId="6F3CE958" w14:textId="77777777" w:rsidR="00660722" w:rsidRDefault="006C5ADF">
      <w:pPr>
        <w:numPr>
          <w:ilvl w:val="0"/>
          <w:numId w:val="28"/>
        </w:numPr>
        <w:ind w:right="27" w:hanging="398"/>
      </w:pPr>
      <w:r>
        <w:t xml:space="preserve">teodolity lub tachimetry, </w:t>
      </w:r>
    </w:p>
    <w:p w14:paraId="0ED0C6DD" w14:textId="77777777" w:rsidR="00660722" w:rsidRDefault="006C5ADF">
      <w:pPr>
        <w:numPr>
          <w:ilvl w:val="0"/>
          <w:numId w:val="28"/>
        </w:numPr>
        <w:spacing w:after="277"/>
        <w:ind w:right="27" w:hanging="398"/>
      </w:pPr>
      <w:r>
        <w:t xml:space="preserve">niwelatory, </w:t>
      </w:r>
    </w:p>
    <w:p w14:paraId="7A69C35B" w14:textId="77777777" w:rsidR="00660722" w:rsidRDefault="006C5ADF">
      <w:pPr>
        <w:spacing w:after="0" w:line="259" w:lineRule="auto"/>
        <w:ind w:left="0" w:firstLine="0"/>
        <w:jc w:val="left"/>
      </w:pPr>
      <w:r>
        <w:rPr>
          <w:sz w:val="16"/>
        </w:rPr>
        <w:t xml:space="preserve"> </w:t>
      </w:r>
    </w:p>
    <w:p w14:paraId="4678674E" w14:textId="77777777" w:rsidR="00660722" w:rsidRDefault="006C5ADF">
      <w:pPr>
        <w:spacing w:after="0" w:line="265" w:lineRule="auto"/>
        <w:ind w:left="10" w:right="55"/>
        <w:jc w:val="right"/>
      </w:pPr>
      <w:r>
        <w:rPr>
          <w:i/>
          <w:sz w:val="16"/>
        </w:rPr>
        <w:t xml:space="preserve">                                                                                     D-01.01.01 Odtworzenie trasy i punktów wysokościowych</w:t>
      </w:r>
      <w:r>
        <w:t xml:space="preserve"> </w:t>
      </w:r>
    </w:p>
    <w:p w14:paraId="141FEEE2" w14:textId="77777777" w:rsidR="00660722" w:rsidRDefault="006C5ADF">
      <w:pPr>
        <w:spacing w:after="650" w:line="259" w:lineRule="auto"/>
        <w:ind w:left="-29" w:firstLine="0"/>
        <w:jc w:val="left"/>
      </w:pPr>
      <w:r>
        <w:rPr>
          <w:rFonts w:ascii="Calibri" w:eastAsia="Calibri" w:hAnsi="Calibri" w:cs="Calibri"/>
          <w:noProof/>
          <w:sz w:val="22"/>
        </w:rPr>
        <mc:AlternateContent>
          <mc:Choice Requires="wpg">
            <w:drawing>
              <wp:inline distT="0" distB="0" distL="0" distR="0" wp14:anchorId="3A508FD1" wp14:editId="3FAA212A">
                <wp:extent cx="5833872" cy="9144"/>
                <wp:effectExtent l="0" t="0" r="0" b="0"/>
                <wp:docPr id="369407" name="Group 369407"/>
                <wp:cNvGraphicFramePr/>
                <a:graphic xmlns:a="http://schemas.openxmlformats.org/drawingml/2006/main">
                  <a:graphicData uri="http://schemas.microsoft.com/office/word/2010/wordprocessingGroup">
                    <wpg:wgp>
                      <wpg:cNvGrpSpPr/>
                      <wpg:grpSpPr>
                        <a:xfrm>
                          <a:off x="0" y="0"/>
                          <a:ext cx="5833872" cy="9144"/>
                          <a:chOff x="0" y="0"/>
                          <a:chExt cx="5833872" cy="9144"/>
                        </a:xfrm>
                      </wpg:grpSpPr>
                      <wps:wsp>
                        <wps:cNvPr id="468363" name="Shape 468363"/>
                        <wps:cNvSpPr/>
                        <wps:spPr>
                          <a:xfrm>
                            <a:off x="0" y="0"/>
                            <a:ext cx="5833872" cy="9144"/>
                          </a:xfrm>
                          <a:custGeom>
                            <a:avLst/>
                            <a:gdLst/>
                            <a:ahLst/>
                            <a:cxnLst/>
                            <a:rect l="0" t="0" r="0" b="0"/>
                            <a:pathLst>
                              <a:path w="5833872" h="9144">
                                <a:moveTo>
                                  <a:pt x="0" y="0"/>
                                </a:moveTo>
                                <a:lnTo>
                                  <a:pt x="5833872" y="0"/>
                                </a:lnTo>
                                <a:lnTo>
                                  <a:pt x="583387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369407" style="width:459.36pt;height:0.720032pt;mso-position-horizontal-relative:char;mso-position-vertical-relative:line" coordsize="58338,91">
                <v:shape id="Shape 468364" style="position:absolute;width:58338;height:91;left:0;top:0;" coordsize="5833872,9144" path="m0,0l5833872,0l5833872,9144l0,9144l0,0">
                  <v:stroke weight="0pt" endcap="flat" joinstyle="miter" miterlimit="10" on="false" color="#000000" opacity="0"/>
                  <v:fill on="true" color="#000000"/>
                </v:shape>
              </v:group>
            </w:pict>
          </mc:Fallback>
        </mc:AlternateContent>
      </w:r>
    </w:p>
    <w:p w14:paraId="281C1BE2" w14:textId="77777777" w:rsidR="00660722" w:rsidRDefault="006C5ADF">
      <w:pPr>
        <w:numPr>
          <w:ilvl w:val="0"/>
          <w:numId w:val="28"/>
        </w:numPr>
        <w:ind w:right="27" w:hanging="398"/>
      </w:pPr>
      <w:r>
        <w:t xml:space="preserve">dalmierze, </w:t>
      </w:r>
    </w:p>
    <w:p w14:paraId="59668764" w14:textId="77777777" w:rsidR="00660722" w:rsidRDefault="006C5ADF">
      <w:pPr>
        <w:numPr>
          <w:ilvl w:val="0"/>
          <w:numId w:val="28"/>
        </w:numPr>
        <w:ind w:right="27" w:hanging="398"/>
      </w:pPr>
      <w:r>
        <w:t xml:space="preserve">tyczki, </w:t>
      </w:r>
    </w:p>
    <w:p w14:paraId="4D64DC72" w14:textId="77777777" w:rsidR="00660722" w:rsidRDefault="006C5ADF">
      <w:pPr>
        <w:numPr>
          <w:ilvl w:val="0"/>
          <w:numId w:val="28"/>
        </w:numPr>
        <w:spacing w:after="48"/>
        <w:ind w:right="27" w:hanging="398"/>
      </w:pPr>
      <w:r>
        <w:t xml:space="preserve">łaty, </w:t>
      </w:r>
    </w:p>
    <w:p w14:paraId="3169E871" w14:textId="77777777" w:rsidR="00660722" w:rsidRDefault="006C5ADF">
      <w:pPr>
        <w:numPr>
          <w:ilvl w:val="0"/>
          <w:numId w:val="28"/>
        </w:numPr>
        <w:spacing w:after="0" w:line="306" w:lineRule="auto"/>
        <w:ind w:right="27" w:hanging="398"/>
      </w:pPr>
      <w:r>
        <w:t xml:space="preserve">taśmy stalowe, szpilki, lub inny sprzęt akceptowany przez Inspektora Nadzoru. </w:t>
      </w:r>
    </w:p>
    <w:p w14:paraId="47070786" w14:textId="77777777" w:rsidR="00660722" w:rsidRDefault="006C5ADF">
      <w:pPr>
        <w:spacing w:after="0"/>
        <w:ind w:left="-5" w:right="27"/>
      </w:pPr>
      <w:r>
        <w:t xml:space="preserve">Stosowany sprzęt powinien gwarantować uzyskanie wymaganej dokładności przy pracach pomiarowych, jak i przy opracowaniach kartograficznych. </w:t>
      </w:r>
    </w:p>
    <w:p w14:paraId="73B87CAA" w14:textId="77777777" w:rsidR="00660722" w:rsidRDefault="006C5ADF">
      <w:pPr>
        <w:spacing w:after="0" w:line="259" w:lineRule="auto"/>
        <w:ind w:left="0" w:firstLine="0"/>
        <w:jc w:val="left"/>
      </w:pPr>
      <w:r>
        <w:rPr>
          <w:b/>
        </w:rPr>
        <w:t xml:space="preserve"> </w:t>
      </w:r>
    </w:p>
    <w:p w14:paraId="07936F8F" w14:textId="77777777" w:rsidR="00660722" w:rsidRDefault="006C5ADF">
      <w:pPr>
        <w:numPr>
          <w:ilvl w:val="0"/>
          <w:numId w:val="29"/>
        </w:numPr>
        <w:spacing w:after="152" w:line="252" w:lineRule="auto"/>
        <w:ind w:hanging="708"/>
        <w:jc w:val="left"/>
      </w:pPr>
      <w:r>
        <w:rPr>
          <w:b/>
        </w:rPr>
        <w:t xml:space="preserve">TRANSPORT </w:t>
      </w:r>
    </w:p>
    <w:p w14:paraId="3E2B86B5" w14:textId="77777777" w:rsidR="00660722" w:rsidRDefault="006C5ADF">
      <w:pPr>
        <w:spacing w:after="3"/>
        <w:ind w:left="-5" w:right="27"/>
      </w:pPr>
      <w:r>
        <w:t xml:space="preserve">Nie występuje. </w:t>
      </w:r>
    </w:p>
    <w:p w14:paraId="26DBABB7" w14:textId="77777777" w:rsidR="00660722" w:rsidRDefault="006C5ADF">
      <w:pPr>
        <w:spacing w:after="0" w:line="259" w:lineRule="auto"/>
        <w:ind w:left="0" w:firstLine="0"/>
        <w:jc w:val="left"/>
      </w:pPr>
      <w:r>
        <w:t xml:space="preserve"> </w:t>
      </w:r>
    </w:p>
    <w:p w14:paraId="54575CC7" w14:textId="77777777" w:rsidR="00660722" w:rsidRDefault="006C5ADF">
      <w:pPr>
        <w:numPr>
          <w:ilvl w:val="0"/>
          <w:numId w:val="29"/>
        </w:numPr>
        <w:spacing w:after="117" w:line="252" w:lineRule="auto"/>
        <w:ind w:hanging="708"/>
        <w:jc w:val="left"/>
      </w:pPr>
      <w:r>
        <w:rPr>
          <w:b/>
        </w:rPr>
        <w:t xml:space="preserve">WYKONANIE ROBÓT </w:t>
      </w:r>
    </w:p>
    <w:p w14:paraId="368F1B34" w14:textId="77777777" w:rsidR="00660722" w:rsidRDefault="006C5ADF">
      <w:pPr>
        <w:tabs>
          <w:tab w:val="center" w:pos="1831"/>
        </w:tabs>
        <w:spacing w:after="49" w:line="252" w:lineRule="auto"/>
        <w:ind w:left="0" w:firstLine="0"/>
        <w:jc w:val="left"/>
      </w:pPr>
      <w:r>
        <w:rPr>
          <w:b/>
        </w:rPr>
        <w:t xml:space="preserve">5.1.  </w:t>
      </w:r>
      <w:r>
        <w:rPr>
          <w:b/>
        </w:rPr>
        <w:tab/>
        <w:t xml:space="preserve">Ogólne wymagania dotyczące robót </w:t>
      </w:r>
    </w:p>
    <w:p w14:paraId="2B137CB9" w14:textId="77777777" w:rsidR="00660722" w:rsidRDefault="006C5ADF">
      <w:pPr>
        <w:ind w:left="-5" w:right="27"/>
      </w:pPr>
      <w:r>
        <w:t xml:space="preserve">Ogólne wymagania dotyczące robót podano w SST D.M.00.00.00 „Wymagania ogólne”. </w:t>
      </w:r>
    </w:p>
    <w:p w14:paraId="25A48F17" w14:textId="77777777" w:rsidR="00660722" w:rsidRDefault="006C5ADF">
      <w:pPr>
        <w:ind w:left="-5" w:right="27"/>
      </w:pPr>
      <w:r>
        <w:t xml:space="preserve">Prace pomiarowe powinny być wykonane zgodnie z obowiązującymi instrukcjami </w:t>
      </w:r>
      <w:proofErr w:type="spellStart"/>
      <w:r>
        <w:t>GUGiK</w:t>
      </w:r>
      <w:proofErr w:type="spellEnd"/>
      <w:r>
        <w:t xml:space="preserve"> [2÷11] . </w:t>
      </w:r>
    </w:p>
    <w:p w14:paraId="35121C94" w14:textId="77777777" w:rsidR="00660722" w:rsidRDefault="006C5ADF">
      <w:pPr>
        <w:ind w:left="-5" w:right="27"/>
      </w:pPr>
      <w:r>
        <w:t xml:space="preserve">Przed przystąpieniem do robót Wykonawca powinien przejąć od Zamawiającego dane zawierające lokalizację i współrzędne punktów głównych trasy oraz reperów. </w:t>
      </w:r>
    </w:p>
    <w:p w14:paraId="12DF2E96" w14:textId="77777777" w:rsidR="00660722" w:rsidRDefault="006C5ADF">
      <w:pPr>
        <w:ind w:left="-5" w:right="27"/>
      </w:pPr>
      <w:r>
        <w:t xml:space="preserve">W oparciu o materiały dostarczone przez Zamawiającego, Wykonawca powinien przeprowadzić obliczenia i pomiary geodezyjne niezbędne do szczegółowego wytyczenia robót. </w:t>
      </w:r>
    </w:p>
    <w:p w14:paraId="170AFBA6" w14:textId="77777777" w:rsidR="00660722" w:rsidRDefault="006C5ADF">
      <w:pPr>
        <w:ind w:left="-5" w:right="27"/>
      </w:pPr>
      <w:r>
        <w:t xml:space="preserve">Wykonawca powinien sprawdzić czy rzędne terenu określone w Dokumentacji Projektowej są zgodne z rzeczywistymi rzędnymi terenu. Jeżeli Wykonawca stwierdzi, że rzeczywiste rzędne terenu istotnie różnią się od rzędnych określonych w Dokumentacji Projektowej to powinien powiadomić o tym Inspektora Nadzoru. </w:t>
      </w:r>
    </w:p>
    <w:p w14:paraId="1B64C9E7" w14:textId="77777777" w:rsidR="00660722" w:rsidRDefault="006C5ADF">
      <w:pPr>
        <w:ind w:left="-5" w:right="27"/>
      </w:pPr>
      <w:r>
        <w:t xml:space="preserve">Punkty wierzchołkowe, punkty główne trasy i punkty pośrednie osi trasy muszą być zaopatrzone w oznaczenia określające w sposób wyraźny i jednoznaczny charakterystykę i położenie tych punktów. Forma i wzór tych oznaczeń powinny być zaakceptowane przez Inspektora Nadzoru. </w:t>
      </w:r>
    </w:p>
    <w:p w14:paraId="04A2580C" w14:textId="77777777" w:rsidR="00660722" w:rsidRDefault="006C5ADF">
      <w:pPr>
        <w:ind w:left="-5" w:right="27"/>
      </w:pPr>
      <w:r>
        <w:t xml:space="preserve">Wykonawca jest odpowiedzialny za ochronę wszystkich punktów pomiarowych i ich oznaczeń w czasie trwania robót. </w:t>
      </w:r>
    </w:p>
    <w:p w14:paraId="63186F84" w14:textId="77777777" w:rsidR="00660722" w:rsidRDefault="006C5ADF">
      <w:pPr>
        <w:ind w:left="-5" w:right="27"/>
      </w:pPr>
      <w:r>
        <w:t xml:space="preserve">Pomiary powykonawcze zrealizowanego obiektu powinny być poprzedzone uzyskaniem z ośrodka dokumentacji geodezyjnej i kartograficznej informacji o rodzaju, położeniu i stanie punktów osnowy geodezyjnej (poziomej i wysokościowej) oraz o mapie zasadniczej i ewidencji gruntów. </w:t>
      </w:r>
    </w:p>
    <w:p w14:paraId="3B7B0CC5" w14:textId="77777777" w:rsidR="00660722" w:rsidRDefault="006C5ADF">
      <w:pPr>
        <w:spacing w:after="0" w:line="259" w:lineRule="auto"/>
        <w:ind w:left="0" w:firstLine="0"/>
        <w:jc w:val="left"/>
      </w:pPr>
      <w:r>
        <w:t xml:space="preserve"> </w:t>
      </w:r>
    </w:p>
    <w:p w14:paraId="7AA5B808" w14:textId="77777777" w:rsidR="00660722" w:rsidRDefault="006C5ADF">
      <w:pPr>
        <w:tabs>
          <w:tab w:val="center" w:pos="3557"/>
        </w:tabs>
        <w:spacing w:after="49" w:line="252" w:lineRule="auto"/>
        <w:ind w:left="0" w:firstLine="0"/>
        <w:jc w:val="left"/>
      </w:pPr>
      <w:r>
        <w:rPr>
          <w:b/>
        </w:rPr>
        <w:t xml:space="preserve">5.2.  </w:t>
      </w:r>
      <w:r>
        <w:rPr>
          <w:b/>
        </w:rPr>
        <w:tab/>
        <w:t xml:space="preserve">Sprawdzenie wyznaczenia punktów głównych osi trasy i punktów wysokościowych  </w:t>
      </w:r>
    </w:p>
    <w:p w14:paraId="4291FC46" w14:textId="77777777" w:rsidR="00660722" w:rsidRDefault="006C5ADF">
      <w:pPr>
        <w:spacing w:after="0"/>
        <w:ind w:left="-5" w:right="27"/>
      </w:pPr>
      <w:r>
        <w:t xml:space="preserve">Sprawdzenie wyznaczenia punktów głównych osi trasy i punktów wysokościowych (repery robocze) należy przeprowadzić poprzez wykonanie pomiarów w oparciu o materiały dostarczone przez Inspektora Nadzoru. </w:t>
      </w:r>
    </w:p>
    <w:p w14:paraId="7587DC86" w14:textId="77777777" w:rsidR="00660722" w:rsidRDefault="006C5ADF">
      <w:pPr>
        <w:ind w:left="-5" w:right="27"/>
      </w:pPr>
      <w:r>
        <w:lastRenderedPageBreak/>
        <w:t xml:space="preserve">Dopuszczalne odchylenia sytuacyjne punktów głównych osi trasy w stosunku do podanych przez Inspektora Nadzoru współrzędnych tych punktów nie powinny przekraczać 3 cm.  </w:t>
      </w:r>
    </w:p>
    <w:p w14:paraId="7823EB60" w14:textId="77777777" w:rsidR="00660722" w:rsidRDefault="006C5ADF">
      <w:pPr>
        <w:ind w:left="-5" w:right="27"/>
      </w:pPr>
      <w:r>
        <w:t xml:space="preserve">Rzędne reperów roboczych należy określać z taka dokładnością, aby średni błąd niwelacji po wyrównaniu był mniejszy od 4 mm/km, stosując niwelację podwójną w nawiązaniu do reperów państwowych. </w:t>
      </w:r>
    </w:p>
    <w:p w14:paraId="1509B4E5" w14:textId="77777777" w:rsidR="00660722" w:rsidRDefault="006C5ADF">
      <w:pPr>
        <w:spacing w:after="0" w:line="259" w:lineRule="auto"/>
        <w:ind w:left="0" w:firstLine="0"/>
        <w:jc w:val="left"/>
      </w:pPr>
      <w:r>
        <w:t xml:space="preserve"> </w:t>
      </w:r>
    </w:p>
    <w:p w14:paraId="306D61C6" w14:textId="77777777" w:rsidR="00660722" w:rsidRDefault="006C5ADF">
      <w:pPr>
        <w:tabs>
          <w:tab w:val="center" w:pos="1253"/>
        </w:tabs>
        <w:spacing w:after="49" w:line="252" w:lineRule="auto"/>
        <w:ind w:left="0" w:firstLine="0"/>
        <w:jc w:val="left"/>
      </w:pPr>
      <w:r>
        <w:rPr>
          <w:b/>
        </w:rPr>
        <w:t xml:space="preserve">5.3. </w:t>
      </w:r>
      <w:r>
        <w:rPr>
          <w:b/>
        </w:rPr>
        <w:tab/>
        <w:t xml:space="preserve">Wyznaczenie osi trasy </w:t>
      </w:r>
    </w:p>
    <w:p w14:paraId="6F4CC5B0" w14:textId="77777777" w:rsidR="00660722" w:rsidRDefault="006C5ADF">
      <w:pPr>
        <w:ind w:left="-5" w:right="27"/>
      </w:pPr>
      <w:r>
        <w:t xml:space="preserve">Tyczenie osi trasy należy wykonać w oparciu o Dokumentację Projektową oraz dane geodezyjne przekazane przez Inspektora Nadzoru, przy wykorzystaniu osnowy geodezyjnej określonej w Dokumentacji Projektowej. </w:t>
      </w:r>
    </w:p>
    <w:p w14:paraId="6F48EC31" w14:textId="77777777" w:rsidR="00660722" w:rsidRDefault="006C5ADF">
      <w:pPr>
        <w:ind w:left="-5" w:right="27"/>
      </w:pPr>
      <w:r>
        <w:t xml:space="preserve">Oś trasy powinna być wyznaczona w punktach głównych i w punktach pośrednich w odległości zależnej od charakterystyki terenu i ukształtowania trasy, lecz nie rzadziej niż co 50 m.  </w:t>
      </w:r>
    </w:p>
    <w:p w14:paraId="5B9A0C5C" w14:textId="77777777" w:rsidR="00660722" w:rsidRDefault="006C5ADF">
      <w:pPr>
        <w:ind w:left="-5" w:right="27"/>
      </w:pPr>
      <w:r>
        <w:t xml:space="preserve">Dopuszczalne odchylenia sytuacyjne wytyczonej osi trasy w stosunku do Dokumentacji Projektowej nie mogą być większe niż 3 cm. Rzędne punktów osi trasy i obiektów inżynierskich należy wyznaczyć z dokładnością do 1 cm w stosunku do rzędnych określonych w Dokumentacji Projektowej. </w:t>
      </w:r>
    </w:p>
    <w:p w14:paraId="3FD9094D" w14:textId="77777777" w:rsidR="00660722" w:rsidRDefault="006C5ADF">
      <w:pPr>
        <w:ind w:left="-5" w:right="27"/>
      </w:pPr>
      <w:r>
        <w:t xml:space="preserve">Do utrwalenia osi trasy w terenie należy użyć odpowiednich pali drewnianych, rur metalowych i bolców stalowych.  </w:t>
      </w:r>
    </w:p>
    <w:p w14:paraId="0446ADB0" w14:textId="77777777" w:rsidR="00660722" w:rsidRDefault="006C5ADF">
      <w:pPr>
        <w:ind w:left="-5" w:right="27"/>
      </w:pPr>
      <w:r>
        <w:t xml:space="preserve">Usunięcie ich z osi trasy jest dopuszczalne tylko wówczas, gdy Wykonawca robót zastąpi je odpowiednimi  znakami po obu stronach osi, umieszczonymi poza granicą robót. </w:t>
      </w:r>
    </w:p>
    <w:p w14:paraId="2681DCD4" w14:textId="77777777" w:rsidR="00660722" w:rsidRDefault="006C5ADF">
      <w:pPr>
        <w:spacing w:after="0" w:line="259" w:lineRule="auto"/>
        <w:ind w:left="0" w:firstLine="0"/>
        <w:jc w:val="left"/>
      </w:pPr>
      <w:r>
        <w:t xml:space="preserve"> </w:t>
      </w:r>
    </w:p>
    <w:p w14:paraId="5F018B14" w14:textId="77777777" w:rsidR="00660722" w:rsidRDefault="006C5ADF">
      <w:pPr>
        <w:tabs>
          <w:tab w:val="center" w:pos="2003"/>
        </w:tabs>
        <w:spacing w:after="49" w:line="252" w:lineRule="auto"/>
        <w:ind w:left="0" w:firstLine="0"/>
        <w:jc w:val="left"/>
      </w:pPr>
      <w:r>
        <w:rPr>
          <w:b/>
        </w:rPr>
        <w:t xml:space="preserve">5.4.  </w:t>
      </w:r>
      <w:r>
        <w:rPr>
          <w:b/>
        </w:rPr>
        <w:tab/>
        <w:t xml:space="preserve">Wyznaczenie przekrojów poprzecznych </w:t>
      </w:r>
    </w:p>
    <w:p w14:paraId="594164D7" w14:textId="77777777" w:rsidR="00660722" w:rsidRDefault="006C5ADF">
      <w:pPr>
        <w:spacing w:after="5" w:line="291" w:lineRule="auto"/>
        <w:ind w:left="-5" w:right="23"/>
        <w:jc w:val="left"/>
      </w:pPr>
      <w:r>
        <w:t xml:space="preserve">Wyznaczenie przekrojów poprzecznych obejmuje wyznaczenie krawędzi nasypów i wykopów na powierzchni terenu (określenie granicy robót), zgodnie z Dokumentacją Projektową oraz w miejscach wymagających uzupełnienia dla poprawnego przeprowadzenia robót i w miejscach zaakceptowanych przez Inspektora Nadzoru. </w:t>
      </w:r>
    </w:p>
    <w:p w14:paraId="3CC67F7F" w14:textId="77777777" w:rsidR="00660722" w:rsidRDefault="006C5ADF">
      <w:pPr>
        <w:ind w:left="-5" w:right="27"/>
      </w:pPr>
      <w:r>
        <w:t xml:space="preserve">Do wyznaczenia krawędzi nasypów i wykopów należy stosować dobrze widoczne paliki lub wiechy. Wiechy należy stosować w przypadku nasypów o wysokości przekraczającej 1 m oraz wykopów głębszych niż 1 m. Odległość między palikami lub wiechami należy dostosować do ukształtowania terenu oraz geometrii trasy drogowej. Odległość ta /co najmniej/ powinna odpowiadać odstępowi kolejnych przekrojów poprzecznych. Profilowanie przekrojów poprzecznych musi umożliwiać wykonanie nasypów i wykopów o kształcie zgodnym z Dokumentacją Projektową.  </w:t>
      </w:r>
    </w:p>
    <w:p w14:paraId="2615FA7D" w14:textId="77777777" w:rsidR="00660722" w:rsidRDefault="006C5ADF">
      <w:pPr>
        <w:spacing w:after="0" w:line="259" w:lineRule="auto"/>
        <w:ind w:left="0" w:firstLine="0"/>
        <w:jc w:val="left"/>
      </w:pPr>
      <w:r>
        <w:t xml:space="preserve"> </w:t>
      </w:r>
    </w:p>
    <w:p w14:paraId="34374E99" w14:textId="77777777" w:rsidR="00660722" w:rsidRDefault="006C5ADF">
      <w:pPr>
        <w:spacing w:after="0" w:line="265" w:lineRule="auto"/>
        <w:ind w:left="-5"/>
        <w:jc w:val="left"/>
      </w:pPr>
      <w:r>
        <w:rPr>
          <w:i/>
          <w:sz w:val="16"/>
        </w:rPr>
        <w:t xml:space="preserve">D-01.01.01 Odtworzenie trasy i punktów wysokościowych                                                                                 </w:t>
      </w:r>
    </w:p>
    <w:p w14:paraId="48CF1E78" w14:textId="77777777" w:rsidR="00660722" w:rsidRDefault="006C5ADF">
      <w:pPr>
        <w:spacing w:after="606" w:line="259" w:lineRule="auto"/>
        <w:ind w:left="-29" w:firstLine="0"/>
        <w:jc w:val="left"/>
      </w:pPr>
      <w:r>
        <w:rPr>
          <w:rFonts w:ascii="Calibri" w:eastAsia="Calibri" w:hAnsi="Calibri" w:cs="Calibri"/>
          <w:noProof/>
          <w:sz w:val="22"/>
        </w:rPr>
        <mc:AlternateContent>
          <mc:Choice Requires="wpg">
            <w:drawing>
              <wp:inline distT="0" distB="0" distL="0" distR="0" wp14:anchorId="7CC712BC" wp14:editId="7C26A543">
                <wp:extent cx="5832348" cy="9144"/>
                <wp:effectExtent l="0" t="0" r="0" b="0"/>
                <wp:docPr id="367872" name="Group 367872"/>
                <wp:cNvGraphicFramePr/>
                <a:graphic xmlns:a="http://schemas.openxmlformats.org/drawingml/2006/main">
                  <a:graphicData uri="http://schemas.microsoft.com/office/word/2010/wordprocessingGroup">
                    <wpg:wgp>
                      <wpg:cNvGrpSpPr/>
                      <wpg:grpSpPr>
                        <a:xfrm>
                          <a:off x="0" y="0"/>
                          <a:ext cx="5832348" cy="9144"/>
                          <a:chOff x="0" y="0"/>
                          <a:chExt cx="5832348" cy="9144"/>
                        </a:xfrm>
                      </wpg:grpSpPr>
                      <wps:wsp>
                        <wps:cNvPr id="468373" name="Shape 468373"/>
                        <wps:cNvSpPr/>
                        <wps:spPr>
                          <a:xfrm>
                            <a:off x="0" y="0"/>
                            <a:ext cx="5832348" cy="9144"/>
                          </a:xfrm>
                          <a:custGeom>
                            <a:avLst/>
                            <a:gdLst/>
                            <a:ahLst/>
                            <a:cxnLst/>
                            <a:rect l="0" t="0" r="0" b="0"/>
                            <a:pathLst>
                              <a:path w="5832348" h="9144">
                                <a:moveTo>
                                  <a:pt x="0" y="0"/>
                                </a:moveTo>
                                <a:lnTo>
                                  <a:pt x="5832348" y="0"/>
                                </a:lnTo>
                                <a:lnTo>
                                  <a:pt x="58323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367872" style="width:459.24pt;height:0.720032pt;mso-position-horizontal-relative:char;mso-position-vertical-relative:line" coordsize="58323,91">
                <v:shape id="Shape 468374" style="position:absolute;width:58323;height:91;left:0;top:0;" coordsize="5832348,9144" path="m0,0l5832348,0l5832348,9144l0,9144l0,0">
                  <v:stroke weight="0pt" endcap="flat" joinstyle="miter" miterlimit="10" on="false" color="#000000" opacity="0"/>
                  <v:fill on="true" color="#000000"/>
                </v:shape>
              </v:group>
            </w:pict>
          </mc:Fallback>
        </mc:AlternateContent>
      </w:r>
    </w:p>
    <w:p w14:paraId="4CD0C818" w14:textId="77777777" w:rsidR="00660722" w:rsidRDefault="006C5ADF">
      <w:pPr>
        <w:tabs>
          <w:tab w:val="center" w:pos="2544"/>
        </w:tabs>
        <w:spacing w:after="49" w:line="252" w:lineRule="auto"/>
        <w:ind w:left="0" w:firstLine="0"/>
        <w:jc w:val="left"/>
      </w:pPr>
      <w:r>
        <w:rPr>
          <w:b/>
        </w:rPr>
        <w:t xml:space="preserve">5.5.  </w:t>
      </w:r>
      <w:r>
        <w:rPr>
          <w:b/>
        </w:rPr>
        <w:tab/>
        <w:t xml:space="preserve">Przeniesienie punktów osnowy geodezyjnej </w:t>
      </w:r>
    </w:p>
    <w:p w14:paraId="00992D25" w14:textId="77777777" w:rsidR="00660722" w:rsidRDefault="006C5ADF">
      <w:pPr>
        <w:ind w:left="-5" w:right="27"/>
      </w:pPr>
      <w:r>
        <w:t xml:space="preserve">Przeniesienie punktów osnowy geodezyjnej poza granicę robót wraz z odtworzeniem wysokościowym punktów osnowy geodezyjnej może być wykonana tylko przez uprawnione do tego rodzaju prac jednostki geodezyjne po zgłoszeniu i według zaleceń właściwego Powiatowego Ośrodka Dokumentacji Geodezyjnej. </w:t>
      </w:r>
    </w:p>
    <w:p w14:paraId="0F65918D" w14:textId="77777777" w:rsidR="00660722" w:rsidRDefault="006C5ADF">
      <w:pPr>
        <w:spacing w:after="3"/>
        <w:ind w:left="-5" w:right="27"/>
      </w:pPr>
      <w:r>
        <w:t xml:space="preserve">Przeniesienie punktów osnowy geodezyjnej musi być wykonane przed przystąpieniem do robót objętych projektem. </w:t>
      </w:r>
    </w:p>
    <w:p w14:paraId="468D8F09" w14:textId="77777777" w:rsidR="00660722" w:rsidRDefault="006C5ADF">
      <w:pPr>
        <w:spacing w:after="0" w:line="259" w:lineRule="auto"/>
        <w:ind w:left="0" w:firstLine="0"/>
        <w:jc w:val="left"/>
      </w:pPr>
      <w:r>
        <w:t xml:space="preserve"> </w:t>
      </w:r>
    </w:p>
    <w:p w14:paraId="3FB5362E" w14:textId="77777777" w:rsidR="00660722" w:rsidRDefault="006C5ADF">
      <w:pPr>
        <w:tabs>
          <w:tab w:val="center" w:pos="2429"/>
        </w:tabs>
        <w:spacing w:after="49" w:line="252" w:lineRule="auto"/>
        <w:ind w:left="0" w:firstLine="0"/>
        <w:jc w:val="left"/>
      </w:pPr>
      <w:r>
        <w:rPr>
          <w:b/>
        </w:rPr>
        <w:t xml:space="preserve">5.6. </w:t>
      </w:r>
      <w:r>
        <w:rPr>
          <w:b/>
        </w:rPr>
        <w:tab/>
        <w:t xml:space="preserve">Wykonanie pomiarów powykonawczych </w:t>
      </w:r>
    </w:p>
    <w:p w14:paraId="25EC6611" w14:textId="77777777" w:rsidR="00660722" w:rsidRDefault="006C5ADF">
      <w:pPr>
        <w:ind w:left="-5" w:right="27"/>
      </w:pPr>
      <w:r>
        <w:t xml:space="preserve">W pierwszej kolejności należy pomierzyć wznowioną lub założoną osnowę geodezyjną.  </w:t>
      </w:r>
    </w:p>
    <w:p w14:paraId="79146E78" w14:textId="77777777" w:rsidR="00660722" w:rsidRDefault="006C5ADF">
      <w:pPr>
        <w:ind w:left="-5" w:right="27"/>
      </w:pPr>
      <w:r>
        <w:t xml:space="preserve">Następnie należy wykonać pomiary inwentaryzacyjne, zgodnie z instrukcją G-4 “Pomiary sytuacyjne i wysokościowe”, mierząc wszystkie elementy treści mapy zasadniczej.  </w:t>
      </w:r>
    </w:p>
    <w:p w14:paraId="1FDED8B3" w14:textId="77777777" w:rsidR="00660722" w:rsidRDefault="006C5ADF">
      <w:pPr>
        <w:ind w:left="-5" w:right="27"/>
      </w:pPr>
      <w:r>
        <w:t xml:space="preserve">Prace obliczeniowe należy wykonywać przy pomocy sprzętu komputerowego. Wniesienie pomierzonej treści na mapę zasadniczą oraz mapę ewidencji gruntów prowadzonych technikami tradycyjnymi należy wykonać metodą klasyczną (kartowanie i kreślenie ręczne) lub przy pomocy automatów kreślących (ploterów). </w:t>
      </w:r>
    </w:p>
    <w:p w14:paraId="432BFC1B" w14:textId="77777777" w:rsidR="00660722" w:rsidRDefault="006C5ADF">
      <w:pPr>
        <w:ind w:left="-5" w:right="27"/>
      </w:pPr>
      <w:r>
        <w:t xml:space="preserve">Wykonaną dokumentację geodezyjną i kartograficzną należy skompletować zgodnie z przepisami Instrukcji 0-3 “Zasady kompletowania dokumentacji geodezyjnej i kartograficznej”, z podziałem na: </w:t>
      </w:r>
    </w:p>
    <w:p w14:paraId="097370AD" w14:textId="77777777" w:rsidR="00660722" w:rsidRDefault="006C5ADF">
      <w:pPr>
        <w:ind w:left="-5" w:right="3886"/>
      </w:pPr>
      <w:r>
        <w:t xml:space="preserve">         1)      dokumentację techniczną przeznaczoną dla Zamawiającego,          2) </w:t>
      </w:r>
      <w:r>
        <w:tab/>
        <w:t xml:space="preserve">dokumentację techniczną przeznaczoną dla ośrodka dokumentacji. </w:t>
      </w:r>
    </w:p>
    <w:p w14:paraId="2CB660A9" w14:textId="77777777" w:rsidR="00660722" w:rsidRDefault="006C5ADF">
      <w:pPr>
        <w:ind w:left="-5" w:right="27"/>
      </w:pPr>
      <w:r>
        <w:t xml:space="preserve">Sposób skompletowania dokumentacji, o której mowa w pkt.2) oraz formę dokumentów należy uzgodnić z ośrodkiem dokumentacji. </w:t>
      </w:r>
    </w:p>
    <w:p w14:paraId="6BA6F5A1" w14:textId="77777777" w:rsidR="00660722" w:rsidRDefault="006C5ADF">
      <w:pPr>
        <w:ind w:left="-5" w:right="27"/>
      </w:pPr>
      <w:r>
        <w:t xml:space="preserve">Dla Zamawiającego należy skompletować następujące materiały: </w:t>
      </w:r>
    </w:p>
    <w:p w14:paraId="7F2A1134" w14:textId="77777777" w:rsidR="00660722" w:rsidRDefault="006C5ADF">
      <w:pPr>
        <w:numPr>
          <w:ilvl w:val="0"/>
          <w:numId w:val="30"/>
        </w:numPr>
        <w:ind w:right="27" w:hanging="360"/>
      </w:pPr>
      <w:r>
        <w:t xml:space="preserve">wtórnik mapy zasadniczej uzupełniony dodatkową treścią, </w:t>
      </w:r>
    </w:p>
    <w:p w14:paraId="0BE2F181" w14:textId="77777777" w:rsidR="00660722" w:rsidRDefault="006C5ADF">
      <w:pPr>
        <w:numPr>
          <w:ilvl w:val="0"/>
          <w:numId w:val="30"/>
        </w:numPr>
        <w:ind w:right="27" w:hanging="360"/>
      </w:pPr>
      <w:r>
        <w:lastRenderedPageBreak/>
        <w:t xml:space="preserve">kopie wykazów współrzędnych i wysokości punktów osnowy poziomej, wysokościowej oraz wykazy współrzędnych punktów granicznych, </w:t>
      </w:r>
    </w:p>
    <w:p w14:paraId="1C578DD9" w14:textId="77777777" w:rsidR="00660722" w:rsidRDefault="006C5ADF">
      <w:pPr>
        <w:numPr>
          <w:ilvl w:val="0"/>
          <w:numId w:val="30"/>
        </w:numPr>
        <w:spacing w:after="3"/>
        <w:ind w:right="27" w:hanging="360"/>
      </w:pPr>
      <w:r>
        <w:t xml:space="preserve">kopie </w:t>
      </w:r>
      <w:proofErr w:type="spellStart"/>
      <w:r>
        <w:t>protokółów</w:t>
      </w:r>
      <w:proofErr w:type="spellEnd"/>
      <w:r>
        <w:t xml:space="preserve"> przekazania znaków geodezyjnych pod ochronę, </w:t>
      </w:r>
    </w:p>
    <w:p w14:paraId="65E98935" w14:textId="77777777" w:rsidR="00660722" w:rsidRDefault="006C5ADF">
      <w:pPr>
        <w:numPr>
          <w:ilvl w:val="0"/>
          <w:numId w:val="30"/>
        </w:numPr>
        <w:spacing w:after="5" w:line="291" w:lineRule="auto"/>
        <w:ind w:right="27" w:hanging="360"/>
      </w:pPr>
      <w:r>
        <w:t xml:space="preserve">kopie opisów topograficznych, -        kopie szkiców polowych., -        płytkę z mapą numeryczną. </w:t>
      </w:r>
    </w:p>
    <w:p w14:paraId="4B41AC1E" w14:textId="77777777" w:rsidR="00660722" w:rsidRDefault="006C5ADF">
      <w:pPr>
        <w:spacing w:after="0" w:line="259" w:lineRule="auto"/>
        <w:ind w:left="0" w:firstLine="0"/>
        <w:jc w:val="left"/>
      </w:pPr>
      <w:r>
        <w:rPr>
          <w:b/>
        </w:rPr>
        <w:t xml:space="preserve"> </w:t>
      </w:r>
    </w:p>
    <w:p w14:paraId="3174CA06" w14:textId="77777777" w:rsidR="00660722" w:rsidRDefault="006C5ADF">
      <w:pPr>
        <w:numPr>
          <w:ilvl w:val="0"/>
          <w:numId w:val="31"/>
        </w:numPr>
        <w:spacing w:after="98" w:line="252" w:lineRule="auto"/>
        <w:ind w:hanging="566"/>
        <w:jc w:val="left"/>
      </w:pPr>
      <w:r>
        <w:rPr>
          <w:b/>
        </w:rPr>
        <w:t xml:space="preserve">KONTROLA JAKOŚCI ROBÓT </w:t>
      </w:r>
    </w:p>
    <w:p w14:paraId="68771AD3" w14:textId="77777777" w:rsidR="00660722" w:rsidRDefault="006C5ADF">
      <w:pPr>
        <w:numPr>
          <w:ilvl w:val="1"/>
          <w:numId w:val="31"/>
        </w:numPr>
        <w:spacing w:after="49" w:line="252" w:lineRule="auto"/>
        <w:ind w:hanging="679"/>
        <w:jc w:val="left"/>
      </w:pPr>
      <w:r>
        <w:rPr>
          <w:b/>
        </w:rPr>
        <w:t xml:space="preserve">Ogólne zasady kontroli jakości robót </w:t>
      </w:r>
    </w:p>
    <w:p w14:paraId="3C4CF7E7" w14:textId="77777777" w:rsidR="00660722" w:rsidRDefault="006C5ADF">
      <w:pPr>
        <w:ind w:left="-5" w:right="27"/>
      </w:pPr>
      <w:r>
        <w:t xml:space="preserve">Ogólne zasady kontroli jakości robót podano w SST D.M.00.00.00 „Wymagania ogólne”. </w:t>
      </w:r>
    </w:p>
    <w:p w14:paraId="6FCF3E4B" w14:textId="77777777" w:rsidR="00660722" w:rsidRDefault="006C5ADF">
      <w:pPr>
        <w:ind w:left="-5" w:right="27"/>
      </w:pPr>
      <w:r>
        <w:t xml:space="preserve">Kontrolę jakości prac pomiarowych związanych z odtworzeniem trasy i punktów wysokościowych oraz wykonaniem pomiarów powykonawczych należy prowadzić według ogólnych zasad określonych w instrukcjach i wytycznych Głównego Urzędu Geodezji i Kartografii lub Głównego Geodety Kraju [2÷11]. </w:t>
      </w:r>
    </w:p>
    <w:p w14:paraId="7C95BA3B" w14:textId="77777777" w:rsidR="00660722" w:rsidRDefault="006C5ADF">
      <w:pPr>
        <w:spacing w:after="0" w:line="259" w:lineRule="auto"/>
        <w:ind w:left="0" w:firstLine="0"/>
        <w:jc w:val="left"/>
      </w:pPr>
      <w:r>
        <w:t xml:space="preserve"> </w:t>
      </w:r>
    </w:p>
    <w:p w14:paraId="1716545C" w14:textId="77777777" w:rsidR="00660722" w:rsidRDefault="006C5ADF">
      <w:pPr>
        <w:numPr>
          <w:ilvl w:val="1"/>
          <w:numId w:val="31"/>
        </w:numPr>
        <w:spacing w:after="49" w:line="252" w:lineRule="auto"/>
        <w:ind w:hanging="679"/>
        <w:jc w:val="left"/>
      </w:pPr>
      <w:r>
        <w:rPr>
          <w:b/>
        </w:rPr>
        <w:t xml:space="preserve">Sprawdzenie robót pomiarowych </w:t>
      </w:r>
    </w:p>
    <w:p w14:paraId="4EAF08B1" w14:textId="77777777" w:rsidR="00660722" w:rsidRDefault="006C5ADF">
      <w:pPr>
        <w:spacing w:after="48"/>
        <w:ind w:left="-5" w:right="27"/>
      </w:pPr>
      <w:r>
        <w:t xml:space="preserve">Sprawdzenie robót pomiarowych powinno być przeprowadzone według następujących zasad: </w:t>
      </w:r>
    </w:p>
    <w:p w14:paraId="2BED3BC7" w14:textId="77777777" w:rsidR="00660722" w:rsidRDefault="006C5ADF">
      <w:pPr>
        <w:numPr>
          <w:ilvl w:val="0"/>
          <w:numId w:val="32"/>
        </w:numPr>
        <w:spacing w:after="49"/>
        <w:ind w:right="27" w:hanging="454"/>
      </w:pPr>
      <w:r>
        <w:t xml:space="preserve">oś drogi należy sprawdzać na wszystkich załamaniach pionowych i krzywiznach w poziomie oraz co najmniej co 200 m na prostych, </w:t>
      </w:r>
    </w:p>
    <w:p w14:paraId="471B1417" w14:textId="77777777" w:rsidR="00660722" w:rsidRDefault="006C5ADF">
      <w:pPr>
        <w:numPr>
          <w:ilvl w:val="0"/>
          <w:numId w:val="32"/>
        </w:numPr>
        <w:spacing w:after="3"/>
        <w:ind w:right="27" w:hanging="454"/>
      </w:pPr>
      <w:r>
        <w:t xml:space="preserve">robocze punkty wysokościowe należy sprawdzać niwelatorem na całej długości budowanego odcinka. </w:t>
      </w:r>
    </w:p>
    <w:p w14:paraId="74DE852D" w14:textId="77777777" w:rsidR="00660722" w:rsidRDefault="006C5ADF">
      <w:pPr>
        <w:spacing w:after="0" w:line="259" w:lineRule="auto"/>
        <w:ind w:left="0" w:firstLine="0"/>
        <w:jc w:val="left"/>
      </w:pPr>
      <w:r>
        <w:t xml:space="preserve"> </w:t>
      </w:r>
    </w:p>
    <w:p w14:paraId="17A812D9" w14:textId="77777777" w:rsidR="00660722" w:rsidRDefault="006C5ADF">
      <w:pPr>
        <w:numPr>
          <w:ilvl w:val="0"/>
          <w:numId w:val="33"/>
        </w:numPr>
        <w:spacing w:after="98" w:line="252" w:lineRule="auto"/>
        <w:ind w:hanging="566"/>
        <w:jc w:val="left"/>
      </w:pPr>
      <w:r>
        <w:rPr>
          <w:b/>
        </w:rPr>
        <w:t xml:space="preserve">OBMIAR ROBÓT </w:t>
      </w:r>
    </w:p>
    <w:p w14:paraId="25E7E048" w14:textId="77777777" w:rsidR="00660722" w:rsidRDefault="006C5ADF">
      <w:pPr>
        <w:numPr>
          <w:ilvl w:val="1"/>
          <w:numId w:val="33"/>
        </w:numPr>
        <w:spacing w:after="6" w:line="252" w:lineRule="auto"/>
        <w:ind w:hanging="554"/>
        <w:jc w:val="left"/>
      </w:pPr>
      <w:r>
        <w:rPr>
          <w:b/>
        </w:rPr>
        <w:t xml:space="preserve">Ogólne zasady obmiaru robót  </w:t>
      </w:r>
    </w:p>
    <w:p w14:paraId="4B93EEA4" w14:textId="77777777" w:rsidR="00660722" w:rsidRDefault="006C5ADF">
      <w:pPr>
        <w:spacing w:after="3"/>
        <w:ind w:left="-5" w:right="27"/>
      </w:pPr>
      <w:r>
        <w:t xml:space="preserve">Ogólne zasady obmiaru robót podano w SST D.M.00.00.00 „Wymagania ogólne”. </w:t>
      </w:r>
    </w:p>
    <w:p w14:paraId="0536E42C" w14:textId="77777777" w:rsidR="00660722" w:rsidRDefault="006C5ADF">
      <w:pPr>
        <w:spacing w:after="0" w:line="259" w:lineRule="auto"/>
        <w:ind w:left="0" w:firstLine="0"/>
        <w:jc w:val="left"/>
      </w:pPr>
      <w:r>
        <w:t xml:space="preserve"> </w:t>
      </w:r>
    </w:p>
    <w:p w14:paraId="25DC1040" w14:textId="77777777" w:rsidR="00660722" w:rsidRDefault="006C5ADF">
      <w:pPr>
        <w:numPr>
          <w:ilvl w:val="1"/>
          <w:numId w:val="33"/>
        </w:numPr>
        <w:spacing w:after="49" w:line="252" w:lineRule="auto"/>
        <w:ind w:hanging="554"/>
        <w:jc w:val="left"/>
      </w:pPr>
      <w:r>
        <w:rPr>
          <w:b/>
        </w:rPr>
        <w:t>Jednostka obmiarowa</w:t>
      </w:r>
      <w:r>
        <w:t xml:space="preserve"> </w:t>
      </w:r>
    </w:p>
    <w:p w14:paraId="06683DCC" w14:textId="77777777" w:rsidR="00660722" w:rsidRDefault="006C5ADF">
      <w:pPr>
        <w:ind w:left="-5" w:right="27"/>
      </w:pPr>
      <w:r>
        <w:t xml:space="preserve">Jednostką obmiarową robót związanych z odtworzeniem osi trasy i punktów wysokościowych w terenie oraz wykonaniem pomiarów powykonawczych jest 1 km trasy drogowej. </w:t>
      </w:r>
    </w:p>
    <w:p w14:paraId="681766B7" w14:textId="77777777" w:rsidR="00660722" w:rsidRDefault="006C5ADF">
      <w:pPr>
        <w:spacing w:after="3"/>
        <w:ind w:left="-5" w:right="27"/>
      </w:pPr>
      <w:r>
        <w:t xml:space="preserve">Jednostką obmiarową robót związanych z przeniesieniem punktów osnowy geodezyjnej jest 1 szt. </w:t>
      </w:r>
    </w:p>
    <w:p w14:paraId="64CC6FBE" w14:textId="77777777" w:rsidR="00660722" w:rsidRDefault="006C5ADF">
      <w:pPr>
        <w:spacing w:after="0" w:line="259" w:lineRule="auto"/>
        <w:ind w:left="0" w:firstLine="0"/>
        <w:jc w:val="left"/>
      </w:pPr>
      <w:r>
        <w:t xml:space="preserve"> </w:t>
      </w:r>
    </w:p>
    <w:p w14:paraId="11E7B021" w14:textId="77777777" w:rsidR="00660722" w:rsidRDefault="006C5ADF">
      <w:pPr>
        <w:numPr>
          <w:ilvl w:val="0"/>
          <w:numId w:val="33"/>
        </w:numPr>
        <w:spacing w:after="98" w:line="252" w:lineRule="auto"/>
        <w:ind w:hanging="566"/>
        <w:jc w:val="left"/>
      </w:pPr>
      <w:r>
        <w:rPr>
          <w:b/>
        </w:rPr>
        <w:t xml:space="preserve">ODBIÓR ROBÓT </w:t>
      </w:r>
    </w:p>
    <w:p w14:paraId="005CAF3E" w14:textId="77777777" w:rsidR="00660722" w:rsidRDefault="006C5ADF">
      <w:pPr>
        <w:numPr>
          <w:ilvl w:val="1"/>
          <w:numId w:val="33"/>
        </w:numPr>
        <w:spacing w:after="6" w:line="252" w:lineRule="auto"/>
        <w:ind w:hanging="554"/>
        <w:jc w:val="left"/>
      </w:pPr>
      <w:r>
        <w:rPr>
          <w:b/>
        </w:rPr>
        <w:t xml:space="preserve">Ogólne zasady odbioru robót </w:t>
      </w:r>
    </w:p>
    <w:p w14:paraId="7EBB9B69" w14:textId="77777777" w:rsidR="00660722" w:rsidRDefault="006C5ADF">
      <w:pPr>
        <w:spacing w:after="3"/>
        <w:ind w:left="-5" w:right="27"/>
      </w:pPr>
      <w:r>
        <w:t xml:space="preserve">Ogólne zasady odbioru robót podano w SST D.M.00.00.00 „Wymagania ogólne”. </w:t>
      </w:r>
    </w:p>
    <w:p w14:paraId="7E460CB2" w14:textId="77777777" w:rsidR="00660722" w:rsidRDefault="006C5ADF">
      <w:pPr>
        <w:spacing w:after="0" w:line="259" w:lineRule="auto"/>
        <w:ind w:left="0" w:firstLine="0"/>
        <w:jc w:val="left"/>
      </w:pPr>
      <w:r>
        <w:t xml:space="preserve"> </w:t>
      </w:r>
    </w:p>
    <w:p w14:paraId="6061F323" w14:textId="77777777" w:rsidR="00660722" w:rsidRDefault="006C5ADF">
      <w:pPr>
        <w:numPr>
          <w:ilvl w:val="1"/>
          <w:numId w:val="33"/>
        </w:numPr>
        <w:spacing w:after="49" w:line="252" w:lineRule="auto"/>
        <w:ind w:hanging="554"/>
        <w:jc w:val="left"/>
      </w:pPr>
      <w:r>
        <w:rPr>
          <w:b/>
        </w:rPr>
        <w:t>Sposób odbioru robót</w:t>
      </w:r>
      <w:r>
        <w:t xml:space="preserve"> </w:t>
      </w:r>
    </w:p>
    <w:p w14:paraId="28B963E7" w14:textId="77777777" w:rsidR="00660722" w:rsidRDefault="006C5ADF">
      <w:pPr>
        <w:ind w:left="-5" w:right="27"/>
      </w:pPr>
      <w:r>
        <w:t xml:space="preserve">Odbiór robót związanych z odtworzeniem osi trasy i punktów wysokościowych w terenie równinnym następuje na podstawie szkiców i dzienników pomiarów geodezyjnych lub protokołu z kontroli geodezyjnej, które Wykonawca przedkłada Inspektorowi Nadzoru. </w:t>
      </w:r>
    </w:p>
    <w:p w14:paraId="6B3A54C1" w14:textId="77777777" w:rsidR="00660722" w:rsidRDefault="006C5ADF">
      <w:pPr>
        <w:spacing w:after="0"/>
        <w:ind w:left="-5" w:right="27"/>
      </w:pPr>
      <w:r>
        <w:t xml:space="preserve">Odbiór robót związanych z wykonaniem pomiarów powykonawczych następuje po przedłożeniu skompletowanej dokumentacji technicznej zgodnie z pkt. 5.6 n/n SST. </w:t>
      </w:r>
    </w:p>
    <w:p w14:paraId="37D26706" w14:textId="77777777" w:rsidR="00660722" w:rsidRDefault="006C5ADF">
      <w:pPr>
        <w:spacing w:after="264" w:line="259" w:lineRule="auto"/>
        <w:ind w:left="0" w:firstLine="0"/>
        <w:jc w:val="left"/>
      </w:pPr>
      <w:r>
        <w:t xml:space="preserve"> </w:t>
      </w:r>
    </w:p>
    <w:p w14:paraId="1DC73536" w14:textId="77777777" w:rsidR="00660722" w:rsidRDefault="006C5ADF">
      <w:pPr>
        <w:spacing w:after="0" w:line="259" w:lineRule="auto"/>
        <w:ind w:left="0" w:firstLine="0"/>
        <w:jc w:val="left"/>
      </w:pPr>
      <w:r>
        <w:rPr>
          <w:sz w:val="16"/>
        </w:rPr>
        <w:t xml:space="preserve"> </w:t>
      </w:r>
    </w:p>
    <w:p w14:paraId="7E511EE5" w14:textId="77777777" w:rsidR="00660722" w:rsidRDefault="006C5ADF">
      <w:pPr>
        <w:spacing w:after="0" w:line="265" w:lineRule="auto"/>
        <w:ind w:left="10" w:right="55"/>
        <w:jc w:val="right"/>
      </w:pPr>
      <w:r>
        <w:rPr>
          <w:i/>
          <w:sz w:val="16"/>
        </w:rPr>
        <w:t xml:space="preserve">                                                                                     D-01.01.01 Odtworzenie trasy i punktów wysokościowych</w:t>
      </w:r>
      <w:r>
        <w:t xml:space="preserve"> </w:t>
      </w:r>
    </w:p>
    <w:p w14:paraId="091B45EF" w14:textId="77777777" w:rsidR="00660722" w:rsidRDefault="006C5ADF">
      <w:pPr>
        <w:spacing w:after="606" w:line="259" w:lineRule="auto"/>
        <w:ind w:left="-29" w:firstLine="0"/>
        <w:jc w:val="left"/>
      </w:pPr>
      <w:r>
        <w:rPr>
          <w:rFonts w:ascii="Calibri" w:eastAsia="Calibri" w:hAnsi="Calibri" w:cs="Calibri"/>
          <w:noProof/>
          <w:sz w:val="22"/>
        </w:rPr>
        <mc:AlternateContent>
          <mc:Choice Requires="wpg">
            <w:drawing>
              <wp:inline distT="0" distB="0" distL="0" distR="0" wp14:anchorId="719EFBFD" wp14:editId="7B361477">
                <wp:extent cx="5833872" cy="9144"/>
                <wp:effectExtent l="0" t="0" r="0" b="0"/>
                <wp:docPr id="368853" name="Group 368853"/>
                <wp:cNvGraphicFramePr/>
                <a:graphic xmlns:a="http://schemas.openxmlformats.org/drawingml/2006/main">
                  <a:graphicData uri="http://schemas.microsoft.com/office/word/2010/wordprocessingGroup">
                    <wpg:wgp>
                      <wpg:cNvGrpSpPr/>
                      <wpg:grpSpPr>
                        <a:xfrm>
                          <a:off x="0" y="0"/>
                          <a:ext cx="5833872" cy="9144"/>
                          <a:chOff x="0" y="0"/>
                          <a:chExt cx="5833872" cy="9144"/>
                        </a:xfrm>
                      </wpg:grpSpPr>
                      <wps:wsp>
                        <wps:cNvPr id="468391" name="Shape 468391"/>
                        <wps:cNvSpPr/>
                        <wps:spPr>
                          <a:xfrm>
                            <a:off x="0" y="0"/>
                            <a:ext cx="5833872" cy="9144"/>
                          </a:xfrm>
                          <a:custGeom>
                            <a:avLst/>
                            <a:gdLst/>
                            <a:ahLst/>
                            <a:cxnLst/>
                            <a:rect l="0" t="0" r="0" b="0"/>
                            <a:pathLst>
                              <a:path w="5833872" h="9144">
                                <a:moveTo>
                                  <a:pt x="0" y="0"/>
                                </a:moveTo>
                                <a:lnTo>
                                  <a:pt x="5833872" y="0"/>
                                </a:lnTo>
                                <a:lnTo>
                                  <a:pt x="583387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368853" style="width:459.36pt;height:0.720032pt;mso-position-horizontal-relative:char;mso-position-vertical-relative:line" coordsize="58338,91">
                <v:shape id="Shape 468392" style="position:absolute;width:58338;height:91;left:0;top:0;" coordsize="5833872,9144" path="m0,0l5833872,0l5833872,9144l0,9144l0,0">
                  <v:stroke weight="0pt" endcap="flat" joinstyle="miter" miterlimit="10" on="false" color="#000000" opacity="0"/>
                  <v:fill on="true" color="#000000"/>
                </v:shape>
              </v:group>
            </w:pict>
          </mc:Fallback>
        </mc:AlternateContent>
      </w:r>
    </w:p>
    <w:p w14:paraId="76569659" w14:textId="77777777" w:rsidR="00660722" w:rsidRDefault="006C5ADF">
      <w:pPr>
        <w:numPr>
          <w:ilvl w:val="0"/>
          <w:numId w:val="33"/>
        </w:numPr>
        <w:spacing w:after="117" w:line="252" w:lineRule="auto"/>
        <w:ind w:hanging="566"/>
        <w:jc w:val="left"/>
      </w:pPr>
      <w:r>
        <w:rPr>
          <w:b/>
        </w:rPr>
        <w:t xml:space="preserve">PODSTAWA PŁATNOŚCI </w:t>
      </w:r>
    </w:p>
    <w:p w14:paraId="72D2BAD5" w14:textId="77777777" w:rsidR="00660722" w:rsidRDefault="006C5ADF">
      <w:pPr>
        <w:numPr>
          <w:ilvl w:val="1"/>
          <w:numId w:val="33"/>
        </w:numPr>
        <w:spacing w:after="49" w:line="252" w:lineRule="auto"/>
        <w:ind w:hanging="554"/>
        <w:jc w:val="left"/>
      </w:pPr>
      <w:r>
        <w:rPr>
          <w:b/>
        </w:rPr>
        <w:t xml:space="preserve">Ogólne ustalenia dotyczące podstawy płatności </w:t>
      </w:r>
    </w:p>
    <w:p w14:paraId="195669CE" w14:textId="77777777" w:rsidR="00660722" w:rsidRDefault="006C5ADF">
      <w:pPr>
        <w:spacing w:after="3"/>
        <w:ind w:left="-5" w:right="27"/>
      </w:pPr>
      <w:r>
        <w:t xml:space="preserve">Ogólne ustalenia dotyczące podstawy płatności podano w SST D.M.00.00.00 „Wymagania ogólne”.  </w:t>
      </w:r>
    </w:p>
    <w:p w14:paraId="2325B105" w14:textId="77777777" w:rsidR="00660722" w:rsidRDefault="006C5ADF">
      <w:pPr>
        <w:spacing w:after="0" w:line="259" w:lineRule="auto"/>
        <w:ind w:left="0" w:firstLine="0"/>
        <w:jc w:val="left"/>
      </w:pPr>
      <w:r>
        <w:t xml:space="preserve"> </w:t>
      </w:r>
    </w:p>
    <w:p w14:paraId="7804D498" w14:textId="77777777" w:rsidR="00660722" w:rsidRDefault="006C5ADF">
      <w:pPr>
        <w:numPr>
          <w:ilvl w:val="1"/>
          <w:numId w:val="33"/>
        </w:numPr>
        <w:spacing w:after="49" w:line="252" w:lineRule="auto"/>
        <w:ind w:hanging="554"/>
        <w:jc w:val="left"/>
      </w:pPr>
      <w:r>
        <w:rPr>
          <w:b/>
        </w:rPr>
        <w:t xml:space="preserve">Cena jednostki obmiarowej </w:t>
      </w:r>
    </w:p>
    <w:p w14:paraId="6C5CCBDE" w14:textId="77777777" w:rsidR="00660722" w:rsidRDefault="006C5ADF">
      <w:pPr>
        <w:spacing w:after="0"/>
        <w:ind w:left="-5" w:right="27"/>
      </w:pPr>
      <w:r>
        <w:t xml:space="preserve">Płatność za kilometr należy przyjmować na podstawie szkiców i dzienników pomiarów geodezyjnych lub </w:t>
      </w:r>
      <w:proofErr w:type="spellStart"/>
      <w:r>
        <w:t>protokółu</w:t>
      </w:r>
      <w:proofErr w:type="spellEnd"/>
      <w:r>
        <w:t xml:space="preserve"> z kontroli geodezyjnej (odtworzenie trasy) oraz po odbiorze skompletowanej dokumentacji geodezyjnej (pomiary powykonawcze). </w:t>
      </w:r>
    </w:p>
    <w:p w14:paraId="3F05FF35" w14:textId="77777777" w:rsidR="00660722" w:rsidRDefault="006C5ADF">
      <w:pPr>
        <w:spacing w:after="49"/>
        <w:ind w:left="-5" w:right="27"/>
      </w:pPr>
      <w:r>
        <w:t xml:space="preserve">Cena wykonania robót obejmuje: </w:t>
      </w:r>
    </w:p>
    <w:p w14:paraId="641C5BF5" w14:textId="77777777" w:rsidR="00660722" w:rsidRDefault="006C5ADF">
      <w:pPr>
        <w:numPr>
          <w:ilvl w:val="0"/>
          <w:numId w:val="34"/>
        </w:numPr>
        <w:ind w:right="27" w:hanging="475"/>
      </w:pPr>
      <w:r>
        <w:t xml:space="preserve">sprawdzenie wyznaczenia punktów głównych osi trasy i punktów wysokościowych, </w:t>
      </w:r>
    </w:p>
    <w:p w14:paraId="2F00BFB0" w14:textId="77777777" w:rsidR="00660722" w:rsidRDefault="006C5ADF">
      <w:pPr>
        <w:numPr>
          <w:ilvl w:val="0"/>
          <w:numId w:val="34"/>
        </w:numPr>
        <w:spacing w:after="53"/>
        <w:ind w:right="27" w:hanging="475"/>
      </w:pPr>
      <w:r>
        <w:lastRenderedPageBreak/>
        <w:t xml:space="preserve">uzupełnienie osi trasy dodatkowymi punktami, </w:t>
      </w:r>
    </w:p>
    <w:p w14:paraId="4AC69C2D" w14:textId="77777777" w:rsidR="00660722" w:rsidRDefault="006C5ADF">
      <w:pPr>
        <w:numPr>
          <w:ilvl w:val="0"/>
          <w:numId w:val="34"/>
        </w:numPr>
        <w:ind w:right="27" w:hanging="475"/>
      </w:pPr>
      <w:r>
        <w:t xml:space="preserve">wyznaczenie dodatkowych punktów wysokościowych </w:t>
      </w:r>
    </w:p>
    <w:p w14:paraId="40625100" w14:textId="77777777" w:rsidR="00660722" w:rsidRDefault="006C5ADF">
      <w:pPr>
        <w:numPr>
          <w:ilvl w:val="0"/>
          <w:numId w:val="34"/>
        </w:numPr>
        <w:spacing w:after="54"/>
        <w:ind w:right="27" w:hanging="475"/>
      </w:pPr>
      <w:r>
        <w:t xml:space="preserve">wyznaczenie przekrojów poprzecznych z ewentualnym wytyczeniem dodatkowych przekrojów, </w:t>
      </w:r>
    </w:p>
    <w:p w14:paraId="16CA40FF" w14:textId="77777777" w:rsidR="00660722" w:rsidRDefault="006C5ADF">
      <w:pPr>
        <w:numPr>
          <w:ilvl w:val="0"/>
          <w:numId w:val="34"/>
        </w:numPr>
        <w:ind w:right="27" w:hanging="475"/>
      </w:pPr>
      <w:proofErr w:type="spellStart"/>
      <w:r>
        <w:t>zastabilizowanie</w:t>
      </w:r>
      <w:proofErr w:type="spellEnd"/>
      <w:r>
        <w:t xml:space="preserve"> punktów w sposób trwały, ochrona ich przed zniszczeniem i oznakowanie ułatwiające odszukanie i ewentualne odtworzenie, </w:t>
      </w:r>
    </w:p>
    <w:p w14:paraId="682C41DD" w14:textId="77777777" w:rsidR="00660722" w:rsidRDefault="006C5ADF">
      <w:pPr>
        <w:numPr>
          <w:ilvl w:val="0"/>
          <w:numId w:val="34"/>
        </w:numPr>
        <w:spacing w:after="48"/>
        <w:ind w:right="27" w:hanging="475"/>
      </w:pPr>
      <w:r>
        <w:t xml:space="preserve">opracowanie i zatwierdzenie projektu przestawienia punktów osnowy geodezyjnej, </w:t>
      </w:r>
    </w:p>
    <w:p w14:paraId="04E7A337" w14:textId="77777777" w:rsidR="00660722" w:rsidRDefault="006C5ADF">
      <w:pPr>
        <w:numPr>
          <w:ilvl w:val="0"/>
          <w:numId w:val="34"/>
        </w:numPr>
        <w:spacing w:after="47"/>
        <w:ind w:right="27" w:hanging="475"/>
      </w:pPr>
      <w:r>
        <w:t xml:space="preserve">przeniesienie punktów osnowy geodezyjnej wraz z ich stabilizacją i wyrównaniem oraz regulacja wysokościowa punktów osnowy geodezyjnej, </w:t>
      </w:r>
    </w:p>
    <w:p w14:paraId="456D25FC" w14:textId="77777777" w:rsidR="00660722" w:rsidRDefault="006C5ADF">
      <w:pPr>
        <w:numPr>
          <w:ilvl w:val="0"/>
          <w:numId w:val="34"/>
        </w:numPr>
        <w:spacing w:after="3"/>
        <w:ind w:right="27" w:hanging="475"/>
      </w:pPr>
      <w:r>
        <w:t xml:space="preserve">wykonanie pomiarów powykonawczych wraz z naniesieniem zmian na mapę zasadniczą. </w:t>
      </w:r>
    </w:p>
    <w:p w14:paraId="07570673" w14:textId="77777777" w:rsidR="00660722" w:rsidRDefault="006C5ADF">
      <w:pPr>
        <w:spacing w:after="0" w:line="259" w:lineRule="auto"/>
        <w:ind w:left="0" w:firstLine="0"/>
        <w:jc w:val="left"/>
      </w:pPr>
      <w:r>
        <w:t xml:space="preserve"> </w:t>
      </w:r>
    </w:p>
    <w:p w14:paraId="309F0B59" w14:textId="77777777" w:rsidR="00660722" w:rsidRDefault="006C5ADF">
      <w:pPr>
        <w:tabs>
          <w:tab w:val="center" w:pos="1230"/>
        </w:tabs>
        <w:spacing w:after="117" w:line="252" w:lineRule="auto"/>
        <w:ind w:left="0" w:firstLine="0"/>
        <w:jc w:val="left"/>
      </w:pPr>
      <w:r>
        <w:rPr>
          <w:b/>
        </w:rPr>
        <w:t xml:space="preserve">10.  </w:t>
      </w:r>
      <w:r>
        <w:rPr>
          <w:b/>
        </w:rPr>
        <w:tab/>
        <w:t xml:space="preserve">PRZEPISY ZWIĄZANE </w:t>
      </w:r>
    </w:p>
    <w:p w14:paraId="60831731" w14:textId="77777777" w:rsidR="00660722" w:rsidRDefault="006C5ADF">
      <w:pPr>
        <w:tabs>
          <w:tab w:val="center" w:pos="592"/>
        </w:tabs>
        <w:spacing w:after="80" w:line="252" w:lineRule="auto"/>
        <w:ind w:left="0" w:firstLine="0"/>
        <w:jc w:val="left"/>
      </w:pPr>
      <w:r>
        <w:rPr>
          <w:b/>
        </w:rPr>
        <w:t xml:space="preserve">10. 1. </w:t>
      </w:r>
      <w:r>
        <w:rPr>
          <w:b/>
        </w:rPr>
        <w:tab/>
        <w:t xml:space="preserve"> Normy </w:t>
      </w:r>
    </w:p>
    <w:p w14:paraId="201DA60B" w14:textId="77777777" w:rsidR="00660722" w:rsidRDefault="006C5ADF">
      <w:pPr>
        <w:numPr>
          <w:ilvl w:val="0"/>
          <w:numId w:val="35"/>
        </w:numPr>
        <w:spacing w:after="3"/>
        <w:ind w:right="27" w:hanging="454"/>
      </w:pPr>
      <w:r>
        <w:t xml:space="preserve">PN-N-02207  Geodezja. Terminologia. </w:t>
      </w:r>
    </w:p>
    <w:p w14:paraId="2C77B569" w14:textId="77777777" w:rsidR="00660722" w:rsidRDefault="006C5ADF">
      <w:pPr>
        <w:spacing w:after="0" w:line="259" w:lineRule="auto"/>
        <w:ind w:left="0" w:firstLine="0"/>
        <w:jc w:val="left"/>
      </w:pPr>
      <w:r>
        <w:t xml:space="preserve"> </w:t>
      </w:r>
    </w:p>
    <w:p w14:paraId="07774694" w14:textId="77777777" w:rsidR="00660722" w:rsidRDefault="006C5ADF">
      <w:pPr>
        <w:tabs>
          <w:tab w:val="center" w:pos="977"/>
        </w:tabs>
        <w:spacing w:after="49" w:line="252" w:lineRule="auto"/>
        <w:ind w:left="0" w:firstLine="0"/>
        <w:jc w:val="left"/>
      </w:pPr>
      <w:r>
        <w:rPr>
          <w:b/>
        </w:rPr>
        <w:t xml:space="preserve">10.2.  </w:t>
      </w:r>
      <w:r>
        <w:rPr>
          <w:b/>
        </w:rPr>
        <w:tab/>
        <w:t xml:space="preserve">Inne dokumenty </w:t>
      </w:r>
    </w:p>
    <w:p w14:paraId="05DB4F8C" w14:textId="77777777" w:rsidR="00660722" w:rsidRDefault="006C5ADF">
      <w:pPr>
        <w:numPr>
          <w:ilvl w:val="0"/>
          <w:numId w:val="35"/>
        </w:numPr>
        <w:ind w:right="27" w:hanging="454"/>
      </w:pPr>
      <w:r>
        <w:t xml:space="preserve">Instrukcja techniczna O-1. Ogólne zasady wykonywania prac geodezyjnych. </w:t>
      </w:r>
    </w:p>
    <w:p w14:paraId="49874EAD" w14:textId="77777777" w:rsidR="00660722" w:rsidRDefault="006C5ADF">
      <w:pPr>
        <w:numPr>
          <w:ilvl w:val="0"/>
          <w:numId w:val="35"/>
        </w:numPr>
        <w:ind w:right="27" w:hanging="454"/>
      </w:pPr>
      <w:r>
        <w:t xml:space="preserve">Instrukcja techniczna O-3. Zasady kompletowania dokumentacji geodezyjnej i kartograficznej. </w:t>
      </w:r>
    </w:p>
    <w:p w14:paraId="66E2321D" w14:textId="77777777" w:rsidR="00660722" w:rsidRDefault="006C5ADF">
      <w:pPr>
        <w:numPr>
          <w:ilvl w:val="0"/>
          <w:numId w:val="35"/>
        </w:numPr>
        <w:spacing w:after="53"/>
        <w:ind w:right="27" w:hanging="454"/>
      </w:pPr>
      <w:r>
        <w:t xml:space="preserve">Instrukcja techniczna G-1. Pozioma osnowa geodezyjna. </w:t>
      </w:r>
    </w:p>
    <w:p w14:paraId="0EA978A0" w14:textId="77777777" w:rsidR="00660722" w:rsidRDefault="006C5ADF">
      <w:pPr>
        <w:numPr>
          <w:ilvl w:val="0"/>
          <w:numId w:val="35"/>
        </w:numPr>
        <w:ind w:right="27" w:hanging="454"/>
      </w:pPr>
      <w:r>
        <w:t xml:space="preserve">Instrukcja techniczna G-2. Wysokościowa osnowa geodezyjna. </w:t>
      </w:r>
    </w:p>
    <w:p w14:paraId="16854FCB" w14:textId="77777777" w:rsidR="00660722" w:rsidRDefault="006C5ADF">
      <w:pPr>
        <w:numPr>
          <w:ilvl w:val="0"/>
          <w:numId w:val="35"/>
        </w:numPr>
        <w:spacing w:after="53"/>
        <w:ind w:right="27" w:hanging="454"/>
      </w:pPr>
      <w:r>
        <w:t xml:space="preserve">Instrukcja techniczna G-3. Geodezyjna obsługa inwestycji. </w:t>
      </w:r>
    </w:p>
    <w:p w14:paraId="1352E508" w14:textId="77777777" w:rsidR="00660722" w:rsidRDefault="006C5ADF">
      <w:pPr>
        <w:numPr>
          <w:ilvl w:val="0"/>
          <w:numId w:val="35"/>
        </w:numPr>
        <w:ind w:right="27" w:hanging="454"/>
      </w:pPr>
      <w:r>
        <w:t xml:space="preserve">Instrukcja techniczna G-4. Pomiary sytuacyjne i wysokościowe. </w:t>
      </w:r>
    </w:p>
    <w:p w14:paraId="6E2925EA" w14:textId="77777777" w:rsidR="00660722" w:rsidRDefault="006C5ADF">
      <w:pPr>
        <w:numPr>
          <w:ilvl w:val="0"/>
          <w:numId w:val="35"/>
        </w:numPr>
        <w:ind w:right="27" w:hanging="454"/>
      </w:pPr>
      <w:r>
        <w:t xml:space="preserve">Instrukcja techniczna K-1. Mapa zasadnicza. </w:t>
      </w:r>
    </w:p>
    <w:p w14:paraId="3BA0832F" w14:textId="77777777" w:rsidR="00660722" w:rsidRDefault="006C5ADF">
      <w:pPr>
        <w:numPr>
          <w:ilvl w:val="0"/>
          <w:numId w:val="35"/>
        </w:numPr>
        <w:ind w:right="27" w:hanging="454"/>
      </w:pPr>
      <w:r>
        <w:t xml:space="preserve">Wytyczne techniczne G-3.1. Pomiary i opracowania realizacyjne. </w:t>
      </w:r>
    </w:p>
    <w:p w14:paraId="17D5819C" w14:textId="77777777" w:rsidR="00660722" w:rsidRDefault="006C5ADF">
      <w:pPr>
        <w:numPr>
          <w:ilvl w:val="0"/>
          <w:numId w:val="35"/>
        </w:numPr>
        <w:spacing w:after="54"/>
        <w:ind w:right="27" w:hanging="454"/>
      </w:pPr>
      <w:r>
        <w:t xml:space="preserve">Wytyczne techniczne G-3.2. Pomiary realizacyjne. </w:t>
      </w:r>
    </w:p>
    <w:p w14:paraId="74DA07D9" w14:textId="77777777" w:rsidR="00660722" w:rsidRDefault="006C5ADF">
      <w:pPr>
        <w:numPr>
          <w:ilvl w:val="0"/>
          <w:numId w:val="35"/>
        </w:numPr>
        <w:ind w:right="27" w:hanging="454"/>
      </w:pPr>
      <w:r>
        <w:t xml:space="preserve">Ustawa z dnia 17.05.89 - Prawo geodezyjne i kartograficzne (Dz. U Nr 30, poz. 163 z późniejszymi zmianami) </w:t>
      </w:r>
    </w:p>
    <w:p w14:paraId="6B6C094A" w14:textId="77777777" w:rsidR="00660722" w:rsidRDefault="006C5ADF">
      <w:pPr>
        <w:spacing w:after="58" w:line="259" w:lineRule="auto"/>
        <w:ind w:left="0" w:firstLine="0"/>
        <w:jc w:val="left"/>
      </w:pPr>
      <w:r>
        <w:t xml:space="preserve"> </w:t>
      </w:r>
    </w:p>
    <w:p w14:paraId="2AAD46A8" w14:textId="77777777" w:rsidR="00660722" w:rsidRDefault="006C5ADF">
      <w:pPr>
        <w:spacing w:after="0" w:line="259" w:lineRule="auto"/>
        <w:ind w:left="0" w:firstLine="0"/>
        <w:jc w:val="left"/>
      </w:pPr>
      <w:r>
        <w:t xml:space="preserve"> </w:t>
      </w:r>
    </w:p>
    <w:p w14:paraId="547C6EBA" w14:textId="77777777" w:rsidR="00660722" w:rsidRDefault="006C5ADF">
      <w:pPr>
        <w:spacing w:after="0" w:line="265" w:lineRule="auto"/>
        <w:ind w:left="-5"/>
        <w:jc w:val="left"/>
      </w:pPr>
      <w:r>
        <w:rPr>
          <w:i/>
          <w:sz w:val="16"/>
        </w:rPr>
        <w:t xml:space="preserve"> D-01.02.01 Usunięcie drzew i krzaków                                                                                                    </w:t>
      </w:r>
      <w:r>
        <w:rPr>
          <w:sz w:val="16"/>
        </w:rPr>
        <w:t xml:space="preserve"> </w:t>
      </w:r>
    </w:p>
    <w:p w14:paraId="44B0AB4A" w14:textId="77777777" w:rsidR="00660722" w:rsidRDefault="006C5ADF">
      <w:pPr>
        <w:spacing w:after="850" w:line="259" w:lineRule="auto"/>
        <w:ind w:left="-29" w:firstLine="0"/>
        <w:jc w:val="left"/>
      </w:pPr>
      <w:r>
        <w:rPr>
          <w:rFonts w:ascii="Calibri" w:eastAsia="Calibri" w:hAnsi="Calibri" w:cs="Calibri"/>
          <w:noProof/>
          <w:sz w:val="22"/>
        </w:rPr>
        <mc:AlternateContent>
          <mc:Choice Requires="wpg">
            <w:drawing>
              <wp:inline distT="0" distB="0" distL="0" distR="0" wp14:anchorId="64BC074C" wp14:editId="1C70E85F">
                <wp:extent cx="5832348" cy="9144"/>
                <wp:effectExtent l="0" t="0" r="0" b="0"/>
                <wp:docPr id="369979" name="Group 369979"/>
                <wp:cNvGraphicFramePr/>
                <a:graphic xmlns:a="http://schemas.openxmlformats.org/drawingml/2006/main">
                  <a:graphicData uri="http://schemas.microsoft.com/office/word/2010/wordprocessingGroup">
                    <wpg:wgp>
                      <wpg:cNvGrpSpPr/>
                      <wpg:grpSpPr>
                        <a:xfrm>
                          <a:off x="0" y="0"/>
                          <a:ext cx="5832348" cy="9144"/>
                          <a:chOff x="0" y="0"/>
                          <a:chExt cx="5832348" cy="9144"/>
                        </a:xfrm>
                      </wpg:grpSpPr>
                      <wps:wsp>
                        <wps:cNvPr id="468403" name="Shape 468403"/>
                        <wps:cNvSpPr/>
                        <wps:spPr>
                          <a:xfrm>
                            <a:off x="0" y="0"/>
                            <a:ext cx="5832348" cy="9144"/>
                          </a:xfrm>
                          <a:custGeom>
                            <a:avLst/>
                            <a:gdLst/>
                            <a:ahLst/>
                            <a:cxnLst/>
                            <a:rect l="0" t="0" r="0" b="0"/>
                            <a:pathLst>
                              <a:path w="5832348" h="9144">
                                <a:moveTo>
                                  <a:pt x="0" y="0"/>
                                </a:moveTo>
                                <a:lnTo>
                                  <a:pt x="5832348" y="0"/>
                                </a:lnTo>
                                <a:lnTo>
                                  <a:pt x="58323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369979" style="width:459.24pt;height:0.720032pt;mso-position-horizontal-relative:char;mso-position-vertical-relative:line" coordsize="58323,91">
                <v:shape id="Shape 468404" style="position:absolute;width:58323;height:91;left:0;top:0;" coordsize="5832348,9144" path="m0,0l5832348,0l5832348,9144l0,9144l0,0">
                  <v:stroke weight="0pt" endcap="flat" joinstyle="miter" miterlimit="10" on="false" color="#000000" opacity="0"/>
                  <v:fill on="true" color="#000000"/>
                </v:shape>
              </v:group>
            </w:pict>
          </mc:Fallback>
        </mc:AlternateContent>
      </w:r>
    </w:p>
    <w:p w14:paraId="48A807EE" w14:textId="77777777" w:rsidR="00660722" w:rsidRDefault="006C5ADF">
      <w:pPr>
        <w:pStyle w:val="Nagwek1"/>
      </w:pPr>
      <w:r>
        <w:t xml:space="preserve">SZCZEGÓŁOWA SPECYFIKACJA TECHNICZNA D-01.02.01 USUNIĘCIE  DRZEW I  KRZAKÓW </w:t>
      </w:r>
    </w:p>
    <w:p w14:paraId="71450B53" w14:textId="77777777" w:rsidR="00660722" w:rsidRDefault="006C5ADF">
      <w:pPr>
        <w:spacing w:after="0" w:line="259" w:lineRule="auto"/>
        <w:ind w:left="18" w:firstLine="0"/>
        <w:jc w:val="center"/>
      </w:pPr>
      <w:r>
        <w:rPr>
          <w:b/>
          <w:sz w:val="28"/>
        </w:rPr>
        <w:t xml:space="preserve"> </w:t>
      </w:r>
    </w:p>
    <w:p w14:paraId="00D07581" w14:textId="77777777" w:rsidR="00660722" w:rsidRDefault="006C5ADF">
      <w:pPr>
        <w:spacing w:after="0" w:line="259" w:lineRule="auto"/>
        <w:ind w:left="18" w:firstLine="0"/>
        <w:jc w:val="center"/>
      </w:pPr>
      <w:r>
        <w:rPr>
          <w:b/>
          <w:sz w:val="28"/>
        </w:rPr>
        <w:t xml:space="preserve"> </w:t>
      </w:r>
    </w:p>
    <w:p w14:paraId="58387D33" w14:textId="77777777" w:rsidR="00660722" w:rsidRDefault="006C5ADF">
      <w:pPr>
        <w:tabs>
          <w:tab w:val="center" w:pos="914"/>
        </w:tabs>
        <w:spacing w:after="117" w:line="252" w:lineRule="auto"/>
        <w:ind w:left="0" w:firstLine="0"/>
        <w:jc w:val="left"/>
      </w:pPr>
      <w:r>
        <w:rPr>
          <w:b/>
        </w:rPr>
        <w:t xml:space="preserve">l. </w:t>
      </w:r>
      <w:r>
        <w:rPr>
          <w:b/>
        </w:rPr>
        <w:tab/>
        <w:t xml:space="preserve">WSTĘP </w:t>
      </w:r>
    </w:p>
    <w:p w14:paraId="0A27F53C" w14:textId="77777777" w:rsidR="00660722" w:rsidRDefault="006C5ADF">
      <w:pPr>
        <w:tabs>
          <w:tab w:val="center" w:pos="3063"/>
        </w:tabs>
        <w:spacing w:after="49" w:line="252" w:lineRule="auto"/>
        <w:ind w:left="0" w:firstLine="0"/>
        <w:jc w:val="left"/>
      </w:pPr>
      <w:r>
        <w:rPr>
          <w:b/>
        </w:rPr>
        <w:t xml:space="preserve">1.1. </w:t>
      </w:r>
      <w:r>
        <w:rPr>
          <w:b/>
        </w:rPr>
        <w:tab/>
        <w:t xml:space="preserve">Przedmiot Szczegółowej Specyfikacji Technicznej (SST) </w:t>
      </w:r>
    </w:p>
    <w:p w14:paraId="39F7A65C" w14:textId="05C551EF" w:rsidR="00660722" w:rsidRDefault="006C5ADF" w:rsidP="00B33E6B">
      <w:pPr>
        <w:ind w:left="-5" w:right="27"/>
      </w:pPr>
      <w:r>
        <w:t>Przedmiotem n/n SST są wymagania dotyczące wykonania i odbioru robót związanych z usunięciem drzew i krzaków w ramach</w:t>
      </w:r>
      <w:r w:rsidR="00B33E6B" w:rsidRPr="00B33E6B">
        <w:t xml:space="preserve"> budowy i rozbudowy drogi gminnej Nr 103514B 670 – </w:t>
      </w:r>
      <w:proofErr w:type="spellStart"/>
      <w:r w:rsidR="00B33E6B" w:rsidRPr="00B33E6B">
        <w:t>Kirejewszczyzna</w:t>
      </w:r>
      <w:proofErr w:type="spellEnd"/>
      <w:r w:rsidR="00B33E6B" w:rsidRPr="00B33E6B">
        <w:t xml:space="preserve"> wraz z drogowymi obiektami inżynierskimi i niezbędną infrastrukturą techniczną na odcinku od skrzyżowania z drogą wojewódzką nr 670 relacji Osowiec – Dąbrowa Białostocka – Nowy Dwór – granica państwa do skrzyżowania z drogą powiatową nr 1340B relacji Domuraty – Zwierzyniec – Miedzianowo – Dąbrowa Białostocka</w:t>
      </w:r>
      <w:r>
        <w:t xml:space="preserve">. </w:t>
      </w:r>
    </w:p>
    <w:p w14:paraId="6CB5EDA9" w14:textId="77777777" w:rsidR="00660722" w:rsidRDefault="006C5ADF">
      <w:pPr>
        <w:spacing w:after="0" w:line="259" w:lineRule="auto"/>
        <w:ind w:left="0" w:firstLine="0"/>
        <w:jc w:val="left"/>
      </w:pPr>
      <w:r>
        <w:t xml:space="preserve"> </w:t>
      </w:r>
    </w:p>
    <w:p w14:paraId="1A6B6F39" w14:textId="77777777" w:rsidR="00660722" w:rsidRDefault="006C5ADF">
      <w:pPr>
        <w:tabs>
          <w:tab w:val="center" w:pos="1670"/>
        </w:tabs>
        <w:spacing w:after="14" w:line="252" w:lineRule="auto"/>
        <w:ind w:left="0" w:firstLine="0"/>
        <w:jc w:val="left"/>
      </w:pPr>
      <w:r>
        <w:rPr>
          <w:b/>
        </w:rPr>
        <w:t xml:space="preserve">1.2. </w:t>
      </w:r>
      <w:r>
        <w:rPr>
          <w:b/>
        </w:rPr>
        <w:tab/>
        <w:t xml:space="preserve">Zakres stosowania SST </w:t>
      </w:r>
    </w:p>
    <w:p w14:paraId="269696E1" w14:textId="77777777" w:rsidR="00660722" w:rsidRDefault="006C5ADF">
      <w:pPr>
        <w:spacing w:after="0"/>
        <w:ind w:left="-5" w:right="27"/>
      </w:pPr>
      <w:r>
        <w:t xml:space="preserve">Szczegółowa Specyfikacja Techniczna jest stosowana jako dokument przetargowy i kontraktowy przy zlecaniu i realizacji robót wymienionych w pkt.1.1. </w:t>
      </w:r>
    </w:p>
    <w:p w14:paraId="7A26FFEA" w14:textId="77777777" w:rsidR="00660722" w:rsidRDefault="006C5ADF">
      <w:pPr>
        <w:spacing w:after="0" w:line="259" w:lineRule="auto"/>
        <w:ind w:left="0" w:firstLine="0"/>
        <w:jc w:val="left"/>
      </w:pPr>
      <w:r>
        <w:t xml:space="preserve"> </w:t>
      </w:r>
    </w:p>
    <w:p w14:paraId="4534AD77" w14:textId="77777777" w:rsidR="00660722" w:rsidRDefault="006C5ADF">
      <w:pPr>
        <w:tabs>
          <w:tab w:val="center" w:pos="1828"/>
        </w:tabs>
        <w:spacing w:after="49" w:line="252" w:lineRule="auto"/>
        <w:ind w:left="0" w:firstLine="0"/>
        <w:jc w:val="left"/>
      </w:pPr>
      <w:r>
        <w:rPr>
          <w:b/>
        </w:rPr>
        <w:t xml:space="preserve">1.3. </w:t>
      </w:r>
      <w:r>
        <w:rPr>
          <w:b/>
        </w:rPr>
        <w:tab/>
        <w:t xml:space="preserve">Zakres robót objętych SST </w:t>
      </w:r>
    </w:p>
    <w:p w14:paraId="10EF9902" w14:textId="77777777" w:rsidR="00660722" w:rsidRDefault="006C5ADF">
      <w:pPr>
        <w:ind w:left="-5" w:right="27"/>
      </w:pPr>
      <w:r>
        <w:t xml:space="preserve">Ustalenia zawarte w n/n SST dotyczą prowadzenia robót  przygotowawczych związanych z usunięciem drzew i krzaków i obejmują : -   mechaniczne ścinanie drzew o z karczowaniem pni,  </w:t>
      </w:r>
    </w:p>
    <w:p w14:paraId="52CD8EFC" w14:textId="77777777" w:rsidR="00660722" w:rsidRDefault="006C5ADF">
      <w:pPr>
        <w:spacing w:after="3"/>
        <w:ind w:left="-5" w:right="27"/>
      </w:pPr>
      <w:r>
        <w:t xml:space="preserve">-   mechaniczne karczowanie krzaków. </w:t>
      </w:r>
    </w:p>
    <w:p w14:paraId="32F3284C" w14:textId="77777777" w:rsidR="00660722" w:rsidRDefault="006C5ADF">
      <w:pPr>
        <w:spacing w:after="0" w:line="259" w:lineRule="auto"/>
        <w:ind w:left="0" w:firstLine="0"/>
        <w:jc w:val="left"/>
      </w:pPr>
      <w:r>
        <w:lastRenderedPageBreak/>
        <w:t xml:space="preserve"> </w:t>
      </w:r>
    </w:p>
    <w:p w14:paraId="355DC1C7" w14:textId="77777777" w:rsidR="00660722" w:rsidRDefault="006C5ADF">
      <w:pPr>
        <w:tabs>
          <w:tab w:val="center" w:pos="1693"/>
        </w:tabs>
        <w:spacing w:after="49" w:line="252" w:lineRule="auto"/>
        <w:ind w:left="0" w:firstLine="0"/>
        <w:jc w:val="left"/>
      </w:pPr>
      <w:r>
        <w:rPr>
          <w:b/>
        </w:rPr>
        <w:t xml:space="preserve">1.4. </w:t>
      </w:r>
      <w:r>
        <w:rPr>
          <w:b/>
        </w:rPr>
        <w:tab/>
        <w:t xml:space="preserve">Określenia podstawowe </w:t>
      </w:r>
    </w:p>
    <w:p w14:paraId="68DFC4C9" w14:textId="77777777" w:rsidR="00660722" w:rsidRDefault="006C5ADF">
      <w:pPr>
        <w:spacing w:after="0"/>
        <w:ind w:left="-5" w:right="27"/>
      </w:pPr>
      <w:r>
        <w:t xml:space="preserve">Stosowane określenia podstawowe są zgodne z obowiązującymi, odpowiednimi polskimi normami i definicjami podanymi w SST D.M.00.00.00 „Wymagania ogólne”. </w:t>
      </w:r>
    </w:p>
    <w:p w14:paraId="6B8D3686" w14:textId="77777777" w:rsidR="00660722" w:rsidRDefault="006C5ADF">
      <w:pPr>
        <w:spacing w:after="0" w:line="259" w:lineRule="auto"/>
        <w:ind w:left="0" w:firstLine="0"/>
        <w:jc w:val="left"/>
      </w:pPr>
      <w:r>
        <w:t xml:space="preserve"> </w:t>
      </w:r>
    </w:p>
    <w:p w14:paraId="237194EA" w14:textId="77777777" w:rsidR="00660722" w:rsidRDefault="006C5ADF">
      <w:pPr>
        <w:tabs>
          <w:tab w:val="center" w:pos="2072"/>
        </w:tabs>
        <w:spacing w:after="49" w:line="252" w:lineRule="auto"/>
        <w:ind w:left="0" w:firstLine="0"/>
        <w:jc w:val="left"/>
      </w:pPr>
      <w:r>
        <w:rPr>
          <w:b/>
        </w:rPr>
        <w:t xml:space="preserve">1.5. </w:t>
      </w:r>
      <w:r>
        <w:rPr>
          <w:b/>
        </w:rPr>
        <w:tab/>
        <w:t xml:space="preserve">Ogólne warunki dotyczące robót </w:t>
      </w:r>
    </w:p>
    <w:p w14:paraId="576A8D94" w14:textId="77777777" w:rsidR="00660722" w:rsidRDefault="006C5ADF">
      <w:pPr>
        <w:ind w:left="-5" w:right="27"/>
      </w:pPr>
      <w:r>
        <w:t xml:space="preserve">Wykonawca robót jest odpowiedzialny za jakość ich wykonania oraz za zgodność z Dokumentacją Projektową, SST i poleceniami Inspektora Nadzoru. </w:t>
      </w:r>
    </w:p>
    <w:p w14:paraId="2DC645ED" w14:textId="77777777" w:rsidR="00660722" w:rsidRDefault="006C5ADF">
      <w:pPr>
        <w:spacing w:after="3"/>
        <w:ind w:left="-5" w:right="27"/>
      </w:pPr>
      <w:r>
        <w:t xml:space="preserve">Ogólne wymagania dotyczące robót podano w SST D.M.00.00.00 „Wymagania ogólne”. </w:t>
      </w:r>
    </w:p>
    <w:p w14:paraId="2A7562CD" w14:textId="77777777" w:rsidR="00660722" w:rsidRDefault="006C5ADF">
      <w:pPr>
        <w:spacing w:after="0" w:line="259" w:lineRule="auto"/>
        <w:ind w:left="0" w:firstLine="0"/>
        <w:jc w:val="left"/>
      </w:pPr>
      <w:r>
        <w:t xml:space="preserve"> </w:t>
      </w:r>
    </w:p>
    <w:p w14:paraId="745C13CF" w14:textId="77777777" w:rsidR="00660722" w:rsidRDefault="006C5ADF">
      <w:pPr>
        <w:numPr>
          <w:ilvl w:val="0"/>
          <w:numId w:val="36"/>
        </w:numPr>
        <w:spacing w:after="149" w:line="252" w:lineRule="auto"/>
        <w:ind w:hanging="566"/>
        <w:jc w:val="left"/>
      </w:pPr>
      <w:r>
        <w:rPr>
          <w:b/>
        </w:rPr>
        <w:t xml:space="preserve">MATERIAŁY </w:t>
      </w:r>
    </w:p>
    <w:p w14:paraId="0B70D507" w14:textId="77777777" w:rsidR="00660722" w:rsidRDefault="006C5ADF">
      <w:pPr>
        <w:spacing w:after="3"/>
        <w:ind w:left="-5" w:right="27"/>
      </w:pPr>
      <w:r>
        <w:t xml:space="preserve">Nie występują. </w:t>
      </w:r>
    </w:p>
    <w:p w14:paraId="02A92585" w14:textId="77777777" w:rsidR="00660722" w:rsidRDefault="006C5ADF">
      <w:pPr>
        <w:spacing w:after="0" w:line="259" w:lineRule="auto"/>
        <w:ind w:left="0" w:firstLine="0"/>
        <w:jc w:val="left"/>
      </w:pPr>
      <w:r>
        <w:t xml:space="preserve"> </w:t>
      </w:r>
    </w:p>
    <w:p w14:paraId="2E1106BB" w14:textId="77777777" w:rsidR="00660722" w:rsidRDefault="006C5ADF">
      <w:pPr>
        <w:numPr>
          <w:ilvl w:val="0"/>
          <w:numId w:val="36"/>
        </w:numPr>
        <w:spacing w:after="117" w:line="252" w:lineRule="auto"/>
        <w:ind w:hanging="566"/>
        <w:jc w:val="left"/>
      </w:pPr>
      <w:r>
        <w:rPr>
          <w:b/>
        </w:rPr>
        <w:t xml:space="preserve">SPRZĘT </w:t>
      </w:r>
    </w:p>
    <w:p w14:paraId="5E3BFC3D" w14:textId="77777777" w:rsidR="00660722" w:rsidRDefault="006C5ADF">
      <w:pPr>
        <w:numPr>
          <w:ilvl w:val="1"/>
          <w:numId w:val="36"/>
        </w:numPr>
        <w:spacing w:after="49" w:line="252" w:lineRule="auto"/>
        <w:ind w:hanging="679"/>
        <w:jc w:val="left"/>
      </w:pPr>
      <w:r>
        <w:rPr>
          <w:b/>
        </w:rPr>
        <w:t xml:space="preserve">Wymagania ogólne dotyczące sprzętu </w:t>
      </w:r>
    </w:p>
    <w:p w14:paraId="3E48ABDE" w14:textId="77777777" w:rsidR="00660722" w:rsidRDefault="006C5ADF">
      <w:pPr>
        <w:spacing w:after="3"/>
        <w:ind w:left="-5" w:right="27"/>
      </w:pPr>
      <w:r>
        <w:t xml:space="preserve">Wymagania ogólne dotyczące sprzętu podano w SST D.M.00.00.00 „Wymagania ogólne”. </w:t>
      </w:r>
    </w:p>
    <w:p w14:paraId="04F63938" w14:textId="77777777" w:rsidR="00660722" w:rsidRDefault="006C5ADF">
      <w:pPr>
        <w:spacing w:after="0" w:line="259" w:lineRule="auto"/>
        <w:ind w:left="0" w:firstLine="0"/>
        <w:jc w:val="left"/>
      </w:pPr>
      <w:r>
        <w:t xml:space="preserve"> </w:t>
      </w:r>
    </w:p>
    <w:p w14:paraId="74FDDD73" w14:textId="77777777" w:rsidR="00660722" w:rsidRDefault="006C5ADF">
      <w:pPr>
        <w:numPr>
          <w:ilvl w:val="1"/>
          <w:numId w:val="36"/>
        </w:numPr>
        <w:spacing w:after="49" w:line="252" w:lineRule="auto"/>
        <w:ind w:hanging="679"/>
        <w:jc w:val="left"/>
      </w:pPr>
      <w:r>
        <w:rPr>
          <w:b/>
        </w:rPr>
        <w:t xml:space="preserve">Sprzęt do wykonania robót </w:t>
      </w:r>
    </w:p>
    <w:p w14:paraId="4A258940" w14:textId="77777777" w:rsidR="00660722" w:rsidRDefault="006C5ADF">
      <w:pPr>
        <w:ind w:left="-5" w:right="27"/>
      </w:pPr>
      <w:r>
        <w:t xml:space="preserve">Do wykonywania robót związanych z usunięciem drzew i krzaków należy stosować: </w:t>
      </w:r>
    </w:p>
    <w:p w14:paraId="1D0F3B7C" w14:textId="77777777" w:rsidR="00660722" w:rsidRDefault="006C5ADF">
      <w:pPr>
        <w:numPr>
          <w:ilvl w:val="0"/>
          <w:numId w:val="37"/>
        </w:numPr>
        <w:spacing w:after="54"/>
        <w:ind w:right="27" w:hanging="475"/>
      </w:pPr>
      <w:r>
        <w:t xml:space="preserve">piły mechaniczne, </w:t>
      </w:r>
    </w:p>
    <w:p w14:paraId="6C69D8B7" w14:textId="77777777" w:rsidR="00660722" w:rsidRDefault="006C5ADF">
      <w:pPr>
        <w:numPr>
          <w:ilvl w:val="0"/>
          <w:numId w:val="37"/>
        </w:numPr>
        <w:ind w:right="27" w:hanging="475"/>
      </w:pPr>
      <w:r>
        <w:t xml:space="preserve">specjalne maszyny przeznaczone do karczowania pni oraz ich usunięcia z pasa drogowego, </w:t>
      </w:r>
    </w:p>
    <w:p w14:paraId="33ABC810" w14:textId="77777777" w:rsidR="00660722" w:rsidRDefault="006C5ADF">
      <w:pPr>
        <w:numPr>
          <w:ilvl w:val="0"/>
          <w:numId w:val="37"/>
        </w:numPr>
        <w:spacing w:after="47"/>
        <w:ind w:right="27" w:hanging="475"/>
      </w:pPr>
      <w:r>
        <w:t xml:space="preserve">spycharki, </w:t>
      </w:r>
    </w:p>
    <w:p w14:paraId="6026D0B9" w14:textId="77777777" w:rsidR="00660722" w:rsidRDefault="006C5ADF">
      <w:pPr>
        <w:numPr>
          <w:ilvl w:val="0"/>
          <w:numId w:val="37"/>
        </w:numPr>
        <w:spacing w:after="49"/>
        <w:ind w:right="27" w:hanging="475"/>
      </w:pPr>
      <w:r>
        <w:t xml:space="preserve">koparki lub ciągniki ze specjalnym osprzętem do prowadzenia prac związanych z wyrębem drzew, -  </w:t>
      </w:r>
      <w:r>
        <w:tab/>
        <w:t xml:space="preserve">równiarki. </w:t>
      </w:r>
    </w:p>
    <w:p w14:paraId="4C222AEA" w14:textId="77777777" w:rsidR="00660722" w:rsidRDefault="006C5ADF">
      <w:pPr>
        <w:spacing w:after="3"/>
        <w:ind w:left="-5" w:right="27"/>
      </w:pPr>
      <w:r>
        <w:t xml:space="preserve">Wszystkie maszyny powinny być zaakceptowane przez Inspektora Nadzoru. </w:t>
      </w:r>
    </w:p>
    <w:p w14:paraId="55D52773" w14:textId="77777777" w:rsidR="00660722" w:rsidRDefault="006C5ADF">
      <w:pPr>
        <w:spacing w:after="0" w:line="259" w:lineRule="auto"/>
        <w:ind w:left="0" w:firstLine="0"/>
        <w:jc w:val="left"/>
      </w:pPr>
      <w:r>
        <w:t xml:space="preserve"> </w:t>
      </w:r>
    </w:p>
    <w:p w14:paraId="6D575BD0" w14:textId="77777777" w:rsidR="00660722" w:rsidRDefault="006C5ADF">
      <w:pPr>
        <w:numPr>
          <w:ilvl w:val="0"/>
          <w:numId w:val="38"/>
        </w:numPr>
        <w:spacing w:after="117" w:line="252" w:lineRule="auto"/>
        <w:ind w:hanging="566"/>
        <w:jc w:val="left"/>
      </w:pPr>
      <w:r>
        <w:rPr>
          <w:b/>
        </w:rPr>
        <w:t xml:space="preserve">TRANSPORT </w:t>
      </w:r>
    </w:p>
    <w:p w14:paraId="4B6A3020" w14:textId="77777777" w:rsidR="00660722" w:rsidRDefault="006C5ADF">
      <w:pPr>
        <w:numPr>
          <w:ilvl w:val="1"/>
          <w:numId w:val="38"/>
        </w:numPr>
        <w:spacing w:after="49" w:line="252" w:lineRule="auto"/>
        <w:ind w:hanging="679"/>
        <w:jc w:val="left"/>
      </w:pPr>
      <w:r>
        <w:rPr>
          <w:b/>
        </w:rPr>
        <w:t xml:space="preserve">Ogólne wymagania dotyczące transportu </w:t>
      </w:r>
    </w:p>
    <w:p w14:paraId="43C51550" w14:textId="77777777" w:rsidR="00660722" w:rsidRDefault="006C5ADF">
      <w:pPr>
        <w:spacing w:after="3"/>
        <w:ind w:left="-5" w:right="27"/>
      </w:pPr>
      <w:r>
        <w:t xml:space="preserve">Ogólne wymagania dotyczące transportu podano w SST D.M.00.00.00 „Wymagania ogólne”. </w:t>
      </w:r>
    </w:p>
    <w:p w14:paraId="7ACF8828" w14:textId="77777777" w:rsidR="00660722" w:rsidRDefault="006C5ADF">
      <w:pPr>
        <w:spacing w:after="0" w:line="259" w:lineRule="auto"/>
        <w:ind w:left="0" w:firstLine="0"/>
        <w:jc w:val="left"/>
      </w:pPr>
      <w:r>
        <w:t xml:space="preserve"> </w:t>
      </w:r>
    </w:p>
    <w:p w14:paraId="06A76E88" w14:textId="77777777" w:rsidR="00660722" w:rsidRDefault="006C5ADF">
      <w:pPr>
        <w:numPr>
          <w:ilvl w:val="1"/>
          <w:numId w:val="38"/>
        </w:numPr>
        <w:spacing w:after="49" w:line="252" w:lineRule="auto"/>
        <w:ind w:hanging="679"/>
        <w:jc w:val="left"/>
      </w:pPr>
      <w:r>
        <w:rPr>
          <w:b/>
        </w:rPr>
        <w:t xml:space="preserve">Transport </w:t>
      </w:r>
    </w:p>
    <w:p w14:paraId="6047FE98" w14:textId="77777777" w:rsidR="00660722" w:rsidRDefault="006C5ADF">
      <w:pPr>
        <w:ind w:left="-5" w:right="27"/>
      </w:pPr>
      <w:r>
        <w:t xml:space="preserve">Karpinę, dłużyce, gałęzie i pozostałości po wykarczowanych krzakach należy przewozić transportem samochodowym. </w:t>
      </w:r>
    </w:p>
    <w:p w14:paraId="44FEE6FC" w14:textId="77777777" w:rsidR="00660722" w:rsidRDefault="006C5ADF">
      <w:pPr>
        <w:spacing w:after="3"/>
        <w:ind w:left="-5" w:right="27"/>
      </w:pPr>
      <w:r>
        <w:t xml:space="preserve">Dłużyce przedstawiające wartość jako materiał użytkowy powinny być transportowane w sposób nie powodujący ich uszkodzeń. </w:t>
      </w:r>
    </w:p>
    <w:p w14:paraId="01F01C41" w14:textId="77777777" w:rsidR="00660722" w:rsidRDefault="006C5ADF">
      <w:pPr>
        <w:spacing w:after="0" w:line="259" w:lineRule="auto"/>
        <w:ind w:left="0" w:firstLine="0"/>
        <w:jc w:val="left"/>
      </w:pPr>
      <w:r>
        <w:t xml:space="preserve"> </w:t>
      </w:r>
    </w:p>
    <w:p w14:paraId="7378A0C2" w14:textId="77777777" w:rsidR="00660722" w:rsidRDefault="006C5ADF">
      <w:pPr>
        <w:numPr>
          <w:ilvl w:val="0"/>
          <w:numId w:val="38"/>
        </w:numPr>
        <w:spacing w:after="117" w:line="252" w:lineRule="auto"/>
        <w:ind w:hanging="566"/>
        <w:jc w:val="left"/>
      </w:pPr>
      <w:r>
        <w:rPr>
          <w:b/>
        </w:rPr>
        <w:t xml:space="preserve">WYKONANIE ROBÓT </w:t>
      </w:r>
    </w:p>
    <w:p w14:paraId="75BC26B1" w14:textId="77777777" w:rsidR="00660722" w:rsidRDefault="006C5ADF">
      <w:pPr>
        <w:numPr>
          <w:ilvl w:val="1"/>
          <w:numId w:val="38"/>
        </w:numPr>
        <w:spacing w:after="14" w:line="252" w:lineRule="auto"/>
        <w:ind w:hanging="679"/>
        <w:jc w:val="left"/>
      </w:pPr>
      <w:r>
        <w:rPr>
          <w:b/>
        </w:rPr>
        <w:t xml:space="preserve">Ogólne warunki wykonywania robót </w:t>
      </w:r>
    </w:p>
    <w:p w14:paraId="4E253A94" w14:textId="77777777" w:rsidR="00660722" w:rsidRDefault="006C5ADF">
      <w:pPr>
        <w:spacing w:after="3"/>
        <w:ind w:left="-5" w:right="27"/>
      </w:pPr>
      <w:r>
        <w:t xml:space="preserve">Ogólne warunki wykonywania robót podano w SST D.M.00.00.00 „Wymagania ogólne”. </w:t>
      </w:r>
    </w:p>
    <w:p w14:paraId="0545175C" w14:textId="77777777" w:rsidR="00660722" w:rsidRDefault="006C5ADF">
      <w:pPr>
        <w:spacing w:after="0" w:line="259" w:lineRule="auto"/>
        <w:ind w:left="0" w:firstLine="0"/>
        <w:jc w:val="left"/>
      </w:pPr>
      <w:r>
        <w:t xml:space="preserve"> </w:t>
      </w:r>
    </w:p>
    <w:p w14:paraId="469DE4DC" w14:textId="77777777" w:rsidR="00660722" w:rsidRDefault="006C5ADF">
      <w:pPr>
        <w:spacing w:after="0" w:line="265" w:lineRule="auto"/>
        <w:ind w:left="10" w:right="55"/>
        <w:jc w:val="right"/>
      </w:pPr>
      <w:r>
        <w:rPr>
          <w:i/>
          <w:sz w:val="16"/>
        </w:rPr>
        <w:t xml:space="preserve">                                                                                                                    D-01.02.01 Usunięcie drzew i krzaków</w:t>
      </w:r>
      <w:r>
        <w:rPr>
          <w:sz w:val="16"/>
        </w:rPr>
        <w:t xml:space="preserve"> </w:t>
      </w:r>
    </w:p>
    <w:p w14:paraId="3261ADDB" w14:textId="77777777" w:rsidR="00660722" w:rsidRDefault="006C5ADF">
      <w:pPr>
        <w:spacing w:after="606" w:line="259" w:lineRule="auto"/>
        <w:ind w:left="-29" w:firstLine="0"/>
        <w:jc w:val="left"/>
      </w:pPr>
      <w:r>
        <w:rPr>
          <w:rFonts w:ascii="Calibri" w:eastAsia="Calibri" w:hAnsi="Calibri" w:cs="Calibri"/>
          <w:noProof/>
          <w:sz w:val="22"/>
        </w:rPr>
        <mc:AlternateContent>
          <mc:Choice Requires="wpg">
            <w:drawing>
              <wp:inline distT="0" distB="0" distL="0" distR="0" wp14:anchorId="328F3E5C" wp14:editId="3C580B97">
                <wp:extent cx="5833872" cy="9144"/>
                <wp:effectExtent l="0" t="0" r="0" b="0"/>
                <wp:docPr id="370180" name="Group 370180"/>
                <wp:cNvGraphicFramePr/>
                <a:graphic xmlns:a="http://schemas.openxmlformats.org/drawingml/2006/main">
                  <a:graphicData uri="http://schemas.microsoft.com/office/word/2010/wordprocessingGroup">
                    <wpg:wgp>
                      <wpg:cNvGrpSpPr/>
                      <wpg:grpSpPr>
                        <a:xfrm>
                          <a:off x="0" y="0"/>
                          <a:ext cx="5833872" cy="9144"/>
                          <a:chOff x="0" y="0"/>
                          <a:chExt cx="5833872" cy="9144"/>
                        </a:xfrm>
                      </wpg:grpSpPr>
                      <wps:wsp>
                        <wps:cNvPr id="468411" name="Shape 468411"/>
                        <wps:cNvSpPr/>
                        <wps:spPr>
                          <a:xfrm>
                            <a:off x="0" y="0"/>
                            <a:ext cx="5833872" cy="9144"/>
                          </a:xfrm>
                          <a:custGeom>
                            <a:avLst/>
                            <a:gdLst/>
                            <a:ahLst/>
                            <a:cxnLst/>
                            <a:rect l="0" t="0" r="0" b="0"/>
                            <a:pathLst>
                              <a:path w="5833872" h="9144">
                                <a:moveTo>
                                  <a:pt x="0" y="0"/>
                                </a:moveTo>
                                <a:lnTo>
                                  <a:pt x="5833872" y="0"/>
                                </a:lnTo>
                                <a:lnTo>
                                  <a:pt x="583387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370180" style="width:459.36pt;height:0.720032pt;mso-position-horizontal-relative:char;mso-position-vertical-relative:line" coordsize="58338,91">
                <v:shape id="Shape 468412" style="position:absolute;width:58338;height:91;left:0;top:0;" coordsize="5833872,9144" path="m0,0l5833872,0l5833872,9144l0,9144l0,0">
                  <v:stroke weight="0pt" endcap="flat" joinstyle="miter" miterlimit="10" on="false" color="#000000" opacity="0"/>
                  <v:fill on="true" color="#000000"/>
                </v:shape>
              </v:group>
            </w:pict>
          </mc:Fallback>
        </mc:AlternateContent>
      </w:r>
    </w:p>
    <w:p w14:paraId="68576D8B" w14:textId="77777777" w:rsidR="00660722" w:rsidRDefault="006C5ADF">
      <w:pPr>
        <w:numPr>
          <w:ilvl w:val="1"/>
          <w:numId w:val="38"/>
        </w:numPr>
        <w:spacing w:after="49" w:line="252" w:lineRule="auto"/>
        <w:ind w:hanging="679"/>
        <w:jc w:val="left"/>
      </w:pPr>
      <w:r>
        <w:rPr>
          <w:b/>
        </w:rPr>
        <w:t xml:space="preserve">Usunięcie pni drzew i krzaków </w:t>
      </w:r>
    </w:p>
    <w:p w14:paraId="7D12562B" w14:textId="77777777" w:rsidR="00660722" w:rsidRDefault="006C5ADF">
      <w:pPr>
        <w:ind w:left="-5" w:right="27"/>
      </w:pPr>
      <w:r>
        <w:t xml:space="preserve">Drzewa i krzaki znajdujące się w pasie robót ziemnych przewidziane w Dokumentacji Projektowej do usunięcia, należy ściąć i wykarczować przed rozpoczęciem robót. </w:t>
      </w:r>
    </w:p>
    <w:p w14:paraId="4380A64F" w14:textId="77777777" w:rsidR="00660722" w:rsidRDefault="006C5ADF">
      <w:pPr>
        <w:ind w:left="-5" w:right="27"/>
      </w:pPr>
      <w:r>
        <w:t xml:space="preserve">Karpinę, dłużyce, gałęzie i pozostałości po wykarczowanych krzakach należy zagospodarować zgodnie z zaleceniami Zamawiającego lub /w przypadku braku konkretnych zaleceń/ zagospodarować zgodnie z obowiązującą ustawą o odpadach po uzyskaniu akceptacji Inspektora Nadzoru. </w:t>
      </w:r>
    </w:p>
    <w:p w14:paraId="3978F3C0" w14:textId="77777777" w:rsidR="00660722" w:rsidRDefault="006C5ADF">
      <w:pPr>
        <w:ind w:left="-5" w:right="27"/>
      </w:pPr>
      <w:r>
        <w:t xml:space="preserve">Doły po wykarczowanych pniach powinny być wypełnione gruntem przydatnym do budowy nasypów i zagęszczone, zgodnie z wymaganiami zawartymi w normie PN-S-02205 ”Drogi samochodowe. Roboty ziemne. Wymagania i badania” [1]. </w:t>
      </w:r>
    </w:p>
    <w:p w14:paraId="702BD86D" w14:textId="77777777" w:rsidR="00660722" w:rsidRDefault="006C5ADF">
      <w:pPr>
        <w:spacing w:after="0"/>
        <w:ind w:left="-5" w:right="27"/>
      </w:pPr>
      <w:r>
        <w:lastRenderedPageBreak/>
        <w:t xml:space="preserve">Roślinność istniejąca w pasie robót drogowych, nie przeznaczona do usunięcia, powinna być przez Wykonawcę zabezpieczona przed uszkodzeniem. </w:t>
      </w:r>
    </w:p>
    <w:p w14:paraId="5D1AB8F8" w14:textId="77777777" w:rsidR="00660722" w:rsidRDefault="006C5ADF">
      <w:pPr>
        <w:spacing w:after="0" w:line="259" w:lineRule="auto"/>
        <w:ind w:left="0" w:firstLine="0"/>
        <w:jc w:val="left"/>
      </w:pPr>
      <w:r>
        <w:t xml:space="preserve"> </w:t>
      </w:r>
    </w:p>
    <w:p w14:paraId="6536E72C" w14:textId="77777777" w:rsidR="00660722" w:rsidRDefault="006C5ADF">
      <w:pPr>
        <w:numPr>
          <w:ilvl w:val="0"/>
          <w:numId w:val="38"/>
        </w:numPr>
        <w:spacing w:after="117" w:line="252" w:lineRule="auto"/>
        <w:ind w:hanging="566"/>
        <w:jc w:val="left"/>
      </w:pPr>
      <w:r>
        <w:rPr>
          <w:b/>
        </w:rPr>
        <w:t xml:space="preserve">KONTROLA JAKOŚCI ROBÓT </w:t>
      </w:r>
    </w:p>
    <w:p w14:paraId="064F5E1A" w14:textId="77777777" w:rsidR="00660722" w:rsidRDefault="006C5ADF">
      <w:pPr>
        <w:numPr>
          <w:ilvl w:val="1"/>
          <w:numId w:val="38"/>
        </w:numPr>
        <w:spacing w:after="49" w:line="252" w:lineRule="auto"/>
        <w:ind w:hanging="679"/>
        <w:jc w:val="left"/>
      </w:pPr>
      <w:r>
        <w:rPr>
          <w:b/>
        </w:rPr>
        <w:t xml:space="preserve">Ogólne zasady kontroli jakości robót </w:t>
      </w:r>
    </w:p>
    <w:p w14:paraId="2DD9BA21" w14:textId="77777777" w:rsidR="00660722" w:rsidRDefault="006C5ADF">
      <w:pPr>
        <w:spacing w:after="3"/>
        <w:ind w:left="-5" w:right="27"/>
      </w:pPr>
      <w:r>
        <w:t xml:space="preserve">Ogólne zasady kontroli jakości robót podano w SST D.M.00.00.00 „Wymagania ogólne”. </w:t>
      </w:r>
    </w:p>
    <w:p w14:paraId="14C63DB0" w14:textId="77777777" w:rsidR="00660722" w:rsidRDefault="006C5ADF">
      <w:pPr>
        <w:spacing w:after="0" w:line="259" w:lineRule="auto"/>
        <w:ind w:left="0" w:firstLine="0"/>
        <w:jc w:val="left"/>
      </w:pPr>
      <w:r>
        <w:t xml:space="preserve"> </w:t>
      </w:r>
    </w:p>
    <w:p w14:paraId="1439372C" w14:textId="77777777" w:rsidR="00660722" w:rsidRDefault="006C5ADF">
      <w:pPr>
        <w:numPr>
          <w:ilvl w:val="1"/>
          <w:numId w:val="38"/>
        </w:numPr>
        <w:spacing w:after="49" w:line="252" w:lineRule="auto"/>
        <w:ind w:hanging="679"/>
        <w:jc w:val="left"/>
      </w:pPr>
      <w:r>
        <w:rPr>
          <w:b/>
        </w:rPr>
        <w:t xml:space="preserve">Kontrola prawidłowości usunięcia drzew i krzaków </w:t>
      </w:r>
    </w:p>
    <w:p w14:paraId="7206493B" w14:textId="77777777" w:rsidR="00660722" w:rsidRDefault="006C5ADF">
      <w:pPr>
        <w:ind w:left="-5" w:right="27"/>
      </w:pPr>
      <w:r>
        <w:t xml:space="preserve">Sprawdzenie jakości robót polega na wizualnej ocenie kompletności usunięcia roślinności, wykarczowania korzeni i zasypania dołów.  </w:t>
      </w:r>
    </w:p>
    <w:p w14:paraId="763449C0" w14:textId="77777777" w:rsidR="00660722" w:rsidRDefault="006C5ADF">
      <w:pPr>
        <w:spacing w:after="3"/>
        <w:ind w:left="-5" w:right="27"/>
      </w:pPr>
      <w:r>
        <w:t xml:space="preserve">Zagęszczenie gruntu wypełniającego doły powinno spełniać wymagania normy PN-S-02205 [1]. </w:t>
      </w:r>
    </w:p>
    <w:p w14:paraId="4EFE4B8D" w14:textId="77777777" w:rsidR="00660722" w:rsidRDefault="006C5ADF">
      <w:pPr>
        <w:spacing w:after="0" w:line="259" w:lineRule="auto"/>
        <w:ind w:left="0" w:firstLine="0"/>
        <w:jc w:val="left"/>
      </w:pPr>
      <w:r>
        <w:t xml:space="preserve"> </w:t>
      </w:r>
    </w:p>
    <w:p w14:paraId="0CA5435B" w14:textId="77777777" w:rsidR="00660722" w:rsidRDefault="006C5ADF">
      <w:pPr>
        <w:numPr>
          <w:ilvl w:val="0"/>
          <w:numId w:val="38"/>
        </w:numPr>
        <w:spacing w:after="117" w:line="252" w:lineRule="auto"/>
        <w:ind w:hanging="566"/>
        <w:jc w:val="left"/>
      </w:pPr>
      <w:r>
        <w:rPr>
          <w:b/>
        </w:rPr>
        <w:t xml:space="preserve">OBMIAR ROBÓT </w:t>
      </w:r>
    </w:p>
    <w:p w14:paraId="3B15B973" w14:textId="77777777" w:rsidR="00660722" w:rsidRDefault="006C5ADF">
      <w:pPr>
        <w:numPr>
          <w:ilvl w:val="1"/>
          <w:numId w:val="38"/>
        </w:numPr>
        <w:spacing w:after="6" w:line="252" w:lineRule="auto"/>
        <w:ind w:hanging="679"/>
        <w:jc w:val="left"/>
      </w:pPr>
      <w:r>
        <w:rPr>
          <w:b/>
        </w:rPr>
        <w:t xml:space="preserve">Ogólne zasady obmiaru robót  </w:t>
      </w:r>
    </w:p>
    <w:p w14:paraId="4B783DE1" w14:textId="77777777" w:rsidR="00660722" w:rsidRDefault="006C5ADF">
      <w:pPr>
        <w:spacing w:after="3"/>
        <w:ind w:left="-5" w:right="27"/>
      </w:pPr>
      <w:r>
        <w:t xml:space="preserve">Ogólne zasady obmiaru robót podano w SST D.M.00.00.00 „Wymagania ogólne”. </w:t>
      </w:r>
    </w:p>
    <w:p w14:paraId="5EEAB70E" w14:textId="77777777" w:rsidR="00660722" w:rsidRDefault="006C5ADF">
      <w:pPr>
        <w:spacing w:after="0" w:line="259" w:lineRule="auto"/>
        <w:ind w:left="0" w:firstLine="0"/>
        <w:jc w:val="left"/>
      </w:pPr>
      <w:r>
        <w:t xml:space="preserve"> </w:t>
      </w:r>
    </w:p>
    <w:p w14:paraId="6D7D7783" w14:textId="77777777" w:rsidR="00660722" w:rsidRDefault="006C5ADF">
      <w:pPr>
        <w:numPr>
          <w:ilvl w:val="1"/>
          <w:numId w:val="38"/>
        </w:numPr>
        <w:spacing w:after="49" w:line="252" w:lineRule="auto"/>
        <w:ind w:hanging="679"/>
        <w:jc w:val="left"/>
      </w:pPr>
      <w:r>
        <w:rPr>
          <w:b/>
        </w:rPr>
        <w:t>Jednostka obmiarowa</w:t>
      </w:r>
      <w:r>
        <w:t xml:space="preserve"> </w:t>
      </w:r>
    </w:p>
    <w:p w14:paraId="015EDE38" w14:textId="77777777" w:rsidR="00660722" w:rsidRDefault="006C5ADF">
      <w:pPr>
        <w:spacing w:after="3"/>
        <w:ind w:left="-5" w:right="27"/>
      </w:pPr>
      <w:r>
        <w:t xml:space="preserve">Jednostką obmiarową robót związanych z usunięciem drzew i krzaków jest: </w:t>
      </w:r>
    </w:p>
    <w:p w14:paraId="2F7FC71D" w14:textId="77777777" w:rsidR="00660722" w:rsidRDefault="006C5ADF">
      <w:pPr>
        <w:numPr>
          <w:ilvl w:val="0"/>
          <w:numId w:val="39"/>
        </w:numPr>
        <w:spacing w:after="3"/>
        <w:ind w:right="2366" w:hanging="245"/>
      </w:pPr>
      <w:r>
        <w:t xml:space="preserve">dla drzew          1 szt. (sztuka) </w:t>
      </w:r>
    </w:p>
    <w:p w14:paraId="540662ED" w14:textId="77777777" w:rsidR="00660722" w:rsidRDefault="006C5ADF">
      <w:pPr>
        <w:numPr>
          <w:ilvl w:val="0"/>
          <w:numId w:val="39"/>
        </w:numPr>
        <w:spacing w:after="0"/>
        <w:ind w:right="2366" w:hanging="245"/>
      </w:pPr>
      <w:r>
        <w:t xml:space="preserve">dla krzaków      1 ha (hektar)  na podstawie Dokumentacji Projektowej i pomiarów w terenie. </w:t>
      </w:r>
    </w:p>
    <w:p w14:paraId="140DF6B4" w14:textId="77777777" w:rsidR="00660722" w:rsidRDefault="006C5ADF">
      <w:pPr>
        <w:spacing w:after="0" w:line="259" w:lineRule="auto"/>
        <w:ind w:left="0" w:firstLine="0"/>
        <w:jc w:val="left"/>
      </w:pPr>
      <w:r>
        <w:t xml:space="preserve"> </w:t>
      </w:r>
    </w:p>
    <w:p w14:paraId="76BE1607" w14:textId="77777777" w:rsidR="00660722" w:rsidRDefault="006C5ADF">
      <w:pPr>
        <w:numPr>
          <w:ilvl w:val="0"/>
          <w:numId w:val="40"/>
        </w:numPr>
        <w:spacing w:after="117" w:line="252" w:lineRule="auto"/>
        <w:ind w:hanging="566"/>
        <w:jc w:val="left"/>
      </w:pPr>
      <w:r>
        <w:rPr>
          <w:b/>
        </w:rPr>
        <w:t xml:space="preserve">ODBIÓR ROBÓT </w:t>
      </w:r>
    </w:p>
    <w:p w14:paraId="7560050C" w14:textId="77777777" w:rsidR="00660722" w:rsidRDefault="006C5ADF">
      <w:pPr>
        <w:numPr>
          <w:ilvl w:val="1"/>
          <w:numId w:val="40"/>
        </w:numPr>
        <w:spacing w:after="6" w:line="252" w:lineRule="auto"/>
        <w:ind w:hanging="554"/>
        <w:jc w:val="left"/>
      </w:pPr>
      <w:r>
        <w:rPr>
          <w:b/>
        </w:rPr>
        <w:t xml:space="preserve">Ogólne zasady odbioru robót </w:t>
      </w:r>
    </w:p>
    <w:p w14:paraId="7FAE9CF5" w14:textId="77777777" w:rsidR="00660722" w:rsidRDefault="006C5ADF">
      <w:pPr>
        <w:spacing w:after="3"/>
        <w:ind w:left="-5" w:right="27"/>
      </w:pPr>
      <w:r>
        <w:t xml:space="preserve">Ogólne zasady odbioru robót podano w SST D.M.00.00.00 „Wymagania ogólne”. </w:t>
      </w:r>
    </w:p>
    <w:p w14:paraId="68C87017" w14:textId="77777777" w:rsidR="00660722" w:rsidRDefault="006C5ADF">
      <w:pPr>
        <w:spacing w:after="0" w:line="259" w:lineRule="auto"/>
        <w:ind w:left="0" w:firstLine="0"/>
        <w:jc w:val="left"/>
      </w:pPr>
      <w:r>
        <w:t xml:space="preserve"> </w:t>
      </w:r>
    </w:p>
    <w:p w14:paraId="6C8123C1" w14:textId="77777777" w:rsidR="00660722" w:rsidRDefault="006C5ADF">
      <w:pPr>
        <w:numPr>
          <w:ilvl w:val="1"/>
          <w:numId w:val="40"/>
        </w:numPr>
        <w:spacing w:after="49" w:line="252" w:lineRule="auto"/>
        <w:ind w:hanging="554"/>
        <w:jc w:val="left"/>
      </w:pPr>
      <w:r>
        <w:rPr>
          <w:b/>
        </w:rPr>
        <w:t>Sposób odbioru robót</w:t>
      </w:r>
      <w:r>
        <w:t xml:space="preserve"> </w:t>
      </w:r>
    </w:p>
    <w:p w14:paraId="3145978E" w14:textId="77777777" w:rsidR="00660722" w:rsidRDefault="006C5ADF">
      <w:pPr>
        <w:ind w:left="-5" w:right="27"/>
      </w:pPr>
      <w:r>
        <w:t xml:space="preserve">Roboty objęte niniejszą SST podlegają odbiorowi robót zanikających i ulegających zakryciu, który powinien być dokonany po usunięciu drzew i krzaków przewidzianych w Dokumentacji Projektowej . </w:t>
      </w:r>
    </w:p>
    <w:p w14:paraId="55D3E08D" w14:textId="77777777" w:rsidR="00660722" w:rsidRDefault="006C5ADF">
      <w:pPr>
        <w:ind w:left="-5" w:right="27"/>
      </w:pPr>
      <w:r>
        <w:t xml:space="preserve">Inspektor Nadzoru oceni wyniki kontroli przedłożone przez Wykonawcę zgodnie z n/n SST. </w:t>
      </w:r>
    </w:p>
    <w:p w14:paraId="3C5A6361" w14:textId="77777777" w:rsidR="00660722" w:rsidRDefault="006C5ADF">
      <w:pPr>
        <w:spacing w:after="0"/>
        <w:ind w:left="-5" w:right="27"/>
      </w:pPr>
      <w:r>
        <w:t xml:space="preserve">W przypadku stwierdzenia niezgodności, Inspektor Nadzoru ustali zakres robót poprawkowych do wykonania, a Wykonawca wykona je na własny koszt w ustalonym terminie. </w:t>
      </w:r>
    </w:p>
    <w:p w14:paraId="72A35820" w14:textId="77777777" w:rsidR="00660722" w:rsidRDefault="006C5ADF">
      <w:pPr>
        <w:spacing w:after="0" w:line="259" w:lineRule="auto"/>
        <w:ind w:left="0" w:firstLine="0"/>
        <w:jc w:val="left"/>
      </w:pPr>
      <w:r>
        <w:t xml:space="preserve"> </w:t>
      </w:r>
    </w:p>
    <w:p w14:paraId="7F78C64C" w14:textId="77777777" w:rsidR="00660722" w:rsidRDefault="006C5ADF">
      <w:pPr>
        <w:numPr>
          <w:ilvl w:val="0"/>
          <w:numId w:val="41"/>
        </w:numPr>
        <w:spacing w:after="117" w:line="252" w:lineRule="auto"/>
        <w:ind w:hanging="566"/>
        <w:jc w:val="left"/>
      </w:pPr>
      <w:r>
        <w:rPr>
          <w:b/>
        </w:rPr>
        <w:t xml:space="preserve">PODSTAWA PŁATNOŚCI </w:t>
      </w:r>
    </w:p>
    <w:p w14:paraId="575C496B" w14:textId="77777777" w:rsidR="00660722" w:rsidRDefault="006C5ADF">
      <w:pPr>
        <w:numPr>
          <w:ilvl w:val="1"/>
          <w:numId w:val="41"/>
        </w:numPr>
        <w:spacing w:after="49" w:line="252" w:lineRule="auto"/>
        <w:ind w:hanging="554"/>
        <w:jc w:val="left"/>
      </w:pPr>
      <w:r>
        <w:rPr>
          <w:b/>
        </w:rPr>
        <w:t xml:space="preserve">Ogólne ustalenia dotyczące podstawy płatności </w:t>
      </w:r>
    </w:p>
    <w:p w14:paraId="0A7978CC" w14:textId="77777777" w:rsidR="00660722" w:rsidRDefault="006C5ADF">
      <w:pPr>
        <w:spacing w:after="3"/>
        <w:ind w:left="-5" w:right="27"/>
      </w:pPr>
      <w:r>
        <w:t xml:space="preserve">Ogólne ustalenia dotyczące podstawy płatności podano w SST D.M.00.00.00 „Wymagania ogólne”.  </w:t>
      </w:r>
    </w:p>
    <w:p w14:paraId="711BE54D" w14:textId="77777777" w:rsidR="00660722" w:rsidRDefault="006C5ADF">
      <w:pPr>
        <w:spacing w:after="0" w:line="259" w:lineRule="auto"/>
        <w:ind w:left="0" w:firstLine="0"/>
        <w:jc w:val="left"/>
      </w:pPr>
      <w:r>
        <w:t xml:space="preserve"> </w:t>
      </w:r>
    </w:p>
    <w:p w14:paraId="5638A7D8" w14:textId="77777777" w:rsidR="00660722" w:rsidRDefault="006C5ADF">
      <w:pPr>
        <w:numPr>
          <w:ilvl w:val="1"/>
          <w:numId w:val="41"/>
        </w:numPr>
        <w:spacing w:after="49" w:line="252" w:lineRule="auto"/>
        <w:ind w:hanging="554"/>
        <w:jc w:val="left"/>
      </w:pPr>
      <w:r>
        <w:rPr>
          <w:b/>
        </w:rPr>
        <w:t xml:space="preserve">Cena jednostki obmiarowej </w:t>
      </w:r>
    </w:p>
    <w:p w14:paraId="568BE076" w14:textId="77777777" w:rsidR="00660722" w:rsidRDefault="006C5ADF">
      <w:pPr>
        <w:spacing w:after="3"/>
        <w:ind w:left="-5" w:right="27"/>
      </w:pPr>
      <w:r>
        <w:t xml:space="preserve">Płatność za 1 szt. usuniętego drzewa, 1 ha. usuniętych krzaków należy przyjmować zgodnie z obmiarem i oceną jakości robót. </w:t>
      </w:r>
    </w:p>
    <w:p w14:paraId="4F2EE449" w14:textId="77777777" w:rsidR="00660722" w:rsidRDefault="006C5ADF">
      <w:pPr>
        <w:ind w:left="-5" w:right="27"/>
      </w:pPr>
      <w:r>
        <w:t xml:space="preserve">Cena wykonania robót obejmuje: </w:t>
      </w:r>
    </w:p>
    <w:p w14:paraId="54F8A10E" w14:textId="77777777" w:rsidR="00660722" w:rsidRDefault="006C5ADF">
      <w:pPr>
        <w:numPr>
          <w:ilvl w:val="0"/>
          <w:numId w:val="42"/>
        </w:numPr>
        <w:spacing w:after="53"/>
        <w:ind w:right="27" w:hanging="454"/>
      </w:pPr>
      <w:r>
        <w:t xml:space="preserve">oznakowanie robót zgodnie z projektem organizacji ruchu na czas budowy, </w:t>
      </w:r>
    </w:p>
    <w:p w14:paraId="61477C70" w14:textId="77777777" w:rsidR="00660722" w:rsidRDefault="006C5ADF">
      <w:pPr>
        <w:numPr>
          <w:ilvl w:val="0"/>
          <w:numId w:val="42"/>
        </w:numPr>
        <w:spacing w:after="53"/>
        <w:ind w:right="27" w:hanging="454"/>
      </w:pPr>
      <w:r>
        <w:t xml:space="preserve">wycięcie i wykarczowanie drzew i krzaków, </w:t>
      </w:r>
    </w:p>
    <w:p w14:paraId="0E7DB32D" w14:textId="77777777" w:rsidR="00660722" w:rsidRDefault="006C5ADF">
      <w:pPr>
        <w:numPr>
          <w:ilvl w:val="0"/>
          <w:numId w:val="42"/>
        </w:numPr>
        <w:spacing w:after="5" w:line="291" w:lineRule="auto"/>
        <w:ind w:right="27" w:hanging="454"/>
      </w:pPr>
      <w:r>
        <w:t>wywiezienie karpiny, dłużyc, gałęzi i pozostałości po wykarczowaniu krzaków poza teren budowy, -</w:t>
      </w:r>
      <w:r>
        <w:rPr>
          <w:rFonts w:ascii="Arial" w:eastAsia="Arial" w:hAnsi="Arial" w:cs="Arial"/>
        </w:rPr>
        <w:t xml:space="preserve"> </w:t>
      </w:r>
      <w:r>
        <w:rPr>
          <w:rFonts w:ascii="Arial" w:eastAsia="Arial" w:hAnsi="Arial" w:cs="Arial"/>
        </w:rPr>
        <w:tab/>
      </w:r>
      <w:r>
        <w:t>zasypanie dołów wraz z zagęszczeniem gruntu, -</w:t>
      </w:r>
      <w:r>
        <w:rPr>
          <w:rFonts w:ascii="Arial" w:eastAsia="Arial" w:hAnsi="Arial" w:cs="Arial"/>
        </w:rPr>
        <w:t xml:space="preserve"> </w:t>
      </w:r>
      <w:r>
        <w:rPr>
          <w:rFonts w:ascii="Arial" w:eastAsia="Arial" w:hAnsi="Arial" w:cs="Arial"/>
        </w:rPr>
        <w:tab/>
      </w:r>
      <w:r>
        <w:t xml:space="preserve">uporządkowanie miejsca prowadzonych robót. </w:t>
      </w:r>
    </w:p>
    <w:p w14:paraId="074F7AB3" w14:textId="77777777" w:rsidR="00660722" w:rsidRDefault="006C5ADF">
      <w:pPr>
        <w:ind w:left="-5" w:right="27"/>
      </w:pPr>
      <w:r>
        <w:t xml:space="preserve">Uwaga: W cenie jednostkowej robót należy uwzględnić ewentualne opłaty związane z przyjęciem pozostałości po wycince i karczowaniu na wysypisko śmieci. </w:t>
      </w:r>
    </w:p>
    <w:p w14:paraId="0F22E518" w14:textId="77777777" w:rsidR="00660722" w:rsidRDefault="006C5ADF">
      <w:pPr>
        <w:spacing w:after="0" w:line="259" w:lineRule="auto"/>
        <w:ind w:left="0" w:firstLine="0"/>
        <w:jc w:val="left"/>
      </w:pPr>
      <w:r>
        <w:rPr>
          <w:b/>
        </w:rPr>
        <w:t xml:space="preserve"> </w:t>
      </w:r>
    </w:p>
    <w:p w14:paraId="48BB88CF" w14:textId="77777777" w:rsidR="00660722" w:rsidRDefault="006C5ADF">
      <w:pPr>
        <w:numPr>
          <w:ilvl w:val="0"/>
          <w:numId w:val="43"/>
        </w:numPr>
        <w:spacing w:after="117" w:line="252" w:lineRule="auto"/>
        <w:ind w:hanging="566"/>
        <w:jc w:val="left"/>
      </w:pPr>
      <w:r>
        <w:rPr>
          <w:b/>
        </w:rPr>
        <w:t xml:space="preserve">PRZEPISY ZWIĄZANE </w:t>
      </w:r>
    </w:p>
    <w:p w14:paraId="5D7C44CA" w14:textId="77777777" w:rsidR="00660722" w:rsidRDefault="006C5ADF">
      <w:pPr>
        <w:tabs>
          <w:tab w:val="center" w:pos="578"/>
        </w:tabs>
        <w:spacing w:after="49" w:line="252" w:lineRule="auto"/>
        <w:ind w:left="0" w:firstLine="0"/>
        <w:jc w:val="left"/>
      </w:pPr>
      <w:r>
        <w:rPr>
          <w:b/>
        </w:rPr>
        <w:t xml:space="preserve">10.1. </w:t>
      </w:r>
      <w:r>
        <w:rPr>
          <w:b/>
        </w:rPr>
        <w:tab/>
        <w:t xml:space="preserve">Normy </w:t>
      </w:r>
    </w:p>
    <w:p w14:paraId="0367E030" w14:textId="77777777" w:rsidR="00660722" w:rsidRDefault="006C5ADF">
      <w:pPr>
        <w:tabs>
          <w:tab w:val="center" w:pos="755"/>
          <w:tab w:val="center" w:pos="3829"/>
        </w:tabs>
        <w:spacing w:after="383"/>
        <w:ind w:left="-15" w:firstLine="0"/>
        <w:jc w:val="left"/>
      </w:pPr>
      <w:r>
        <w:t xml:space="preserve">1. </w:t>
      </w:r>
      <w:r>
        <w:tab/>
        <w:t xml:space="preserve">PN-S-02205     </w:t>
      </w:r>
      <w:r>
        <w:tab/>
        <w:t xml:space="preserve">Drogi samochodowe. Roboty ziemne. Wymagania i badania. </w:t>
      </w:r>
    </w:p>
    <w:p w14:paraId="43104D01" w14:textId="77777777" w:rsidR="00660722" w:rsidRDefault="006C5ADF">
      <w:pPr>
        <w:spacing w:after="0" w:line="259" w:lineRule="auto"/>
        <w:ind w:left="0" w:right="7" w:firstLine="0"/>
        <w:jc w:val="right"/>
      </w:pPr>
      <w:r>
        <w:rPr>
          <w:i/>
          <w:sz w:val="16"/>
        </w:rPr>
        <w:t xml:space="preserve"> </w:t>
      </w:r>
    </w:p>
    <w:p w14:paraId="636708B6" w14:textId="77777777" w:rsidR="00660722" w:rsidRDefault="006C5ADF">
      <w:pPr>
        <w:spacing w:after="0" w:line="265" w:lineRule="auto"/>
        <w:ind w:left="-5"/>
        <w:jc w:val="left"/>
      </w:pPr>
      <w:r>
        <w:rPr>
          <w:i/>
          <w:sz w:val="16"/>
        </w:rPr>
        <w:lastRenderedPageBreak/>
        <w:t xml:space="preserve">D-01.02.02 Zdjęcie warstwy humusu                                                                                                  </w:t>
      </w:r>
      <w:r>
        <w:rPr>
          <w:sz w:val="16"/>
        </w:rPr>
        <w:t xml:space="preserve"> </w:t>
      </w:r>
    </w:p>
    <w:p w14:paraId="02C616CC" w14:textId="77777777" w:rsidR="00660722" w:rsidRDefault="006C5ADF">
      <w:pPr>
        <w:spacing w:after="850" w:line="259" w:lineRule="auto"/>
        <w:ind w:left="-29" w:firstLine="0"/>
        <w:jc w:val="left"/>
      </w:pPr>
      <w:r>
        <w:rPr>
          <w:rFonts w:ascii="Calibri" w:eastAsia="Calibri" w:hAnsi="Calibri" w:cs="Calibri"/>
          <w:noProof/>
          <w:sz w:val="22"/>
        </w:rPr>
        <mc:AlternateContent>
          <mc:Choice Requires="wpg">
            <w:drawing>
              <wp:inline distT="0" distB="0" distL="0" distR="0" wp14:anchorId="18C1743A" wp14:editId="50949CC7">
                <wp:extent cx="5832348" cy="9144"/>
                <wp:effectExtent l="0" t="0" r="0" b="0"/>
                <wp:docPr id="369584" name="Group 369584"/>
                <wp:cNvGraphicFramePr/>
                <a:graphic xmlns:a="http://schemas.openxmlformats.org/drawingml/2006/main">
                  <a:graphicData uri="http://schemas.microsoft.com/office/word/2010/wordprocessingGroup">
                    <wpg:wgp>
                      <wpg:cNvGrpSpPr/>
                      <wpg:grpSpPr>
                        <a:xfrm>
                          <a:off x="0" y="0"/>
                          <a:ext cx="5832348" cy="9144"/>
                          <a:chOff x="0" y="0"/>
                          <a:chExt cx="5832348" cy="9144"/>
                        </a:xfrm>
                      </wpg:grpSpPr>
                      <wps:wsp>
                        <wps:cNvPr id="468429" name="Shape 468429"/>
                        <wps:cNvSpPr/>
                        <wps:spPr>
                          <a:xfrm>
                            <a:off x="0" y="0"/>
                            <a:ext cx="5832348" cy="9144"/>
                          </a:xfrm>
                          <a:custGeom>
                            <a:avLst/>
                            <a:gdLst/>
                            <a:ahLst/>
                            <a:cxnLst/>
                            <a:rect l="0" t="0" r="0" b="0"/>
                            <a:pathLst>
                              <a:path w="5832348" h="9144">
                                <a:moveTo>
                                  <a:pt x="0" y="0"/>
                                </a:moveTo>
                                <a:lnTo>
                                  <a:pt x="5832348" y="0"/>
                                </a:lnTo>
                                <a:lnTo>
                                  <a:pt x="58323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369584" style="width:459.24pt;height:0.720032pt;mso-position-horizontal-relative:char;mso-position-vertical-relative:line" coordsize="58323,91">
                <v:shape id="Shape 468430" style="position:absolute;width:58323;height:91;left:0;top:0;" coordsize="5832348,9144" path="m0,0l5832348,0l5832348,9144l0,9144l0,0">
                  <v:stroke weight="0pt" endcap="flat" joinstyle="miter" miterlimit="10" on="false" color="#000000" opacity="0"/>
                  <v:fill on="true" color="#000000"/>
                </v:shape>
              </v:group>
            </w:pict>
          </mc:Fallback>
        </mc:AlternateContent>
      </w:r>
    </w:p>
    <w:p w14:paraId="04653A13" w14:textId="77777777" w:rsidR="00660722" w:rsidRDefault="006C5ADF">
      <w:pPr>
        <w:pStyle w:val="Nagwek1"/>
      </w:pPr>
      <w:r>
        <w:t xml:space="preserve">SZCZEGÓŁOWA SPECYFIKACJA TECHNICZNA D-01.02.02 ZDJĘCIE WARSTWY HUMUSU </w:t>
      </w:r>
    </w:p>
    <w:p w14:paraId="3A719397" w14:textId="77777777" w:rsidR="00660722" w:rsidRDefault="006C5ADF">
      <w:pPr>
        <w:spacing w:after="0" w:line="259" w:lineRule="auto"/>
        <w:ind w:left="0" w:right="2" w:firstLine="0"/>
        <w:jc w:val="center"/>
      </w:pPr>
      <w:r>
        <w:rPr>
          <w:b/>
        </w:rPr>
        <w:t xml:space="preserve"> </w:t>
      </w:r>
    </w:p>
    <w:p w14:paraId="3237EA87" w14:textId="77777777" w:rsidR="00660722" w:rsidRDefault="006C5ADF">
      <w:pPr>
        <w:spacing w:after="0" w:line="259" w:lineRule="auto"/>
        <w:ind w:left="0" w:right="2" w:firstLine="0"/>
        <w:jc w:val="center"/>
      </w:pPr>
      <w:r>
        <w:rPr>
          <w:b/>
        </w:rPr>
        <w:t xml:space="preserve"> </w:t>
      </w:r>
    </w:p>
    <w:p w14:paraId="262D1011" w14:textId="77777777" w:rsidR="00660722" w:rsidRDefault="006C5ADF">
      <w:pPr>
        <w:numPr>
          <w:ilvl w:val="0"/>
          <w:numId w:val="44"/>
        </w:numPr>
        <w:spacing w:after="117" w:line="252" w:lineRule="auto"/>
        <w:ind w:hanging="566"/>
        <w:jc w:val="left"/>
      </w:pPr>
      <w:r>
        <w:rPr>
          <w:b/>
        </w:rPr>
        <w:t xml:space="preserve">WSTĘP </w:t>
      </w:r>
    </w:p>
    <w:p w14:paraId="29CE198B" w14:textId="77777777" w:rsidR="00660722" w:rsidRDefault="006C5ADF">
      <w:pPr>
        <w:numPr>
          <w:ilvl w:val="1"/>
          <w:numId w:val="44"/>
        </w:numPr>
        <w:spacing w:after="75" w:line="252" w:lineRule="auto"/>
        <w:ind w:hanging="679"/>
        <w:jc w:val="left"/>
      </w:pPr>
      <w:r>
        <w:rPr>
          <w:b/>
        </w:rPr>
        <w:t xml:space="preserve">Przedmiot Szczegółowej Specyfikacji Technicznej (SST) </w:t>
      </w:r>
    </w:p>
    <w:p w14:paraId="62B6BA44" w14:textId="0D31A1A2" w:rsidR="00660722" w:rsidRDefault="006C5ADF" w:rsidP="00B33E6B">
      <w:pPr>
        <w:ind w:left="-5" w:right="27"/>
      </w:pPr>
      <w:r>
        <w:t xml:space="preserve">Przedmiotem n/n Szczegółowej Specyfikacji Technicznej są wymagania dotyczące wykonania i odbioru robót związanych ze zdjęciem warstwy humusu /ziemi z częściami organicznymi/ w ramach </w:t>
      </w:r>
      <w:r w:rsidR="00B33E6B" w:rsidRPr="00B33E6B">
        <w:t xml:space="preserve">budowy i rozbudowy drogi gminnej Nr 103514B 670 – </w:t>
      </w:r>
      <w:proofErr w:type="spellStart"/>
      <w:r w:rsidR="00B33E6B" w:rsidRPr="00B33E6B">
        <w:t>Kirejewszczyzna</w:t>
      </w:r>
      <w:proofErr w:type="spellEnd"/>
      <w:r w:rsidR="00B33E6B" w:rsidRPr="00B33E6B">
        <w:t xml:space="preserve"> wraz z drogowymi obiektami inżynierskimi i niezbędną infrastrukturą techniczną na odcinku od skrzyżowania z drogą wojewódzką nr 670 relacji Osowiec – Dąbrowa Białostocka – Nowy Dwór – granica państwa do skrzyżowania z drogą powiatową nr 1340B relacji Domuraty – Zwierzyniec – Miedzianowo – Dąbrowa Białostocka</w:t>
      </w:r>
    </w:p>
    <w:p w14:paraId="1714BB91" w14:textId="77777777" w:rsidR="00660722" w:rsidRDefault="006C5ADF">
      <w:pPr>
        <w:spacing w:after="0" w:line="259" w:lineRule="auto"/>
        <w:ind w:left="0" w:firstLine="0"/>
        <w:jc w:val="left"/>
      </w:pPr>
      <w:r>
        <w:t xml:space="preserve"> </w:t>
      </w:r>
    </w:p>
    <w:p w14:paraId="116C5CA1" w14:textId="77777777" w:rsidR="00660722" w:rsidRDefault="006C5ADF">
      <w:pPr>
        <w:numPr>
          <w:ilvl w:val="1"/>
          <w:numId w:val="44"/>
        </w:numPr>
        <w:spacing w:after="14" w:line="252" w:lineRule="auto"/>
        <w:ind w:hanging="679"/>
        <w:jc w:val="left"/>
      </w:pPr>
      <w:r>
        <w:rPr>
          <w:b/>
        </w:rPr>
        <w:t xml:space="preserve">Zakres stosowania SST </w:t>
      </w:r>
    </w:p>
    <w:p w14:paraId="052A53C0" w14:textId="77777777" w:rsidR="00660722" w:rsidRDefault="006C5ADF">
      <w:pPr>
        <w:spacing w:after="0"/>
        <w:ind w:left="-5" w:right="27"/>
      </w:pPr>
      <w:r>
        <w:t xml:space="preserve">Szczegółowa Specyfikacja Techniczna jest stosowana jako dokument przetargowy i kontraktowy przy zlecaniu i realizacji robót wymienionych w pkt.1.1. </w:t>
      </w:r>
    </w:p>
    <w:p w14:paraId="43DB9643" w14:textId="77777777" w:rsidR="00660722" w:rsidRDefault="006C5ADF">
      <w:pPr>
        <w:spacing w:after="0" w:line="259" w:lineRule="auto"/>
        <w:ind w:left="0" w:firstLine="0"/>
        <w:jc w:val="left"/>
      </w:pPr>
      <w:r>
        <w:t xml:space="preserve"> </w:t>
      </w:r>
    </w:p>
    <w:p w14:paraId="5A2053F1" w14:textId="77777777" w:rsidR="00660722" w:rsidRDefault="006C5ADF">
      <w:pPr>
        <w:numPr>
          <w:ilvl w:val="1"/>
          <w:numId w:val="44"/>
        </w:numPr>
        <w:spacing w:after="74" w:line="252" w:lineRule="auto"/>
        <w:ind w:hanging="679"/>
        <w:jc w:val="left"/>
      </w:pPr>
      <w:r>
        <w:rPr>
          <w:b/>
        </w:rPr>
        <w:t xml:space="preserve">Zakres robót objętych SST </w:t>
      </w:r>
    </w:p>
    <w:p w14:paraId="254128F5" w14:textId="77777777" w:rsidR="00660722" w:rsidRDefault="006C5ADF">
      <w:pPr>
        <w:ind w:left="-5" w:right="27"/>
      </w:pPr>
      <w:r>
        <w:t xml:space="preserve">Ustalenia zawarte w n/n Szczegółowej Specyfikacji Technicznej dotyczą zdjęcia warstwy humusu /ziemi z częściami organicznymi/ w ramach robót przygotowawczych wykonywanych na terenie objętym zakresem jak w pkt. 1.1 n/n SST i obejmują: </w:t>
      </w:r>
    </w:p>
    <w:p w14:paraId="4FCD01C4" w14:textId="77777777" w:rsidR="00660722" w:rsidRDefault="006C5ADF">
      <w:pPr>
        <w:tabs>
          <w:tab w:val="center" w:pos="2859"/>
        </w:tabs>
        <w:ind w:left="-15" w:firstLine="0"/>
        <w:jc w:val="left"/>
      </w:pPr>
      <w:r>
        <w:t xml:space="preserve">-  </w:t>
      </w:r>
      <w:r>
        <w:tab/>
        <w:t xml:space="preserve">zdjęcie warstwy ziemi urodzajnej /humusu/ o średniej grubości 15 cm. </w:t>
      </w:r>
    </w:p>
    <w:p w14:paraId="06C98FFA" w14:textId="77777777" w:rsidR="00660722" w:rsidRDefault="006C5ADF">
      <w:pPr>
        <w:spacing w:after="3"/>
        <w:ind w:left="-5" w:right="27"/>
      </w:pPr>
      <w:r>
        <w:t xml:space="preserve">W przypadku wystąpienia warstwy o innej miąższości niż wymieniona, należy ją zebrać dostosowując się do warunków lokalnych. </w:t>
      </w:r>
    </w:p>
    <w:p w14:paraId="7DA52024" w14:textId="77777777" w:rsidR="00660722" w:rsidRDefault="006C5ADF">
      <w:pPr>
        <w:spacing w:after="0" w:line="259" w:lineRule="auto"/>
        <w:ind w:left="0" w:firstLine="0"/>
        <w:jc w:val="left"/>
      </w:pPr>
      <w:r>
        <w:t xml:space="preserve"> </w:t>
      </w:r>
    </w:p>
    <w:p w14:paraId="42CEF95E" w14:textId="77777777" w:rsidR="00660722" w:rsidRDefault="006C5ADF">
      <w:pPr>
        <w:tabs>
          <w:tab w:val="center" w:pos="1693"/>
        </w:tabs>
        <w:spacing w:after="49" w:line="252" w:lineRule="auto"/>
        <w:ind w:left="0" w:firstLine="0"/>
        <w:jc w:val="left"/>
      </w:pPr>
      <w:r>
        <w:rPr>
          <w:b/>
        </w:rPr>
        <w:t xml:space="preserve">1.4. </w:t>
      </w:r>
      <w:r>
        <w:rPr>
          <w:b/>
        </w:rPr>
        <w:tab/>
        <w:t xml:space="preserve">Określenia podstawowe </w:t>
      </w:r>
    </w:p>
    <w:p w14:paraId="19416165" w14:textId="77777777" w:rsidR="00660722" w:rsidRDefault="006C5ADF">
      <w:pPr>
        <w:spacing w:after="0"/>
        <w:ind w:left="-5" w:right="27"/>
      </w:pPr>
      <w:r>
        <w:t xml:space="preserve">Stosowane określenia podstawowe są zgodne z obowiązującymi, odpowiednimi polskimi normami i definicjami podanymi w SST D.M.00.00.00 „Wymagania ogólne”. </w:t>
      </w:r>
    </w:p>
    <w:p w14:paraId="7C4215C9" w14:textId="77777777" w:rsidR="00660722" w:rsidRDefault="006C5ADF">
      <w:pPr>
        <w:spacing w:after="0" w:line="259" w:lineRule="auto"/>
        <w:ind w:left="0" w:firstLine="0"/>
        <w:jc w:val="left"/>
      </w:pPr>
      <w:r>
        <w:t xml:space="preserve"> </w:t>
      </w:r>
    </w:p>
    <w:p w14:paraId="0E4AC5C5" w14:textId="77777777" w:rsidR="00660722" w:rsidRDefault="006C5ADF">
      <w:pPr>
        <w:tabs>
          <w:tab w:val="center" w:pos="2200"/>
        </w:tabs>
        <w:spacing w:after="49" w:line="252" w:lineRule="auto"/>
        <w:ind w:left="0" w:firstLine="0"/>
        <w:jc w:val="left"/>
      </w:pPr>
      <w:r>
        <w:rPr>
          <w:b/>
        </w:rPr>
        <w:t xml:space="preserve">1.5. </w:t>
      </w:r>
      <w:r>
        <w:rPr>
          <w:b/>
        </w:rPr>
        <w:tab/>
        <w:t xml:space="preserve">Ogólne wymagania dotyczące robót </w:t>
      </w:r>
    </w:p>
    <w:p w14:paraId="6591D2E2" w14:textId="77777777" w:rsidR="00660722" w:rsidRDefault="006C5ADF">
      <w:pPr>
        <w:ind w:left="-5" w:right="27"/>
      </w:pPr>
      <w:r>
        <w:t xml:space="preserve">Wykonawca robót jest odpowiedzialny za jakość ich wykonania oraz za zgodność z Dokumentacją Projektową, SST i poleceniami Inspektora Nadzoru. </w:t>
      </w:r>
    </w:p>
    <w:p w14:paraId="26540A69" w14:textId="77777777" w:rsidR="00660722" w:rsidRDefault="006C5ADF">
      <w:pPr>
        <w:spacing w:after="3"/>
        <w:ind w:left="-5" w:right="27"/>
      </w:pPr>
      <w:r>
        <w:t xml:space="preserve">Ogólne wymagania dotyczące robót podano w SST D.M.00.00.00 „Wymagania ogólne”. </w:t>
      </w:r>
    </w:p>
    <w:p w14:paraId="01201D9D" w14:textId="77777777" w:rsidR="00660722" w:rsidRDefault="006C5ADF">
      <w:pPr>
        <w:spacing w:after="0" w:line="259" w:lineRule="auto"/>
        <w:ind w:left="0" w:firstLine="0"/>
        <w:jc w:val="left"/>
      </w:pPr>
      <w:r>
        <w:t xml:space="preserve"> </w:t>
      </w:r>
    </w:p>
    <w:p w14:paraId="481CBDBE" w14:textId="77777777" w:rsidR="00660722" w:rsidRDefault="006C5ADF">
      <w:pPr>
        <w:numPr>
          <w:ilvl w:val="0"/>
          <w:numId w:val="45"/>
        </w:numPr>
        <w:spacing w:after="129" w:line="252" w:lineRule="auto"/>
        <w:ind w:hanging="566"/>
        <w:jc w:val="left"/>
      </w:pPr>
      <w:r>
        <w:rPr>
          <w:b/>
        </w:rPr>
        <w:t xml:space="preserve">MATERIAŁY </w:t>
      </w:r>
    </w:p>
    <w:p w14:paraId="11A7F439" w14:textId="77777777" w:rsidR="00660722" w:rsidRDefault="006C5ADF">
      <w:pPr>
        <w:spacing w:after="3"/>
        <w:ind w:left="-5" w:right="27"/>
      </w:pPr>
      <w:r>
        <w:t xml:space="preserve">Nie występują. </w:t>
      </w:r>
    </w:p>
    <w:p w14:paraId="7350F79C" w14:textId="77777777" w:rsidR="00660722" w:rsidRDefault="006C5ADF">
      <w:pPr>
        <w:spacing w:after="0" w:line="259" w:lineRule="auto"/>
        <w:ind w:left="0" w:firstLine="0"/>
        <w:jc w:val="left"/>
      </w:pPr>
      <w:r>
        <w:t xml:space="preserve"> </w:t>
      </w:r>
    </w:p>
    <w:p w14:paraId="043811C3" w14:textId="77777777" w:rsidR="00660722" w:rsidRDefault="006C5ADF">
      <w:pPr>
        <w:numPr>
          <w:ilvl w:val="0"/>
          <w:numId w:val="45"/>
        </w:numPr>
        <w:spacing w:after="98" w:line="252" w:lineRule="auto"/>
        <w:ind w:hanging="566"/>
        <w:jc w:val="left"/>
      </w:pPr>
      <w:r>
        <w:rPr>
          <w:b/>
        </w:rPr>
        <w:t xml:space="preserve">SPRZĘT </w:t>
      </w:r>
    </w:p>
    <w:p w14:paraId="760E2381" w14:textId="77777777" w:rsidR="00660722" w:rsidRDefault="006C5ADF">
      <w:pPr>
        <w:numPr>
          <w:ilvl w:val="1"/>
          <w:numId w:val="45"/>
        </w:numPr>
        <w:spacing w:after="49" w:line="252" w:lineRule="auto"/>
        <w:ind w:hanging="679"/>
        <w:jc w:val="left"/>
      </w:pPr>
      <w:r>
        <w:rPr>
          <w:b/>
        </w:rPr>
        <w:t xml:space="preserve">Ogólne wymagania dotyczące sprzętu </w:t>
      </w:r>
    </w:p>
    <w:p w14:paraId="1774F883" w14:textId="77777777" w:rsidR="00660722" w:rsidRDefault="006C5ADF">
      <w:pPr>
        <w:spacing w:after="3"/>
        <w:ind w:left="-5" w:right="27"/>
      </w:pPr>
      <w:r>
        <w:t xml:space="preserve">Ogólne wymagania dotyczące sprzętu podano w SST D.M.00.00.00 „Wymagania ogólne”. </w:t>
      </w:r>
    </w:p>
    <w:p w14:paraId="7D6E7BC0" w14:textId="77777777" w:rsidR="00660722" w:rsidRDefault="006C5ADF">
      <w:pPr>
        <w:spacing w:after="0" w:line="259" w:lineRule="auto"/>
        <w:ind w:left="0" w:firstLine="0"/>
        <w:jc w:val="left"/>
      </w:pPr>
      <w:r>
        <w:rPr>
          <w:b/>
        </w:rPr>
        <w:t xml:space="preserve"> </w:t>
      </w:r>
    </w:p>
    <w:p w14:paraId="128E5D81" w14:textId="77777777" w:rsidR="00660722" w:rsidRDefault="006C5ADF">
      <w:pPr>
        <w:numPr>
          <w:ilvl w:val="1"/>
          <w:numId w:val="45"/>
        </w:numPr>
        <w:spacing w:after="49" w:line="252" w:lineRule="auto"/>
        <w:ind w:hanging="679"/>
        <w:jc w:val="left"/>
      </w:pPr>
      <w:r>
        <w:rPr>
          <w:b/>
        </w:rPr>
        <w:t xml:space="preserve">Sprzęt do wykonania robót związanych z usunięciem humusu </w:t>
      </w:r>
    </w:p>
    <w:p w14:paraId="7AA5CEF0" w14:textId="77777777" w:rsidR="00660722" w:rsidRDefault="006C5ADF">
      <w:pPr>
        <w:ind w:left="-5" w:right="27"/>
      </w:pPr>
      <w:r>
        <w:t xml:space="preserve">Do wykonywania robót związanych ze zdjęciem warstwy ziemi z częściami organicznymi należy stosować:  </w:t>
      </w:r>
    </w:p>
    <w:p w14:paraId="4600CC6A" w14:textId="77777777" w:rsidR="00660722" w:rsidRDefault="006C5ADF">
      <w:pPr>
        <w:numPr>
          <w:ilvl w:val="0"/>
          <w:numId w:val="46"/>
        </w:numPr>
        <w:ind w:right="27" w:hanging="454"/>
      </w:pPr>
      <w:r>
        <w:t xml:space="preserve">spycharki, </w:t>
      </w:r>
    </w:p>
    <w:p w14:paraId="27AEE8D5" w14:textId="77777777" w:rsidR="00660722" w:rsidRDefault="006C5ADF">
      <w:pPr>
        <w:numPr>
          <w:ilvl w:val="0"/>
          <w:numId w:val="46"/>
        </w:numPr>
        <w:spacing w:after="53"/>
        <w:ind w:right="27" w:hanging="454"/>
      </w:pPr>
      <w:r>
        <w:t xml:space="preserve">równiarki, </w:t>
      </w:r>
    </w:p>
    <w:p w14:paraId="7C27038D" w14:textId="77777777" w:rsidR="00660722" w:rsidRDefault="006C5ADF">
      <w:pPr>
        <w:numPr>
          <w:ilvl w:val="0"/>
          <w:numId w:val="46"/>
        </w:numPr>
        <w:ind w:right="27" w:hanging="454"/>
      </w:pPr>
      <w:r>
        <w:t xml:space="preserve">sprzęt do ręcznego wykonywania robót ziemnych - w miejscach, gdzie prawidłowe wykonanie robót sprzętem </w:t>
      </w:r>
    </w:p>
    <w:p w14:paraId="7FC01FB2" w14:textId="77777777" w:rsidR="00660722" w:rsidRDefault="006C5ADF">
      <w:pPr>
        <w:spacing w:after="3"/>
        <w:ind w:left="464" w:right="27"/>
      </w:pPr>
      <w:r>
        <w:t xml:space="preserve">zmechanizowanym nie jest możliwe. </w:t>
      </w:r>
    </w:p>
    <w:p w14:paraId="088CEA07" w14:textId="77777777" w:rsidR="00660722" w:rsidRDefault="006C5ADF">
      <w:pPr>
        <w:spacing w:after="0" w:line="259" w:lineRule="auto"/>
        <w:ind w:left="0" w:firstLine="0"/>
        <w:jc w:val="left"/>
      </w:pPr>
      <w:r>
        <w:t xml:space="preserve"> </w:t>
      </w:r>
    </w:p>
    <w:p w14:paraId="20FAB37C" w14:textId="77777777" w:rsidR="00660722" w:rsidRDefault="006C5ADF">
      <w:pPr>
        <w:numPr>
          <w:ilvl w:val="0"/>
          <w:numId w:val="47"/>
        </w:numPr>
        <w:spacing w:after="98" w:line="252" w:lineRule="auto"/>
        <w:ind w:hanging="566"/>
        <w:jc w:val="left"/>
      </w:pPr>
      <w:r>
        <w:rPr>
          <w:b/>
        </w:rPr>
        <w:lastRenderedPageBreak/>
        <w:t xml:space="preserve">TRANSPORT </w:t>
      </w:r>
    </w:p>
    <w:p w14:paraId="4CC46494" w14:textId="77777777" w:rsidR="00660722" w:rsidRDefault="006C5ADF">
      <w:pPr>
        <w:numPr>
          <w:ilvl w:val="1"/>
          <w:numId w:val="47"/>
        </w:numPr>
        <w:spacing w:after="49" w:line="252" w:lineRule="auto"/>
        <w:ind w:hanging="708"/>
        <w:jc w:val="left"/>
      </w:pPr>
      <w:r>
        <w:rPr>
          <w:b/>
        </w:rPr>
        <w:t xml:space="preserve">Ogólne wymagania dotyczące transportu </w:t>
      </w:r>
    </w:p>
    <w:p w14:paraId="25535503" w14:textId="77777777" w:rsidR="00660722" w:rsidRDefault="006C5ADF">
      <w:pPr>
        <w:spacing w:after="3"/>
        <w:ind w:left="-5" w:right="27"/>
      </w:pPr>
      <w:r>
        <w:t xml:space="preserve">Ogólne wymagania dotyczące transportu podano w SST D.M.00.00.00 „Wymagania ogólne”. </w:t>
      </w:r>
    </w:p>
    <w:p w14:paraId="08F1265D" w14:textId="77777777" w:rsidR="00660722" w:rsidRDefault="006C5ADF">
      <w:pPr>
        <w:spacing w:after="0" w:line="259" w:lineRule="auto"/>
        <w:ind w:left="0" w:firstLine="0"/>
        <w:jc w:val="left"/>
      </w:pPr>
      <w:r>
        <w:t xml:space="preserve"> </w:t>
      </w:r>
    </w:p>
    <w:p w14:paraId="26598232" w14:textId="77777777" w:rsidR="00660722" w:rsidRDefault="006C5ADF">
      <w:pPr>
        <w:numPr>
          <w:ilvl w:val="1"/>
          <w:numId w:val="47"/>
        </w:numPr>
        <w:spacing w:after="49" w:line="252" w:lineRule="auto"/>
        <w:ind w:hanging="708"/>
        <w:jc w:val="left"/>
      </w:pPr>
      <w:r>
        <w:rPr>
          <w:b/>
        </w:rPr>
        <w:t xml:space="preserve">Transport materiałów </w:t>
      </w:r>
    </w:p>
    <w:p w14:paraId="52E48BC9" w14:textId="77777777" w:rsidR="00660722" w:rsidRDefault="006C5ADF">
      <w:pPr>
        <w:ind w:left="-5" w:right="27"/>
      </w:pPr>
      <w:r>
        <w:t xml:space="preserve">Ziemię urodzajną  należy przemieszczać z zastosowaniem równiarek lub spycharek na pryzmy z przeznaczeniem do wywozu na odkład i do humusowania.. Ziemię urodzajną można przewozić dowolnym środkiem transportu samochodowego. </w:t>
      </w:r>
    </w:p>
    <w:p w14:paraId="24D36CC5" w14:textId="77777777" w:rsidR="00660722" w:rsidRDefault="006C5ADF">
      <w:pPr>
        <w:spacing w:after="0" w:line="259" w:lineRule="auto"/>
        <w:ind w:left="0" w:firstLine="0"/>
        <w:jc w:val="left"/>
      </w:pPr>
      <w:r>
        <w:t xml:space="preserve"> </w:t>
      </w:r>
    </w:p>
    <w:p w14:paraId="5E0097BC" w14:textId="77777777" w:rsidR="00660722" w:rsidRDefault="006C5ADF">
      <w:pPr>
        <w:numPr>
          <w:ilvl w:val="0"/>
          <w:numId w:val="47"/>
        </w:numPr>
        <w:spacing w:after="98" w:line="252" w:lineRule="auto"/>
        <w:ind w:hanging="566"/>
        <w:jc w:val="left"/>
      </w:pPr>
      <w:r>
        <w:rPr>
          <w:b/>
        </w:rPr>
        <w:t xml:space="preserve">WYKONANIE ROBÓT </w:t>
      </w:r>
    </w:p>
    <w:p w14:paraId="57C9DCCA" w14:textId="77777777" w:rsidR="00660722" w:rsidRDefault="006C5ADF">
      <w:pPr>
        <w:numPr>
          <w:ilvl w:val="1"/>
          <w:numId w:val="47"/>
        </w:numPr>
        <w:spacing w:after="14" w:line="252" w:lineRule="auto"/>
        <w:ind w:hanging="708"/>
        <w:jc w:val="left"/>
      </w:pPr>
      <w:r>
        <w:rPr>
          <w:b/>
        </w:rPr>
        <w:t xml:space="preserve">Ogólne zasady wykonywania robót </w:t>
      </w:r>
    </w:p>
    <w:p w14:paraId="762814E2" w14:textId="77777777" w:rsidR="00660722" w:rsidRDefault="006C5ADF">
      <w:pPr>
        <w:spacing w:after="48"/>
        <w:ind w:left="-5" w:right="27"/>
      </w:pPr>
      <w:r>
        <w:t xml:space="preserve">Ogólne zasady wykonywania robót podano w SST D.M.00.00.00 „Wymagania ogólne”. </w:t>
      </w:r>
    </w:p>
    <w:p w14:paraId="7AB62AB1" w14:textId="77777777" w:rsidR="00660722" w:rsidRDefault="006C5ADF">
      <w:pPr>
        <w:ind w:left="-5" w:right="27"/>
      </w:pPr>
      <w:r>
        <w:t xml:space="preserve">Wykonawca przedstawi Inspektorowi Nadzoru do akceptacji projekt organizacji i harmonogram robót, uwzględniające warunki w jakich wykonywane będą roboty związane ze zdjęciem ziemi urodzajnej. </w:t>
      </w:r>
    </w:p>
    <w:p w14:paraId="3990CD99" w14:textId="77777777" w:rsidR="00660722" w:rsidRDefault="006C5ADF">
      <w:pPr>
        <w:spacing w:after="0" w:line="265" w:lineRule="auto"/>
        <w:ind w:left="10" w:right="55"/>
        <w:jc w:val="right"/>
      </w:pPr>
      <w:r>
        <w:rPr>
          <w:i/>
          <w:sz w:val="16"/>
        </w:rPr>
        <w:t xml:space="preserve">                                                                                                                D-01.02.02 Zdjęcie warstwy humusu</w:t>
      </w:r>
      <w:r>
        <w:t xml:space="preserve"> </w:t>
      </w:r>
    </w:p>
    <w:p w14:paraId="032C45D2" w14:textId="77777777" w:rsidR="00660722" w:rsidRDefault="006C5ADF">
      <w:pPr>
        <w:spacing w:after="606" w:line="259" w:lineRule="auto"/>
        <w:ind w:left="-29" w:firstLine="0"/>
        <w:jc w:val="left"/>
      </w:pPr>
      <w:r>
        <w:rPr>
          <w:rFonts w:ascii="Calibri" w:eastAsia="Calibri" w:hAnsi="Calibri" w:cs="Calibri"/>
          <w:noProof/>
          <w:sz w:val="22"/>
        </w:rPr>
        <mc:AlternateContent>
          <mc:Choice Requires="wpg">
            <w:drawing>
              <wp:inline distT="0" distB="0" distL="0" distR="0" wp14:anchorId="704F519C" wp14:editId="2DFACD47">
                <wp:extent cx="5833872" cy="9144"/>
                <wp:effectExtent l="0" t="0" r="0" b="0"/>
                <wp:docPr id="371541" name="Group 371541"/>
                <wp:cNvGraphicFramePr/>
                <a:graphic xmlns:a="http://schemas.openxmlformats.org/drawingml/2006/main">
                  <a:graphicData uri="http://schemas.microsoft.com/office/word/2010/wordprocessingGroup">
                    <wpg:wgp>
                      <wpg:cNvGrpSpPr/>
                      <wpg:grpSpPr>
                        <a:xfrm>
                          <a:off x="0" y="0"/>
                          <a:ext cx="5833872" cy="9144"/>
                          <a:chOff x="0" y="0"/>
                          <a:chExt cx="5833872" cy="9144"/>
                        </a:xfrm>
                      </wpg:grpSpPr>
                      <wps:wsp>
                        <wps:cNvPr id="468431" name="Shape 468431"/>
                        <wps:cNvSpPr/>
                        <wps:spPr>
                          <a:xfrm>
                            <a:off x="0" y="0"/>
                            <a:ext cx="5833872" cy="9144"/>
                          </a:xfrm>
                          <a:custGeom>
                            <a:avLst/>
                            <a:gdLst/>
                            <a:ahLst/>
                            <a:cxnLst/>
                            <a:rect l="0" t="0" r="0" b="0"/>
                            <a:pathLst>
                              <a:path w="5833872" h="9144">
                                <a:moveTo>
                                  <a:pt x="0" y="0"/>
                                </a:moveTo>
                                <a:lnTo>
                                  <a:pt x="5833872" y="0"/>
                                </a:lnTo>
                                <a:lnTo>
                                  <a:pt x="583387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371541" style="width:459.36pt;height:0.720032pt;mso-position-horizontal-relative:char;mso-position-vertical-relative:line" coordsize="58338,91">
                <v:shape id="Shape 468432" style="position:absolute;width:58338;height:91;left:0;top:0;" coordsize="5833872,9144" path="m0,0l5833872,0l5833872,9144l0,9144l0,0">
                  <v:stroke weight="0pt" endcap="flat" joinstyle="miter" miterlimit="10" on="false" color="#000000" opacity="0"/>
                  <v:fill on="true" color="#000000"/>
                </v:shape>
              </v:group>
            </w:pict>
          </mc:Fallback>
        </mc:AlternateContent>
      </w:r>
    </w:p>
    <w:p w14:paraId="547F3798" w14:textId="77777777" w:rsidR="00660722" w:rsidRDefault="006C5ADF">
      <w:pPr>
        <w:numPr>
          <w:ilvl w:val="1"/>
          <w:numId w:val="47"/>
        </w:numPr>
        <w:spacing w:after="49" w:line="252" w:lineRule="auto"/>
        <w:ind w:hanging="708"/>
        <w:jc w:val="left"/>
      </w:pPr>
      <w:r>
        <w:rPr>
          <w:b/>
        </w:rPr>
        <w:t xml:space="preserve">Zdjęcie warstwy ziemi z częściami organicznymi </w:t>
      </w:r>
    </w:p>
    <w:p w14:paraId="2F84A5CD" w14:textId="77777777" w:rsidR="00660722" w:rsidRDefault="006C5ADF">
      <w:pPr>
        <w:spacing w:after="49"/>
        <w:ind w:left="-5" w:right="27"/>
      </w:pPr>
      <w:r>
        <w:t xml:space="preserve">Zagospodarowanie humusu /ziemi z częściami organicznymi/ powinno być zgodne z Dokumentacją Projektową i wskazaniami Inspektora Nadzoru. </w:t>
      </w:r>
    </w:p>
    <w:p w14:paraId="0ED98351" w14:textId="77777777" w:rsidR="00660722" w:rsidRDefault="006C5ADF">
      <w:pPr>
        <w:ind w:left="-5" w:right="27"/>
      </w:pPr>
      <w:r>
        <w:t xml:space="preserve">Ziemię z częściami organicznymi należy zdejmować mechanicznie z zastosowaniem równiarek lub spycharek. W wyjątkowych sytuacjach, gdy zastosowanie maszyn nie jest wystarczające dla prawidłowego wykonania robót (zmienna grubość warstwy ziemi z częściami organicznymi) należy dodatkowo stosować ręczne wykonanie robót jako uzupełnienie prac wykonywanych mechanicznie. Warstwę ziemi z częściami organicznymi należy zdjąć z powierzchni całego pasa robót ziemnych oraz w innych miejscach określonych w Dokumentacji Projektowej lub wskazaniach Inspektora Nadzoru. </w:t>
      </w:r>
    </w:p>
    <w:p w14:paraId="498F65BC" w14:textId="77777777" w:rsidR="00660722" w:rsidRDefault="006C5ADF">
      <w:pPr>
        <w:ind w:left="-5" w:right="27"/>
      </w:pPr>
      <w:r>
        <w:t xml:space="preserve">Ziemię z częściami organicznymi należy zdjąć na pełną głębokość jej zalegania określoną w Dokumentacji Projektowej lub wskazaną przez Inspektora Nadzoru na roboczo, według faktycznego stanu występowania. Stan faktyczny będzie stanowił podstawę do rozliczenia czynności związanych ze zdjęciem warstwy ziemi z częściami organicznymi. </w:t>
      </w:r>
    </w:p>
    <w:p w14:paraId="1D3EB6B0" w14:textId="77777777" w:rsidR="00660722" w:rsidRDefault="006C5ADF">
      <w:pPr>
        <w:spacing w:after="48"/>
        <w:ind w:left="-5" w:right="27"/>
      </w:pPr>
      <w:r>
        <w:t xml:space="preserve">Zdjętą ziemię z częściami organicznymi  należy składować w regularnych pryzmach. </w:t>
      </w:r>
    </w:p>
    <w:p w14:paraId="09F34C2B" w14:textId="77777777" w:rsidR="00660722" w:rsidRDefault="006C5ADF">
      <w:pPr>
        <w:ind w:left="-5" w:right="27"/>
      </w:pPr>
      <w:r>
        <w:t xml:space="preserve">Miejsca składowania ziemi z częściami organicznymi powinny być przez Wykonawcę tak dobrane aby ziemia urodzajna  była zabezpieczona przed zanieczyszczeniem, a także najeżdżaniem przez pojazdy i zagęszczaniem. Nie należy zdejmować ziemi z częściami organicznymi w czasie intensywnych opadów i bezpośrednio po nich, aby uniknąć zanieczyszczenia gliną lub innym gruntem nieorganicznym. </w:t>
      </w:r>
    </w:p>
    <w:p w14:paraId="55BDB302" w14:textId="77777777" w:rsidR="00660722" w:rsidRDefault="006C5ADF">
      <w:pPr>
        <w:spacing w:after="0" w:line="259" w:lineRule="auto"/>
        <w:ind w:left="0" w:firstLine="0"/>
        <w:jc w:val="left"/>
      </w:pPr>
      <w:r>
        <w:t xml:space="preserve"> </w:t>
      </w:r>
    </w:p>
    <w:p w14:paraId="69894611" w14:textId="77777777" w:rsidR="00660722" w:rsidRDefault="006C5ADF">
      <w:pPr>
        <w:numPr>
          <w:ilvl w:val="0"/>
          <w:numId w:val="48"/>
        </w:numPr>
        <w:spacing w:after="117" w:line="252" w:lineRule="auto"/>
        <w:ind w:hanging="566"/>
        <w:jc w:val="left"/>
      </w:pPr>
      <w:r>
        <w:rPr>
          <w:b/>
        </w:rPr>
        <w:t xml:space="preserve">KONTROLA JAKOŚCI ROBÓT </w:t>
      </w:r>
    </w:p>
    <w:p w14:paraId="5251DB0F" w14:textId="77777777" w:rsidR="00660722" w:rsidRDefault="006C5ADF">
      <w:pPr>
        <w:numPr>
          <w:ilvl w:val="1"/>
          <w:numId w:val="48"/>
        </w:numPr>
        <w:spacing w:after="75" w:line="252" w:lineRule="auto"/>
        <w:ind w:hanging="679"/>
        <w:jc w:val="left"/>
      </w:pPr>
      <w:r>
        <w:rPr>
          <w:b/>
        </w:rPr>
        <w:t xml:space="preserve">Ogólne zasady kontroli jakości robót </w:t>
      </w:r>
    </w:p>
    <w:p w14:paraId="294DA2F8" w14:textId="77777777" w:rsidR="00660722" w:rsidRDefault="006C5ADF">
      <w:pPr>
        <w:spacing w:after="3"/>
        <w:ind w:left="-5" w:right="27"/>
      </w:pPr>
      <w:r>
        <w:t xml:space="preserve">Ogólne zasady kontroli jakości robót podano w SST D.M.00.00.00 „Wymagania ogólne”. </w:t>
      </w:r>
    </w:p>
    <w:p w14:paraId="2271D9BD" w14:textId="77777777" w:rsidR="00660722" w:rsidRDefault="006C5ADF">
      <w:pPr>
        <w:spacing w:after="0" w:line="259" w:lineRule="auto"/>
        <w:ind w:left="0" w:firstLine="0"/>
        <w:jc w:val="left"/>
      </w:pPr>
      <w:r>
        <w:t xml:space="preserve"> </w:t>
      </w:r>
    </w:p>
    <w:p w14:paraId="04BAF2BE" w14:textId="77777777" w:rsidR="00660722" w:rsidRDefault="006C5ADF">
      <w:pPr>
        <w:numPr>
          <w:ilvl w:val="1"/>
          <w:numId w:val="48"/>
        </w:numPr>
        <w:spacing w:after="74" w:line="252" w:lineRule="auto"/>
        <w:ind w:hanging="679"/>
        <w:jc w:val="left"/>
      </w:pPr>
      <w:r>
        <w:rPr>
          <w:b/>
        </w:rPr>
        <w:t xml:space="preserve">Kontrola jakości robót związanych ze zdjęciem ziemi z częściami organicznymi </w:t>
      </w:r>
    </w:p>
    <w:p w14:paraId="12FF16A7" w14:textId="77777777" w:rsidR="00660722" w:rsidRDefault="006C5ADF">
      <w:pPr>
        <w:ind w:left="-5" w:right="27"/>
      </w:pPr>
      <w:r>
        <w:t xml:space="preserve">Sprawdzenie jakości robót polega na wizualnej ocenie kompletności usunięcia ziemi z częściami organicznymi z powierzchni pasa robót ziemnych, zgodnie z Dokumentacją Projektową i wskazaniami Inspektora Nadzoru. </w:t>
      </w:r>
    </w:p>
    <w:p w14:paraId="5F14BDE9" w14:textId="77777777" w:rsidR="00660722" w:rsidRDefault="006C5ADF">
      <w:pPr>
        <w:spacing w:after="0" w:line="259" w:lineRule="auto"/>
        <w:ind w:left="0" w:firstLine="0"/>
        <w:jc w:val="left"/>
      </w:pPr>
      <w:r>
        <w:t xml:space="preserve"> </w:t>
      </w:r>
    </w:p>
    <w:p w14:paraId="39C68B28" w14:textId="77777777" w:rsidR="00660722" w:rsidRDefault="006C5ADF">
      <w:pPr>
        <w:numPr>
          <w:ilvl w:val="0"/>
          <w:numId w:val="48"/>
        </w:numPr>
        <w:spacing w:after="117" w:line="252" w:lineRule="auto"/>
        <w:ind w:hanging="566"/>
        <w:jc w:val="left"/>
      </w:pPr>
      <w:r>
        <w:rPr>
          <w:b/>
        </w:rPr>
        <w:t xml:space="preserve">OBMIAR ROBÓT </w:t>
      </w:r>
    </w:p>
    <w:p w14:paraId="10D54C82" w14:textId="77777777" w:rsidR="00660722" w:rsidRDefault="006C5ADF">
      <w:pPr>
        <w:numPr>
          <w:ilvl w:val="1"/>
          <w:numId w:val="48"/>
        </w:numPr>
        <w:spacing w:after="28" w:line="252" w:lineRule="auto"/>
        <w:ind w:hanging="679"/>
        <w:jc w:val="left"/>
      </w:pPr>
      <w:r>
        <w:rPr>
          <w:b/>
        </w:rPr>
        <w:t xml:space="preserve">Ogólne zasady obmiaru robót  </w:t>
      </w:r>
    </w:p>
    <w:p w14:paraId="61E4DBEF" w14:textId="77777777" w:rsidR="00660722" w:rsidRDefault="006C5ADF">
      <w:pPr>
        <w:spacing w:after="3"/>
        <w:ind w:left="-5" w:right="27"/>
      </w:pPr>
      <w:r>
        <w:t xml:space="preserve">Ogólne zasady obmiaru robót podano w SST D.M.00.00.00 „Wymagania ogólne”. </w:t>
      </w:r>
    </w:p>
    <w:p w14:paraId="23D64F52" w14:textId="77777777" w:rsidR="00660722" w:rsidRDefault="006C5ADF">
      <w:pPr>
        <w:spacing w:after="0" w:line="259" w:lineRule="auto"/>
        <w:ind w:left="0" w:firstLine="0"/>
        <w:jc w:val="left"/>
      </w:pPr>
      <w:r>
        <w:t xml:space="preserve"> </w:t>
      </w:r>
    </w:p>
    <w:p w14:paraId="6FADBB0D" w14:textId="77777777" w:rsidR="00660722" w:rsidRDefault="006C5ADF">
      <w:pPr>
        <w:numPr>
          <w:ilvl w:val="1"/>
          <w:numId w:val="48"/>
        </w:numPr>
        <w:spacing w:after="49" w:line="252" w:lineRule="auto"/>
        <w:ind w:hanging="679"/>
        <w:jc w:val="left"/>
      </w:pPr>
      <w:r>
        <w:rPr>
          <w:b/>
        </w:rPr>
        <w:t>Jednostka obmiarowa</w:t>
      </w:r>
      <w:r>
        <w:t xml:space="preserve"> </w:t>
      </w:r>
    </w:p>
    <w:p w14:paraId="76EDDFC0" w14:textId="77777777" w:rsidR="00660722" w:rsidRDefault="006C5ADF">
      <w:pPr>
        <w:spacing w:after="0"/>
        <w:ind w:left="-5" w:right="27"/>
      </w:pPr>
      <w:r>
        <w:t>Jednostką obmiarową robót związanych ze zdjęciem warstwy ziemi z częściami organicznymi jest 1 m</w:t>
      </w:r>
      <w:r>
        <w:rPr>
          <w:vertAlign w:val="superscript"/>
        </w:rPr>
        <w:t>2</w:t>
      </w:r>
      <w:r>
        <w:t xml:space="preserve"> (metr kwadratowy), na podstawie Dokumentacji Projektowej i pomiarów w terenie. </w:t>
      </w:r>
    </w:p>
    <w:p w14:paraId="1EADB6AC" w14:textId="77777777" w:rsidR="00660722" w:rsidRDefault="006C5ADF">
      <w:pPr>
        <w:spacing w:after="0" w:line="259" w:lineRule="auto"/>
        <w:ind w:left="0" w:firstLine="0"/>
        <w:jc w:val="left"/>
      </w:pPr>
      <w:r>
        <w:t xml:space="preserve"> </w:t>
      </w:r>
    </w:p>
    <w:p w14:paraId="0945A9F2" w14:textId="77777777" w:rsidR="00660722" w:rsidRDefault="006C5ADF">
      <w:pPr>
        <w:numPr>
          <w:ilvl w:val="0"/>
          <w:numId w:val="48"/>
        </w:numPr>
        <w:spacing w:after="117" w:line="252" w:lineRule="auto"/>
        <w:ind w:hanging="566"/>
        <w:jc w:val="left"/>
      </w:pPr>
      <w:r>
        <w:rPr>
          <w:b/>
        </w:rPr>
        <w:t xml:space="preserve">ODBIÓR ROBÓT </w:t>
      </w:r>
    </w:p>
    <w:p w14:paraId="50956B00" w14:textId="77777777" w:rsidR="00660722" w:rsidRDefault="006C5ADF">
      <w:pPr>
        <w:numPr>
          <w:ilvl w:val="1"/>
          <w:numId w:val="48"/>
        </w:numPr>
        <w:spacing w:after="28" w:line="252" w:lineRule="auto"/>
        <w:ind w:hanging="679"/>
        <w:jc w:val="left"/>
      </w:pPr>
      <w:r>
        <w:rPr>
          <w:b/>
        </w:rPr>
        <w:lastRenderedPageBreak/>
        <w:t xml:space="preserve">Ogólne zasady odbioru robót </w:t>
      </w:r>
    </w:p>
    <w:p w14:paraId="0F36C0C9" w14:textId="77777777" w:rsidR="00660722" w:rsidRDefault="006C5ADF">
      <w:pPr>
        <w:spacing w:after="3"/>
        <w:ind w:left="-5" w:right="27"/>
      </w:pPr>
      <w:r>
        <w:t xml:space="preserve">Ogólne zasady odbioru robót podano w SST D.M.00.00.00 „Wymagania ogólne”. </w:t>
      </w:r>
    </w:p>
    <w:p w14:paraId="428E9412" w14:textId="77777777" w:rsidR="00660722" w:rsidRDefault="006C5ADF">
      <w:pPr>
        <w:spacing w:after="0" w:line="259" w:lineRule="auto"/>
        <w:ind w:left="0" w:firstLine="0"/>
        <w:jc w:val="left"/>
      </w:pPr>
      <w:r>
        <w:t xml:space="preserve"> </w:t>
      </w:r>
    </w:p>
    <w:p w14:paraId="72D34117" w14:textId="77777777" w:rsidR="00660722" w:rsidRDefault="006C5ADF">
      <w:pPr>
        <w:numPr>
          <w:ilvl w:val="1"/>
          <w:numId w:val="48"/>
        </w:numPr>
        <w:spacing w:after="49" w:line="252" w:lineRule="auto"/>
        <w:ind w:hanging="679"/>
        <w:jc w:val="left"/>
      </w:pPr>
      <w:r>
        <w:rPr>
          <w:b/>
        </w:rPr>
        <w:t>Sposób odbioru robót</w:t>
      </w:r>
      <w:r>
        <w:t xml:space="preserve"> </w:t>
      </w:r>
    </w:p>
    <w:p w14:paraId="2D75054B" w14:textId="77777777" w:rsidR="00660722" w:rsidRDefault="006C5ADF">
      <w:pPr>
        <w:ind w:left="-5" w:right="27"/>
      </w:pPr>
      <w:r>
        <w:t xml:space="preserve">Roboty objęte niniejszą SST podlegają odbiorowi robót zanikających i ulegających zakryciu, który powinien być dokonany po wykonaniu zdjęcia warstwy ziemi z częściami organicznymi wraz z hałdowaniem w pryzmy. </w:t>
      </w:r>
    </w:p>
    <w:p w14:paraId="7D58E47C" w14:textId="77777777" w:rsidR="00660722" w:rsidRDefault="006C5ADF">
      <w:pPr>
        <w:spacing w:after="3"/>
        <w:ind w:left="-5" w:right="27"/>
      </w:pPr>
      <w:r>
        <w:t xml:space="preserve">Inspektor Nadzoru oceni wyniki pomiarów przedłożonych przez Wykonawcę zgodnie z niniejszą SST. </w:t>
      </w:r>
    </w:p>
    <w:p w14:paraId="56426BDF" w14:textId="77777777" w:rsidR="00660722" w:rsidRDefault="006C5ADF">
      <w:pPr>
        <w:spacing w:after="0"/>
        <w:ind w:left="-5" w:right="27"/>
      </w:pPr>
      <w:r>
        <w:t xml:space="preserve">W przypadku stwierdzenia usterek, Inspektor Nadzoru ustali zakres robót poprawkowych do wykonania, a Wykonawca wykona je na własny koszt w ustalonym terminie. </w:t>
      </w:r>
    </w:p>
    <w:p w14:paraId="4D31298B" w14:textId="77777777" w:rsidR="00660722" w:rsidRDefault="006C5ADF">
      <w:pPr>
        <w:spacing w:after="0" w:line="259" w:lineRule="auto"/>
        <w:ind w:left="0" w:firstLine="0"/>
        <w:jc w:val="left"/>
      </w:pPr>
      <w:r>
        <w:t xml:space="preserve"> </w:t>
      </w:r>
    </w:p>
    <w:p w14:paraId="7213AA09" w14:textId="77777777" w:rsidR="00660722" w:rsidRDefault="006C5ADF">
      <w:pPr>
        <w:numPr>
          <w:ilvl w:val="0"/>
          <w:numId w:val="49"/>
        </w:numPr>
        <w:spacing w:after="117" w:line="252" w:lineRule="auto"/>
        <w:ind w:hanging="566"/>
        <w:jc w:val="left"/>
      </w:pPr>
      <w:r>
        <w:rPr>
          <w:b/>
        </w:rPr>
        <w:t xml:space="preserve">PODSTAWA PŁATNOŚCI </w:t>
      </w:r>
    </w:p>
    <w:p w14:paraId="776F14BA" w14:textId="77777777" w:rsidR="00660722" w:rsidRDefault="006C5ADF">
      <w:pPr>
        <w:numPr>
          <w:ilvl w:val="1"/>
          <w:numId w:val="49"/>
        </w:numPr>
        <w:spacing w:after="70" w:line="252" w:lineRule="auto"/>
        <w:ind w:hanging="679"/>
        <w:jc w:val="left"/>
      </w:pPr>
      <w:r>
        <w:rPr>
          <w:b/>
        </w:rPr>
        <w:t xml:space="preserve">Ogólne ustalenia dotyczące podstawy płatności </w:t>
      </w:r>
    </w:p>
    <w:p w14:paraId="7B7B0E57" w14:textId="77777777" w:rsidR="00660722" w:rsidRDefault="006C5ADF">
      <w:pPr>
        <w:spacing w:after="3"/>
        <w:ind w:left="-5" w:right="27"/>
      </w:pPr>
      <w:r>
        <w:t xml:space="preserve">Ogólne ustalenia dotyczące podstawy płatności podano w SST D.M.00.00.00 „Wymagania ogólne”.  </w:t>
      </w:r>
    </w:p>
    <w:p w14:paraId="3AE219AA" w14:textId="77777777" w:rsidR="00660722" w:rsidRDefault="006C5ADF">
      <w:pPr>
        <w:spacing w:after="0" w:line="259" w:lineRule="auto"/>
        <w:ind w:left="0" w:firstLine="0"/>
        <w:jc w:val="left"/>
      </w:pPr>
      <w:r>
        <w:t xml:space="preserve"> </w:t>
      </w:r>
    </w:p>
    <w:p w14:paraId="0EFF648E" w14:textId="77777777" w:rsidR="00660722" w:rsidRDefault="006C5ADF">
      <w:pPr>
        <w:numPr>
          <w:ilvl w:val="1"/>
          <w:numId w:val="49"/>
        </w:numPr>
        <w:spacing w:after="49" w:line="252" w:lineRule="auto"/>
        <w:ind w:hanging="679"/>
        <w:jc w:val="left"/>
      </w:pPr>
      <w:r>
        <w:rPr>
          <w:b/>
        </w:rPr>
        <w:t xml:space="preserve">Cena jednostki obmiarowej </w:t>
      </w:r>
    </w:p>
    <w:p w14:paraId="76C14E3C" w14:textId="77777777" w:rsidR="00660722" w:rsidRDefault="006C5ADF">
      <w:pPr>
        <w:ind w:left="-5" w:right="27"/>
      </w:pPr>
      <w:r>
        <w:t>Płatność za 1 m</w:t>
      </w:r>
      <w:r>
        <w:rPr>
          <w:vertAlign w:val="superscript"/>
        </w:rPr>
        <w:t>2</w:t>
      </w:r>
      <w:r>
        <w:t xml:space="preserve"> zdjętej ziemi z częściami organicznymi należy przyjmować zgodnie z obmiarem i oceną jakości robót. </w:t>
      </w:r>
    </w:p>
    <w:p w14:paraId="70E34BE7" w14:textId="77777777" w:rsidR="00660722" w:rsidRDefault="006C5ADF">
      <w:pPr>
        <w:ind w:left="-5" w:right="27"/>
      </w:pPr>
      <w:r>
        <w:t xml:space="preserve">Cena jednostkowa wykonania robót obejmuje zdjęcie ziemi urodzajnej na pełną głębokość jej zalegania wraz z hałdowaniem w pryzmy i odwiezieniem niewykorzystanej części materiału na odkład.  </w:t>
      </w:r>
    </w:p>
    <w:p w14:paraId="5AE3E3B6" w14:textId="77777777" w:rsidR="00660722" w:rsidRDefault="006C5ADF">
      <w:pPr>
        <w:spacing w:after="0" w:line="259" w:lineRule="auto"/>
        <w:ind w:left="0" w:firstLine="0"/>
        <w:jc w:val="left"/>
      </w:pPr>
      <w:r>
        <w:t xml:space="preserve"> </w:t>
      </w:r>
    </w:p>
    <w:p w14:paraId="73A3B4A0" w14:textId="77777777" w:rsidR="00660722" w:rsidRDefault="006C5ADF">
      <w:pPr>
        <w:numPr>
          <w:ilvl w:val="0"/>
          <w:numId w:val="49"/>
        </w:numPr>
        <w:spacing w:after="117" w:line="252" w:lineRule="auto"/>
        <w:ind w:hanging="566"/>
        <w:jc w:val="left"/>
      </w:pPr>
      <w:r>
        <w:rPr>
          <w:b/>
        </w:rPr>
        <w:t xml:space="preserve">PRZEPISY ZWIĄZANE </w:t>
      </w:r>
    </w:p>
    <w:p w14:paraId="6A555376" w14:textId="77777777" w:rsidR="00660722" w:rsidRDefault="006C5ADF">
      <w:pPr>
        <w:numPr>
          <w:ilvl w:val="1"/>
          <w:numId w:val="49"/>
        </w:numPr>
        <w:spacing w:after="49" w:line="252" w:lineRule="auto"/>
        <w:ind w:hanging="679"/>
        <w:jc w:val="left"/>
      </w:pPr>
      <w:r>
        <w:rPr>
          <w:b/>
        </w:rPr>
        <w:t xml:space="preserve">Normy </w:t>
      </w:r>
    </w:p>
    <w:p w14:paraId="666FC116" w14:textId="77777777" w:rsidR="00660722" w:rsidRDefault="006C5ADF">
      <w:pPr>
        <w:tabs>
          <w:tab w:val="center" w:pos="755"/>
          <w:tab w:val="center" w:pos="3887"/>
        </w:tabs>
        <w:spacing w:after="66"/>
        <w:ind w:left="-15" w:firstLine="0"/>
        <w:jc w:val="left"/>
      </w:pPr>
      <w:r>
        <w:t xml:space="preserve">1. </w:t>
      </w:r>
      <w:r>
        <w:tab/>
        <w:t xml:space="preserve">PN-S-02205 </w:t>
      </w:r>
      <w:r>
        <w:tab/>
        <w:t xml:space="preserve">   Drogi samochodowe. Roboty ziemne. Wymagania i badania. </w:t>
      </w:r>
    </w:p>
    <w:p w14:paraId="684F666C" w14:textId="77777777" w:rsidR="00660722" w:rsidRDefault="006C5ADF">
      <w:pPr>
        <w:spacing w:after="639" w:line="259" w:lineRule="auto"/>
        <w:ind w:left="0" w:firstLine="0"/>
        <w:jc w:val="left"/>
      </w:pPr>
      <w:r>
        <w:t xml:space="preserve"> </w:t>
      </w:r>
    </w:p>
    <w:p w14:paraId="4919199F" w14:textId="77777777" w:rsidR="00660722" w:rsidRDefault="006C5ADF">
      <w:pPr>
        <w:spacing w:after="0" w:line="259" w:lineRule="auto"/>
        <w:ind w:left="0" w:firstLine="0"/>
        <w:jc w:val="right"/>
      </w:pPr>
      <w:r>
        <w:rPr>
          <w:i/>
          <w:sz w:val="16"/>
        </w:rPr>
        <w:t xml:space="preserve">  </w:t>
      </w:r>
    </w:p>
    <w:p w14:paraId="62F8C12D" w14:textId="77777777" w:rsidR="00660722" w:rsidRDefault="006C5ADF">
      <w:pPr>
        <w:spacing w:after="0" w:line="265" w:lineRule="auto"/>
        <w:ind w:left="-5"/>
        <w:jc w:val="left"/>
      </w:pPr>
      <w:r>
        <w:rPr>
          <w:i/>
          <w:sz w:val="16"/>
        </w:rPr>
        <w:t xml:space="preserve">D-01.02.03 Rozbiórki obiektów kubaturowych                                                                                                  </w:t>
      </w:r>
      <w:r>
        <w:rPr>
          <w:sz w:val="16"/>
        </w:rPr>
        <w:t xml:space="preserve"> </w:t>
      </w:r>
    </w:p>
    <w:p w14:paraId="7C17C212" w14:textId="77777777" w:rsidR="00660722" w:rsidRDefault="006C5ADF">
      <w:pPr>
        <w:spacing w:after="730" w:line="259" w:lineRule="auto"/>
        <w:ind w:left="-29" w:firstLine="0"/>
        <w:jc w:val="left"/>
      </w:pPr>
      <w:r>
        <w:rPr>
          <w:rFonts w:ascii="Calibri" w:eastAsia="Calibri" w:hAnsi="Calibri" w:cs="Calibri"/>
          <w:noProof/>
          <w:sz w:val="22"/>
        </w:rPr>
        <mc:AlternateContent>
          <mc:Choice Requires="wpg">
            <w:drawing>
              <wp:inline distT="0" distB="0" distL="0" distR="0" wp14:anchorId="09A1DD29" wp14:editId="21AE227F">
                <wp:extent cx="5832348" cy="9144"/>
                <wp:effectExtent l="0" t="0" r="0" b="0"/>
                <wp:docPr id="373073" name="Group 373073"/>
                <wp:cNvGraphicFramePr/>
                <a:graphic xmlns:a="http://schemas.openxmlformats.org/drawingml/2006/main">
                  <a:graphicData uri="http://schemas.microsoft.com/office/word/2010/wordprocessingGroup">
                    <wpg:wgp>
                      <wpg:cNvGrpSpPr/>
                      <wpg:grpSpPr>
                        <a:xfrm>
                          <a:off x="0" y="0"/>
                          <a:ext cx="5832348" cy="9144"/>
                          <a:chOff x="0" y="0"/>
                          <a:chExt cx="5832348" cy="9144"/>
                        </a:xfrm>
                      </wpg:grpSpPr>
                      <wps:wsp>
                        <wps:cNvPr id="468445" name="Shape 468445"/>
                        <wps:cNvSpPr/>
                        <wps:spPr>
                          <a:xfrm>
                            <a:off x="0" y="0"/>
                            <a:ext cx="5832348" cy="9144"/>
                          </a:xfrm>
                          <a:custGeom>
                            <a:avLst/>
                            <a:gdLst/>
                            <a:ahLst/>
                            <a:cxnLst/>
                            <a:rect l="0" t="0" r="0" b="0"/>
                            <a:pathLst>
                              <a:path w="5832348" h="9144">
                                <a:moveTo>
                                  <a:pt x="0" y="0"/>
                                </a:moveTo>
                                <a:lnTo>
                                  <a:pt x="5832348" y="0"/>
                                </a:lnTo>
                                <a:lnTo>
                                  <a:pt x="58323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373073" style="width:459.24pt;height:0.720032pt;mso-position-horizontal-relative:char;mso-position-vertical-relative:line" coordsize="58323,91">
                <v:shape id="Shape 468446" style="position:absolute;width:58323;height:91;left:0;top:0;" coordsize="5832348,9144" path="m0,0l5832348,0l5832348,9144l0,9144l0,0">
                  <v:stroke weight="0pt" endcap="flat" joinstyle="miter" miterlimit="10" on="false" color="#000000" opacity="0"/>
                  <v:fill on="true" color="#000000"/>
                </v:shape>
              </v:group>
            </w:pict>
          </mc:Fallback>
        </mc:AlternateContent>
      </w:r>
    </w:p>
    <w:p w14:paraId="367D2DDE" w14:textId="77777777" w:rsidR="00660722" w:rsidRDefault="006C5ADF">
      <w:pPr>
        <w:pStyle w:val="Nagwek1"/>
      </w:pPr>
      <w:r>
        <w:t xml:space="preserve">SZCZEGÓŁOWA SPECYFIKACJA TECHNICZNA D-01.02.03 ROZBIÓRKI  OBIEKTÓW  KUBATUROWYCH </w:t>
      </w:r>
    </w:p>
    <w:p w14:paraId="7B5564E7" w14:textId="77777777" w:rsidR="00660722" w:rsidRDefault="006C5ADF">
      <w:pPr>
        <w:spacing w:after="0" w:line="259" w:lineRule="auto"/>
        <w:ind w:left="18" w:firstLine="0"/>
        <w:jc w:val="center"/>
      </w:pPr>
      <w:r>
        <w:rPr>
          <w:b/>
          <w:sz w:val="28"/>
        </w:rPr>
        <w:t xml:space="preserve"> </w:t>
      </w:r>
    </w:p>
    <w:p w14:paraId="160CE828" w14:textId="77777777" w:rsidR="00660722" w:rsidRDefault="006C5ADF">
      <w:pPr>
        <w:spacing w:after="0" w:line="259" w:lineRule="auto"/>
        <w:ind w:left="18" w:firstLine="0"/>
        <w:jc w:val="center"/>
      </w:pPr>
      <w:r>
        <w:rPr>
          <w:b/>
          <w:sz w:val="28"/>
        </w:rPr>
        <w:t xml:space="preserve"> </w:t>
      </w:r>
    </w:p>
    <w:p w14:paraId="0833124A" w14:textId="77777777" w:rsidR="00660722" w:rsidRDefault="006C5ADF">
      <w:pPr>
        <w:numPr>
          <w:ilvl w:val="0"/>
          <w:numId w:val="50"/>
        </w:numPr>
        <w:spacing w:after="117" w:line="252" w:lineRule="auto"/>
        <w:ind w:hanging="566"/>
        <w:jc w:val="left"/>
      </w:pPr>
      <w:r>
        <w:rPr>
          <w:b/>
        </w:rPr>
        <w:t xml:space="preserve">WSTĘP </w:t>
      </w:r>
    </w:p>
    <w:p w14:paraId="2A514680" w14:textId="77777777" w:rsidR="00660722" w:rsidRDefault="006C5ADF">
      <w:pPr>
        <w:numPr>
          <w:ilvl w:val="1"/>
          <w:numId w:val="50"/>
        </w:numPr>
        <w:spacing w:after="75" w:line="252" w:lineRule="auto"/>
        <w:ind w:hanging="679"/>
        <w:jc w:val="left"/>
      </w:pPr>
      <w:r>
        <w:rPr>
          <w:b/>
        </w:rPr>
        <w:t xml:space="preserve">Przedmiot Szczegółowej Specyfikacji Technicznej (SST) </w:t>
      </w:r>
    </w:p>
    <w:p w14:paraId="0B0A5706" w14:textId="25F782BC" w:rsidR="00660722" w:rsidRDefault="006C5ADF" w:rsidP="00B33E6B">
      <w:pPr>
        <w:ind w:left="-5" w:right="27"/>
      </w:pPr>
      <w:r>
        <w:t xml:space="preserve">Przedmiotem n/n Szczegółowej Specyfikacji Technicznej są wymagania dotyczące wykonania i odbioru robót związanych z rozbiórką obiektów budowlanych w ramach </w:t>
      </w:r>
      <w:r w:rsidR="00B33E6B" w:rsidRPr="00B33E6B">
        <w:t xml:space="preserve">budowy i rozbudowy drogi gminnej Nr 103514B 670 – </w:t>
      </w:r>
      <w:proofErr w:type="spellStart"/>
      <w:r w:rsidR="00B33E6B" w:rsidRPr="00B33E6B">
        <w:t>Kirejewszczyzna</w:t>
      </w:r>
      <w:proofErr w:type="spellEnd"/>
      <w:r w:rsidR="00B33E6B" w:rsidRPr="00B33E6B">
        <w:t xml:space="preserve"> wraz z drogowymi obiektami inżynierskimi i niezbędną infrastrukturą techniczną na odcinku od skrzyżowania z drogą wojewódzką nr 670 relacji Osowiec – Dąbrowa Białostocka – Nowy Dwór – granica państwa do skrzyżowania z drogą powiatową nr 1340B relacji Domuraty – Zwierzyniec – Miedzianowo – Dąbrowa Białostocka</w:t>
      </w:r>
    </w:p>
    <w:p w14:paraId="26B92F56" w14:textId="77777777" w:rsidR="00660722" w:rsidRDefault="006C5ADF">
      <w:pPr>
        <w:spacing w:after="0" w:line="259" w:lineRule="auto"/>
        <w:ind w:left="0" w:firstLine="0"/>
        <w:jc w:val="left"/>
      </w:pPr>
      <w:r>
        <w:t xml:space="preserve"> </w:t>
      </w:r>
    </w:p>
    <w:p w14:paraId="2959CBE3" w14:textId="77777777" w:rsidR="00660722" w:rsidRDefault="006C5ADF">
      <w:pPr>
        <w:numPr>
          <w:ilvl w:val="1"/>
          <w:numId w:val="50"/>
        </w:numPr>
        <w:spacing w:after="49" w:line="252" w:lineRule="auto"/>
        <w:ind w:hanging="679"/>
        <w:jc w:val="left"/>
      </w:pPr>
      <w:r>
        <w:rPr>
          <w:b/>
        </w:rPr>
        <w:t xml:space="preserve">Zakres stosowania SST </w:t>
      </w:r>
    </w:p>
    <w:p w14:paraId="74EF8E8A" w14:textId="77777777" w:rsidR="00660722" w:rsidRDefault="006C5ADF">
      <w:pPr>
        <w:spacing w:after="0"/>
        <w:ind w:left="-5" w:right="27"/>
      </w:pPr>
      <w:r>
        <w:t xml:space="preserve">Szczegółowa Specyfikacja Techniczna jest stosowana jako dokument przetargowy i kontraktowy przy zlecaniu i realizacji robót wymienionych w pkt.1.1. </w:t>
      </w:r>
    </w:p>
    <w:p w14:paraId="253C447D" w14:textId="77777777" w:rsidR="00660722" w:rsidRDefault="006C5ADF">
      <w:pPr>
        <w:spacing w:after="0" w:line="259" w:lineRule="auto"/>
        <w:ind w:left="0" w:firstLine="0"/>
        <w:jc w:val="left"/>
      </w:pPr>
      <w:r>
        <w:t xml:space="preserve"> </w:t>
      </w:r>
    </w:p>
    <w:p w14:paraId="141C28BC" w14:textId="77777777" w:rsidR="00660722" w:rsidRDefault="006C5ADF">
      <w:pPr>
        <w:numPr>
          <w:ilvl w:val="1"/>
          <w:numId w:val="50"/>
        </w:numPr>
        <w:spacing w:after="49" w:line="252" w:lineRule="auto"/>
        <w:ind w:hanging="679"/>
        <w:jc w:val="left"/>
      </w:pPr>
      <w:r>
        <w:rPr>
          <w:b/>
        </w:rPr>
        <w:t xml:space="preserve">Zakres robót objętych SST </w:t>
      </w:r>
    </w:p>
    <w:p w14:paraId="1753660D" w14:textId="77777777" w:rsidR="00660722" w:rsidRDefault="006C5ADF">
      <w:pPr>
        <w:ind w:left="-5" w:right="27"/>
      </w:pPr>
      <w:r>
        <w:t xml:space="preserve">Ustalenia zawarte w n/n SST dotyczą robót związanych z rozebraniem obiektów budowlanych i obejmują rozebranie oraz przestawienie konstrukcji krzyża przydrożnego z ogrodzeniem. </w:t>
      </w:r>
    </w:p>
    <w:p w14:paraId="757ECB93" w14:textId="77777777" w:rsidR="00660722" w:rsidRDefault="006C5ADF">
      <w:pPr>
        <w:spacing w:after="0" w:line="259" w:lineRule="auto"/>
        <w:ind w:left="0" w:firstLine="0"/>
        <w:jc w:val="left"/>
      </w:pPr>
      <w:r>
        <w:t xml:space="preserve"> </w:t>
      </w:r>
    </w:p>
    <w:p w14:paraId="1C54B1DA" w14:textId="77777777" w:rsidR="00660722" w:rsidRDefault="006C5ADF">
      <w:pPr>
        <w:numPr>
          <w:ilvl w:val="1"/>
          <w:numId w:val="50"/>
        </w:numPr>
        <w:spacing w:after="49" w:line="252" w:lineRule="auto"/>
        <w:ind w:hanging="679"/>
        <w:jc w:val="left"/>
      </w:pPr>
      <w:r>
        <w:rPr>
          <w:b/>
        </w:rPr>
        <w:lastRenderedPageBreak/>
        <w:t xml:space="preserve">Określenia podstawowe </w:t>
      </w:r>
    </w:p>
    <w:p w14:paraId="7837BDF3" w14:textId="77777777" w:rsidR="00660722" w:rsidRDefault="006C5ADF">
      <w:pPr>
        <w:spacing w:after="0"/>
        <w:ind w:left="-5" w:right="27"/>
      </w:pPr>
      <w:r>
        <w:t xml:space="preserve">Określenia podstawowe są zgodne z obowiązującymi, odpowiednimi polskimi normami i definicjami podanymi w SST D.M.00.00.00 „Wymagania ogólne”. </w:t>
      </w:r>
    </w:p>
    <w:p w14:paraId="0D7F179B" w14:textId="77777777" w:rsidR="00660722" w:rsidRDefault="006C5ADF">
      <w:pPr>
        <w:spacing w:after="0" w:line="259" w:lineRule="auto"/>
        <w:ind w:left="0" w:firstLine="0"/>
        <w:jc w:val="left"/>
      </w:pPr>
      <w:r>
        <w:t xml:space="preserve"> </w:t>
      </w:r>
    </w:p>
    <w:p w14:paraId="5FB94064" w14:textId="77777777" w:rsidR="00660722" w:rsidRDefault="006C5ADF">
      <w:pPr>
        <w:numPr>
          <w:ilvl w:val="1"/>
          <w:numId w:val="50"/>
        </w:numPr>
        <w:spacing w:after="49" w:line="252" w:lineRule="auto"/>
        <w:ind w:hanging="679"/>
        <w:jc w:val="left"/>
      </w:pPr>
      <w:r>
        <w:rPr>
          <w:b/>
        </w:rPr>
        <w:t xml:space="preserve">Ogólne warunki dotyczące robót </w:t>
      </w:r>
    </w:p>
    <w:p w14:paraId="60E8272D" w14:textId="77777777" w:rsidR="00660722" w:rsidRDefault="006C5ADF">
      <w:pPr>
        <w:ind w:left="-5" w:right="27"/>
      </w:pPr>
      <w:r>
        <w:t xml:space="preserve">Wykonawca robót jest odpowiedzialny za jakość ich wykonania oraz za zgodność z Dokumentacją Projektową, SST i poleceniami Inspektora Nadzoru. </w:t>
      </w:r>
    </w:p>
    <w:p w14:paraId="4533C3F0" w14:textId="77777777" w:rsidR="00660722" w:rsidRDefault="006C5ADF">
      <w:pPr>
        <w:spacing w:after="3"/>
        <w:ind w:left="-5" w:right="27"/>
      </w:pPr>
      <w:r>
        <w:t xml:space="preserve">Wymagania ogólne dotyczące robót podano w SST D.M.00.00.00 „Wymagania ogólne”. </w:t>
      </w:r>
    </w:p>
    <w:p w14:paraId="6DF098D0" w14:textId="77777777" w:rsidR="00660722" w:rsidRDefault="006C5ADF">
      <w:pPr>
        <w:spacing w:after="0" w:line="259" w:lineRule="auto"/>
        <w:ind w:left="0" w:firstLine="0"/>
        <w:jc w:val="left"/>
      </w:pPr>
      <w:r>
        <w:t xml:space="preserve"> </w:t>
      </w:r>
    </w:p>
    <w:p w14:paraId="42236078" w14:textId="77777777" w:rsidR="00660722" w:rsidRDefault="006C5ADF">
      <w:pPr>
        <w:numPr>
          <w:ilvl w:val="0"/>
          <w:numId w:val="50"/>
        </w:numPr>
        <w:spacing w:after="76" w:line="252" w:lineRule="auto"/>
        <w:ind w:hanging="566"/>
        <w:jc w:val="left"/>
      </w:pPr>
      <w:r>
        <w:rPr>
          <w:b/>
        </w:rPr>
        <w:t xml:space="preserve">MATERIAŁY </w:t>
      </w:r>
    </w:p>
    <w:p w14:paraId="6238ADA3" w14:textId="77777777" w:rsidR="00660722" w:rsidRDefault="006C5ADF">
      <w:pPr>
        <w:numPr>
          <w:ilvl w:val="1"/>
          <w:numId w:val="50"/>
        </w:numPr>
        <w:spacing w:after="49" w:line="252" w:lineRule="auto"/>
        <w:ind w:hanging="679"/>
        <w:jc w:val="left"/>
      </w:pPr>
      <w:r>
        <w:rPr>
          <w:b/>
        </w:rPr>
        <w:t xml:space="preserve">Wymagania ogólne dotyczące materiałów </w:t>
      </w:r>
    </w:p>
    <w:p w14:paraId="336A4272" w14:textId="77777777" w:rsidR="00660722" w:rsidRDefault="006C5ADF">
      <w:pPr>
        <w:spacing w:after="3"/>
        <w:ind w:left="-5" w:right="27"/>
      </w:pPr>
      <w:r>
        <w:t xml:space="preserve">Wymagania ogólne dotyczące materiałów podano w SST D.M.00.00.00 „Wymagania ogólne”. </w:t>
      </w:r>
    </w:p>
    <w:p w14:paraId="0E83EF67" w14:textId="77777777" w:rsidR="00660722" w:rsidRDefault="006C5ADF">
      <w:pPr>
        <w:spacing w:after="0" w:line="259" w:lineRule="auto"/>
        <w:ind w:left="0" w:firstLine="0"/>
        <w:jc w:val="left"/>
      </w:pPr>
      <w:r>
        <w:t xml:space="preserve"> </w:t>
      </w:r>
    </w:p>
    <w:p w14:paraId="7683E9AD" w14:textId="77777777" w:rsidR="00660722" w:rsidRDefault="006C5ADF">
      <w:pPr>
        <w:numPr>
          <w:ilvl w:val="1"/>
          <w:numId w:val="50"/>
        </w:numPr>
        <w:spacing w:after="49" w:line="252" w:lineRule="auto"/>
        <w:ind w:hanging="679"/>
        <w:jc w:val="left"/>
      </w:pPr>
      <w:r>
        <w:rPr>
          <w:b/>
        </w:rPr>
        <w:t xml:space="preserve">Materiały do wykonania robót </w:t>
      </w:r>
    </w:p>
    <w:p w14:paraId="3DA898F2" w14:textId="77777777" w:rsidR="00660722" w:rsidRDefault="006C5ADF">
      <w:pPr>
        <w:spacing w:after="0"/>
        <w:ind w:left="-5" w:right="27"/>
      </w:pPr>
      <w:r>
        <w:t xml:space="preserve">Materiały niezbędne do prawidłowego wykonania robót objętych zakresem z pkt. 1.3 n/n SST powinny zostać zaakceptowane przez Inspektora Nadzoru. </w:t>
      </w:r>
    </w:p>
    <w:p w14:paraId="08004293" w14:textId="77777777" w:rsidR="00660722" w:rsidRDefault="006C5ADF">
      <w:pPr>
        <w:spacing w:after="0" w:line="259" w:lineRule="auto"/>
        <w:ind w:left="0" w:firstLine="0"/>
        <w:jc w:val="left"/>
      </w:pPr>
      <w:r>
        <w:t xml:space="preserve"> </w:t>
      </w:r>
    </w:p>
    <w:p w14:paraId="0D06BFE5" w14:textId="77777777" w:rsidR="00660722" w:rsidRDefault="006C5ADF">
      <w:pPr>
        <w:numPr>
          <w:ilvl w:val="0"/>
          <w:numId w:val="50"/>
        </w:numPr>
        <w:spacing w:after="117" w:line="252" w:lineRule="auto"/>
        <w:ind w:hanging="566"/>
        <w:jc w:val="left"/>
      </w:pPr>
      <w:r>
        <w:rPr>
          <w:b/>
        </w:rPr>
        <w:t xml:space="preserve">SPRZĘT </w:t>
      </w:r>
    </w:p>
    <w:p w14:paraId="56FC7A66" w14:textId="77777777" w:rsidR="00660722" w:rsidRDefault="006C5ADF">
      <w:pPr>
        <w:numPr>
          <w:ilvl w:val="1"/>
          <w:numId w:val="50"/>
        </w:numPr>
        <w:spacing w:after="49" w:line="252" w:lineRule="auto"/>
        <w:ind w:hanging="679"/>
        <w:jc w:val="left"/>
      </w:pPr>
      <w:r>
        <w:rPr>
          <w:b/>
        </w:rPr>
        <w:t xml:space="preserve">Wymagania ogólne dotyczące sprzętu </w:t>
      </w:r>
    </w:p>
    <w:p w14:paraId="2EF07C76" w14:textId="77777777" w:rsidR="00660722" w:rsidRDefault="006C5ADF">
      <w:pPr>
        <w:spacing w:after="3"/>
        <w:ind w:left="-5" w:right="27"/>
      </w:pPr>
      <w:r>
        <w:t xml:space="preserve">Wymagania ogólne dotyczące sprzętu podano w SST D.M.00.00.00 “Wymagania ogólne”. </w:t>
      </w:r>
    </w:p>
    <w:p w14:paraId="5AE399CD" w14:textId="77777777" w:rsidR="00660722" w:rsidRDefault="006C5ADF">
      <w:pPr>
        <w:spacing w:after="0" w:line="259" w:lineRule="auto"/>
        <w:ind w:left="0" w:firstLine="0"/>
        <w:jc w:val="left"/>
      </w:pPr>
      <w:r>
        <w:rPr>
          <w:b/>
        </w:rPr>
        <w:t xml:space="preserve"> </w:t>
      </w:r>
    </w:p>
    <w:p w14:paraId="68902CA1" w14:textId="77777777" w:rsidR="00660722" w:rsidRDefault="006C5ADF">
      <w:pPr>
        <w:numPr>
          <w:ilvl w:val="1"/>
          <w:numId w:val="50"/>
        </w:numPr>
        <w:spacing w:after="49" w:line="252" w:lineRule="auto"/>
        <w:ind w:hanging="679"/>
        <w:jc w:val="left"/>
      </w:pPr>
      <w:r>
        <w:rPr>
          <w:b/>
        </w:rPr>
        <w:t xml:space="preserve">Sprzęt do wykonania robót </w:t>
      </w:r>
    </w:p>
    <w:p w14:paraId="7E0D108C" w14:textId="77777777" w:rsidR="00660722" w:rsidRDefault="006C5ADF">
      <w:pPr>
        <w:ind w:left="-5" w:right="27"/>
      </w:pPr>
      <w:r>
        <w:t xml:space="preserve">Roboty związane z rozebraniem i przestawieniem krzyża przydrożnego z ogrodzeniem kolidujących z inwestycją można wykonać ręcznie, przy zastosowaniu sprzętu transportowego i pomocniczego zaakceptowanego przez Inspektora Nadzoru. </w:t>
      </w:r>
    </w:p>
    <w:p w14:paraId="5640D8EC" w14:textId="77777777" w:rsidR="00660722" w:rsidRDefault="006C5ADF">
      <w:pPr>
        <w:spacing w:after="0" w:line="259" w:lineRule="auto"/>
        <w:ind w:left="0" w:firstLine="0"/>
        <w:jc w:val="left"/>
      </w:pPr>
      <w:r>
        <w:t xml:space="preserve"> </w:t>
      </w:r>
    </w:p>
    <w:p w14:paraId="10CEBE90" w14:textId="77777777" w:rsidR="00660722" w:rsidRDefault="006C5ADF">
      <w:pPr>
        <w:numPr>
          <w:ilvl w:val="0"/>
          <w:numId w:val="50"/>
        </w:numPr>
        <w:spacing w:after="117" w:line="252" w:lineRule="auto"/>
        <w:ind w:hanging="566"/>
        <w:jc w:val="left"/>
      </w:pPr>
      <w:r>
        <w:rPr>
          <w:b/>
        </w:rPr>
        <w:t xml:space="preserve">TRANSPORT </w:t>
      </w:r>
    </w:p>
    <w:p w14:paraId="66715235" w14:textId="77777777" w:rsidR="00660722" w:rsidRDefault="006C5ADF">
      <w:pPr>
        <w:numPr>
          <w:ilvl w:val="1"/>
          <w:numId w:val="50"/>
        </w:numPr>
        <w:spacing w:after="49" w:line="252" w:lineRule="auto"/>
        <w:ind w:hanging="679"/>
        <w:jc w:val="left"/>
      </w:pPr>
      <w:r>
        <w:rPr>
          <w:b/>
        </w:rPr>
        <w:t xml:space="preserve">Ogólne wymagania dotyczące transportu </w:t>
      </w:r>
    </w:p>
    <w:p w14:paraId="246BA86D" w14:textId="77777777" w:rsidR="00660722" w:rsidRDefault="006C5ADF">
      <w:pPr>
        <w:spacing w:after="3"/>
        <w:ind w:left="-5" w:right="27"/>
      </w:pPr>
      <w:r>
        <w:t xml:space="preserve">Ogólne wymagania dotyczące transportu podano w SST D.M.00.00.00 „Wymagania ogólne”. </w:t>
      </w:r>
    </w:p>
    <w:p w14:paraId="51292A06" w14:textId="77777777" w:rsidR="00660722" w:rsidRDefault="006C5ADF">
      <w:pPr>
        <w:spacing w:after="0" w:line="259" w:lineRule="auto"/>
        <w:ind w:left="0" w:firstLine="0"/>
        <w:jc w:val="left"/>
      </w:pPr>
      <w:r>
        <w:t xml:space="preserve"> </w:t>
      </w:r>
    </w:p>
    <w:p w14:paraId="333E0C83" w14:textId="77777777" w:rsidR="00660722" w:rsidRDefault="006C5ADF">
      <w:pPr>
        <w:numPr>
          <w:ilvl w:val="1"/>
          <w:numId w:val="50"/>
        </w:numPr>
        <w:spacing w:after="49" w:line="252" w:lineRule="auto"/>
        <w:ind w:hanging="679"/>
        <w:jc w:val="left"/>
      </w:pPr>
      <w:r>
        <w:rPr>
          <w:b/>
        </w:rPr>
        <w:t xml:space="preserve">Transport materiałów </w:t>
      </w:r>
    </w:p>
    <w:p w14:paraId="6E72B961" w14:textId="77777777" w:rsidR="00660722" w:rsidRDefault="006C5ADF">
      <w:pPr>
        <w:spacing w:after="3"/>
        <w:ind w:left="-5" w:right="27"/>
      </w:pPr>
      <w:r>
        <w:t xml:space="preserve">Materiały można przewozić dowolnym środkiem transportu samochodowego. </w:t>
      </w:r>
    </w:p>
    <w:p w14:paraId="423EBC7E" w14:textId="77777777" w:rsidR="00660722" w:rsidRDefault="006C5ADF">
      <w:pPr>
        <w:spacing w:after="0" w:line="259" w:lineRule="auto"/>
        <w:ind w:left="0" w:firstLine="0"/>
        <w:jc w:val="left"/>
      </w:pPr>
      <w:r>
        <w:t xml:space="preserve"> </w:t>
      </w:r>
    </w:p>
    <w:p w14:paraId="7BD20A28" w14:textId="77777777" w:rsidR="00660722" w:rsidRDefault="006C5ADF">
      <w:pPr>
        <w:numPr>
          <w:ilvl w:val="0"/>
          <w:numId w:val="50"/>
        </w:numPr>
        <w:spacing w:after="117" w:line="252" w:lineRule="auto"/>
        <w:ind w:hanging="566"/>
        <w:jc w:val="left"/>
      </w:pPr>
      <w:r>
        <w:rPr>
          <w:b/>
        </w:rPr>
        <w:t xml:space="preserve">WYKONANIE ROBÓT </w:t>
      </w:r>
    </w:p>
    <w:p w14:paraId="43DC9F4F" w14:textId="77777777" w:rsidR="00660722" w:rsidRDefault="006C5ADF">
      <w:pPr>
        <w:numPr>
          <w:ilvl w:val="1"/>
          <w:numId w:val="50"/>
        </w:numPr>
        <w:spacing w:after="14" w:line="252" w:lineRule="auto"/>
        <w:ind w:hanging="679"/>
        <w:jc w:val="left"/>
      </w:pPr>
      <w:r>
        <w:rPr>
          <w:b/>
        </w:rPr>
        <w:t xml:space="preserve">Ogólne zasady wykonywania robót </w:t>
      </w:r>
    </w:p>
    <w:p w14:paraId="01D8806E" w14:textId="77777777" w:rsidR="00660722" w:rsidRDefault="006C5ADF">
      <w:pPr>
        <w:spacing w:after="3"/>
        <w:ind w:left="-5" w:right="27"/>
      </w:pPr>
      <w:r>
        <w:t xml:space="preserve">Ogólne zasady wykonywania robót podano w SST D.M.00.00.00 „Wymagania ogólne”. </w:t>
      </w:r>
    </w:p>
    <w:p w14:paraId="69C3B08F" w14:textId="77777777" w:rsidR="00660722" w:rsidRDefault="006C5ADF">
      <w:pPr>
        <w:spacing w:after="0" w:line="259" w:lineRule="auto"/>
        <w:ind w:left="0" w:firstLine="0"/>
        <w:jc w:val="left"/>
      </w:pPr>
      <w:r>
        <w:t xml:space="preserve"> </w:t>
      </w:r>
    </w:p>
    <w:p w14:paraId="13594B6D" w14:textId="77777777" w:rsidR="00660722" w:rsidRDefault="006C5ADF">
      <w:pPr>
        <w:numPr>
          <w:ilvl w:val="1"/>
          <w:numId w:val="50"/>
        </w:numPr>
        <w:spacing w:after="49" w:line="252" w:lineRule="auto"/>
        <w:ind w:hanging="679"/>
        <w:jc w:val="left"/>
      </w:pPr>
      <w:r>
        <w:rPr>
          <w:b/>
        </w:rPr>
        <w:t xml:space="preserve">Wykonanie prac rozbiórkowych </w:t>
      </w:r>
    </w:p>
    <w:p w14:paraId="63AF472C" w14:textId="77777777" w:rsidR="00660722" w:rsidRDefault="006C5ADF">
      <w:pPr>
        <w:ind w:left="-5" w:right="27"/>
      </w:pPr>
      <w:r>
        <w:t xml:space="preserve">Elementy przestawianego krzyża i ogrodzenia należy usuwać ręcznie, ewentualnie z pomocą sprzętu mechanicznego, w sposób uzgodniony z Inspektorem Nadzoru. </w:t>
      </w:r>
    </w:p>
    <w:p w14:paraId="564A5420" w14:textId="77777777" w:rsidR="00660722" w:rsidRDefault="006C5ADF">
      <w:pPr>
        <w:ind w:left="-5" w:right="27"/>
      </w:pPr>
      <w:r>
        <w:t xml:space="preserve">Wszystkie elementy nadające się do powtórnego wykorzystania powinny być usuwane bez powodowania zbędnych uszkodzeń. </w:t>
      </w:r>
    </w:p>
    <w:p w14:paraId="7C8A341A" w14:textId="77777777" w:rsidR="00660722" w:rsidRDefault="006C5ADF">
      <w:pPr>
        <w:spacing w:after="0" w:line="265" w:lineRule="auto"/>
        <w:ind w:left="10" w:right="55"/>
        <w:jc w:val="right"/>
      </w:pPr>
      <w:r>
        <w:rPr>
          <w:i/>
          <w:sz w:val="16"/>
        </w:rPr>
        <w:t xml:space="preserve">                                                                                                                D-01.02.03 Rozbiórki obiektów kubaturowych</w:t>
      </w:r>
      <w:r>
        <w:t xml:space="preserve"> </w:t>
      </w:r>
    </w:p>
    <w:p w14:paraId="5CFDB989" w14:textId="77777777" w:rsidR="00660722" w:rsidRDefault="006C5ADF">
      <w:pPr>
        <w:spacing w:after="649" w:line="259" w:lineRule="auto"/>
        <w:ind w:left="-29" w:firstLine="0"/>
        <w:jc w:val="left"/>
      </w:pPr>
      <w:r>
        <w:rPr>
          <w:rFonts w:ascii="Calibri" w:eastAsia="Calibri" w:hAnsi="Calibri" w:cs="Calibri"/>
          <w:noProof/>
          <w:sz w:val="22"/>
        </w:rPr>
        <mc:AlternateContent>
          <mc:Choice Requires="wpg">
            <w:drawing>
              <wp:inline distT="0" distB="0" distL="0" distR="0" wp14:anchorId="306E293F" wp14:editId="0D3117D4">
                <wp:extent cx="5833872" cy="9144"/>
                <wp:effectExtent l="0" t="0" r="0" b="0"/>
                <wp:docPr id="371864" name="Group 371864"/>
                <wp:cNvGraphicFramePr/>
                <a:graphic xmlns:a="http://schemas.openxmlformats.org/drawingml/2006/main">
                  <a:graphicData uri="http://schemas.microsoft.com/office/word/2010/wordprocessingGroup">
                    <wpg:wgp>
                      <wpg:cNvGrpSpPr/>
                      <wpg:grpSpPr>
                        <a:xfrm>
                          <a:off x="0" y="0"/>
                          <a:ext cx="5833872" cy="9144"/>
                          <a:chOff x="0" y="0"/>
                          <a:chExt cx="5833872" cy="9144"/>
                        </a:xfrm>
                      </wpg:grpSpPr>
                      <wps:wsp>
                        <wps:cNvPr id="468447" name="Shape 468447"/>
                        <wps:cNvSpPr/>
                        <wps:spPr>
                          <a:xfrm>
                            <a:off x="0" y="0"/>
                            <a:ext cx="5833872" cy="9144"/>
                          </a:xfrm>
                          <a:custGeom>
                            <a:avLst/>
                            <a:gdLst/>
                            <a:ahLst/>
                            <a:cxnLst/>
                            <a:rect l="0" t="0" r="0" b="0"/>
                            <a:pathLst>
                              <a:path w="5833872" h="9144">
                                <a:moveTo>
                                  <a:pt x="0" y="0"/>
                                </a:moveTo>
                                <a:lnTo>
                                  <a:pt x="5833872" y="0"/>
                                </a:lnTo>
                                <a:lnTo>
                                  <a:pt x="583387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371864" style="width:459.36pt;height:0.720032pt;mso-position-horizontal-relative:char;mso-position-vertical-relative:line" coordsize="58338,91">
                <v:shape id="Shape 468448" style="position:absolute;width:58338;height:91;left:0;top:0;" coordsize="5833872,9144" path="m0,0l5833872,0l5833872,9144l0,9144l0,0">
                  <v:stroke weight="0pt" endcap="flat" joinstyle="miter" miterlimit="10" on="false" color="#000000" opacity="0"/>
                  <v:fill on="true" color="#000000"/>
                </v:shape>
              </v:group>
            </w:pict>
          </mc:Fallback>
        </mc:AlternateContent>
      </w:r>
    </w:p>
    <w:p w14:paraId="0CC3B2C9" w14:textId="77777777" w:rsidR="00660722" w:rsidRDefault="006C5ADF">
      <w:pPr>
        <w:ind w:left="-5" w:right="27"/>
      </w:pPr>
      <w:r>
        <w:t xml:space="preserve">Po przetransportowaniu elementów przestawianego krzyża i ogrodzenia na miejsce nowej lokalizacji, należy wykonać czynności umożliwiające odtworzenie ich stanu pierwotnego.  </w:t>
      </w:r>
    </w:p>
    <w:p w14:paraId="4AAE7FB8" w14:textId="77777777" w:rsidR="00660722" w:rsidRDefault="006C5ADF">
      <w:pPr>
        <w:ind w:left="-5" w:right="27"/>
      </w:pPr>
      <w:r>
        <w:t xml:space="preserve">Uzyskany gruz, bezużyteczne elementy i materiały nie nadające się do wbudowania, o ile Zamawiający nie zastrzeże tego w umowie, należy przewieźć w miejsce do tego przeznaczone zgodnie z ustawą o odpadach. </w:t>
      </w:r>
    </w:p>
    <w:p w14:paraId="23668040" w14:textId="77777777" w:rsidR="00660722" w:rsidRDefault="006C5ADF">
      <w:pPr>
        <w:ind w:left="-5" w:right="27"/>
      </w:pPr>
      <w:r>
        <w:t xml:space="preserve">Doły (wykopy) po usuniętych obiektach budowlanych lub ich elementach, znajdujące się w miejscach, gdzie zgodnie z Dokumentacją Projektową będą wykonywane wykopy drogowe, powinny być tymczasowo zabezpieczone.  </w:t>
      </w:r>
    </w:p>
    <w:p w14:paraId="2E52D8E3" w14:textId="77777777" w:rsidR="00660722" w:rsidRDefault="006C5ADF">
      <w:pPr>
        <w:ind w:left="-5" w:right="27"/>
      </w:pPr>
      <w:r>
        <w:t xml:space="preserve">W szczególności należy zapobiec gromadzeniu się w nich wody opadowej. </w:t>
      </w:r>
    </w:p>
    <w:p w14:paraId="3B575ACD" w14:textId="77777777" w:rsidR="00660722" w:rsidRDefault="006C5ADF">
      <w:pPr>
        <w:ind w:left="-5" w:right="27"/>
      </w:pPr>
      <w:r>
        <w:lastRenderedPageBreak/>
        <w:t xml:space="preserve">Doły (wykopy) w miejscach, gdzie nie przewiduje się wykonania wykopów drogowych, należy wypełnić, warstwami, odpowiednim gruntem do poziomu otaczającego terenu i zagęścić zgodnie z wymaganiami normy PN-S-02205 “Drogi samochodowe. Roboty ziemne. Wymagania i badania” [1]. </w:t>
      </w:r>
    </w:p>
    <w:p w14:paraId="21433840" w14:textId="77777777" w:rsidR="00660722" w:rsidRDefault="006C5ADF">
      <w:pPr>
        <w:spacing w:after="0" w:line="259" w:lineRule="auto"/>
        <w:ind w:left="0" w:firstLine="0"/>
        <w:jc w:val="left"/>
      </w:pPr>
      <w:r>
        <w:t xml:space="preserve"> </w:t>
      </w:r>
    </w:p>
    <w:p w14:paraId="2AD1B78F" w14:textId="77777777" w:rsidR="00660722" w:rsidRDefault="006C5ADF">
      <w:pPr>
        <w:numPr>
          <w:ilvl w:val="0"/>
          <w:numId w:val="51"/>
        </w:numPr>
        <w:spacing w:after="117" w:line="252" w:lineRule="auto"/>
        <w:ind w:hanging="574"/>
        <w:jc w:val="left"/>
      </w:pPr>
      <w:r>
        <w:rPr>
          <w:b/>
        </w:rPr>
        <w:t xml:space="preserve">KONTROLA JAKOŚCI ROBÓT </w:t>
      </w:r>
    </w:p>
    <w:p w14:paraId="4A7BA74A" w14:textId="77777777" w:rsidR="00660722" w:rsidRDefault="006C5ADF">
      <w:pPr>
        <w:numPr>
          <w:ilvl w:val="1"/>
          <w:numId w:val="51"/>
        </w:numPr>
        <w:spacing w:after="49" w:line="252" w:lineRule="auto"/>
        <w:ind w:hanging="679"/>
        <w:jc w:val="left"/>
      </w:pPr>
      <w:r>
        <w:rPr>
          <w:b/>
        </w:rPr>
        <w:t xml:space="preserve">Ogólne zasady kontroli jakości robót </w:t>
      </w:r>
    </w:p>
    <w:p w14:paraId="04CDA085" w14:textId="77777777" w:rsidR="00660722" w:rsidRDefault="006C5ADF">
      <w:pPr>
        <w:spacing w:after="3"/>
        <w:ind w:left="-5" w:right="27"/>
      </w:pPr>
      <w:r>
        <w:t xml:space="preserve">Ogólne zasady kontroli jakości robót podano w SST D.M.00.00.00 „Wymagania ogólne”.  </w:t>
      </w:r>
    </w:p>
    <w:p w14:paraId="5F93D19A" w14:textId="77777777" w:rsidR="00660722" w:rsidRDefault="006C5ADF">
      <w:pPr>
        <w:spacing w:after="0" w:line="259" w:lineRule="auto"/>
        <w:ind w:left="0" w:firstLine="0"/>
        <w:jc w:val="left"/>
      </w:pPr>
      <w:r>
        <w:t xml:space="preserve"> </w:t>
      </w:r>
    </w:p>
    <w:p w14:paraId="44DCDF21" w14:textId="77777777" w:rsidR="00660722" w:rsidRDefault="006C5ADF">
      <w:pPr>
        <w:numPr>
          <w:ilvl w:val="1"/>
          <w:numId w:val="51"/>
        </w:numPr>
        <w:spacing w:after="49" w:line="252" w:lineRule="auto"/>
        <w:ind w:hanging="679"/>
        <w:jc w:val="left"/>
      </w:pPr>
      <w:r>
        <w:rPr>
          <w:b/>
        </w:rPr>
        <w:t xml:space="preserve">Kontrola prawidłowości wykonania robót </w:t>
      </w:r>
    </w:p>
    <w:p w14:paraId="6868DB30" w14:textId="77777777" w:rsidR="00660722" w:rsidRDefault="006C5ADF">
      <w:pPr>
        <w:ind w:left="-5" w:right="27"/>
      </w:pPr>
      <w:r>
        <w:t xml:space="preserve">Sprawdzenie jakości robót polega na sprawdzeniu kompletności wykonanych robót. Zagęszczenie gruntu wypełniającego doły po usuniętych elementach powinno spełniać odpowiednie wymagania określone w PN-S-02205 [1]. </w:t>
      </w:r>
    </w:p>
    <w:p w14:paraId="19ADB75A" w14:textId="77777777" w:rsidR="00660722" w:rsidRDefault="006C5ADF">
      <w:pPr>
        <w:spacing w:after="0" w:line="259" w:lineRule="auto"/>
        <w:ind w:left="0" w:firstLine="0"/>
        <w:jc w:val="left"/>
      </w:pPr>
      <w:r>
        <w:t xml:space="preserve"> </w:t>
      </w:r>
    </w:p>
    <w:p w14:paraId="385FB54A" w14:textId="77777777" w:rsidR="00660722" w:rsidRDefault="006C5ADF">
      <w:pPr>
        <w:numPr>
          <w:ilvl w:val="0"/>
          <w:numId w:val="51"/>
        </w:numPr>
        <w:spacing w:after="118" w:line="252" w:lineRule="auto"/>
        <w:ind w:hanging="574"/>
        <w:jc w:val="left"/>
      </w:pPr>
      <w:r>
        <w:rPr>
          <w:b/>
        </w:rPr>
        <w:t xml:space="preserve">OBMIAR ROBÓT </w:t>
      </w:r>
    </w:p>
    <w:p w14:paraId="4ABA9732" w14:textId="77777777" w:rsidR="00660722" w:rsidRDefault="006C5ADF">
      <w:pPr>
        <w:numPr>
          <w:ilvl w:val="1"/>
          <w:numId w:val="51"/>
        </w:numPr>
        <w:spacing w:after="6" w:line="252" w:lineRule="auto"/>
        <w:ind w:hanging="679"/>
        <w:jc w:val="left"/>
      </w:pPr>
      <w:r>
        <w:rPr>
          <w:b/>
        </w:rPr>
        <w:t xml:space="preserve">Ogólne zasady obmiaru robót  </w:t>
      </w:r>
    </w:p>
    <w:p w14:paraId="734745A8" w14:textId="77777777" w:rsidR="00660722" w:rsidRDefault="006C5ADF">
      <w:pPr>
        <w:spacing w:after="3"/>
        <w:ind w:left="-5" w:right="27"/>
      </w:pPr>
      <w:r>
        <w:t xml:space="preserve">Ogólne zasady obmiaru robót podano w SST D.M.00.00.00 „Wymagania ogólne”. </w:t>
      </w:r>
    </w:p>
    <w:p w14:paraId="10483ED6" w14:textId="77777777" w:rsidR="00660722" w:rsidRDefault="006C5ADF">
      <w:pPr>
        <w:spacing w:after="0" w:line="259" w:lineRule="auto"/>
        <w:ind w:left="0" w:firstLine="0"/>
        <w:jc w:val="left"/>
      </w:pPr>
      <w:r>
        <w:t xml:space="preserve"> </w:t>
      </w:r>
    </w:p>
    <w:p w14:paraId="3E9F5482" w14:textId="77777777" w:rsidR="00660722" w:rsidRDefault="006C5ADF">
      <w:pPr>
        <w:numPr>
          <w:ilvl w:val="1"/>
          <w:numId w:val="51"/>
        </w:numPr>
        <w:spacing w:after="49" w:line="252" w:lineRule="auto"/>
        <w:ind w:hanging="679"/>
        <w:jc w:val="left"/>
      </w:pPr>
      <w:r>
        <w:rPr>
          <w:b/>
        </w:rPr>
        <w:t>Jednostka obmiarowa</w:t>
      </w:r>
      <w:r>
        <w:t xml:space="preserve"> </w:t>
      </w:r>
    </w:p>
    <w:p w14:paraId="0179E4FC" w14:textId="77777777" w:rsidR="00660722" w:rsidRDefault="006C5ADF">
      <w:pPr>
        <w:spacing w:after="3"/>
        <w:ind w:left="-5" w:right="27"/>
      </w:pPr>
      <w:r>
        <w:t xml:space="preserve">Jednostką obmiarową robót przy obiektach podlegających rozbiórce i przestawieniu jest 1 szt.(sztuka). </w:t>
      </w:r>
    </w:p>
    <w:p w14:paraId="3C523E49" w14:textId="77777777" w:rsidR="00660722" w:rsidRDefault="006C5ADF">
      <w:pPr>
        <w:spacing w:after="0" w:line="259" w:lineRule="auto"/>
        <w:ind w:left="0" w:firstLine="0"/>
        <w:jc w:val="left"/>
      </w:pPr>
      <w:r>
        <w:t xml:space="preserve"> </w:t>
      </w:r>
    </w:p>
    <w:p w14:paraId="3A2C4CD7" w14:textId="77777777" w:rsidR="00660722" w:rsidRDefault="006C5ADF">
      <w:pPr>
        <w:numPr>
          <w:ilvl w:val="0"/>
          <w:numId w:val="51"/>
        </w:numPr>
        <w:spacing w:after="117" w:line="252" w:lineRule="auto"/>
        <w:ind w:hanging="574"/>
        <w:jc w:val="left"/>
      </w:pPr>
      <w:r>
        <w:rPr>
          <w:b/>
        </w:rPr>
        <w:t xml:space="preserve">ODBIÓR ROBÓT </w:t>
      </w:r>
    </w:p>
    <w:p w14:paraId="508C9CA3" w14:textId="77777777" w:rsidR="00660722" w:rsidRDefault="006C5ADF">
      <w:pPr>
        <w:numPr>
          <w:ilvl w:val="1"/>
          <w:numId w:val="51"/>
        </w:numPr>
        <w:spacing w:after="6" w:line="252" w:lineRule="auto"/>
        <w:ind w:hanging="679"/>
        <w:jc w:val="left"/>
      </w:pPr>
      <w:r>
        <w:rPr>
          <w:b/>
        </w:rPr>
        <w:t xml:space="preserve">Ogólne zasady odbioru robót </w:t>
      </w:r>
    </w:p>
    <w:p w14:paraId="3D61EC76" w14:textId="77777777" w:rsidR="00660722" w:rsidRDefault="006C5ADF">
      <w:pPr>
        <w:spacing w:after="3"/>
        <w:ind w:left="-5" w:right="27"/>
      </w:pPr>
      <w:r>
        <w:t xml:space="preserve">Ogólne zasady odbioru robót podano w SST D.M.00.00.00 „Wymagania ogólne”. </w:t>
      </w:r>
    </w:p>
    <w:p w14:paraId="70B93D23" w14:textId="77777777" w:rsidR="00660722" w:rsidRDefault="006C5ADF">
      <w:pPr>
        <w:spacing w:after="0" w:line="259" w:lineRule="auto"/>
        <w:ind w:left="0" w:firstLine="0"/>
        <w:jc w:val="left"/>
      </w:pPr>
      <w:r>
        <w:t xml:space="preserve"> </w:t>
      </w:r>
    </w:p>
    <w:p w14:paraId="0D6B527E" w14:textId="77777777" w:rsidR="00660722" w:rsidRDefault="006C5ADF">
      <w:pPr>
        <w:numPr>
          <w:ilvl w:val="1"/>
          <w:numId w:val="51"/>
        </w:numPr>
        <w:spacing w:after="49" w:line="252" w:lineRule="auto"/>
        <w:ind w:hanging="679"/>
        <w:jc w:val="left"/>
      </w:pPr>
      <w:r>
        <w:rPr>
          <w:b/>
        </w:rPr>
        <w:t>Sposób odbioru robót</w:t>
      </w:r>
      <w:r>
        <w:t xml:space="preserve"> </w:t>
      </w:r>
    </w:p>
    <w:p w14:paraId="6948591A" w14:textId="77777777" w:rsidR="00660722" w:rsidRDefault="006C5ADF">
      <w:pPr>
        <w:ind w:left="-5" w:right="27"/>
      </w:pPr>
      <w:r>
        <w:t xml:space="preserve">Roboty objęte niniejszą SST obejmują: </w:t>
      </w:r>
    </w:p>
    <w:p w14:paraId="178F3688" w14:textId="77777777" w:rsidR="00660722" w:rsidRDefault="006C5ADF">
      <w:pPr>
        <w:numPr>
          <w:ilvl w:val="0"/>
          <w:numId w:val="52"/>
        </w:numPr>
        <w:ind w:right="2008" w:hanging="454"/>
      </w:pPr>
      <w:r>
        <w:t xml:space="preserve">odbiór robót zanikających i ulegających zakryciu, </w:t>
      </w:r>
    </w:p>
    <w:p w14:paraId="6C2BAB16" w14:textId="77777777" w:rsidR="00660722" w:rsidRDefault="006C5ADF">
      <w:pPr>
        <w:numPr>
          <w:ilvl w:val="0"/>
          <w:numId w:val="52"/>
        </w:numPr>
        <w:spacing w:after="4"/>
        <w:ind w:right="2008" w:hanging="454"/>
      </w:pPr>
      <w:r>
        <w:t xml:space="preserve">odbiór ostateczny, zgodnie z zasadami podanymi w SST D.M.00.00.00 „Wymagania ogólne”. </w:t>
      </w:r>
    </w:p>
    <w:p w14:paraId="624F6739" w14:textId="77777777" w:rsidR="00660722" w:rsidRDefault="006C5ADF">
      <w:pPr>
        <w:spacing w:after="0" w:line="259" w:lineRule="auto"/>
        <w:ind w:left="0" w:firstLine="0"/>
        <w:jc w:val="left"/>
      </w:pPr>
      <w:r>
        <w:t xml:space="preserve"> </w:t>
      </w:r>
    </w:p>
    <w:p w14:paraId="1B37D5D8" w14:textId="77777777" w:rsidR="00660722" w:rsidRDefault="006C5ADF">
      <w:pPr>
        <w:numPr>
          <w:ilvl w:val="0"/>
          <w:numId w:val="53"/>
        </w:numPr>
        <w:spacing w:after="117" w:line="252" w:lineRule="auto"/>
        <w:ind w:hanging="509"/>
        <w:jc w:val="left"/>
      </w:pPr>
      <w:r>
        <w:rPr>
          <w:b/>
        </w:rPr>
        <w:t xml:space="preserve">PODSTAWA PŁATNOŚCI </w:t>
      </w:r>
    </w:p>
    <w:p w14:paraId="481374AB" w14:textId="77777777" w:rsidR="00660722" w:rsidRDefault="006C5ADF">
      <w:pPr>
        <w:numPr>
          <w:ilvl w:val="1"/>
          <w:numId w:val="53"/>
        </w:numPr>
        <w:spacing w:after="49" w:line="252" w:lineRule="auto"/>
        <w:ind w:hanging="554"/>
        <w:jc w:val="left"/>
      </w:pPr>
      <w:r>
        <w:rPr>
          <w:b/>
        </w:rPr>
        <w:t xml:space="preserve">Ogólne ustalenia dotyczące podstawy płatności </w:t>
      </w:r>
    </w:p>
    <w:p w14:paraId="2D6F9C9D" w14:textId="77777777" w:rsidR="00660722" w:rsidRDefault="006C5ADF">
      <w:pPr>
        <w:spacing w:after="3"/>
        <w:ind w:left="-5" w:right="27"/>
      </w:pPr>
      <w:r>
        <w:t xml:space="preserve">Ogólne ustalenia dotyczące podstawy płatności podano w SST D.M.00.00.00 „Wymagania ogólne”.  </w:t>
      </w:r>
    </w:p>
    <w:p w14:paraId="2DD7FA5E" w14:textId="77777777" w:rsidR="00660722" w:rsidRDefault="006C5ADF">
      <w:pPr>
        <w:spacing w:after="0" w:line="259" w:lineRule="auto"/>
        <w:ind w:left="0" w:firstLine="0"/>
        <w:jc w:val="left"/>
      </w:pPr>
      <w:r>
        <w:t xml:space="preserve"> </w:t>
      </w:r>
    </w:p>
    <w:p w14:paraId="51ACBEFD" w14:textId="77777777" w:rsidR="00660722" w:rsidRDefault="006C5ADF">
      <w:pPr>
        <w:numPr>
          <w:ilvl w:val="1"/>
          <w:numId w:val="53"/>
        </w:numPr>
        <w:spacing w:after="49" w:line="252" w:lineRule="auto"/>
        <w:ind w:hanging="554"/>
        <w:jc w:val="left"/>
      </w:pPr>
      <w:r>
        <w:rPr>
          <w:b/>
        </w:rPr>
        <w:t xml:space="preserve">Cena jednostki obmiarowej </w:t>
      </w:r>
    </w:p>
    <w:p w14:paraId="6B27DDC1" w14:textId="77777777" w:rsidR="00660722" w:rsidRDefault="006C5ADF">
      <w:pPr>
        <w:spacing w:after="3"/>
        <w:ind w:left="-5" w:right="27"/>
      </w:pPr>
      <w:r>
        <w:t xml:space="preserve">Płatność za 1 szt. rozbieranego i przestawianego obiektu dokonana będzie na podstawie obmiaru i oceny jakości wykonanych robót. </w:t>
      </w:r>
    </w:p>
    <w:p w14:paraId="737319E4" w14:textId="77777777" w:rsidR="00660722" w:rsidRDefault="006C5ADF">
      <w:pPr>
        <w:ind w:left="-5" w:right="27"/>
      </w:pPr>
      <w:r>
        <w:t xml:space="preserve">Cena wykonania robót obejmuje: </w:t>
      </w:r>
    </w:p>
    <w:p w14:paraId="21B52582" w14:textId="77777777" w:rsidR="00660722" w:rsidRDefault="006C5ADF">
      <w:pPr>
        <w:numPr>
          <w:ilvl w:val="0"/>
          <w:numId w:val="54"/>
        </w:numPr>
        <w:ind w:right="27" w:hanging="454"/>
      </w:pPr>
      <w:r>
        <w:t xml:space="preserve">oznakowanie robót zgodnie z projektem organizacji ruchu na czas budowy, </w:t>
      </w:r>
    </w:p>
    <w:p w14:paraId="3D6CB26F" w14:textId="77777777" w:rsidR="00660722" w:rsidRDefault="006C5ADF">
      <w:pPr>
        <w:numPr>
          <w:ilvl w:val="0"/>
          <w:numId w:val="54"/>
        </w:numPr>
        <w:ind w:right="27" w:hanging="454"/>
      </w:pPr>
      <w:r>
        <w:t xml:space="preserve">rozebranie obiektu budowlanego, </w:t>
      </w:r>
    </w:p>
    <w:p w14:paraId="0E062DBC" w14:textId="77777777" w:rsidR="00660722" w:rsidRDefault="006C5ADF">
      <w:pPr>
        <w:numPr>
          <w:ilvl w:val="0"/>
          <w:numId w:val="54"/>
        </w:numPr>
        <w:ind w:right="27" w:hanging="454"/>
      </w:pPr>
      <w:r>
        <w:t xml:space="preserve">sortowanie i pryzmowanie odzyskanych materiałów, </w:t>
      </w:r>
    </w:p>
    <w:p w14:paraId="1E153DDF" w14:textId="77777777" w:rsidR="00660722" w:rsidRDefault="006C5ADF">
      <w:pPr>
        <w:numPr>
          <w:ilvl w:val="0"/>
          <w:numId w:val="54"/>
        </w:numPr>
        <w:ind w:right="27" w:hanging="454"/>
      </w:pPr>
      <w:r>
        <w:t xml:space="preserve">odwiezienie materiałów z rozbiórki, </w:t>
      </w:r>
    </w:p>
    <w:p w14:paraId="2FF34CCF" w14:textId="77777777" w:rsidR="00660722" w:rsidRDefault="006C5ADF">
      <w:pPr>
        <w:numPr>
          <w:ilvl w:val="0"/>
          <w:numId w:val="54"/>
        </w:numPr>
        <w:ind w:right="27" w:hanging="454"/>
      </w:pPr>
      <w:r>
        <w:t xml:space="preserve">zagospodarowanie bezużytecznych elementów i materiałów, </w:t>
      </w:r>
    </w:p>
    <w:p w14:paraId="23D66EE7" w14:textId="77777777" w:rsidR="00660722" w:rsidRDefault="006C5ADF">
      <w:pPr>
        <w:numPr>
          <w:ilvl w:val="0"/>
          <w:numId w:val="54"/>
        </w:numPr>
        <w:ind w:right="27" w:hanging="454"/>
      </w:pPr>
      <w:r>
        <w:t xml:space="preserve">zakup i dostarczenie materiałów potrzebnych do odtworzenia pierwotnego stanu przestawianego obiektu, </w:t>
      </w:r>
    </w:p>
    <w:p w14:paraId="74695541" w14:textId="77777777" w:rsidR="00660722" w:rsidRDefault="006C5ADF">
      <w:pPr>
        <w:numPr>
          <w:ilvl w:val="0"/>
          <w:numId w:val="54"/>
        </w:numPr>
        <w:spacing w:after="5" w:line="291" w:lineRule="auto"/>
        <w:ind w:right="27" w:hanging="454"/>
      </w:pPr>
      <w:r>
        <w:t>wykonanie robót umożliwiających odtworzenie stanu pierwotnego przestawianego obiektu, w miejscu nowej lokalizacji, -</w:t>
      </w:r>
      <w:r>
        <w:rPr>
          <w:rFonts w:ascii="Arial" w:eastAsia="Arial" w:hAnsi="Arial" w:cs="Arial"/>
        </w:rPr>
        <w:t xml:space="preserve"> </w:t>
      </w:r>
      <w:r>
        <w:rPr>
          <w:rFonts w:ascii="Arial" w:eastAsia="Arial" w:hAnsi="Arial" w:cs="Arial"/>
        </w:rPr>
        <w:tab/>
      </w:r>
      <w:r>
        <w:t>zasypanie i zagęszczenie gruntu w dołach (wykopach) po usuniętym obiekcie, -</w:t>
      </w:r>
      <w:r>
        <w:rPr>
          <w:rFonts w:ascii="Arial" w:eastAsia="Arial" w:hAnsi="Arial" w:cs="Arial"/>
        </w:rPr>
        <w:t xml:space="preserve"> </w:t>
      </w:r>
      <w:r>
        <w:rPr>
          <w:rFonts w:ascii="Arial" w:eastAsia="Arial" w:hAnsi="Arial" w:cs="Arial"/>
        </w:rPr>
        <w:tab/>
      </w:r>
      <w:r>
        <w:t xml:space="preserve">uporządkowanie miejsca prowadzonych robót. </w:t>
      </w:r>
    </w:p>
    <w:p w14:paraId="07F88771" w14:textId="77777777" w:rsidR="00660722" w:rsidRDefault="006C5ADF">
      <w:pPr>
        <w:ind w:left="-5" w:right="27"/>
      </w:pPr>
      <w:r>
        <w:t xml:space="preserve">Uwaga: W cenie jednostkowej robót rozbiórkowych należy uwzględnić ewentualne opłaty związane z przyjęciem odpadu na wysypisko śmieci lub innym zagospodarowaniem. </w:t>
      </w:r>
    </w:p>
    <w:p w14:paraId="6470B205" w14:textId="77777777" w:rsidR="00660722" w:rsidRDefault="006C5ADF">
      <w:pPr>
        <w:spacing w:after="0" w:line="259" w:lineRule="auto"/>
        <w:ind w:left="0" w:firstLine="0"/>
        <w:jc w:val="left"/>
      </w:pPr>
      <w:r>
        <w:t xml:space="preserve"> </w:t>
      </w:r>
    </w:p>
    <w:p w14:paraId="526A5DF4" w14:textId="77777777" w:rsidR="00660722" w:rsidRDefault="006C5ADF">
      <w:pPr>
        <w:numPr>
          <w:ilvl w:val="0"/>
          <w:numId w:val="55"/>
        </w:numPr>
        <w:spacing w:after="117" w:line="252" w:lineRule="auto"/>
        <w:ind w:hanging="566"/>
        <w:jc w:val="left"/>
      </w:pPr>
      <w:r>
        <w:rPr>
          <w:b/>
        </w:rPr>
        <w:t xml:space="preserve">PRZEPISY ZWIĄZANE </w:t>
      </w:r>
    </w:p>
    <w:p w14:paraId="55A3484F" w14:textId="77777777" w:rsidR="00660722" w:rsidRDefault="006C5ADF">
      <w:pPr>
        <w:tabs>
          <w:tab w:val="center" w:pos="578"/>
        </w:tabs>
        <w:spacing w:after="6" w:line="252" w:lineRule="auto"/>
        <w:ind w:left="0" w:firstLine="0"/>
        <w:jc w:val="left"/>
      </w:pPr>
      <w:r>
        <w:rPr>
          <w:b/>
        </w:rPr>
        <w:t xml:space="preserve">10.1. </w:t>
      </w:r>
      <w:r>
        <w:rPr>
          <w:b/>
        </w:rPr>
        <w:tab/>
        <w:t xml:space="preserve">Normy </w:t>
      </w:r>
    </w:p>
    <w:tbl>
      <w:tblPr>
        <w:tblStyle w:val="TableGrid"/>
        <w:tblW w:w="7079" w:type="dxa"/>
        <w:tblInd w:w="0" w:type="dxa"/>
        <w:tblLook w:val="04A0" w:firstRow="1" w:lastRow="0" w:firstColumn="1" w:lastColumn="0" w:noHBand="0" w:noVBand="1"/>
      </w:tblPr>
      <w:tblGrid>
        <w:gridCol w:w="497"/>
        <w:gridCol w:w="1982"/>
        <w:gridCol w:w="4600"/>
      </w:tblGrid>
      <w:tr w:rsidR="00660722" w14:paraId="1BD49392" w14:textId="77777777">
        <w:trPr>
          <w:trHeight w:val="197"/>
        </w:trPr>
        <w:tc>
          <w:tcPr>
            <w:tcW w:w="497" w:type="dxa"/>
            <w:tcBorders>
              <w:top w:val="nil"/>
              <w:left w:val="nil"/>
              <w:bottom w:val="nil"/>
              <w:right w:val="nil"/>
            </w:tcBorders>
          </w:tcPr>
          <w:p w14:paraId="7419E366" w14:textId="77777777" w:rsidR="00660722" w:rsidRDefault="006C5ADF">
            <w:pPr>
              <w:spacing w:after="0" w:line="259" w:lineRule="auto"/>
              <w:ind w:left="0" w:firstLine="0"/>
              <w:jc w:val="left"/>
            </w:pPr>
            <w:r>
              <w:lastRenderedPageBreak/>
              <w:t xml:space="preserve">1. </w:t>
            </w:r>
          </w:p>
        </w:tc>
        <w:tc>
          <w:tcPr>
            <w:tcW w:w="1982" w:type="dxa"/>
            <w:tcBorders>
              <w:top w:val="nil"/>
              <w:left w:val="nil"/>
              <w:bottom w:val="nil"/>
              <w:right w:val="nil"/>
            </w:tcBorders>
          </w:tcPr>
          <w:p w14:paraId="2035C50E" w14:textId="77777777" w:rsidR="00660722" w:rsidRDefault="006C5ADF">
            <w:pPr>
              <w:spacing w:after="0" w:line="259" w:lineRule="auto"/>
              <w:ind w:left="0" w:firstLine="0"/>
              <w:jc w:val="left"/>
            </w:pPr>
            <w:r>
              <w:t xml:space="preserve">PN-S-02205 </w:t>
            </w:r>
          </w:p>
        </w:tc>
        <w:tc>
          <w:tcPr>
            <w:tcW w:w="4600" w:type="dxa"/>
            <w:tcBorders>
              <w:top w:val="nil"/>
              <w:left w:val="nil"/>
              <w:bottom w:val="nil"/>
              <w:right w:val="nil"/>
            </w:tcBorders>
          </w:tcPr>
          <w:p w14:paraId="49D56D72" w14:textId="77777777" w:rsidR="00660722" w:rsidRDefault="006C5ADF">
            <w:pPr>
              <w:spacing w:after="0" w:line="259" w:lineRule="auto"/>
              <w:ind w:left="0" w:firstLine="0"/>
              <w:jc w:val="left"/>
            </w:pPr>
            <w:r>
              <w:t xml:space="preserve">Drogi samochodowe. Roboty ziemne. Wymagania i badania. </w:t>
            </w:r>
          </w:p>
        </w:tc>
      </w:tr>
      <w:tr w:rsidR="00660722" w14:paraId="0528BB7D" w14:textId="77777777">
        <w:trPr>
          <w:trHeight w:val="401"/>
        </w:trPr>
        <w:tc>
          <w:tcPr>
            <w:tcW w:w="497" w:type="dxa"/>
            <w:tcBorders>
              <w:top w:val="nil"/>
              <w:left w:val="nil"/>
              <w:bottom w:val="nil"/>
              <w:right w:val="nil"/>
            </w:tcBorders>
          </w:tcPr>
          <w:p w14:paraId="452E03C2" w14:textId="77777777" w:rsidR="00660722" w:rsidRDefault="006C5ADF">
            <w:pPr>
              <w:spacing w:after="0" w:line="259" w:lineRule="auto"/>
              <w:ind w:left="0" w:right="320" w:firstLine="0"/>
              <w:jc w:val="left"/>
            </w:pPr>
            <w:r>
              <w:t xml:space="preserve">2.  </w:t>
            </w:r>
          </w:p>
        </w:tc>
        <w:tc>
          <w:tcPr>
            <w:tcW w:w="1982" w:type="dxa"/>
            <w:tcBorders>
              <w:top w:val="nil"/>
              <w:left w:val="nil"/>
              <w:bottom w:val="nil"/>
              <w:right w:val="nil"/>
            </w:tcBorders>
          </w:tcPr>
          <w:p w14:paraId="1152FA67" w14:textId="77777777" w:rsidR="00660722" w:rsidRDefault="006C5ADF">
            <w:pPr>
              <w:spacing w:after="0" w:line="259" w:lineRule="auto"/>
              <w:ind w:left="0" w:firstLine="0"/>
              <w:jc w:val="left"/>
            </w:pPr>
            <w:r>
              <w:t xml:space="preserve">BN-77/8931-12 </w:t>
            </w:r>
          </w:p>
        </w:tc>
        <w:tc>
          <w:tcPr>
            <w:tcW w:w="4600" w:type="dxa"/>
            <w:tcBorders>
              <w:top w:val="nil"/>
              <w:left w:val="nil"/>
              <w:bottom w:val="nil"/>
              <w:right w:val="nil"/>
            </w:tcBorders>
          </w:tcPr>
          <w:p w14:paraId="375CFB7D" w14:textId="77777777" w:rsidR="00660722" w:rsidRDefault="006C5ADF">
            <w:pPr>
              <w:spacing w:after="0" w:line="259" w:lineRule="auto"/>
              <w:ind w:left="0" w:firstLine="0"/>
            </w:pPr>
            <w:r>
              <w:t xml:space="preserve">Drogi samochodowe. Oznaczanie wskaźnika zagęszczenia gruntu. </w:t>
            </w:r>
          </w:p>
        </w:tc>
      </w:tr>
    </w:tbl>
    <w:p w14:paraId="06AD4C0F" w14:textId="77777777" w:rsidR="00660722" w:rsidRDefault="006C5ADF">
      <w:pPr>
        <w:spacing w:after="0" w:line="259" w:lineRule="auto"/>
        <w:ind w:left="0" w:firstLine="0"/>
        <w:jc w:val="right"/>
      </w:pPr>
      <w:r>
        <w:rPr>
          <w:i/>
          <w:sz w:val="16"/>
        </w:rPr>
        <w:t xml:space="preserve">  </w:t>
      </w:r>
    </w:p>
    <w:p w14:paraId="414B7DEB" w14:textId="77777777" w:rsidR="00660722" w:rsidRDefault="006C5ADF">
      <w:pPr>
        <w:spacing w:after="0" w:line="265" w:lineRule="auto"/>
        <w:ind w:left="-5"/>
        <w:jc w:val="left"/>
      </w:pPr>
      <w:r>
        <w:rPr>
          <w:i/>
          <w:sz w:val="16"/>
        </w:rPr>
        <w:t xml:space="preserve">D-01.02.04 Rozbiórki elementów dróg, ogrodzeń i przepustów                                                         </w:t>
      </w:r>
    </w:p>
    <w:p w14:paraId="082A6921" w14:textId="77777777" w:rsidR="00660722" w:rsidRDefault="006C5ADF">
      <w:pPr>
        <w:spacing w:after="850" w:line="259" w:lineRule="auto"/>
        <w:ind w:left="-29" w:firstLine="0"/>
        <w:jc w:val="left"/>
      </w:pPr>
      <w:r>
        <w:rPr>
          <w:rFonts w:ascii="Calibri" w:eastAsia="Calibri" w:hAnsi="Calibri" w:cs="Calibri"/>
          <w:noProof/>
          <w:sz w:val="22"/>
        </w:rPr>
        <mc:AlternateContent>
          <mc:Choice Requires="wpg">
            <w:drawing>
              <wp:inline distT="0" distB="0" distL="0" distR="0" wp14:anchorId="2F6BCD80" wp14:editId="55B764CA">
                <wp:extent cx="5832348" cy="9144"/>
                <wp:effectExtent l="0" t="0" r="0" b="0"/>
                <wp:docPr id="371073" name="Group 371073"/>
                <wp:cNvGraphicFramePr/>
                <a:graphic xmlns:a="http://schemas.openxmlformats.org/drawingml/2006/main">
                  <a:graphicData uri="http://schemas.microsoft.com/office/word/2010/wordprocessingGroup">
                    <wpg:wgp>
                      <wpg:cNvGrpSpPr/>
                      <wpg:grpSpPr>
                        <a:xfrm>
                          <a:off x="0" y="0"/>
                          <a:ext cx="5832348" cy="9144"/>
                          <a:chOff x="0" y="0"/>
                          <a:chExt cx="5832348" cy="9144"/>
                        </a:xfrm>
                      </wpg:grpSpPr>
                      <wps:wsp>
                        <wps:cNvPr id="468463" name="Shape 468463"/>
                        <wps:cNvSpPr/>
                        <wps:spPr>
                          <a:xfrm>
                            <a:off x="0" y="0"/>
                            <a:ext cx="5832348" cy="9144"/>
                          </a:xfrm>
                          <a:custGeom>
                            <a:avLst/>
                            <a:gdLst/>
                            <a:ahLst/>
                            <a:cxnLst/>
                            <a:rect l="0" t="0" r="0" b="0"/>
                            <a:pathLst>
                              <a:path w="5832348" h="9144">
                                <a:moveTo>
                                  <a:pt x="0" y="0"/>
                                </a:moveTo>
                                <a:lnTo>
                                  <a:pt x="5832348" y="0"/>
                                </a:lnTo>
                                <a:lnTo>
                                  <a:pt x="58323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371073" style="width:459.24pt;height:0.720032pt;mso-position-horizontal-relative:char;mso-position-vertical-relative:line" coordsize="58323,91">
                <v:shape id="Shape 468464" style="position:absolute;width:58323;height:91;left:0;top:0;" coordsize="5832348,9144" path="m0,0l5832348,0l5832348,9144l0,9144l0,0">
                  <v:stroke weight="0pt" endcap="flat" joinstyle="miter" miterlimit="10" on="false" color="#000000" opacity="0"/>
                  <v:fill on="true" color="#000000"/>
                </v:shape>
              </v:group>
            </w:pict>
          </mc:Fallback>
        </mc:AlternateContent>
      </w:r>
    </w:p>
    <w:p w14:paraId="5E0FD8C6" w14:textId="77777777" w:rsidR="00660722" w:rsidRDefault="006C5ADF">
      <w:pPr>
        <w:pStyle w:val="Nagwek1"/>
      </w:pPr>
      <w:r>
        <w:t xml:space="preserve">SZCZEGÓŁOWA SPECYFIKACJA TECHNICZNA D-01.02.04 ROZBIÓRKI  ELEMENTÓW  DRÓG, OGRODZEŃ I  PRZEPUSTÓW </w:t>
      </w:r>
    </w:p>
    <w:p w14:paraId="20FC1034" w14:textId="77777777" w:rsidR="00660722" w:rsidRDefault="006C5ADF">
      <w:pPr>
        <w:spacing w:after="0" w:line="259" w:lineRule="auto"/>
        <w:ind w:left="18" w:firstLine="0"/>
        <w:jc w:val="center"/>
      </w:pPr>
      <w:r>
        <w:rPr>
          <w:b/>
          <w:sz w:val="28"/>
        </w:rPr>
        <w:t xml:space="preserve"> </w:t>
      </w:r>
    </w:p>
    <w:p w14:paraId="0106606E" w14:textId="77777777" w:rsidR="00660722" w:rsidRDefault="006C5ADF">
      <w:pPr>
        <w:spacing w:after="0" w:line="259" w:lineRule="auto"/>
        <w:ind w:left="18" w:firstLine="0"/>
        <w:jc w:val="center"/>
      </w:pPr>
      <w:r>
        <w:rPr>
          <w:b/>
          <w:sz w:val="28"/>
        </w:rPr>
        <w:t xml:space="preserve"> </w:t>
      </w:r>
    </w:p>
    <w:p w14:paraId="6CADFEA6" w14:textId="77777777" w:rsidR="00660722" w:rsidRDefault="006C5ADF">
      <w:pPr>
        <w:numPr>
          <w:ilvl w:val="0"/>
          <w:numId w:val="56"/>
        </w:numPr>
        <w:spacing w:after="117" w:line="252" w:lineRule="auto"/>
        <w:ind w:hanging="566"/>
        <w:jc w:val="left"/>
      </w:pPr>
      <w:r>
        <w:rPr>
          <w:b/>
        </w:rPr>
        <w:t xml:space="preserve">WSTĘP </w:t>
      </w:r>
    </w:p>
    <w:p w14:paraId="6A0F2A54" w14:textId="77777777" w:rsidR="00660722" w:rsidRDefault="006C5ADF">
      <w:pPr>
        <w:numPr>
          <w:ilvl w:val="1"/>
          <w:numId w:val="56"/>
        </w:numPr>
        <w:spacing w:after="49" w:line="252" w:lineRule="auto"/>
        <w:ind w:hanging="679"/>
        <w:jc w:val="left"/>
      </w:pPr>
      <w:r>
        <w:rPr>
          <w:b/>
        </w:rPr>
        <w:t xml:space="preserve">Przedmiot SST </w:t>
      </w:r>
    </w:p>
    <w:p w14:paraId="62D7BFD7" w14:textId="41C1FBCB" w:rsidR="00660722" w:rsidRDefault="006C5ADF" w:rsidP="00B33E6B">
      <w:pPr>
        <w:ind w:left="-5" w:right="27"/>
      </w:pPr>
      <w:r>
        <w:t xml:space="preserve">Przedmiotem n/n Szczegółowej Specyfikacji Technicznej są wymagania dotyczące wykonania i odbioru robót związanych z rozbiórką elementów dróg, ogrodzeń i przepustów w ramach </w:t>
      </w:r>
      <w:r w:rsidR="00B33E6B" w:rsidRPr="00B33E6B">
        <w:t xml:space="preserve">budowy i rozbudowy drogi gminnej Nr 103514B 670 – </w:t>
      </w:r>
      <w:proofErr w:type="spellStart"/>
      <w:r w:rsidR="00B33E6B" w:rsidRPr="00B33E6B">
        <w:t>Kirejewszczyzna</w:t>
      </w:r>
      <w:proofErr w:type="spellEnd"/>
      <w:r w:rsidR="00B33E6B" w:rsidRPr="00B33E6B">
        <w:t xml:space="preserve"> wraz z drogowymi obiektami inżynierskimi i niezbędną infrastrukturą techniczną na odcinku od skrzyżowania z drogą wojewódzką nr 670 relacji Osowiec – Dąbrowa Białostocka – Nowy Dwór – granica państwa do skrzyżowania z drogą powiatową nr 1340B relacji Domuraty – Zwierzyniec – Miedzianowo – Dąbrowa Białostocka</w:t>
      </w:r>
    </w:p>
    <w:p w14:paraId="09E78775" w14:textId="77777777" w:rsidR="00660722" w:rsidRDefault="006C5ADF">
      <w:pPr>
        <w:spacing w:after="0" w:line="259" w:lineRule="auto"/>
        <w:ind w:left="0" w:firstLine="0"/>
        <w:jc w:val="left"/>
      </w:pPr>
      <w:r>
        <w:t xml:space="preserve"> </w:t>
      </w:r>
    </w:p>
    <w:p w14:paraId="124439A5" w14:textId="77777777" w:rsidR="00660722" w:rsidRDefault="006C5ADF">
      <w:pPr>
        <w:numPr>
          <w:ilvl w:val="1"/>
          <w:numId w:val="56"/>
        </w:numPr>
        <w:spacing w:after="14" w:line="252" w:lineRule="auto"/>
        <w:ind w:hanging="679"/>
        <w:jc w:val="left"/>
      </w:pPr>
      <w:r>
        <w:rPr>
          <w:b/>
        </w:rPr>
        <w:t xml:space="preserve">Zakres stosowania SST </w:t>
      </w:r>
    </w:p>
    <w:p w14:paraId="5E6433E0" w14:textId="77777777" w:rsidR="00660722" w:rsidRDefault="006C5ADF">
      <w:pPr>
        <w:spacing w:after="0"/>
        <w:ind w:left="-5" w:right="27"/>
      </w:pPr>
      <w:r>
        <w:t xml:space="preserve">Szczegółowa Specyfikacja Techniczna (SST) jest stosowana jako dokument przetargowy i kontraktowy przy zlecaniu i realizacji robót wymienionych w pkt. 1.1. </w:t>
      </w:r>
    </w:p>
    <w:p w14:paraId="4526F669" w14:textId="77777777" w:rsidR="00660722" w:rsidRDefault="006C5ADF">
      <w:pPr>
        <w:spacing w:after="0" w:line="259" w:lineRule="auto"/>
        <w:ind w:left="0" w:firstLine="0"/>
        <w:jc w:val="left"/>
      </w:pPr>
      <w:r>
        <w:t xml:space="preserve"> </w:t>
      </w:r>
    </w:p>
    <w:p w14:paraId="02C7F26A" w14:textId="77777777" w:rsidR="00660722" w:rsidRDefault="006C5ADF">
      <w:pPr>
        <w:numPr>
          <w:ilvl w:val="1"/>
          <w:numId w:val="56"/>
        </w:numPr>
        <w:spacing w:after="49" w:line="252" w:lineRule="auto"/>
        <w:ind w:hanging="679"/>
        <w:jc w:val="left"/>
      </w:pPr>
      <w:r>
        <w:rPr>
          <w:b/>
        </w:rPr>
        <w:t xml:space="preserve">Zakres robót objętych SST </w:t>
      </w:r>
    </w:p>
    <w:p w14:paraId="4BAB7EEF" w14:textId="77777777" w:rsidR="00660722" w:rsidRDefault="006C5ADF">
      <w:pPr>
        <w:ind w:left="-5" w:right="2156"/>
      </w:pPr>
      <w:r>
        <w:t xml:space="preserve">Ustalenia zawarte w n/n SST dotyczą rozbiórki elementów dróg, ogrodzeń i przepustów i obejmują: a) </w:t>
      </w:r>
      <w:r>
        <w:tab/>
        <w:t xml:space="preserve">rozebranie podbudowy z kruszywa; </w:t>
      </w:r>
    </w:p>
    <w:p w14:paraId="0D317A09" w14:textId="77777777" w:rsidR="00660722" w:rsidRDefault="006C5ADF">
      <w:pPr>
        <w:numPr>
          <w:ilvl w:val="0"/>
          <w:numId w:val="57"/>
        </w:numPr>
        <w:ind w:right="27" w:hanging="353"/>
      </w:pPr>
      <w:r>
        <w:t xml:space="preserve">rozebranie nawierzchni z mieszanek mineralno-bitumicznych; </w:t>
      </w:r>
    </w:p>
    <w:p w14:paraId="3E236244" w14:textId="77777777" w:rsidR="00660722" w:rsidRDefault="006C5ADF">
      <w:pPr>
        <w:numPr>
          <w:ilvl w:val="0"/>
          <w:numId w:val="57"/>
        </w:numPr>
        <w:ind w:right="27" w:hanging="353"/>
      </w:pPr>
      <w:r>
        <w:t xml:space="preserve">rozebranie nawierzchni z betonowej kostki brukowej; </w:t>
      </w:r>
    </w:p>
    <w:p w14:paraId="6E7DB0FA" w14:textId="77777777" w:rsidR="00660722" w:rsidRDefault="006C5ADF">
      <w:pPr>
        <w:numPr>
          <w:ilvl w:val="0"/>
          <w:numId w:val="57"/>
        </w:numPr>
        <w:ind w:right="27" w:hanging="353"/>
      </w:pPr>
      <w:r>
        <w:t xml:space="preserve">rozebranie oporników betonowych; </w:t>
      </w:r>
    </w:p>
    <w:p w14:paraId="66FB64B3" w14:textId="77777777" w:rsidR="00660722" w:rsidRDefault="006C5ADF">
      <w:pPr>
        <w:numPr>
          <w:ilvl w:val="0"/>
          <w:numId w:val="57"/>
        </w:numPr>
        <w:ind w:right="27" w:hanging="353"/>
      </w:pPr>
      <w:r>
        <w:t xml:space="preserve">rozebranie przepustów z rur betonowych; </w:t>
      </w:r>
    </w:p>
    <w:p w14:paraId="555306DC" w14:textId="77777777" w:rsidR="00660722" w:rsidRDefault="006C5ADF">
      <w:pPr>
        <w:numPr>
          <w:ilvl w:val="0"/>
          <w:numId w:val="57"/>
        </w:numPr>
        <w:ind w:right="27" w:hanging="353"/>
      </w:pPr>
      <w:r>
        <w:t xml:space="preserve">rozebranie słupków do znaków drogowych; </w:t>
      </w:r>
      <w:r>
        <w:tab/>
        <w:t xml:space="preserve"> </w:t>
      </w:r>
    </w:p>
    <w:p w14:paraId="6D3B0BF9" w14:textId="77777777" w:rsidR="00660722" w:rsidRDefault="006C5ADF">
      <w:pPr>
        <w:numPr>
          <w:ilvl w:val="0"/>
          <w:numId w:val="57"/>
        </w:numPr>
        <w:spacing w:after="3"/>
        <w:ind w:right="27" w:hanging="353"/>
      </w:pPr>
      <w:r>
        <w:t xml:space="preserve">zdjęcie tarcz znaków drogowych. </w:t>
      </w:r>
    </w:p>
    <w:p w14:paraId="0D47386F" w14:textId="77777777" w:rsidR="00660722" w:rsidRDefault="006C5ADF">
      <w:pPr>
        <w:spacing w:after="0" w:line="259" w:lineRule="auto"/>
        <w:ind w:left="0" w:firstLine="0"/>
        <w:jc w:val="left"/>
      </w:pPr>
      <w:r>
        <w:t xml:space="preserve"> </w:t>
      </w:r>
    </w:p>
    <w:p w14:paraId="004CC03D" w14:textId="77777777" w:rsidR="00660722" w:rsidRDefault="006C5ADF">
      <w:pPr>
        <w:numPr>
          <w:ilvl w:val="1"/>
          <w:numId w:val="58"/>
        </w:numPr>
        <w:spacing w:after="49" w:line="252" w:lineRule="auto"/>
        <w:ind w:hanging="708"/>
        <w:jc w:val="left"/>
      </w:pPr>
      <w:r>
        <w:rPr>
          <w:b/>
        </w:rPr>
        <w:t xml:space="preserve">Określenia podstawowe </w:t>
      </w:r>
    </w:p>
    <w:p w14:paraId="1B778355" w14:textId="77777777" w:rsidR="00660722" w:rsidRDefault="006C5ADF">
      <w:pPr>
        <w:spacing w:after="0"/>
        <w:ind w:left="-5" w:right="27"/>
      </w:pPr>
      <w:r>
        <w:t xml:space="preserve">Określenia podstawowe są zgodne z obowiązującymi, odpowiednimi polskimi normami i definicjami podanymi w SST D.M.00.00.00 „Wymagania ogólne”. </w:t>
      </w:r>
    </w:p>
    <w:p w14:paraId="52F61CEF" w14:textId="77777777" w:rsidR="00660722" w:rsidRDefault="006C5ADF">
      <w:pPr>
        <w:spacing w:after="0" w:line="259" w:lineRule="auto"/>
        <w:ind w:left="0" w:firstLine="0"/>
        <w:jc w:val="left"/>
      </w:pPr>
      <w:r>
        <w:t xml:space="preserve"> </w:t>
      </w:r>
    </w:p>
    <w:p w14:paraId="46C0E8DF" w14:textId="77777777" w:rsidR="00660722" w:rsidRDefault="006C5ADF">
      <w:pPr>
        <w:numPr>
          <w:ilvl w:val="1"/>
          <w:numId w:val="58"/>
        </w:numPr>
        <w:spacing w:after="49" w:line="252" w:lineRule="auto"/>
        <w:ind w:hanging="708"/>
        <w:jc w:val="left"/>
      </w:pPr>
      <w:r>
        <w:rPr>
          <w:b/>
        </w:rPr>
        <w:t xml:space="preserve">Ogólne warunki dotyczące robót </w:t>
      </w:r>
    </w:p>
    <w:p w14:paraId="71B28A00" w14:textId="77777777" w:rsidR="00660722" w:rsidRDefault="006C5ADF">
      <w:pPr>
        <w:ind w:left="-5" w:right="27"/>
      </w:pPr>
      <w:r>
        <w:t xml:space="preserve">Wykonawca robót jest odpowiedzialny za jakość ich wykonania oraz za zgodność z Dokumentacją Projektową, SST i poleceniami Inspektora Nadzoru. </w:t>
      </w:r>
    </w:p>
    <w:p w14:paraId="69651DC8" w14:textId="77777777" w:rsidR="00660722" w:rsidRDefault="006C5ADF">
      <w:pPr>
        <w:spacing w:after="3"/>
        <w:ind w:left="-5" w:right="27"/>
      </w:pPr>
      <w:r>
        <w:t xml:space="preserve">Wymagania ogólne dotyczące robót podano w SST D.M.00.00.00 „Wymagania ogólne”. </w:t>
      </w:r>
    </w:p>
    <w:p w14:paraId="67345E31" w14:textId="77777777" w:rsidR="00660722" w:rsidRDefault="006C5ADF">
      <w:pPr>
        <w:spacing w:after="0" w:line="259" w:lineRule="auto"/>
        <w:ind w:left="0" w:firstLine="0"/>
        <w:jc w:val="left"/>
      </w:pPr>
      <w:r>
        <w:t xml:space="preserve"> </w:t>
      </w:r>
    </w:p>
    <w:p w14:paraId="5F0E6427" w14:textId="77777777" w:rsidR="00660722" w:rsidRDefault="006C5ADF">
      <w:pPr>
        <w:numPr>
          <w:ilvl w:val="0"/>
          <w:numId w:val="59"/>
        </w:numPr>
        <w:spacing w:after="108" w:line="252" w:lineRule="auto"/>
        <w:ind w:hanging="708"/>
        <w:jc w:val="left"/>
      </w:pPr>
      <w:r>
        <w:rPr>
          <w:b/>
        </w:rPr>
        <w:t xml:space="preserve">MATERIAŁY </w:t>
      </w:r>
    </w:p>
    <w:p w14:paraId="46250AA7" w14:textId="77777777" w:rsidR="00660722" w:rsidRDefault="006C5ADF">
      <w:pPr>
        <w:spacing w:after="3"/>
        <w:ind w:left="-5" w:right="27"/>
      </w:pPr>
      <w:r>
        <w:t xml:space="preserve">Nie występują. </w:t>
      </w:r>
    </w:p>
    <w:p w14:paraId="16168462" w14:textId="77777777" w:rsidR="00660722" w:rsidRDefault="006C5ADF">
      <w:pPr>
        <w:spacing w:after="0" w:line="259" w:lineRule="auto"/>
        <w:ind w:left="0" w:firstLine="0"/>
        <w:jc w:val="left"/>
      </w:pPr>
      <w:r>
        <w:t xml:space="preserve"> </w:t>
      </w:r>
    </w:p>
    <w:p w14:paraId="78E163A9" w14:textId="77777777" w:rsidR="00660722" w:rsidRDefault="006C5ADF">
      <w:pPr>
        <w:numPr>
          <w:ilvl w:val="0"/>
          <w:numId w:val="59"/>
        </w:numPr>
        <w:spacing w:after="117" w:line="252" w:lineRule="auto"/>
        <w:ind w:hanging="708"/>
        <w:jc w:val="left"/>
      </w:pPr>
      <w:r>
        <w:rPr>
          <w:b/>
        </w:rPr>
        <w:t xml:space="preserve">SPRZĘT </w:t>
      </w:r>
    </w:p>
    <w:p w14:paraId="79B95635" w14:textId="77777777" w:rsidR="00660722" w:rsidRDefault="006C5ADF">
      <w:pPr>
        <w:numPr>
          <w:ilvl w:val="1"/>
          <w:numId w:val="59"/>
        </w:numPr>
        <w:spacing w:after="49" w:line="252" w:lineRule="auto"/>
        <w:ind w:hanging="708"/>
        <w:jc w:val="left"/>
      </w:pPr>
      <w:r>
        <w:rPr>
          <w:b/>
        </w:rPr>
        <w:t xml:space="preserve">Wymagania ogólne dotyczące sprzętu </w:t>
      </w:r>
    </w:p>
    <w:p w14:paraId="562D2D5B" w14:textId="77777777" w:rsidR="00660722" w:rsidRDefault="006C5ADF">
      <w:pPr>
        <w:spacing w:after="3"/>
        <w:ind w:left="-5" w:right="27"/>
      </w:pPr>
      <w:r>
        <w:t xml:space="preserve">Wymagania ogólne dotyczące sprzętu podano w SST D.M.00.00.00 „Wymagania ogólne”. </w:t>
      </w:r>
    </w:p>
    <w:p w14:paraId="1E31F0E0" w14:textId="77777777" w:rsidR="00660722" w:rsidRDefault="006C5ADF">
      <w:pPr>
        <w:spacing w:after="0" w:line="259" w:lineRule="auto"/>
        <w:ind w:left="0" w:firstLine="0"/>
        <w:jc w:val="left"/>
      </w:pPr>
      <w:r>
        <w:t xml:space="preserve"> </w:t>
      </w:r>
    </w:p>
    <w:p w14:paraId="7CF27BAA" w14:textId="77777777" w:rsidR="00660722" w:rsidRDefault="006C5ADF">
      <w:pPr>
        <w:numPr>
          <w:ilvl w:val="1"/>
          <w:numId w:val="59"/>
        </w:numPr>
        <w:spacing w:after="49" w:line="252" w:lineRule="auto"/>
        <w:ind w:hanging="708"/>
        <w:jc w:val="left"/>
      </w:pPr>
      <w:r>
        <w:rPr>
          <w:b/>
        </w:rPr>
        <w:t xml:space="preserve">Sprzęt do rozbiórki </w:t>
      </w:r>
    </w:p>
    <w:p w14:paraId="7D7F3518" w14:textId="77777777" w:rsidR="00660722" w:rsidRDefault="006C5ADF">
      <w:pPr>
        <w:ind w:left="-5" w:right="1988"/>
      </w:pPr>
      <w:r>
        <w:lastRenderedPageBreak/>
        <w:t>Do wykonania robót związanych z rozbiórką elementów dróg, ogrodzeń i przepustów należy stosować: -</w:t>
      </w:r>
      <w:r>
        <w:rPr>
          <w:rFonts w:ascii="Arial" w:eastAsia="Arial" w:hAnsi="Arial" w:cs="Arial"/>
        </w:rPr>
        <w:t xml:space="preserve"> </w:t>
      </w:r>
      <w:r>
        <w:rPr>
          <w:rFonts w:ascii="Arial" w:eastAsia="Arial" w:hAnsi="Arial" w:cs="Arial"/>
        </w:rPr>
        <w:tab/>
      </w:r>
      <w:r>
        <w:t xml:space="preserve">spycharki, </w:t>
      </w:r>
    </w:p>
    <w:p w14:paraId="1424E22B" w14:textId="77777777" w:rsidR="00660722" w:rsidRDefault="006C5ADF">
      <w:pPr>
        <w:numPr>
          <w:ilvl w:val="0"/>
          <w:numId w:val="60"/>
        </w:numPr>
        <w:ind w:right="27" w:hanging="451"/>
      </w:pPr>
      <w:r>
        <w:t xml:space="preserve">ładowarki, </w:t>
      </w:r>
    </w:p>
    <w:p w14:paraId="66053641" w14:textId="77777777" w:rsidR="00660722" w:rsidRDefault="006C5ADF">
      <w:pPr>
        <w:numPr>
          <w:ilvl w:val="0"/>
          <w:numId w:val="60"/>
        </w:numPr>
        <w:spacing w:after="52"/>
        <w:ind w:right="27" w:hanging="451"/>
      </w:pPr>
      <w:r>
        <w:t xml:space="preserve">koparki, </w:t>
      </w:r>
    </w:p>
    <w:p w14:paraId="70FF4303" w14:textId="77777777" w:rsidR="00660722" w:rsidRDefault="006C5ADF">
      <w:pPr>
        <w:numPr>
          <w:ilvl w:val="0"/>
          <w:numId w:val="60"/>
        </w:numPr>
        <w:spacing w:after="51"/>
        <w:ind w:right="27" w:hanging="451"/>
      </w:pPr>
      <w:r>
        <w:t xml:space="preserve">żurawie samochodowe, </w:t>
      </w:r>
    </w:p>
    <w:p w14:paraId="0BBABD68" w14:textId="77777777" w:rsidR="00660722" w:rsidRDefault="006C5ADF">
      <w:pPr>
        <w:numPr>
          <w:ilvl w:val="0"/>
          <w:numId w:val="60"/>
        </w:numPr>
        <w:ind w:right="27" w:hanging="451"/>
      </w:pPr>
      <w:r>
        <w:t xml:space="preserve">samochody ciężarowe, </w:t>
      </w:r>
    </w:p>
    <w:p w14:paraId="1601073D" w14:textId="77777777" w:rsidR="00660722" w:rsidRDefault="006C5ADF">
      <w:pPr>
        <w:numPr>
          <w:ilvl w:val="0"/>
          <w:numId w:val="60"/>
        </w:numPr>
        <w:spacing w:after="50"/>
        <w:ind w:right="27" w:hanging="451"/>
      </w:pPr>
      <w:r>
        <w:t xml:space="preserve">młoty pneumatyczne, </w:t>
      </w:r>
    </w:p>
    <w:p w14:paraId="407F7B70" w14:textId="77777777" w:rsidR="00660722" w:rsidRDefault="006C5ADF">
      <w:pPr>
        <w:numPr>
          <w:ilvl w:val="0"/>
          <w:numId w:val="60"/>
        </w:numPr>
        <w:spacing w:after="52"/>
        <w:ind w:right="27" w:hanging="451"/>
      </w:pPr>
      <w:r>
        <w:t xml:space="preserve">frezarkę drogową i inne. </w:t>
      </w:r>
    </w:p>
    <w:p w14:paraId="75AF4E14" w14:textId="77777777" w:rsidR="00660722" w:rsidRDefault="006C5ADF">
      <w:pPr>
        <w:ind w:left="-5" w:right="2107"/>
      </w:pPr>
      <w:r>
        <w:t xml:space="preserve">Drobne roboty można wykonywać ręcznie przy zastosowaniu prostych narzędzi pomocniczych. Sprzęt zastosowany do robót rozbiórkowych powinien uzyskać akceptację Inspektora Nadzoru. </w:t>
      </w:r>
    </w:p>
    <w:p w14:paraId="61533FA9" w14:textId="77777777" w:rsidR="00660722" w:rsidRDefault="006C5ADF">
      <w:pPr>
        <w:spacing w:after="0" w:line="259" w:lineRule="auto"/>
        <w:ind w:left="0" w:firstLine="0"/>
        <w:jc w:val="left"/>
      </w:pPr>
      <w:r>
        <w:t xml:space="preserve"> </w:t>
      </w:r>
    </w:p>
    <w:p w14:paraId="51BE33E6" w14:textId="77777777" w:rsidR="00660722" w:rsidRDefault="006C5ADF">
      <w:pPr>
        <w:numPr>
          <w:ilvl w:val="0"/>
          <w:numId w:val="61"/>
        </w:numPr>
        <w:spacing w:after="117" w:line="252" w:lineRule="auto"/>
        <w:ind w:hanging="708"/>
        <w:jc w:val="left"/>
      </w:pPr>
      <w:r>
        <w:rPr>
          <w:b/>
        </w:rPr>
        <w:t xml:space="preserve">TRANSPORT </w:t>
      </w:r>
    </w:p>
    <w:p w14:paraId="08D9E1EA" w14:textId="77777777" w:rsidR="00660722" w:rsidRDefault="006C5ADF">
      <w:pPr>
        <w:numPr>
          <w:ilvl w:val="1"/>
          <w:numId w:val="61"/>
        </w:numPr>
        <w:spacing w:after="49" w:line="252" w:lineRule="auto"/>
        <w:ind w:hanging="708"/>
        <w:jc w:val="left"/>
      </w:pPr>
      <w:r>
        <w:rPr>
          <w:b/>
        </w:rPr>
        <w:t xml:space="preserve">Ogólne wymagania dotyczące transportu </w:t>
      </w:r>
    </w:p>
    <w:p w14:paraId="29BC7BF1" w14:textId="77777777" w:rsidR="00660722" w:rsidRDefault="006C5ADF">
      <w:pPr>
        <w:spacing w:after="3"/>
        <w:ind w:left="-5" w:right="27"/>
      </w:pPr>
      <w:r>
        <w:t xml:space="preserve">Ogólne wymagania dotyczące transportu podano w SST D.M.00.00.00 „Wymagania ogólne”. </w:t>
      </w:r>
    </w:p>
    <w:p w14:paraId="3EEB8D4A" w14:textId="77777777" w:rsidR="00660722" w:rsidRDefault="006C5ADF">
      <w:pPr>
        <w:spacing w:after="260" w:line="259" w:lineRule="auto"/>
        <w:ind w:left="0" w:firstLine="0"/>
        <w:jc w:val="left"/>
      </w:pPr>
      <w:r>
        <w:t xml:space="preserve"> </w:t>
      </w:r>
    </w:p>
    <w:p w14:paraId="6D982752" w14:textId="77777777" w:rsidR="00660722" w:rsidRDefault="006C5ADF">
      <w:pPr>
        <w:spacing w:after="0" w:line="259" w:lineRule="auto"/>
        <w:ind w:left="0" w:firstLine="0"/>
        <w:jc w:val="left"/>
      </w:pPr>
      <w:r>
        <w:rPr>
          <w:sz w:val="16"/>
        </w:rPr>
        <w:t xml:space="preserve"> </w:t>
      </w:r>
    </w:p>
    <w:p w14:paraId="01297405" w14:textId="77777777" w:rsidR="00660722" w:rsidRDefault="006C5ADF">
      <w:pPr>
        <w:spacing w:after="0" w:line="265" w:lineRule="auto"/>
        <w:ind w:left="10" w:right="451"/>
        <w:jc w:val="right"/>
      </w:pPr>
      <w:r>
        <w:rPr>
          <w:i/>
          <w:sz w:val="16"/>
        </w:rPr>
        <w:t xml:space="preserve">                                                        D-01.02.04 Rozbiórki elementów dróg, ogrodzeń i przepustów</w:t>
      </w:r>
    </w:p>
    <w:p w14:paraId="2E54A7C7" w14:textId="77777777" w:rsidR="00660722" w:rsidRDefault="006C5ADF">
      <w:pPr>
        <w:spacing w:after="606" w:line="259" w:lineRule="auto"/>
        <w:ind w:left="-29" w:firstLine="0"/>
        <w:jc w:val="left"/>
      </w:pPr>
      <w:r>
        <w:rPr>
          <w:rFonts w:ascii="Calibri" w:eastAsia="Calibri" w:hAnsi="Calibri" w:cs="Calibri"/>
          <w:noProof/>
          <w:sz w:val="22"/>
        </w:rPr>
        <mc:AlternateContent>
          <mc:Choice Requires="wpg">
            <w:drawing>
              <wp:inline distT="0" distB="0" distL="0" distR="0" wp14:anchorId="77A2898C" wp14:editId="3183BCD7">
                <wp:extent cx="5833872" cy="9144"/>
                <wp:effectExtent l="0" t="0" r="0" b="0"/>
                <wp:docPr id="371306" name="Group 371306"/>
                <wp:cNvGraphicFramePr/>
                <a:graphic xmlns:a="http://schemas.openxmlformats.org/drawingml/2006/main">
                  <a:graphicData uri="http://schemas.microsoft.com/office/word/2010/wordprocessingGroup">
                    <wpg:wgp>
                      <wpg:cNvGrpSpPr/>
                      <wpg:grpSpPr>
                        <a:xfrm>
                          <a:off x="0" y="0"/>
                          <a:ext cx="5833872" cy="9144"/>
                          <a:chOff x="0" y="0"/>
                          <a:chExt cx="5833872" cy="9144"/>
                        </a:xfrm>
                      </wpg:grpSpPr>
                      <wps:wsp>
                        <wps:cNvPr id="468467" name="Shape 468467"/>
                        <wps:cNvSpPr/>
                        <wps:spPr>
                          <a:xfrm>
                            <a:off x="0" y="0"/>
                            <a:ext cx="5833872" cy="9144"/>
                          </a:xfrm>
                          <a:custGeom>
                            <a:avLst/>
                            <a:gdLst/>
                            <a:ahLst/>
                            <a:cxnLst/>
                            <a:rect l="0" t="0" r="0" b="0"/>
                            <a:pathLst>
                              <a:path w="5833872" h="9144">
                                <a:moveTo>
                                  <a:pt x="0" y="0"/>
                                </a:moveTo>
                                <a:lnTo>
                                  <a:pt x="5833872" y="0"/>
                                </a:lnTo>
                                <a:lnTo>
                                  <a:pt x="583387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371306" style="width:459.36pt;height:0.720032pt;mso-position-horizontal-relative:char;mso-position-vertical-relative:line" coordsize="58338,91">
                <v:shape id="Shape 468468" style="position:absolute;width:58338;height:91;left:0;top:0;" coordsize="5833872,9144" path="m0,0l5833872,0l5833872,9144l0,9144l0,0">
                  <v:stroke weight="0pt" endcap="flat" joinstyle="miter" miterlimit="10" on="false" color="#000000" opacity="0"/>
                  <v:fill on="true" color="#000000"/>
                </v:shape>
              </v:group>
            </w:pict>
          </mc:Fallback>
        </mc:AlternateContent>
      </w:r>
    </w:p>
    <w:p w14:paraId="00B54D79" w14:textId="77777777" w:rsidR="00660722" w:rsidRDefault="006C5ADF">
      <w:pPr>
        <w:numPr>
          <w:ilvl w:val="1"/>
          <w:numId w:val="61"/>
        </w:numPr>
        <w:spacing w:after="49" w:line="252" w:lineRule="auto"/>
        <w:ind w:hanging="708"/>
        <w:jc w:val="left"/>
      </w:pPr>
      <w:r>
        <w:rPr>
          <w:b/>
        </w:rPr>
        <w:t xml:space="preserve">Transport materiałów z rozbiórki </w:t>
      </w:r>
    </w:p>
    <w:p w14:paraId="4669C135" w14:textId="77777777" w:rsidR="00660722" w:rsidRDefault="006C5ADF">
      <w:pPr>
        <w:spacing w:after="3"/>
        <w:ind w:left="-5" w:right="27"/>
      </w:pPr>
      <w:r>
        <w:t xml:space="preserve">Materiały z rozbiórki należy przewozić transportem samochodowym na miejsce zaakceptowane przez Inspektora Nadzoru. </w:t>
      </w:r>
    </w:p>
    <w:p w14:paraId="6225F0D2" w14:textId="77777777" w:rsidR="00660722" w:rsidRDefault="006C5ADF">
      <w:pPr>
        <w:spacing w:after="0" w:line="259" w:lineRule="auto"/>
        <w:ind w:left="0" w:firstLine="0"/>
        <w:jc w:val="left"/>
      </w:pPr>
      <w:r>
        <w:t xml:space="preserve"> </w:t>
      </w:r>
    </w:p>
    <w:p w14:paraId="64949ED3" w14:textId="77777777" w:rsidR="00660722" w:rsidRDefault="006C5ADF">
      <w:pPr>
        <w:numPr>
          <w:ilvl w:val="0"/>
          <w:numId w:val="61"/>
        </w:numPr>
        <w:spacing w:after="117" w:line="252" w:lineRule="auto"/>
        <w:ind w:hanging="708"/>
        <w:jc w:val="left"/>
      </w:pPr>
      <w:r>
        <w:rPr>
          <w:b/>
        </w:rPr>
        <w:t xml:space="preserve">WYKONANIE ROBÓT </w:t>
      </w:r>
    </w:p>
    <w:p w14:paraId="349DEC21" w14:textId="77777777" w:rsidR="00660722" w:rsidRDefault="006C5ADF">
      <w:pPr>
        <w:numPr>
          <w:ilvl w:val="1"/>
          <w:numId w:val="61"/>
        </w:numPr>
        <w:spacing w:after="14" w:line="252" w:lineRule="auto"/>
        <w:ind w:hanging="708"/>
        <w:jc w:val="left"/>
      </w:pPr>
      <w:r>
        <w:rPr>
          <w:b/>
        </w:rPr>
        <w:t xml:space="preserve">Ogólne zasady wykonywania robót </w:t>
      </w:r>
    </w:p>
    <w:p w14:paraId="297881E9" w14:textId="77777777" w:rsidR="00660722" w:rsidRDefault="006C5ADF">
      <w:pPr>
        <w:spacing w:after="3"/>
        <w:ind w:left="-5" w:right="27"/>
      </w:pPr>
      <w:r>
        <w:t xml:space="preserve">Ogólne zasady wykonywania robót podano w SST D.M.00.00.00 „Wymagania ogólne”. </w:t>
      </w:r>
    </w:p>
    <w:p w14:paraId="0F1C8BE8" w14:textId="77777777" w:rsidR="00660722" w:rsidRDefault="006C5ADF">
      <w:pPr>
        <w:spacing w:after="0" w:line="259" w:lineRule="auto"/>
        <w:ind w:left="0" w:firstLine="0"/>
        <w:jc w:val="left"/>
      </w:pPr>
      <w:r>
        <w:t xml:space="preserve"> </w:t>
      </w:r>
    </w:p>
    <w:p w14:paraId="553008F7" w14:textId="77777777" w:rsidR="00660722" w:rsidRDefault="006C5ADF">
      <w:pPr>
        <w:numPr>
          <w:ilvl w:val="1"/>
          <w:numId w:val="61"/>
        </w:numPr>
        <w:spacing w:after="49" w:line="252" w:lineRule="auto"/>
        <w:ind w:hanging="708"/>
        <w:jc w:val="left"/>
      </w:pPr>
      <w:r>
        <w:rPr>
          <w:b/>
        </w:rPr>
        <w:t xml:space="preserve">Wykonanie rozbiórki </w:t>
      </w:r>
    </w:p>
    <w:p w14:paraId="2ED4C2B9" w14:textId="77777777" w:rsidR="00660722" w:rsidRDefault="006C5ADF">
      <w:pPr>
        <w:ind w:left="-5" w:right="27"/>
      </w:pPr>
      <w:r>
        <w:t xml:space="preserve">Podbudowę z kruszywa, nawierzchnię z mieszanek mineralno-bitumicznych i przepusty należy usuwać mechanicznie w sposób określony w Dokumentacji Projektowej lub przez Inspektora Nadzoru. </w:t>
      </w:r>
    </w:p>
    <w:p w14:paraId="333F08A0" w14:textId="77777777" w:rsidR="00660722" w:rsidRDefault="006C5ADF">
      <w:pPr>
        <w:ind w:left="-5" w:right="27"/>
      </w:pPr>
      <w:r>
        <w:t xml:space="preserve">Do usunięcia nawierzchni bitumicznej można zastosować frezarkę drogową, umożliwiającą frezowanie warstw nawierzchni na zimno na określoną głębokość. </w:t>
      </w:r>
    </w:p>
    <w:p w14:paraId="143ABEAA" w14:textId="77777777" w:rsidR="00660722" w:rsidRDefault="006C5ADF">
      <w:pPr>
        <w:ind w:left="-5" w:right="27"/>
      </w:pPr>
      <w:r>
        <w:t xml:space="preserve">W przypadku nawierzchni z betonowej kostki brukowej, oporników, znaków drogowych dopuszcza się ręczne prowadzenie prac rozbiórkowych z wykorzystaniem prostych urządzeń pomocniczych. </w:t>
      </w:r>
    </w:p>
    <w:p w14:paraId="2CB13FC0" w14:textId="77777777" w:rsidR="00660722" w:rsidRDefault="006C5ADF">
      <w:pPr>
        <w:spacing w:after="5" w:line="291" w:lineRule="auto"/>
        <w:ind w:left="-5" w:right="23"/>
        <w:jc w:val="left"/>
      </w:pPr>
      <w:r>
        <w:t xml:space="preserve">Wszystkie elementy nadające się do powtórnego wykorzystania powinny być usuwane bez powodowania zbędnych uszkodzeń. Uzyskany gruz, bezużyteczne elementy i materiały nie nadające się do wbudowania, o ile Zamawiający nie zastrzeże tego w umowie, należy przewieźć w miejsce do tego przeznaczone zgodnie z ustawą o odpadach. </w:t>
      </w:r>
    </w:p>
    <w:p w14:paraId="26E760E0" w14:textId="77777777" w:rsidR="00660722" w:rsidRDefault="006C5ADF">
      <w:pPr>
        <w:ind w:left="-5" w:right="439"/>
      </w:pPr>
      <w:r>
        <w:t xml:space="preserve">Doły (wykopy) po usuniętych obiektach budowlanych lub ich elementach, znajdujące się w miejscach, gdzie zgodnie z Dokumentacją Projektową będą wykonywane wykopy drogowe, powinny być tymczasowo zabezpieczone. W szczególności należy zapobiec gromadzeniu się w nich wody opadowej. </w:t>
      </w:r>
    </w:p>
    <w:p w14:paraId="157C26BA" w14:textId="77777777" w:rsidR="00660722" w:rsidRDefault="006C5ADF">
      <w:pPr>
        <w:ind w:left="-5" w:right="437"/>
      </w:pPr>
      <w:r>
        <w:t xml:space="preserve">Doły (wykopy) w miejscach, gdzie nie przewiduje się wykonania wykopów drogowych, należy wypełnić, warstwami, odpowiednim gruntem do poziomu otaczającego terenu i zagęścić zgodnie z wymaganiami normy PN-S-02205 “Drogi samochodowe. Roboty ziemne. Wymagania i badania” [1]. </w:t>
      </w:r>
    </w:p>
    <w:p w14:paraId="56E66DA2" w14:textId="77777777" w:rsidR="00660722" w:rsidRDefault="006C5ADF">
      <w:pPr>
        <w:spacing w:after="0" w:line="259" w:lineRule="auto"/>
        <w:ind w:left="0" w:firstLine="0"/>
        <w:jc w:val="left"/>
      </w:pPr>
      <w:r>
        <w:t xml:space="preserve"> </w:t>
      </w:r>
    </w:p>
    <w:p w14:paraId="6108C54E" w14:textId="77777777" w:rsidR="00660722" w:rsidRDefault="006C5ADF">
      <w:pPr>
        <w:numPr>
          <w:ilvl w:val="0"/>
          <w:numId w:val="62"/>
        </w:numPr>
        <w:spacing w:after="117" w:line="252" w:lineRule="auto"/>
        <w:ind w:hanging="708"/>
        <w:jc w:val="left"/>
      </w:pPr>
      <w:r>
        <w:rPr>
          <w:b/>
        </w:rPr>
        <w:t xml:space="preserve">KONTROLA JAKOŚCI ROBÓT </w:t>
      </w:r>
    </w:p>
    <w:p w14:paraId="288618EE" w14:textId="77777777" w:rsidR="00660722" w:rsidRDefault="006C5ADF">
      <w:pPr>
        <w:numPr>
          <w:ilvl w:val="1"/>
          <w:numId w:val="62"/>
        </w:numPr>
        <w:spacing w:after="49" w:line="252" w:lineRule="auto"/>
        <w:ind w:hanging="708"/>
        <w:jc w:val="left"/>
      </w:pPr>
      <w:r>
        <w:rPr>
          <w:b/>
        </w:rPr>
        <w:t xml:space="preserve">Ogólne zasady kontroli jakości robót </w:t>
      </w:r>
    </w:p>
    <w:p w14:paraId="3B7722E6" w14:textId="77777777" w:rsidR="00660722" w:rsidRDefault="006C5ADF">
      <w:pPr>
        <w:spacing w:after="3"/>
        <w:ind w:left="-5" w:right="27"/>
      </w:pPr>
      <w:r>
        <w:t xml:space="preserve">Ogólne zasady kontroli jakości robót podano w SST D.M.00.00.00 „Wymagania ogólne”.  </w:t>
      </w:r>
    </w:p>
    <w:p w14:paraId="6482B37C" w14:textId="77777777" w:rsidR="00660722" w:rsidRDefault="006C5ADF">
      <w:pPr>
        <w:spacing w:after="0" w:line="259" w:lineRule="auto"/>
        <w:ind w:left="0" w:firstLine="0"/>
        <w:jc w:val="left"/>
      </w:pPr>
      <w:r>
        <w:t xml:space="preserve"> </w:t>
      </w:r>
    </w:p>
    <w:p w14:paraId="052C8566" w14:textId="77777777" w:rsidR="00660722" w:rsidRDefault="006C5ADF">
      <w:pPr>
        <w:numPr>
          <w:ilvl w:val="1"/>
          <w:numId w:val="62"/>
        </w:numPr>
        <w:spacing w:after="49" w:line="252" w:lineRule="auto"/>
        <w:ind w:hanging="708"/>
        <w:jc w:val="left"/>
      </w:pPr>
      <w:r>
        <w:rPr>
          <w:b/>
        </w:rPr>
        <w:t xml:space="preserve">Kontrola prawidłowości wykonania robót rozbiórkowych </w:t>
      </w:r>
    </w:p>
    <w:p w14:paraId="18065C5E" w14:textId="77777777" w:rsidR="00660722" w:rsidRDefault="006C5ADF">
      <w:pPr>
        <w:ind w:left="-5" w:right="27"/>
      </w:pPr>
      <w:r>
        <w:lastRenderedPageBreak/>
        <w:t xml:space="preserve">Sprawdzenie jakości robót polega na sprawdzeniu kompletności wykonanych robót rozbiórkowych. </w:t>
      </w:r>
    </w:p>
    <w:p w14:paraId="47125279" w14:textId="77777777" w:rsidR="00660722" w:rsidRDefault="006C5ADF">
      <w:pPr>
        <w:spacing w:after="0"/>
        <w:ind w:left="-5" w:right="27"/>
      </w:pPr>
      <w:r>
        <w:t xml:space="preserve">Zagęszczenie gruntu wypełniającego doły po usuniętych elementach powinno spełniać odpowiednie wymagania określone w normie             PN-S-02205 [1]. </w:t>
      </w:r>
    </w:p>
    <w:p w14:paraId="24F2BB02" w14:textId="77777777" w:rsidR="00660722" w:rsidRDefault="006C5ADF">
      <w:pPr>
        <w:spacing w:after="0" w:line="259" w:lineRule="auto"/>
        <w:ind w:left="0" w:firstLine="0"/>
        <w:jc w:val="left"/>
      </w:pPr>
      <w:r>
        <w:t xml:space="preserve"> </w:t>
      </w:r>
    </w:p>
    <w:p w14:paraId="0EFD0768" w14:textId="77777777" w:rsidR="00660722" w:rsidRDefault="006C5ADF">
      <w:pPr>
        <w:numPr>
          <w:ilvl w:val="0"/>
          <w:numId w:val="62"/>
        </w:numPr>
        <w:spacing w:after="117" w:line="252" w:lineRule="auto"/>
        <w:ind w:hanging="708"/>
        <w:jc w:val="left"/>
      </w:pPr>
      <w:r>
        <w:rPr>
          <w:b/>
        </w:rPr>
        <w:t xml:space="preserve">OBMIAR ROBÓT </w:t>
      </w:r>
    </w:p>
    <w:p w14:paraId="1C11E5CB" w14:textId="77777777" w:rsidR="00660722" w:rsidRDefault="006C5ADF">
      <w:pPr>
        <w:numPr>
          <w:ilvl w:val="1"/>
          <w:numId w:val="62"/>
        </w:numPr>
        <w:spacing w:after="6" w:line="252" w:lineRule="auto"/>
        <w:ind w:hanging="708"/>
        <w:jc w:val="left"/>
      </w:pPr>
      <w:r>
        <w:rPr>
          <w:b/>
        </w:rPr>
        <w:t xml:space="preserve">Ogólne zasady obmiaru robót  </w:t>
      </w:r>
    </w:p>
    <w:p w14:paraId="75A95B62" w14:textId="77777777" w:rsidR="00660722" w:rsidRDefault="006C5ADF">
      <w:pPr>
        <w:spacing w:after="3"/>
        <w:ind w:left="-5" w:right="27"/>
      </w:pPr>
      <w:r>
        <w:t xml:space="preserve">Ogólne zasady obmiaru robót podano w SST D.M.00.00.00 „Wymagania ogólne”. </w:t>
      </w:r>
    </w:p>
    <w:p w14:paraId="7D23B91B" w14:textId="77777777" w:rsidR="00660722" w:rsidRDefault="006C5ADF">
      <w:pPr>
        <w:spacing w:after="0" w:line="259" w:lineRule="auto"/>
        <w:ind w:left="0" w:firstLine="0"/>
        <w:jc w:val="left"/>
      </w:pPr>
      <w:r>
        <w:t xml:space="preserve"> </w:t>
      </w:r>
    </w:p>
    <w:p w14:paraId="5E814069" w14:textId="77777777" w:rsidR="00660722" w:rsidRDefault="006C5ADF">
      <w:pPr>
        <w:numPr>
          <w:ilvl w:val="1"/>
          <w:numId w:val="62"/>
        </w:numPr>
        <w:spacing w:after="49" w:line="252" w:lineRule="auto"/>
        <w:ind w:hanging="708"/>
        <w:jc w:val="left"/>
      </w:pPr>
      <w:r>
        <w:rPr>
          <w:b/>
        </w:rPr>
        <w:t>Jednostka obmiarowa</w:t>
      </w:r>
      <w:r>
        <w:t xml:space="preserve"> </w:t>
      </w:r>
    </w:p>
    <w:p w14:paraId="1F90E2E0" w14:textId="77777777" w:rsidR="00660722" w:rsidRDefault="006C5ADF">
      <w:pPr>
        <w:ind w:left="-5" w:right="27"/>
      </w:pPr>
      <w:r>
        <w:t xml:space="preserve">Jednostką obmiarową robót związanych z rozbiórką jest: </w:t>
      </w:r>
    </w:p>
    <w:p w14:paraId="145C5FFA" w14:textId="77777777" w:rsidR="00660722" w:rsidRDefault="006C5ADF">
      <w:pPr>
        <w:numPr>
          <w:ilvl w:val="0"/>
          <w:numId w:val="63"/>
        </w:numPr>
        <w:ind w:right="2567" w:hanging="283"/>
      </w:pPr>
      <w:r>
        <w:t>dla podbudów i nawierzchni   - 1 m</w:t>
      </w:r>
      <w:r>
        <w:rPr>
          <w:vertAlign w:val="superscript"/>
        </w:rPr>
        <w:t>2</w:t>
      </w:r>
      <w:r>
        <w:t xml:space="preserve"> (metr kwadratowy), -      dla oporników, przepustów prefabrykowanych   - 1 m (metr), </w:t>
      </w:r>
    </w:p>
    <w:p w14:paraId="36DAC0EE" w14:textId="77777777" w:rsidR="00660722" w:rsidRDefault="006C5ADF">
      <w:pPr>
        <w:numPr>
          <w:ilvl w:val="0"/>
          <w:numId w:val="63"/>
        </w:numPr>
        <w:spacing w:after="3"/>
        <w:ind w:right="2567" w:hanging="283"/>
      </w:pPr>
      <w:r>
        <w:t xml:space="preserve">dla znaków drogowych  - 1 szt. (sztuka). </w:t>
      </w:r>
    </w:p>
    <w:p w14:paraId="01282C67" w14:textId="77777777" w:rsidR="00660722" w:rsidRDefault="006C5ADF">
      <w:pPr>
        <w:spacing w:after="0" w:line="259" w:lineRule="auto"/>
        <w:ind w:left="0" w:firstLine="0"/>
        <w:jc w:val="left"/>
      </w:pPr>
      <w:r>
        <w:t xml:space="preserve"> </w:t>
      </w:r>
    </w:p>
    <w:p w14:paraId="7D3C18E5" w14:textId="77777777" w:rsidR="00660722" w:rsidRDefault="006C5ADF">
      <w:pPr>
        <w:numPr>
          <w:ilvl w:val="0"/>
          <w:numId w:val="64"/>
        </w:numPr>
        <w:spacing w:after="117" w:line="252" w:lineRule="auto"/>
        <w:ind w:hanging="566"/>
        <w:jc w:val="left"/>
      </w:pPr>
      <w:r>
        <w:rPr>
          <w:b/>
        </w:rPr>
        <w:t xml:space="preserve">ODBIÓR ROBÓT </w:t>
      </w:r>
    </w:p>
    <w:p w14:paraId="05941337" w14:textId="77777777" w:rsidR="00660722" w:rsidRDefault="006C5ADF">
      <w:pPr>
        <w:numPr>
          <w:ilvl w:val="1"/>
          <w:numId w:val="64"/>
        </w:numPr>
        <w:spacing w:after="6" w:line="252" w:lineRule="auto"/>
        <w:ind w:hanging="554"/>
        <w:jc w:val="left"/>
      </w:pPr>
      <w:r>
        <w:rPr>
          <w:b/>
        </w:rPr>
        <w:t xml:space="preserve">Ogólne zasady odbioru robót </w:t>
      </w:r>
    </w:p>
    <w:p w14:paraId="1CB1D3F7" w14:textId="77777777" w:rsidR="00660722" w:rsidRDefault="006C5ADF">
      <w:pPr>
        <w:spacing w:after="3"/>
        <w:ind w:left="-5" w:right="27"/>
      </w:pPr>
      <w:r>
        <w:t xml:space="preserve">Ogólne zasady odbioru robót podano w SST D.M.00.00.00 „Wymagania ogólne”. </w:t>
      </w:r>
    </w:p>
    <w:p w14:paraId="6D1D59EF" w14:textId="77777777" w:rsidR="00660722" w:rsidRDefault="006C5ADF">
      <w:pPr>
        <w:spacing w:after="0" w:line="259" w:lineRule="auto"/>
        <w:ind w:left="0" w:firstLine="0"/>
        <w:jc w:val="left"/>
      </w:pPr>
      <w:r>
        <w:t xml:space="preserve"> </w:t>
      </w:r>
    </w:p>
    <w:p w14:paraId="1A10104D" w14:textId="77777777" w:rsidR="00660722" w:rsidRDefault="006C5ADF">
      <w:pPr>
        <w:numPr>
          <w:ilvl w:val="1"/>
          <w:numId w:val="64"/>
        </w:numPr>
        <w:spacing w:after="49" w:line="252" w:lineRule="auto"/>
        <w:ind w:hanging="554"/>
        <w:jc w:val="left"/>
      </w:pPr>
      <w:r>
        <w:rPr>
          <w:b/>
        </w:rPr>
        <w:t>Sposób odbioru robót</w:t>
      </w:r>
      <w:r>
        <w:t xml:space="preserve"> </w:t>
      </w:r>
    </w:p>
    <w:p w14:paraId="754E11CB" w14:textId="77777777" w:rsidR="00660722" w:rsidRDefault="006C5ADF">
      <w:pPr>
        <w:spacing w:after="47"/>
        <w:ind w:left="-5" w:right="27"/>
      </w:pPr>
      <w:r>
        <w:t xml:space="preserve">Roboty objęte niniejszą SST obejmują: </w:t>
      </w:r>
    </w:p>
    <w:p w14:paraId="4F0D7EF3" w14:textId="77777777" w:rsidR="00660722" w:rsidRDefault="006C5ADF">
      <w:pPr>
        <w:numPr>
          <w:ilvl w:val="0"/>
          <w:numId w:val="65"/>
        </w:numPr>
        <w:ind w:right="2199" w:hanging="454"/>
      </w:pPr>
      <w:r>
        <w:t xml:space="preserve">odbiór robót zanikających i ulegających zakryciu, </w:t>
      </w:r>
    </w:p>
    <w:p w14:paraId="53CC00D3" w14:textId="77777777" w:rsidR="00660722" w:rsidRDefault="006C5ADF">
      <w:pPr>
        <w:numPr>
          <w:ilvl w:val="0"/>
          <w:numId w:val="65"/>
        </w:numPr>
        <w:ind w:right="2199" w:hanging="454"/>
      </w:pPr>
      <w:r>
        <w:t xml:space="preserve">odbiór ostateczny, zgodnie z zasadami podanymi w SST D.M.00.00.00 „Wymagania ogólne”. </w:t>
      </w:r>
    </w:p>
    <w:p w14:paraId="5448829B" w14:textId="77777777" w:rsidR="00660722" w:rsidRDefault="006C5ADF">
      <w:pPr>
        <w:spacing w:after="0" w:line="259" w:lineRule="auto"/>
        <w:ind w:left="0" w:firstLine="0"/>
        <w:jc w:val="left"/>
      </w:pPr>
      <w:r>
        <w:t xml:space="preserve"> </w:t>
      </w:r>
    </w:p>
    <w:p w14:paraId="7CC759FC" w14:textId="77777777" w:rsidR="00660722" w:rsidRDefault="006C5ADF">
      <w:pPr>
        <w:numPr>
          <w:ilvl w:val="0"/>
          <w:numId w:val="66"/>
        </w:numPr>
        <w:spacing w:after="117" w:line="252" w:lineRule="auto"/>
        <w:ind w:hanging="566"/>
        <w:jc w:val="left"/>
      </w:pPr>
      <w:r>
        <w:rPr>
          <w:b/>
        </w:rPr>
        <w:t xml:space="preserve">PODSTAWA PŁATNOŚCI </w:t>
      </w:r>
    </w:p>
    <w:p w14:paraId="06D4050C" w14:textId="77777777" w:rsidR="00660722" w:rsidRDefault="006C5ADF">
      <w:pPr>
        <w:numPr>
          <w:ilvl w:val="1"/>
          <w:numId w:val="66"/>
        </w:numPr>
        <w:spacing w:after="49" w:line="252" w:lineRule="auto"/>
        <w:ind w:hanging="554"/>
        <w:jc w:val="left"/>
      </w:pPr>
      <w:r>
        <w:rPr>
          <w:b/>
        </w:rPr>
        <w:t xml:space="preserve">Ogólne ustalenia dotyczące podstawy płatności </w:t>
      </w:r>
    </w:p>
    <w:p w14:paraId="0ED25170" w14:textId="77777777" w:rsidR="00660722" w:rsidRDefault="006C5ADF">
      <w:pPr>
        <w:spacing w:after="3"/>
        <w:ind w:left="-5" w:right="27"/>
      </w:pPr>
      <w:r>
        <w:t xml:space="preserve">Ogólne ustalenia dotyczące podstawy płatności podano w SST D.M.00.00.00 „Wymagania ogólne”.  </w:t>
      </w:r>
    </w:p>
    <w:p w14:paraId="358AF261" w14:textId="77777777" w:rsidR="00660722" w:rsidRDefault="006C5ADF">
      <w:pPr>
        <w:spacing w:after="0" w:line="259" w:lineRule="auto"/>
        <w:ind w:left="0" w:firstLine="0"/>
        <w:jc w:val="left"/>
      </w:pPr>
      <w:r>
        <w:t xml:space="preserve"> </w:t>
      </w:r>
    </w:p>
    <w:p w14:paraId="2E815206" w14:textId="77777777" w:rsidR="00660722" w:rsidRDefault="006C5ADF">
      <w:pPr>
        <w:numPr>
          <w:ilvl w:val="1"/>
          <w:numId w:val="66"/>
        </w:numPr>
        <w:spacing w:after="49" w:line="252" w:lineRule="auto"/>
        <w:ind w:hanging="554"/>
        <w:jc w:val="left"/>
      </w:pPr>
      <w:r>
        <w:rPr>
          <w:b/>
        </w:rPr>
        <w:t xml:space="preserve">Cena jednostki obmiarowej </w:t>
      </w:r>
    </w:p>
    <w:p w14:paraId="32348167" w14:textId="77777777" w:rsidR="00660722" w:rsidRDefault="006C5ADF">
      <w:pPr>
        <w:spacing w:after="212" w:line="306" w:lineRule="auto"/>
        <w:ind w:left="-5" w:right="27"/>
      </w:pPr>
      <w:r>
        <w:t>Płatność za 1 m</w:t>
      </w:r>
      <w:r>
        <w:rPr>
          <w:vertAlign w:val="superscript"/>
        </w:rPr>
        <w:t>2</w:t>
      </w:r>
      <w:r>
        <w:t xml:space="preserve"> podbudowy i nawierzchni, za 1m opornika, przepustu, za 1 szt. znaku drogowego zostanie dokonana na podstawie obmiaru i oceny jakości robót w oparciu o pomiary i badania. </w:t>
      </w:r>
    </w:p>
    <w:p w14:paraId="2355225D" w14:textId="77777777" w:rsidR="00660722" w:rsidRDefault="006C5ADF">
      <w:pPr>
        <w:spacing w:after="0" w:line="259" w:lineRule="auto"/>
        <w:ind w:left="0" w:right="370" w:firstLine="0"/>
        <w:jc w:val="right"/>
      </w:pPr>
      <w:r>
        <w:rPr>
          <w:sz w:val="16"/>
        </w:rPr>
        <w:t xml:space="preserve"> </w:t>
      </w:r>
    </w:p>
    <w:p w14:paraId="14140A60" w14:textId="77777777" w:rsidR="00660722" w:rsidRDefault="006C5ADF">
      <w:pPr>
        <w:spacing w:after="0" w:line="265" w:lineRule="auto"/>
        <w:ind w:left="-5"/>
        <w:jc w:val="left"/>
      </w:pPr>
      <w:r>
        <w:rPr>
          <w:i/>
          <w:sz w:val="16"/>
        </w:rPr>
        <w:t xml:space="preserve">D-01.02.04 Rozbiórki elementów dróg, ogrodzeń i przepustów                                                         </w:t>
      </w:r>
    </w:p>
    <w:p w14:paraId="5FDECE61" w14:textId="77777777" w:rsidR="00660722" w:rsidRDefault="006C5ADF">
      <w:pPr>
        <w:spacing w:after="650" w:line="259" w:lineRule="auto"/>
        <w:ind w:left="-29" w:firstLine="0"/>
        <w:jc w:val="left"/>
      </w:pPr>
      <w:r>
        <w:rPr>
          <w:rFonts w:ascii="Calibri" w:eastAsia="Calibri" w:hAnsi="Calibri" w:cs="Calibri"/>
          <w:noProof/>
          <w:sz w:val="22"/>
        </w:rPr>
        <mc:AlternateContent>
          <mc:Choice Requires="wpg">
            <w:drawing>
              <wp:inline distT="0" distB="0" distL="0" distR="0" wp14:anchorId="25F05D0C" wp14:editId="112E6024">
                <wp:extent cx="5832348" cy="9144"/>
                <wp:effectExtent l="0" t="0" r="0" b="0"/>
                <wp:docPr id="372729" name="Group 372729"/>
                <wp:cNvGraphicFramePr/>
                <a:graphic xmlns:a="http://schemas.openxmlformats.org/drawingml/2006/main">
                  <a:graphicData uri="http://schemas.microsoft.com/office/word/2010/wordprocessingGroup">
                    <wpg:wgp>
                      <wpg:cNvGrpSpPr/>
                      <wpg:grpSpPr>
                        <a:xfrm>
                          <a:off x="0" y="0"/>
                          <a:ext cx="5832348" cy="9144"/>
                          <a:chOff x="0" y="0"/>
                          <a:chExt cx="5832348" cy="9144"/>
                        </a:xfrm>
                      </wpg:grpSpPr>
                      <wps:wsp>
                        <wps:cNvPr id="468485" name="Shape 468485"/>
                        <wps:cNvSpPr/>
                        <wps:spPr>
                          <a:xfrm>
                            <a:off x="0" y="0"/>
                            <a:ext cx="5832348" cy="9144"/>
                          </a:xfrm>
                          <a:custGeom>
                            <a:avLst/>
                            <a:gdLst/>
                            <a:ahLst/>
                            <a:cxnLst/>
                            <a:rect l="0" t="0" r="0" b="0"/>
                            <a:pathLst>
                              <a:path w="5832348" h="9144">
                                <a:moveTo>
                                  <a:pt x="0" y="0"/>
                                </a:moveTo>
                                <a:lnTo>
                                  <a:pt x="5832348" y="0"/>
                                </a:lnTo>
                                <a:lnTo>
                                  <a:pt x="58323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372729" style="width:459.24pt;height:0.720032pt;mso-position-horizontal-relative:char;mso-position-vertical-relative:line" coordsize="58323,91">
                <v:shape id="Shape 468486" style="position:absolute;width:58323;height:91;left:0;top:0;" coordsize="5832348,9144" path="m0,0l5832348,0l5832348,9144l0,9144l0,0">
                  <v:stroke weight="0pt" endcap="flat" joinstyle="miter" miterlimit="10" on="false" color="#000000" opacity="0"/>
                  <v:fill on="true" color="#000000"/>
                </v:shape>
              </v:group>
            </w:pict>
          </mc:Fallback>
        </mc:AlternateContent>
      </w:r>
    </w:p>
    <w:p w14:paraId="01A04059" w14:textId="77777777" w:rsidR="00660722" w:rsidRDefault="006C5ADF">
      <w:pPr>
        <w:ind w:left="-5" w:right="27"/>
      </w:pPr>
      <w:r>
        <w:t xml:space="preserve">Cena jednostkowa wykonania robót obejmuje: </w:t>
      </w:r>
    </w:p>
    <w:p w14:paraId="7BD15964" w14:textId="77777777" w:rsidR="00660722" w:rsidRDefault="006C5ADF">
      <w:pPr>
        <w:tabs>
          <w:tab w:val="center" w:pos="2022"/>
        </w:tabs>
        <w:ind w:left="-15" w:firstLine="0"/>
        <w:jc w:val="left"/>
      </w:pPr>
      <w:r>
        <w:t>a)</w:t>
      </w:r>
      <w:r>
        <w:rPr>
          <w:rFonts w:ascii="Arial" w:eastAsia="Arial" w:hAnsi="Arial" w:cs="Arial"/>
        </w:rPr>
        <w:t xml:space="preserve"> </w:t>
      </w:r>
      <w:r>
        <w:rPr>
          <w:rFonts w:ascii="Arial" w:eastAsia="Arial" w:hAnsi="Arial" w:cs="Arial"/>
        </w:rPr>
        <w:tab/>
      </w:r>
      <w:r>
        <w:t xml:space="preserve">dla rozbiórki warstw podbudowy i nawierzchni : </w:t>
      </w:r>
    </w:p>
    <w:p w14:paraId="295F40F9" w14:textId="77777777" w:rsidR="00660722" w:rsidRDefault="006C5ADF">
      <w:pPr>
        <w:numPr>
          <w:ilvl w:val="0"/>
          <w:numId w:val="67"/>
        </w:numPr>
        <w:spacing w:after="53"/>
        <w:ind w:right="27" w:hanging="454"/>
      </w:pPr>
      <w:r>
        <w:t xml:space="preserve">wyznaczenie powierzchni przeznaczonej do rozbiórki, </w:t>
      </w:r>
    </w:p>
    <w:p w14:paraId="464C6833" w14:textId="77777777" w:rsidR="00660722" w:rsidRDefault="006C5ADF">
      <w:pPr>
        <w:numPr>
          <w:ilvl w:val="0"/>
          <w:numId w:val="67"/>
        </w:numPr>
        <w:ind w:right="27" w:hanging="454"/>
      </w:pPr>
      <w:r>
        <w:t xml:space="preserve">rozebranie, wycięcie lub zerwanie nawierzchni /podbudowy, </w:t>
      </w:r>
    </w:p>
    <w:p w14:paraId="7C463AE6" w14:textId="77777777" w:rsidR="00660722" w:rsidRDefault="006C5ADF">
      <w:pPr>
        <w:numPr>
          <w:ilvl w:val="0"/>
          <w:numId w:val="67"/>
        </w:numPr>
        <w:ind w:right="27" w:hanging="454"/>
      </w:pPr>
      <w:r>
        <w:t xml:space="preserve">przesortowanie materiału uzyskanego z rozbiórki, </w:t>
      </w:r>
    </w:p>
    <w:p w14:paraId="2D4E899C" w14:textId="77777777" w:rsidR="00660722" w:rsidRDefault="006C5ADF">
      <w:pPr>
        <w:numPr>
          <w:ilvl w:val="0"/>
          <w:numId w:val="67"/>
        </w:numPr>
        <w:spacing w:after="52"/>
        <w:ind w:right="27" w:hanging="454"/>
      </w:pPr>
      <w:r>
        <w:t xml:space="preserve">załadunek i wywiezienie materiałów z rozbiórki, </w:t>
      </w:r>
    </w:p>
    <w:p w14:paraId="3901E97C" w14:textId="77777777" w:rsidR="00660722" w:rsidRDefault="006C5ADF">
      <w:pPr>
        <w:numPr>
          <w:ilvl w:val="0"/>
          <w:numId w:val="67"/>
        </w:numPr>
        <w:ind w:right="27" w:hanging="454"/>
      </w:pPr>
      <w:r>
        <w:t xml:space="preserve">wyrównanie podłoża i uporządkowanie terenu rozbiórki; b)     dla rozbiórki oporników: </w:t>
      </w:r>
    </w:p>
    <w:p w14:paraId="1966FC49" w14:textId="77777777" w:rsidR="00660722" w:rsidRDefault="006C5ADF">
      <w:pPr>
        <w:numPr>
          <w:ilvl w:val="0"/>
          <w:numId w:val="67"/>
        </w:numPr>
        <w:ind w:right="27" w:hanging="454"/>
      </w:pPr>
      <w:r>
        <w:t xml:space="preserve">odkopanie oporników wraz z wyjęciem i oczyszczeniem, </w:t>
      </w:r>
    </w:p>
    <w:p w14:paraId="1EE945E0" w14:textId="77777777" w:rsidR="00660722" w:rsidRDefault="006C5ADF">
      <w:pPr>
        <w:numPr>
          <w:ilvl w:val="0"/>
          <w:numId w:val="67"/>
        </w:numPr>
        <w:ind w:right="27" w:hanging="454"/>
      </w:pPr>
      <w:r>
        <w:t xml:space="preserve">zerwanie podsypki cementowo-piaskowej i ew. ław, </w:t>
      </w:r>
    </w:p>
    <w:p w14:paraId="762A758B" w14:textId="77777777" w:rsidR="00660722" w:rsidRDefault="006C5ADF">
      <w:pPr>
        <w:numPr>
          <w:ilvl w:val="0"/>
          <w:numId w:val="67"/>
        </w:numPr>
        <w:ind w:right="27" w:hanging="454"/>
      </w:pPr>
      <w:r>
        <w:t xml:space="preserve">przesortowanie materiału uzyskanego z rozbiórki, </w:t>
      </w:r>
    </w:p>
    <w:p w14:paraId="55EC4729" w14:textId="77777777" w:rsidR="00660722" w:rsidRDefault="006C5ADF">
      <w:pPr>
        <w:numPr>
          <w:ilvl w:val="0"/>
          <w:numId w:val="67"/>
        </w:numPr>
        <w:spacing w:after="47"/>
        <w:ind w:right="27" w:hanging="454"/>
      </w:pPr>
      <w:r>
        <w:t xml:space="preserve">załadunek i wywiezienie materiału z rozbiórki, </w:t>
      </w:r>
    </w:p>
    <w:p w14:paraId="6472DEDD" w14:textId="77777777" w:rsidR="00660722" w:rsidRDefault="006C5ADF">
      <w:pPr>
        <w:numPr>
          <w:ilvl w:val="0"/>
          <w:numId w:val="67"/>
        </w:numPr>
        <w:spacing w:after="47"/>
        <w:ind w:right="27" w:hanging="454"/>
      </w:pPr>
      <w:r>
        <w:t xml:space="preserve">wyrównanie podłoża i uporządkowanie terenu rozbiórki; c)     dla rozbiórki znaków drogowych: </w:t>
      </w:r>
    </w:p>
    <w:p w14:paraId="25DC9E80" w14:textId="77777777" w:rsidR="00660722" w:rsidRDefault="006C5ADF">
      <w:pPr>
        <w:numPr>
          <w:ilvl w:val="0"/>
          <w:numId w:val="67"/>
        </w:numPr>
        <w:ind w:right="27" w:hanging="454"/>
      </w:pPr>
      <w:r>
        <w:t xml:space="preserve">demontaż tarcz znaków drogowych ze słupków, </w:t>
      </w:r>
    </w:p>
    <w:p w14:paraId="1BB962A7" w14:textId="77777777" w:rsidR="00660722" w:rsidRDefault="006C5ADF">
      <w:pPr>
        <w:numPr>
          <w:ilvl w:val="0"/>
          <w:numId w:val="67"/>
        </w:numPr>
        <w:spacing w:after="69"/>
        <w:ind w:right="27" w:hanging="454"/>
      </w:pPr>
      <w:r>
        <w:t xml:space="preserve">odkopanie i wydobycie słupków do znaków drogowych, </w:t>
      </w:r>
    </w:p>
    <w:p w14:paraId="320A6574" w14:textId="77777777" w:rsidR="00660722" w:rsidRDefault="006C5ADF">
      <w:pPr>
        <w:numPr>
          <w:ilvl w:val="0"/>
          <w:numId w:val="67"/>
        </w:numPr>
        <w:ind w:right="27" w:hanging="454"/>
      </w:pPr>
      <w:r>
        <w:t>zasypanie dołów po słupkach wraz z zagęszczeniem do uzyskania I</w:t>
      </w:r>
      <w:r>
        <w:rPr>
          <w:vertAlign w:val="subscript"/>
        </w:rPr>
        <w:t>s</w:t>
      </w:r>
      <w:r>
        <w:rPr>
          <w:rFonts w:ascii="Segoe UI Symbol" w:eastAsia="Segoe UI Symbol" w:hAnsi="Segoe UI Symbol" w:cs="Segoe UI Symbol"/>
        </w:rPr>
        <w:t>≥</w:t>
      </w:r>
      <w:r>
        <w:t xml:space="preserve">1,00 wg BN-77/8931-12 [2], </w:t>
      </w:r>
    </w:p>
    <w:p w14:paraId="53E2E33D" w14:textId="77777777" w:rsidR="00660722" w:rsidRDefault="006C5ADF">
      <w:pPr>
        <w:numPr>
          <w:ilvl w:val="0"/>
          <w:numId w:val="67"/>
        </w:numPr>
        <w:spacing w:after="5" w:line="291" w:lineRule="auto"/>
        <w:ind w:right="27" w:hanging="454"/>
      </w:pPr>
      <w:r>
        <w:lastRenderedPageBreak/>
        <w:t xml:space="preserve">załadunek i wywiezienie materiałów z rozbiórki, -  </w:t>
      </w:r>
      <w:r>
        <w:tab/>
        <w:t xml:space="preserve">uporządkowanie terenu rozbiórki; d)     dla rozbiórki przepustów: </w:t>
      </w:r>
    </w:p>
    <w:p w14:paraId="42347BAB" w14:textId="77777777" w:rsidR="00660722" w:rsidRDefault="006C5ADF">
      <w:pPr>
        <w:numPr>
          <w:ilvl w:val="0"/>
          <w:numId w:val="67"/>
        </w:numPr>
        <w:ind w:right="27" w:hanging="454"/>
      </w:pPr>
      <w:r>
        <w:t>odkopanie przepustów, fundamentów, umocnień itp., -</w:t>
      </w:r>
      <w:r>
        <w:rPr>
          <w:rFonts w:ascii="Arial" w:eastAsia="Arial" w:hAnsi="Arial" w:cs="Arial"/>
        </w:rPr>
        <w:t xml:space="preserve"> </w:t>
      </w:r>
      <w:r>
        <w:rPr>
          <w:rFonts w:ascii="Arial" w:eastAsia="Arial" w:hAnsi="Arial" w:cs="Arial"/>
        </w:rPr>
        <w:tab/>
      </w:r>
      <w:r>
        <w:t xml:space="preserve">rozebranie elementów przepustów, </w:t>
      </w:r>
    </w:p>
    <w:p w14:paraId="72792729" w14:textId="77777777" w:rsidR="00660722" w:rsidRDefault="006C5ADF">
      <w:pPr>
        <w:numPr>
          <w:ilvl w:val="0"/>
          <w:numId w:val="67"/>
        </w:numPr>
        <w:ind w:right="27" w:hanging="454"/>
      </w:pPr>
      <w:r>
        <w:t xml:space="preserve">sortowanie i pryzmowanie odzyskanych materiałów, </w:t>
      </w:r>
    </w:p>
    <w:p w14:paraId="2CE03A25" w14:textId="77777777" w:rsidR="00660722" w:rsidRDefault="006C5ADF">
      <w:pPr>
        <w:numPr>
          <w:ilvl w:val="0"/>
          <w:numId w:val="67"/>
        </w:numPr>
        <w:spacing w:after="65"/>
        <w:ind w:right="27" w:hanging="454"/>
      </w:pPr>
      <w:r>
        <w:t xml:space="preserve">załadunek i wywiezienie materiałów z rozbiórki, </w:t>
      </w:r>
    </w:p>
    <w:p w14:paraId="312366CC" w14:textId="77777777" w:rsidR="00660722" w:rsidRDefault="006C5ADF">
      <w:pPr>
        <w:numPr>
          <w:ilvl w:val="0"/>
          <w:numId w:val="67"/>
        </w:numPr>
        <w:spacing w:after="0" w:line="311" w:lineRule="auto"/>
        <w:ind w:right="27" w:hanging="454"/>
      </w:pPr>
      <w:r>
        <w:t>zasypanie dołów (wykopów) gruntem z zagęszczeniem do uzyskania Is</w:t>
      </w:r>
      <w:r>
        <w:rPr>
          <w:rFonts w:ascii="Segoe UI Symbol" w:eastAsia="Segoe UI Symbol" w:hAnsi="Segoe UI Symbol" w:cs="Segoe UI Symbol"/>
        </w:rPr>
        <w:t>≥</w:t>
      </w:r>
      <w:r>
        <w:t>1,00 wg BN-77/8931-12 [2], -</w:t>
      </w:r>
      <w:r>
        <w:rPr>
          <w:rFonts w:ascii="Arial" w:eastAsia="Arial" w:hAnsi="Arial" w:cs="Arial"/>
        </w:rPr>
        <w:t xml:space="preserve"> </w:t>
      </w:r>
      <w:r>
        <w:rPr>
          <w:rFonts w:ascii="Arial" w:eastAsia="Arial" w:hAnsi="Arial" w:cs="Arial"/>
        </w:rPr>
        <w:tab/>
      </w:r>
      <w:r>
        <w:t xml:space="preserve">uporządkowanie terenu rozbiórki; </w:t>
      </w:r>
    </w:p>
    <w:p w14:paraId="362B7348" w14:textId="77777777" w:rsidR="00660722" w:rsidRDefault="006C5ADF">
      <w:pPr>
        <w:ind w:left="-5" w:right="27"/>
      </w:pPr>
      <w:r>
        <w:t xml:space="preserve">Uwaga: W cenie jednostkowej robót rozbiórkowych należy uwzględnić ewentualne opłaty związane z przyjęciem odpadu na wysypisko śmieci. </w:t>
      </w:r>
    </w:p>
    <w:p w14:paraId="3BF25C76" w14:textId="77777777" w:rsidR="00660722" w:rsidRDefault="006C5ADF">
      <w:pPr>
        <w:spacing w:after="0" w:line="259" w:lineRule="auto"/>
        <w:ind w:left="0" w:firstLine="0"/>
        <w:jc w:val="left"/>
      </w:pPr>
      <w:r>
        <w:t xml:space="preserve"> </w:t>
      </w:r>
    </w:p>
    <w:p w14:paraId="5BD1E365" w14:textId="77777777" w:rsidR="00660722" w:rsidRDefault="006C5ADF">
      <w:pPr>
        <w:numPr>
          <w:ilvl w:val="0"/>
          <w:numId w:val="68"/>
        </w:numPr>
        <w:spacing w:after="117" w:line="252" w:lineRule="auto"/>
        <w:ind w:hanging="566"/>
        <w:jc w:val="left"/>
      </w:pPr>
      <w:r>
        <w:rPr>
          <w:b/>
        </w:rPr>
        <w:t xml:space="preserve">PRZEPISY ZWIĄZANE </w:t>
      </w:r>
    </w:p>
    <w:p w14:paraId="1E0D934D" w14:textId="77777777" w:rsidR="00660722" w:rsidRDefault="006C5ADF">
      <w:pPr>
        <w:tabs>
          <w:tab w:val="center" w:pos="976"/>
        </w:tabs>
        <w:spacing w:after="49" w:line="252" w:lineRule="auto"/>
        <w:ind w:left="0" w:firstLine="0"/>
        <w:jc w:val="left"/>
      </w:pPr>
      <w:r>
        <w:rPr>
          <w:b/>
        </w:rPr>
        <w:t xml:space="preserve">10.1. </w:t>
      </w:r>
      <w:r>
        <w:rPr>
          <w:b/>
        </w:rPr>
        <w:tab/>
        <w:t xml:space="preserve">Normy </w:t>
      </w:r>
    </w:p>
    <w:p w14:paraId="09D8C33F" w14:textId="77777777" w:rsidR="00660722" w:rsidRDefault="006C5ADF">
      <w:pPr>
        <w:numPr>
          <w:ilvl w:val="0"/>
          <w:numId w:val="69"/>
        </w:numPr>
        <w:ind w:right="27" w:hanging="497"/>
      </w:pPr>
      <w:r>
        <w:t xml:space="preserve">PN-S-02205 </w:t>
      </w:r>
      <w:r>
        <w:tab/>
        <w:t xml:space="preserve">Drogi samochodowe. Roboty ziemne. Wymagania i badania. </w:t>
      </w:r>
    </w:p>
    <w:p w14:paraId="5BC70C4B" w14:textId="77777777" w:rsidR="00660722" w:rsidRDefault="006C5ADF">
      <w:pPr>
        <w:numPr>
          <w:ilvl w:val="0"/>
          <w:numId w:val="69"/>
        </w:numPr>
        <w:spacing w:after="3"/>
        <w:ind w:right="27" w:hanging="497"/>
      </w:pPr>
      <w:r>
        <w:t xml:space="preserve">BN-77/8931-12 </w:t>
      </w:r>
      <w:r>
        <w:tab/>
        <w:t xml:space="preserve">Drogi samochodowe. Oznaczanie wskaźnika zagęszczenia gruntu. </w:t>
      </w:r>
    </w:p>
    <w:p w14:paraId="7E2F933A" w14:textId="77777777" w:rsidR="00660722" w:rsidRDefault="006C5ADF">
      <w:pPr>
        <w:spacing w:after="32" w:line="259" w:lineRule="auto"/>
        <w:ind w:left="0" w:firstLine="0"/>
        <w:jc w:val="left"/>
      </w:pPr>
      <w:r>
        <w:t xml:space="preserve"> </w:t>
      </w:r>
    </w:p>
    <w:p w14:paraId="02300D30" w14:textId="77777777" w:rsidR="00660722" w:rsidRDefault="006C5ADF">
      <w:pPr>
        <w:spacing w:after="0" w:line="259" w:lineRule="auto"/>
        <w:ind w:left="0" w:firstLine="0"/>
        <w:jc w:val="left"/>
      </w:pPr>
      <w:r>
        <w:t xml:space="preserve"> </w:t>
      </w:r>
    </w:p>
    <w:p w14:paraId="08769A52" w14:textId="77777777" w:rsidR="00660722" w:rsidRDefault="006C5ADF">
      <w:pPr>
        <w:spacing w:after="58" w:line="259" w:lineRule="auto"/>
        <w:ind w:left="0" w:firstLine="0"/>
        <w:jc w:val="left"/>
      </w:pPr>
      <w:r>
        <w:t xml:space="preserve"> </w:t>
      </w:r>
    </w:p>
    <w:p w14:paraId="490AF1E4" w14:textId="77777777" w:rsidR="00660722" w:rsidRDefault="006C5ADF">
      <w:pPr>
        <w:spacing w:after="58" w:line="259" w:lineRule="auto"/>
        <w:ind w:left="0" w:firstLine="0"/>
        <w:jc w:val="left"/>
      </w:pPr>
      <w:r>
        <w:t xml:space="preserve"> </w:t>
      </w:r>
    </w:p>
    <w:p w14:paraId="43EE87D8" w14:textId="77777777" w:rsidR="00660722" w:rsidRDefault="006C5ADF">
      <w:pPr>
        <w:spacing w:after="58" w:line="259" w:lineRule="auto"/>
        <w:ind w:left="0" w:firstLine="0"/>
        <w:jc w:val="left"/>
      </w:pPr>
      <w:r>
        <w:t xml:space="preserve"> </w:t>
      </w:r>
    </w:p>
    <w:p w14:paraId="30DE33B9" w14:textId="77777777" w:rsidR="00660722" w:rsidRDefault="006C5ADF">
      <w:pPr>
        <w:spacing w:after="58" w:line="259" w:lineRule="auto"/>
        <w:ind w:left="0" w:firstLine="0"/>
        <w:jc w:val="left"/>
      </w:pPr>
      <w:r>
        <w:t xml:space="preserve"> </w:t>
      </w:r>
    </w:p>
    <w:p w14:paraId="57731A45" w14:textId="77777777" w:rsidR="00660722" w:rsidRDefault="006C5ADF">
      <w:pPr>
        <w:spacing w:after="58" w:line="259" w:lineRule="auto"/>
        <w:ind w:left="0" w:firstLine="0"/>
        <w:jc w:val="left"/>
      </w:pPr>
      <w:r>
        <w:t xml:space="preserve"> </w:t>
      </w:r>
    </w:p>
    <w:p w14:paraId="75C3AFA4" w14:textId="77777777" w:rsidR="00660722" w:rsidRDefault="006C5ADF">
      <w:pPr>
        <w:spacing w:after="58" w:line="259" w:lineRule="auto"/>
        <w:ind w:left="0" w:firstLine="0"/>
        <w:jc w:val="left"/>
      </w:pPr>
      <w:r>
        <w:t xml:space="preserve"> </w:t>
      </w:r>
    </w:p>
    <w:p w14:paraId="6F3619F7" w14:textId="77777777" w:rsidR="00660722" w:rsidRDefault="006C5ADF">
      <w:pPr>
        <w:spacing w:after="58" w:line="259" w:lineRule="auto"/>
        <w:ind w:left="0" w:firstLine="0"/>
        <w:jc w:val="left"/>
      </w:pPr>
      <w:r>
        <w:t xml:space="preserve"> </w:t>
      </w:r>
    </w:p>
    <w:p w14:paraId="098F0E72" w14:textId="77777777" w:rsidR="00660722" w:rsidRDefault="006C5ADF">
      <w:pPr>
        <w:spacing w:after="58" w:line="259" w:lineRule="auto"/>
        <w:ind w:left="0" w:firstLine="0"/>
        <w:jc w:val="left"/>
      </w:pPr>
      <w:r>
        <w:t xml:space="preserve"> </w:t>
      </w:r>
    </w:p>
    <w:p w14:paraId="5029ECAD" w14:textId="77777777" w:rsidR="00660722" w:rsidRDefault="006C5ADF">
      <w:pPr>
        <w:spacing w:after="58" w:line="259" w:lineRule="auto"/>
        <w:ind w:left="0" w:firstLine="0"/>
        <w:jc w:val="left"/>
      </w:pPr>
      <w:r>
        <w:t xml:space="preserve"> </w:t>
      </w:r>
    </w:p>
    <w:p w14:paraId="73698AB4" w14:textId="77777777" w:rsidR="00660722" w:rsidRDefault="006C5ADF">
      <w:pPr>
        <w:spacing w:after="58" w:line="259" w:lineRule="auto"/>
        <w:ind w:left="0" w:firstLine="0"/>
        <w:jc w:val="left"/>
      </w:pPr>
      <w:r>
        <w:t xml:space="preserve"> </w:t>
      </w:r>
    </w:p>
    <w:p w14:paraId="32FAFDC6" w14:textId="77777777" w:rsidR="00660722" w:rsidRDefault="006C5ADF">
      <w:pPr>
        <w:spacing w:after="58" w:line="259" w:lineRule="auto"/>
        <w:ind w:left="0" w:firstLine="0"/>
        <w:jc w:val="left"/>
      </w:pPr>
      <w:r>
        <w:t xml:space="preserve"> </w:t>
      </w:r>
    </w:p>
    <w:p w14:paraId="61E65B6F" w14:textId="77777777" w:rsidR="00660722" w:rsidRDefault="006C5ADF">
      <w:pPr>
        <w:spacing w:after="58" w:line="259" w:lineRule="auto"/>
        <w:ind w:left="0" w:firstLine="0"/>
        <w:jc w:val="left"/>
      </w:pPr>
      <w:r>
        <w:t xml:space="preserve"> </w:t>
      </w:r>
    </w:p>
    <w:p w14:paraId="5D4EAE9A" w14:textId="77777777" w:rsidR="00660722" w:rsidRDefault="006C5ADF">
      <w:pPr>
        <w:spacing w:after="58" w:line="259" w:lineRule="auto"/>
        <w:ind w:left="0" w:firstLine="0"/>
        <w:jc w:val="left"/>
      </w:pPr>
      <w:r>
        <w:t xml:space="preserve"> </w:t>
      </w:r>
    </w:p>
    <w:p w14:paraId="2E8D3EC3" w14:textId="77777777" w:rsidR="00660722" w:rsidRDefault="006C5ADF">
      <w:pPr>
        <w:spacing w:after="58" w:line="259" w:lineRule="auto"/>
        <w:ind w:left="0" w:firstLine="0"/>
        <w:jc w:val="left"/>
      </w:pPr>
      <w:r>
        <w:t xml:space="preserve"> </w:t>
      </w:r>
    </w:p>
    <w:p w14:paraId="7BAD7921" w14:textId="77777777" w:rsidR="00660722" w:rsidRDefault="006C5ADF">
      <w:pPr>
        <w:spacing w:after="58" w:line="259" w:lineRule="auto"/>
        <w:ind w:left="0" w:firstLine="0"/>
        <w:jc w:val="left"/>
      </w:pPr>
      <w:r>
        <w:t xml:space="preserve"> </w:t>
      </w:r>
    </w:p>
    <w:p w14:paraId="490CF354" w14:textId="77777777" w:rsidR="00660722" w:rsidRDefault="006C5ADF">
      <w:pPr>
        <w:spacing w:after="411" w:line="259" w:lineRule="auto"/>
        <w:ind w:left="0" w:firstLine="0"/>
        <w:jc w:val="left"/>
      </w:pPr>
      <w:r>
        <w:t xml:space="preserve"> </w:t>
      </w:r>
    </w:p>
    <w:p w14:paraId="10DFBF9A" w14:textId="77777777" w:rsidR="00660722" w:rsidRDefault="006C5ADF">
      <w:pPr>
        <w:spacing w:after="0" w:line="259" w:lineRule="auto"/>
        <w:ind w:left="0" w:firstLine="0"/>
        <w:jc w:val="left"/>
      </w:pPr>
      <w:r>
        <w:rPr>
          <w:sz w:val="16"/>
        </w:rPr>
        <w:t xml:space="preserve"> </w:t>
      </w:r>
    </w:p>
    <w:p w14:paraId="72C62180" w14:textId="77777777" w:rsidR="00660722" w:rsidRDefault="006C5ADF">
      <w:pPr>
        <w:spacing w:after="0" w:line="265" w:lineRule="auto"/>
        <w:ind w:left="10" w:right="55"/>
        <w:jc w:val="right"/>
      </w:pPr>
      <w:r>
        <w:rPr>
          <w:i/>
          <w:sz w:val="16"/>
        </w:rPr>
        <w:t xml:space="preserve">                                                        D-01.02.04 Rozbiórki elementów dróg, ogrodzeń i przepustów</w:t>
      </w:r>
    </w:p>
    <w:p w14:paraId="3600324C" w14:textId="77777777" w:rsidR="00660722" w:rsidRDefault="006C5ADF">
      <w:pPr>
        <w:spacing w:after="650" w:line="259" w:lineRule="auto"/>
        <w:ind w:left="-29" w:firstLine="0"/>
        <w:jc w:val="left"/>
      </w:pPr>
      <w:r>
        <w:rPr>
          <w:rFonts w:ascii="Calibri" w:eastAsia="Calibri" w:hAnsi="Calibri" w:cs="Calibri"/>
          <w:noProof/>
          <w:sz w:val="22"/>
        </w:rPr>
        <mc:AlternateContent>
          <mc:Choice Requires="wpg">
            <w:drawing>
              <wp:inline distT="0" distB="0" distL="0" distR="0" wp14:anchorId="3B2B0332" wp14:editId="7C265EE4">
                <wp:extent cx="5833872" cy="9144"/>
                <wp:effectExtent l="0" t="0" r="0" b="0"/>
                <wp:docPr id="374391" name="Group 374391"/>
                <wp:cNvGraphicFramePr/>
                <a:graphic xmlns:a="http://schemas.openxmlformats.org/drawingml/2006/main">
                  <a:graphicData uri="http://schemas.microsoft.com/office/word/2010/wordprocessingGroup">
                    <wpg:wgp>
                      <wpg:cNvGrpSpPr/>
                      <wpg:grpSpPr>
                        <a:xfrm>
                          <a:off x="0" y="0"/>
                          <a:ext cx="5833872" cy="9144"/>
                          <a:chOff x="0" y="0"/>
                          <a:chExt cx="5833872" cy="9144"/>
                        </a:xfrm>
                      </wpg:grpSpPr>
                      <wps:wsp>
                        <wps:cNvPr id="468499" name="Shape 468499"/>
                        <wps:cNvSpPr/>
                        <wps:spPr>
                          <a:xfrm>
                            <a:off x="0" y="0"/>
                            <a:ext cx="5833872" cy="9144"/>
                          </a:xfrm>
                          <a:custGeom>
                            <a:avLst/>
                            <a:gdLst/>
                            <a:ahLst/>
                            <a:cxnLst/>
                            <a:rect l="0" t="0" r="0" b="0"/>
                            <a:pathLst>
                              <a:path w="5833872" h="9144">
                                <a:moveTo>
                                  <a:pt x="0" y="0"/>
                                </a:moveTo>
                                <a:lnTo>
                                  <a:pt x="5833872" y="0"/>
                                </a:lnTo>
                                <a:lnTo>
                                  <a:pt x="583387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374391" style="width:459.36pt;height:0.720032pt;mso-position-horizontal-relative:char;mso-position-vertical-relative:line" coordsize="58338,91">
                <v:shape id="Shape 468500" style="position:absolute;width:58338;height:91;left:0;top:0;" coordsize="5833872,9144" path="m0,0l5833872,0l5833872,9144l0,9144l0,0">
                  <v:stroke weight="0pt" endcap="flat" joinstyle="miter" miterlimit="10" on="false" color="#000000" opacity="0"/>
                  <v:fill on="true" color="#000000"/>
                </v:shape>
              </v:group>
            </w:pict>
          </mc:Fallback>
        </mc:AlternateContent>
      </w:r>
    </w:p>
    <w:p w14:paraId="40965EC2" w14:textId="77777777" w:rsidR="00660722" w:rsidRDefault="006C5ADF">
      <w:pPr>
        <w:spacing w:after="58" w:line="259" w:lineRule="auto"/>
        <w:ind w:left="0" w:firstLine="0"/>
        <w:jc w:val="left"/>
      </w:pPr>
      <w:r>
        <w:t xml:space="preserve"> </w:t>
      </w:r>
    </w:p>
    <w:p w14:paraId="63BE0773" w14:textId="77777777" w:rsidR="00660722" w:rsidRDefault="006C5ADF">
      <w:pPr>
        <w:spacing w:after="58" w:line="259" w:lineRule="auto"/>
        <w:ind w:left="0" w:firstLine="0"/>
        <w:jc w:val="left"/>
      </w:pPr>
      <w:r>
        <w:t xml:space="preserve"> </w:t>
      </w:r>
    </w:p>
    <w:p w14:paraId="0C30B1DA" w14:textId="77777777" w:rsidR="00660722" w:rsidRDefault="006C5ADF">
      <w:pPr>
        <w:spacing w:after="58" w:line="259" w:lineRule="auto"/>
        <w:ind w:left="0" w:firstLine="0"/>
        <w:jc w:val="left"/>
      </w:pPr>
      <w:r>
        <w:t xml:space="preserve"> </w:t>
      </w:r>
    </w:p>
    <w:p w14:paraId="4323C153" w14:textId="77777777" w:rsidR="00660722" w:rsidRDefault="006C5ADF">
      <w:pPr>
        <w:spacing w:after="58" w:line="259" w:lineRule="auto"/>
        <w:ind w:left="0" w:firstLine="0"/>
        <w:jc w:val="left"/>
      </w:pPr>
      <w:r>
        <w:t xml:space="preserve"> </w:t>
      </w:r>
    </w:p>
    <w:p w14:paraId="4DBC71C8" w14:textId="77777777" w:rsidR="00660722" w:rsidRDefault="006C5ADF">
      <w:pPr>
        <w:spacing w:after="58" w:line="259" w:lineRule="auto"/>
        <w:ind w:left="0" w:firstLine="0"/>
        <w:jc w:val="left"/>
      </w:pPr>
      <w:r>
        <w:t xml:space="preserve"> </w:t>
      </w:r>
    </w:p>
    <w:p w14:paraId="5165DD52" w14:textId="77777777" w:rsidR="00660722" w:rsidRDefault="006C5ADF">
      <w:pPr>
        <w:spacing w:after="58" w:line="259" w:lineRule="auto"/>
        <w:ind w:left="0" w:firstLine="0"/>
        <w:jc w:val="left"/>
      </w:pPr>
      <w:r>
        <w:t xml:space="preserve"> </w:t>
      </w:r>
    </w:p>
    <w:p w14:paraId="4BE8808F" w14:textId="77777777" w:rsidR="00660722" w:rsidRDefault="006C5ADF">
      <w:pPr>
        <w:spacing w:after="58" w:line="259" w:lineRule="auto"/>
        <w:ind w:left="0" w:firstLine="0"/>
        <w:jc w:val="left"/>
      </w:pPr>
      <w:r>
        <w:t xml:space="preserve"> </w:t>
      </w:r>
    </w:p>
    <w:p w14:paraId="3198CBC3" w14:textId="77777777" w:rsidR="00660722" w:rsidRDefault="006C5ADF">
      <w:pPr>
        <w:spacing w:after="58" w:line="259" w:lineRule="auto"/>
        <w:ind w:left="0" w:firstLine="0"/>
        <w:jc w:val="left"/>
      </w:pPr>
      <w:r>
        <w:t xml:space="preserve"> </w:t>
      </w:r>
    </w:p>
    <w:p w14:paraId="4DCDBB33" w14:textId="77777777" w:rsidR="00660722" w:rsidRDefault="006C5ADF">
      <w:pPr>
        <w:spacing w:after="58" w:line="259" w:lineRule="auto"/>
        <w:ind w:left="0" w:firstLine="0"/>
        <w:jc w:val="left"/>
      </w:pPr>
      <w:r>
        <w:t xml:space="preserve"> </w:t>
      </w:r>
    </w:p>
    <w:p w14:paraId="689378AE" w14:textId="77777777" w:rsidR="00660722" w:rsidRDefault="006C5ADF">
      <w:pPr>
        <w:spacing w:after="58" w:line="259" w:lineRule="auto"/>
        <w:ind w:left="0" w:firstLine="0"/>
        <w:jc w:val="left"/>
      </w:pPr>
      <w:r>
        <w:t xml:space="preserve"> </w:t>
      </w:r>
    </w:p>
    <w:p w14:paraId="7C898D4A" w14:textId="77777777" w:rsidR="00660722" w:rsidRDefault="006C5ADF">
      <w:pPr>
        <w:spacing w:after="58" w:line="259" w:lineRule="auto"/>
        <w:ind w:left="0" w:firstLine="0"/>
        <w:jc w:val="left"/>
      </w:pPr>
      <w:r>
        <w:t xml:space="preserve"> </w:t>
      </w:r>
    </w:p>
    <w:p w14:paraId="43FE472B" w14:textId="77777777" w:rsidR="00660722" w:rsidRDefault="006C5ADF">
      <w:pPr>
        <w:spacing w:after="58" w:line="259" w:lineRule="auto"/>
        <w:ind w:left="0" w:firstLine="0"/>
        <w:jc w:val="left"/>
      </w:pPr>
      <w:r>
        <w:lastRenderedPageBreak/>
        <w:t xml:space="preserve"> </w:t>
      </w:r>
    </w:p>
    <w:p w14:paraId="0CFD1D0F" w14:textId="77777777" w:rsidR="00660722" w:rsidRDefault="006C5ADF">
      <w:pPr>
        <w:spacing w:after="58" w:line="259" w:lineRule="auto"/>
        <w:ind w:left="0" w:firstLine="0"/>
        <w:jc w:val="left"/>
      </w:pPr>
      <w:r>
        <w:t xml:space="preserve"> </w:t>
      </w:r>
    </w:p>
    <w:p w14:paraId="65507328" w14:textId="77777777" w:rsidR="00660722" w:rsidRDefault="006C5ADF">
      <w:pPr>
        <w:spacing w:after="58" w:line="259" w:lineRule="auto"/>
        <w:ind w:left="0" w:firstLine="0"/>
        <w:jc w:val="left"/>
      </w:pPr>
      <w:r>
        <w:t xml:space="preserve"> </w:t>
      </w:r>
    </w:p>
    <w:p w14:paraId="5A5EB3E6" w14:textId="77777777" w:rsidR="00660722" w:rsidRDefault="006C5ADF">
      <w:pPr>
        <w:spacing w:after="58" w:line="259" w:lineRule="auto"/>
        <w:ind w:left="0" w:firstLine="0"/>
        <w:jc w:val="left"/>
      </w:pPr>
      <w:r>
        <w:t xml:space="preserve"> </w:t>
      </w:r>
    </w:p>
    <w:p w14:paraId="7E286DBF" w14:textId="77777777" w:rsidR="00660722" w:rsidRDefault="006C5ADF">
      <w:pPr>
        <w:spacing w:after="9262" w:line="259" w:lineRule="auto"/>
        <w:ind w:left="0" w:firstLine="0"/>
        <w:jc w:val="left"/>
      </w:pPr>
      <w:r>
        <w:t xml:space="preserve"> </w:t>
      </w:r>
    </w:p>
    <w:p w14:paraId="70072781" w14:textId="77777777" w:rsidR="00660722" w:rsidRDefault="006C5ADF">
      <w:pPr>
        <w:spacing w:after="0" w:line="259" w:lineRule="auto"/>
        <w:ind w:left="0" w:firstLine="0"/>
        <w:jc w:val="right"/>
      </w:pPr>
      <w:r>
        <w:rPr>
          <w:sz w:val="16"/>
        </w:rPr>
        <w:t xml:space="preserve"> </w:t>
      </w:r>
    </w:p>
    <w:p w14:paraId="5D836816" w14:textId="77777777" w:rsidR="00660722" w:rsidRDefault="00660722">
      <w:pPr>
        <w:sectPr w:rsidR="00660722">
          <w:headerReference w:type="even" r:id="rId19"/>
          <w:headerReference w:type="default" r:id="rId20"/>
          <w:footerReference w:type="even" r:id="rId21"/>
          <w:footerReference w:type="default" r:id="rId22"/>
          <w:headerReference w:type="first" r:id="rId23"/>
          <w:footerReference w:type="first" r:id="rId24"/>
          <w:pgSz w:w="11900" w:h="16840"/>
          <w:pgMar w:top="749" w:right="1165" w:bottom="967" w:left="1589" w:header="708" w:footer="957" w:gutter="0"/>
          <w:cols w:space="708"/>
        </w:sectPr>
      </w:pPr>
    </w:p>
    <w:p w14:paraId="153D074F" w14:textId="77777777" w:rsidR="00660722" w:rsidRDefault="006C5ADF">
      <w:pPr>
        <w:pStyle w:val="Nagwek1"/>
      </w:pPr>
      <w:r>
        <w:lastRenderedPageBreak/>
        <w:t xml:space="preserve">SZCZEGÓŁOWA SPECYFIKACJA TECHNICZNA D-02.01.01 </w:t>
      </w:r>
    </w:p>
    <w:p w14:paraId="614E2A14" w14:textId="77777777" w:rsidR="00660722" w:rsidRDefault="006C5ADF">
      <w:pPr>
        <w:spacing w:after="0" w:line="259" w:lineRule="auto"/>
        <w:ind w:left="10" w:right="49"/>
        <w:jc w:val="center"/>
      </w:pPr>
      <w:r>
        <w:rPr>
          <w:b/>
          <w:sz w:val="28"/>
        </w:rPr>
        <w:t xml:space="preserve">WYKONANIE WYKOPÓW W GRUNTACH I÷V KAT. </w:t>
      </w:r>
    </w:p>
    <w:p w14:paraId="0EB12CF1" w14:textId="77777777" w:rsidR="00660722" w:rsidRDefault="006C5ADF">
      <w:pPr>
        <w:spacing w:after="0" w:line="259" w:lineRule="auto"/>
        <w:ind w:left="8" w:firstLine="0"/>
        <w:jc w:val="center"/>
      </w:pPr>
      <w:r>
        <w:rPr>
          <w:b/>
          <w:sz w:val="24"/>
        </w:rPr>
        <w:t xml:space="preserve"> </w:t>
      </w:r>
    </w:p>
    <w:p w14:paraId="3E15CDB4" w14:textId="77777777" w:rsidR="00660722" w:rsidRDefault="006C5ADF">
      <w:pPr>
        <w:spacing w:after="0" w:line="259" w:lineRule="auto"/>
        <w:ind w:left="8" w:firstLine="0"/>
        <w:jc w:val="center"/>
      </w:pPr>
      <w:r>
        <w:rPr>
          <w:b/>
          <w:sz w:val="24"/>
        </w:rPr>
        <w:t xml:space="preserve"> </w:t>
      </w:r>
    </w:p>
    <w:p w14:paraId="6581360D" w14:textId="77777777" w:rsidR="00660722" w:rsidRDefault="006C5ADF">
      <w:pPr>
        <w:numPr>
          <w:ilvl w:val="0"/>
          <w:numId w:val="70"/>
        </w:numPr>
        <w:spacing w:after="117" w:line="252" w:lineRule="auto"/>
        <w:ind w:hanging="566"/>
        <w:jc w:val="left"/>
      </w:pPr>
      <w:r>
        <w:rPr>
          <w:b/>
        </w:rPr>
        <w:t xml:space="preserve">WSTĘP </w:t>
      </w:r>
    </w:p>
    <w:p w14:paraId="29036B63" w14:textId="77777777" w:rsidR="00660722" w:rsidRDefault="006C5ADF">
      <w:pPr>
        <w:numPr>
          <w:ilvl w:val="1"/>
          <w:numId w:val="70"/>
        </w:numPr>
        <w:spacing w:after="49" w:line="252" w:lineRule="auto"/>
        <w:ind w:hanging="679"/>
        <w:jc w:val="left"/>
      </w:pPr>
      <w:r>
        <w:rPr>
          <w:b/>
        </w:rPr>
        <w:t xml:space="preserve">Przedmiot Szczegółowej Specyfikacji Technicznej (SST) </w:t>
      </w:r>
    </w:p>
    <w:p w14:paraId="033B8691" w14:textId="79D7BD86" w:rsidR="00660722" w:rsidRDefault="006C5ADF" w:rsidP="00B33E6B">
      <w:pPr>
        <w:ind w:left="-5" w:right="27"/>
      </w:pPr>
      <w:r>
        <w:t xml:space="preserve">Przedmiotem n/n Szczegółowej Specyfikacji Technicznej są wymagania dotyczące wykonania i odbioru robót związanych z wykonaniem wykopów w ramach </w:t>
      </w:r>
      <w:r w:rsidR="00B33E6B" w:rsidRPr="00B33E6B">
        <w:t xml:space="preserve">budowy i rozbudowy drogi gminnej Nr 103514B 670 – </w:t>
      </w:r>
      <w:proofErr w:type="spellStart"/>
      <w:r w:rsidR="00B33E6B" w:rsidRPr="00B33E6B">
        <w:t>Kirejewszczyzna</w:t>
      </w:r>
      <w:proofErr w:type="spellEnd"/>
      <w:r w:rsidR="00B33E6B" w:rsidRPr="00B33E6B">
        <w:t xml:space="preserve"> wraz z drogowymi obiektami inżynierskimi i niezbędną infrastrukturą techniczną na odcinku od skrzyżowania z drogą wojewódzką nr 670 relacji Osowiec – Dąbrowa Białostocka – Nowy Dwór – granica państwa do skrzyżowania z drogą powiatową nr 1340B relacji Domuraty – Zwierzyniec – Miedzianowo – Dąbrowa Białostocka</w:t>
      </w:r>
    </w:p>
    <w:p w14:paraId="1DA614BC" w14:textId="77777777" w:rsidR="00660722" w:rsidRDefault="006C5ADF">
      <w:pPr>
        <w:spacing w:after="0" w:line="259" w:lineRule="auto"/>
        <w:ind w:left="0" w:firstLine="0"/>
        <w:jc w:val="left"/>
      </w:pPr>
      <w:r>
        <w:t xml:space="preserve"> </w:t>
      </w:r>
    </w:p>
    <w:p w14:paraId="077642A6" w14:textId="77777777" w:rsidR="00660722" w:rsidRDefault="006C5ADF">
      <w:pPr>
        <w:numPr>
          <w:ilvl w:val="1"/>
          <w:numId w:val="70"/>
        </w:numPr>
        <w:spacing w:after="14" w:line="252" w:lineRule="auto"/>
        <w:ind w:hanging="679"/>
        <w:jc w:val="left"/>
      </w:pPr>
      <w:r>
        <w:rPr>
          <w:b/>
        </w:rPr>
        <w:t xml:space="preserve">Zakres stosowania SST </w:t>
      </w:r>
    </w:p>
    <w:p w14:paraId="5EE79652" w14:textId="77777777" w:rsidR="00660722" w:rsidRDefault="006C5ADF">
      <w:pPr>
        <w:spacing w:after="0"/>
        <w:ind w:left="-5" w:right="27"/>
      </w:pPr>
      <w:r>
        <w:t xml:space="preserve">Szczegółowa Specyfikacja Techniczna stanowi dokument przetargowy i kontraktowy przy zlecaniu i realizacji robót wymienionych w pkt. 1.1. </w:t>
      </w:r>
    </w:p>
    <w:p w14:paraId="757EB495" w14:textId="77777777" w:rsidR="00660722" w:rsidRDefault="006C5ADF">
      <w:pPr>
        <w:spacing w:after="0" w:line="259" w:lineRule="auto"/>
        <w:ind w:left="0" w:firstLine="0"/>
        <w:jc w:val="left"/>
      </w:pPr>
      <w:r>
        <w:t xml:space="preserve"> </w:t>
      </w:r>
    </w:p>
    <w:p w14:paraId="18E2AE72" w14:textId="77777777" w:rsidR="00660722" w:rsidRDefault="006C5ADF">
      <w:pPr>
        <w:numPr>
          <w:ilvl w:val="1"/>
          <w:numId w:val="70"/>
        </w:numPr>
        <w:spacing w:after="49" w:line="252" w:lineRule="auto"/>
        <w:ind w:hanging="679"/>
        <w:jc w:val="left"/>
      </w:pPr>
      <w:r>
        <w:rPr>
          <w:b/>
        </w:rPr>
        <w:t xml:space="preserve">Zakres robót objętych SST </w:t>
      </w:r>
    </w:p>
    <w:p w14:paraId="4B4AF7B2" w14:textId="77777777" w:rsidR="00660722" w:rsidRDefault="006C5ADF">
      <w:pPr>
        <w:spacing w:after="49"/>
        <w:ind w:left="-5" w:right="27"/>
      </w:pPr>
      <w:r>
        <w:t xml:space="preserve">Ustalenia zawarte w n/n SST dotyczą wykonania robót ziemnych w wykopach i obejmują: </w:t>
      </w:r>
    </w:p>
    <w:p w14:paraId="160D4EEB" w14:textId="77777777" w:rsidR="00660722" w:rsidRDefault="006C5ADF">
      <w:pPr>
        <w:numPr>
          <w:ilvl w:val="0"/>
          <w:numId w:val="71"/>
        </w:numPr>
        <w:ind w:right="27" w:hanging="168"/>
      </w:pPr>
      <w:r>
        <w:t>roboty ziemne poprzeczne na przerzut, wykonywane mechanicznie w gruncie kat. I</w:t>
      </w:r>
      <w:r>
        <w:rPr>
          <w:rFonts w:ascii="Segoe UI Symbol" w:eastAsia="Segoe UI Symbol" w:hAnsi="Segoe UI Symbol" w:cs="Segoe UI Symbol"/>
        </w:rPr>
        <w:t>÷</w:t>
      </w:r>
      <w:r>
        <w:t xml:space="preserve">V, </w:t>
      </w:r>
    </w:p>
    <w:p w14:paraId="17994C63" w14:textId="77777777" w:rsidR="00660722" w:rsidRDefault="006C5ADF">
      <w:pPr>
        <w:numPr>
          <w:ilvl w:val="0"/>
          <w:numId w:val="71"/>
        </w:numPr>
        <w:spacing w:after="3"/>
        <w:ind w:right="27" w:hanging="168"/>
      </w:pPr>
      <w:r>
        <w:t>mechaniczne wykonanie wykopów w gruncie kat. I</w:t>
      </w:r>
      <w:r>
        <w:rPr>
          <w:rFonts w:ascii="Segoe UI Symbol" w:eastAsia="Segoe UI Symbol" w:hAnsi="Segoe UI Symbol" w:cs="Segoe UI Symbol"/>
        </w:rPr>
        <w:t>÷</w:t>
      </w:r>
      <w:r>
        <w:t xml:space="preserve">V, z transportem urobku na nasyp / odkład. </w:t>
      </w:r>
    </w:p>
    <w:p w14:paraId="6F144296" w14:textId="77777777" w:rsidR="00660722" w:rsidRDefault="006C5ADF">
      <w:pPr>
        <w:spacing w:after="0" w:line="259" w:lineRule="auto"/>
        <w:ind w:left="0" w:firstLine="0"/>
        <w:jc w:val="left"/>
      </w:pPr>
      <w:r>
        <w:t xml:space="preserve"> </w:t>
      </w:r>
    </w:p>
    <w:p w14:paraId="774B5F69" w14:textId="77777777" w:rsidR="00660722" w:rsidRDefault="006C5ADF">
      <w:pPr>
        <w:tabs>
          <w:tab w:val="center" w:pos="1693"/>
        </w:tabs>
        <w:spacing w:after="75" w:line="252" w:lineRule="auto"/>
        <w:ind w:left="0" w:firstLine="0"/>
        <w:jc w:val="left"/>
      </w:pPr>
      <w:r>
        <w:rPr>
          <w:b/>
        </w:rPr>
        <w:t xml:space="preserve">1.4. </w:t>
      </w:r>
      <w:r>
        <w:rPr>
          <w:b/>
        </w:rPr>
        <w:tab/>
        <w:t xml:space="preserve">Określenia podstawowe </w:t>
      </w:r>
    </w:p>
    <w:p w14:paraId="21984724" w14:textId="77777777" w:rsidR="00660722" w:rsidRDefault="006C5ADF">
      <w:pPr>
        <w:numPr>
          <w:ilvl w:val="2"/>
          <w:numId w:val="72"/>
        </w:numPr>
        <w:spacing w:after="75"/>
        <w:ind w:right="27" w:hanging="720"/>
      </w:pPr>
      <w:r>
        <w:rPr>
          <w:b/>
          <w:i/>
        </w:rPr>
        <w:t>Głębokość wykopu</w:t>
      </w:r>
      <w:r>
        <w:t xml:space="preserve"> - różnica rzędnej terenu i rzędnej robót ziemnych, wyznaczonych w osi wykopu. </w:t>
      </w:r>
    </w:p>
    <w:p w14:paraId="69EDFDA0" w14:textId="77777777" w:rsidR="00660722" w:rsidRDefault="006C5ADF">
      <w:pPr>
        <w:numPr>
          <w:ilvl w:val="2"/>
          <w:numId w:val="72"/>
        </w:numPr>
        <w:spacing w:after="76"/>
        <w:ind w:right="27" w:hanging="720"/>
      </w:pPr>
      <w:r>
        <w:rPr>
          <w:b/>
          <w:i/>
        </w:rPr>
        <w:t>Wykop płytki</w:t>
      </w:r>
      <w:r>
        <w:t xml:space="preserve"> - wykop, którego głębokość jest mniejsza niż 1 m. </w:t>
      </w:r>
    </w:p>
    <w:p w14:paraId="6A27E340" w14:textId="77777777" w:rsidR="00660722" w:rsidRDefault="006C5ADF">
      <w:pPr>
        <w:numPr>
          <w:ilvl w:val="2"/>
          <w:numId w:val="72"/>
        </w:numPr>
        <w:spacing w:after="75"/>
        <w:ind w:right="27" w:hanging="720"/>
      </w:pPr>
      <w:r>
        <w:rPr>
          <w:b/>
          <w:i/>
        </w:rPr>
        <w:t>Wykop średni</w:t>
      </w:r>
      <w:r>
        <w:t xml:space="preserve"> - wykop, którego głębokość jest zawarta w granicach od 1 do 3 m. </w:t>
      </w:r>
    </w:p>
    <w:p w14:paraId="1745FF52" w14:textId="77777777" w:rsidR="00660722" w:rsidRDefault="006C5ADF">
      <w:pPr>
        <w:numPr>
          <w:ilvl w:val="2"/>
          <w:numId w:val="72"/>
        </w:numPr>
        <w:ind w:right="27" w:hanging="720"/>
      </w:pPr>
      <w:r>
        <w:rPr>
          <w:b/>
          <w:i/>
        </w:rPr>
        <w:t>Wykop głęboki</w:t>
      </w:r>
      <w:r>
        <w:t xml:space="preserve"> - wykop o głębokości ponad 3 m. </w:t>
      </w:r>
    </w:p>
    <w:p w14:paraId="7360A3EF" w14:textId="77777777" w:rsidR="00660722" w:rsidRDefault="006C5ADF">
      <w:pPr>
        <w:numPr>
          <w:ilvl w:val="2"/>
          <w:numId w:val="72"/>
        </w:numPr>
        <w:spacing w:after="69"/>
        <w:ind w:right="27" w:hanging="720"/>
      </w:pPr>
      <w:r>
        <w:rPr>
          <w:b/>
          <w:i/>
        </w:rPr>
        <w:t xml:space="preserve">Odkład - </w:t>
      </w:r>
      <w:r>
        <w:t xml:space="preserve">miejsce wbudowania lub składowania (odwiezienia) gruntów pozyskanych w czasie wykonywania wykopów, a nie wykorzystanych do budowy nasypów oraz innych prac związanych z trasą drogową.    </w:t>
      </w:r>
    </w:p>
    <w:p w14:paraId="5D7DFC09" w14:textId="77777777" w:rsidR="00660722" w:rsidRDefault="006C5ADF">
      <w:pPr>
        <w:numPr>
          <w:ilvl w:val="2"/>
          <w:numId w:val="72"/>
        </w:numPr>
        <w:spacing w:after="66"/>
        <w:ind w:right="27" w:hanging="720"/>
      </w:pPr>
      <w:r>
        <w:rPr>
          <w:b/>
          <w:i/>
        </w:rPr>
        <w:t xml:space="preserve">Spód konstrukcji nawierzchni - </w:t>
      </w:r>
      <w:r>
        <w:t xml:space="preserve">jest to spód jej najniższej warstwy, tj. warstwy </w:t>
      </w:r>
      <w:proofErr w:type="spellStart"/>
      <w:r>
        <w:t>mrozoochronnej</w:t>
      </w:r>
      <w:proofErr w:type="spellEnd"/>
      <w:r>
        <w:t xml:space="preserve"> i/lub podbudowy pomocniczej spoczywającej na podłożu gruntowym lub na warstwie ulepszonego podłoża. Poziom niwelety robót ziemnych pokrywa się ze spodem konstrukcji nawierzchni.    </w:t>
      </w:r>
    </w:p>
    <w:p w14:paraId="453ADAFB" w14:textId="77777777" w:rsidR="00660722" w:rsidRDefault="006C5ADF">
      <w:pPr>
        <w:spacing w:after="3"/>
        <w:ind w:left="-5" w:right="27"/>
      </w:pPr>
      <w:r>
        <w:t xml:space="preserve">Pozostałe określenia są zgodne z obowiązującymi, odpowiednimi polskimi normami i definicjami podanymi w SST D.M.00.00.00 </w:t>
      </w:r>
    </w:p>
    <w:p w14:paraId="7DEFB6BB" w14:textId="77777777" w:rsidR="00660722" w:rsidRDefault="006C5ADF">
      <w:pPr>
        <w:spacing w:after="3"/>
        <w:ind w:left="-5" w:right="27"/>
      </w:pPr>
      <w:r>
        <w:t xml:space="preserve">„Wymagania ogólne”. </w:t>
      </w:r>
    </w:p>
    <w:p w14:paraId="7042252F" w14:textId="77777777" w:rsidR="00660722" w:rsidRDefault="006C5ADF">
      <w:pPr>
        <w:spacing w:after="0" w:line="259" w:lineRule="auto"/>
        <w:ind w:left="0" w:firstLine="0"/>
        <w:jc w:val="left"/>
      </w:pPr>
      <w:r>
        <w:t xml:space="preserve"> </w:t>
      </w:r>
    </w:p>
    <w:p w14:paraId="349962A7" w14:textId="77777777" w:rsidR="00660722" w:rsidRDefault="006C5ADF">
      <w:pPr>
        <w:tabs>
          <w:tab w:val="center" w:pos="2200"/>
        </w:tabs>
        <w:spacing w:after="49" w:line="252" w:lineRule="auto"/>
        <w:ind w:left="0" w:firstLine="0"/>
        <w:jc w:val="left"/>
      </w:pPr>
      <w:r>
        <w:rPr>
          <w:b/>
        </w:rPr>
        <w:t xml:space="preserve">1.5. </w:t>
      </w:r>
      <w:r>
        <w:rPr>
          <w:b/>
        </w:rPr>
        <w:tab/>
        <w:t xml:space="preserve">Ogólne wymagania dotyczące robót </w:t>
      </w:r>
    </w:p>
    <w:p w14:paraId="7B6A6DC4" w14:textId="77777777" w:rsidR="00660722" w:rsidRDefault="006C5ADF">
      <w:pPr>
        <w:ind w:left="-5" w:right="27"/>
      </w:pPr>
      <w:r>
        <w:t xml:space="preserve">Wykonawca robót jest odpowiedzialny za jakość wykonanych robót oraz za ich zgodność z Dokumentacją Projektową, SST oraz poleceniami Inspektora Nadzoru. </w:t>
      </w:r>
    </w:p>
    <w:p w14:paraId="3D01F4E2" w14:textId="77777777" w:rsidR="00660722" w:rsidRDefault="006C5ADF">
      <w:pPr>
        <w:spacing w:after="3"/>
        <w:ind w:left="-5" w:right="27"/>
      </w:pPr>
      <w:r>
        <w:t xml:space="preserve">Ogólne wymagania dotyczące robót podano w SST D.M.00.00.00 „Wymagania ogólne”. </w:t>
      </w:r>
    </w:p>
    <w:p w14:paraId="0F1C6589" w14:textId="77777777" w:rsidR="00660722" w:rsidRDefault="006C5ADF">
      <w:pPr>
        <w:spacing w:after="0" w:line="259" w:lineRule="auto"/>
        <w:ind w:left="0" w:firstLine="0"/>
        <w:jc w:val="left"/>
      </w:pPr>
      <w:r>
        <w:t xml:space="preserve"> </w:t>
      </w:r>
    </w:p>
    <w:p w14:paraId="4F6FEDAB" w14:textId="77777777" w:rsidR="00660722" w:rsidRDefault="006C5ADF">
      <w:pPr>
        <w:numPr>
          <w:ilvl w:val="0"/>
          <w:numId w:val="73"/>
        </w:numPr>
        <w:spacing w:after="117" w:line="252" w:lineRule="auto"/>
        <w:ind w:hanging="566"/>
        <w:jc w:val="left"/>
      </w:pPr>
      <w:r>
        <w:rPr>
          <w:b/>
        </w:rPr>
        <w:t xml:space="preserve">MATERIAŁY </w:t>
      </w:r>
    </w:p>
    <w:p w14:paraId="13FD9C1B" w14:textId="77777777" w:rsidR="00660722" w:rsidRDefault="006C5ADF">
      <w:pPr>
        <w:numPr>
          <w:ilvl w:val="1"/>
          <w:numId w:val="73"/>
        </w:numPr>
        <w:spacing w:after="49" w:line="252" w:lineRule="auto"/>
        <w:ind w:hanging="679"/>
        <w:jc w:val="left"/>
      </w:pPr>
      <w:r>
        <w:rPr>
          <w:b/>
        </w:rPr>
        <w:t xml:space="preserve">Wymagania ogólne dotyczące materiałów </w:t>
      </w:r>
    </w:p>
    <w:p w14:paraId="035A6944" w14:textId="77777777" w:rsidR="00660722" w:rsidRDefault="006C5ADF">
      <w:pPr>
        <w:spacing w:after="3"/>
        <w:ind w:left="-5" w:right="27"/>
      </w:pPr>
      <w:r>
        <w:t xml:space="preserve">Wymagania ogólne dotyczące materiałów podano w SST D.M.00.00.00 „Wymagania ogólne”. </w:t>
      </w:r>
    </w:p>
    <w:p w14:paraId="3E8504AF" w14:textId="77777777" w:rsidR="00660722" w:rsidRDefault="006C5ADF">
      <w:pPr>
        <w:spacing w:after="0" w:line="259" w:lineRule="auto"/>
        <w:ind w:left="0" w:firstLine="0"/>
        <w:jc w:val="left"/>
      </w:pPr>
      <w:r>
        <w:t xml:space="preserve"> </w:t>
      </w:r>
    </w:p>
    <w:p w14:paraId="10118325" w14:textId="77777777" w:rsidR="00660722" w:rsidRDefault="006C5ADF">
      <w:pPr>
        <w:numPr>
          <w:ilvl w:val="1"/>
          <w:numId w:val="73"/>
        </w:numPr>
        <w:spacing w:after="49" w:line="252" w:lineRule="auto"/>
        <w:ind w:hanging="679"/>
        <w:jc w:val="left"/>
      </w:pPr>
      <w:r>
        <w:rPr>
          <w:b/>
        </w:rPr>
        <w:t xml:space="preserve">Charakterystyka i podział gruntów występujących w wykopach </w:t>
      </w:r>
    </w:p>
    <w:p w14:paraId="0AE0E68E" w14:textId="77777777" w:rsidR="00660722" w:rsidRDefault="006C5ADF">
      <w:pPr>
        <w:ind w:left="-5" w:right="27"/>
      </w:pPr>
      <w:r>
        <w:lastRenderedPageBreak/>
        <w:t xml:space="preserve">Podstawę podziału gruntów na kategorie pod względem trudności ich odspajania oraz przeciętne wartości gęstości objętościowej gruntów w stanie naturalnym oraz współczynników spulchnienia należy przyjmować na podstawie normy PN-S-02205 [10]. </w:t>
      </w:r>
    </w:p>
    <w:p w14:paraId="70F98D54" w14:textId="77777777" w:rsidR="00660722" w:rsidRDefault="006C5ADF">
      <w:pPr>
        <w:spacing w:after="0" w:line="259" w:lineRule="auto"/>
        <w:ind w:left="0" w:firstLine="0"/>
        <w:jc w:val="left"/>
      </w:pPr>
      <w:r>
        <w:t xml:space="preserve"> </w:t>
      </w:r>
    </w:p>
    <w:p w14:paraId="30AFD51D" w14:textId="77777777" w:rsidR="00660722" w:rsidRDefault="006C5ADF">
      <w:pPr>
        <w:numPr>
          <w:ilvl w:val="1"/>
          <w:numId w:val="73"/>
        </w:numPr>
        <w:spacing w:after="49" w:line="252" w:lineRule="auto"/>
        <w:ind w:hanging="679"/>
        <w:jc w:val="left"/>
      </w:pPr>
      <w:r>
        <w:rPr>
          <w:b/>
        </w:rPr>
        <w:t xml:space="preserve">Warunki wykorzystania gruntów z wykopu </w:t>
      </w:r>
    </w:p>
    <w:p w14:paraId="648F8E47" w14:textId="77777777" w:rsidR="00660722" w:rsidRDefault="006C5ADF">
      <w:pPr>
        <w:ind w:left="-5" w:right="27"/>
      </w:pPr>
      <w:r>
        <w:t xml:space="preserve">Grunty uzyskane przy wykonywaniu wykopów powinny być w maksymalnym stopniu wykorzystane przez Wykonawcę do budowy nasypów, zgodnie z Dokumentacją Projektową, SST i poleceniami Inspektora Nadzoru. </w:t>
      </w:r>
    </w:p>
    <w:p w14:paraId="72522457" w14:textId="77777777" w:rsidR="00660722" w:rsidRDefault="006C5ADF">
      <w:pPr>
        <w:spacing w:after="3"/>
        <w:ind w:left="-5" w:right="27"/>
      </w:pPr>
      <w:r>
        <w:t xml:space="preserve">Określenie gruntów pod względem przydatności do budowy nasypów należy przyjmować wg tablicy 1,  zgodnie z PN-S-02205 [10]. </w:t>
      </w:r>
    </w:p>
    <w:p w14:paraId="544902AF" w14:textId="77777777" w:rsidR="00660722" w:rsidRDefault="006C5ADF">
      <w:pPr>
        <w:spacing w:after="0" w:line="259" w:lineRule="auto"/>
        <w:ind w:left="0" w:firstLine="0"/>
        <w:jc w:val="left"/>
      </w:pPr>
      <w:r>
        <w:t xml:space="preserve"> </w:t>
      </w:r>
    </w:p>
    <w:p w14:paraId="0FF8CEC4" w14:textId="77777777" w:rsidR="00660722" w:rsidRDefault="006C5ADF">
      <w:pPr>
        <w:spacing w:after="0" w:line="259" w:lineRule="auto"/>
        <w:ind w:left="0" w:firstLine="0"/>
        <w:jc w:val="left"/>
      </w:pPr>
      <w:r>
        <w:t xml:space="preserve"> </w:t>
      </w:r>
    </w:p>
    <w:p w14:paraId="5720EADA" w14:textId="77777777" w:rsidR="00660722" w:rsidRDefault="006C5ADF">
      <w:pPr>
        <w:spacing w:after="0" w:line="259" w:lineRule="auto"/>
        <w:ind w:left="0" w:firstLine="0"/>
        <w:jc w:val="left"/>
      </w:pPr>
      <w:r>
        <w:t xml:space="preserve"> </w:t>
      </w:r>
    </w:p>
    <w:p w14:paraId="24DE8922" w14:textId="77777777" w:rsidR="00660722" w:rsidRDefault="006C5ADF">
      <w:pPr>
        <w:spacing w:after="0" w:line="259" w:lineRule="auto"/>
        <w:ind w:left="0" w:firstLine="0"/>
        <w:jc w:val="left"/>
      </w:pPr>
      <w:r>
        <w:t xml:space="preserve"> </w:t>
      </w:r>
    </w:p>
    <w:p w14:paraId="083FB253" w14:textId="77777777" w:rsidR="00660722" w:rsidRDefault="006C5ADF">
      <w:pPr>
        <w:spacing w:after="0" w:line="259" w:lineRule="auto"/>
        <w:ind w:left="0" w:firstLine="0"/>
        <w:jc w:val="left"/>
      </w:pPr>
      <w:r>
        <w:t xml:space="preserve"> </w:t>
      </w:r>
    </w:p>
    <w:p w14:paraId="0EA8CCE2" w14:textId="77777777" w:rsidR="00660722" w:rsidRDefault="006C5ADF">
      <w:pPr>
        <w:spacing w:after="0" w:line="259" w:lineRule="auto"/>
        <w:ind w:left="0" w:firstLine="0"/>
        <w:jc w:val="left"/>
      </w:pPr>
      <w:r>
        <w:t xml:space="preserve"> </w:t>
      </w:r>
    </w:p>
    <w:p w14:paraId="7CC8AC73" w14:textId="77777777" w:rsidR="00660722" w:rsidRDefault="006C5ADF">
      <w:pPr>
        <w:pStyle w:val="Nagwek2"/>
        <w:spacing w:after="0" w:line="259" w:lineRule="auto"/>
        <w:ind w:right="49"/>
        <w:jc w:val="center"/>
      </w:pPr>
      <w:r>
        <w:rPr>
          <w:i w:val="0"/>
        </w:rPr>
        <w:t xml:space="preserve">Tablica l.   Przydatność gruntów do wykonywania budowli ziemnych </w:t>
      </w:r>
    </w:p>
    <w:tbl>
      <w:tblPr>
        <w:tblStyle w:val="TableGrid"/>
        <w:tblW w:w="9055" w:type="dxa"/>
        <w:tblInd w:w="0" w:type="dxa"/>
        <w:tblCellMar>
          <w:top w:w="45" w:type="dxa"/>
          <w:left w:w="108" w:type="dxa"/>
          <w:right w:w="63" w:type="dxa"/>
        </w:tblCellMar>
        <w:tblLook w:val="04A0" w:firstRow="1" w:lastRow="0" w:firstColumn="1" w:lastColumn="0" w:noHBand="0" w:noVBand="1"/>
      </w:tblPr>
      <w:tblGrid>
        <w:gridCol w:w="1418"/>
        <w:gridCol w:w="2551"/>
        <w:gridCol w:w="2410"/>
        <w:gridCol w:w="2676"/>
      </w:tblGrid>
      <w:tr w:rsidR="00660722" w14:paraId="1683BBA1" w14:textId="77777777">
        <w:trPr>
          <w:trHeight w:val="341"/>
        </w:trPr>
        <w:tc>
          <w:tcPr>
            <w:tcW w:w="1418" w:type="dxa"/>
            <w:tcBorders>
              <w:top w:val="single" w:sz="4" w:space="0" w:color="000000"/>
              <w:left w:val="single" w:sz="4" w:space="0" w:color="000000"/>
              <w:bottom w:val="single" w:sz="4" w:space="0" w:color="000000"/>
              <w:right w:val="single" w:sz="4" w:space="0" w:color="000000"/>
            </w:tcBorders>
          </w:tcPr>
          <w:p w14:paraId="398CBA61" w14:textId="77777777" w:rsidR="00660722" w:rsidRDefault="006C5ADF">
            <w:pPr>
              <w:spacing w:after="0" w:line="259" w:lineRule="auto"/>
              <w:ind w:left="0" w:right="35" w:firstLine="0"/>
              <w:jc w:val="center"/>
            </w:pPr>
            <w:r>
              <w:rPr>
                <w:sz w:val="18"/>
              </w:rPr>
              <w:t xml:space="preserve">Przeznaczenie </w:t>
            </w:r>
          </w:p>
        </w:tc>
        <w:tc>
          <w:tcPr>
            <w:tcW w:w="2551" w:type="dxa"/>
            <w:tcBorders>
              <w:top w:val="single" w:sz="4" w:space="0" w:color="000000"/>
              <w:left w:val="single" w:sz="4" w:space="0" w:color="000000"/>
              <w:bottom w:val="single" w:sz="4" w:space="0" w:color="000000"/>
              <w:right w:val="single" w:sz="4" w:space="0" w:color="000000"/>
            </w:tcBorders>
          </w:tcPr>
          <w:p w14:paraId="66D6E5CA" w14:textId="77777777" w:rsidR="00660722" w:rsidRDefault="006C5ADF">
            <w:pPr>
              <w:spacing w:after="0" w:line="259" w:lineRule="auto"/>
              <w:ind w:left="0" w:right="32" w:firstLine="0"/>
              <w:jc w:val="center"/>
            </w:pPr>
            <w:r>
              <w:rPr>
                <w:sz w:val="18"/>
              </w:rPr>
              <w:t xml:space="preserve">Przydatne </w:t>
            </w:r>
          </w:p>
        </w:tc>
        <w:tc>
          <w:tcPr>
            <w:tcW w:w="2410" w:type="dxa"/>
            <w:tcBorders>
              <w:top w:val="single" w:sz="4" w:space="0" w:color="000000"/>
              <w:left w:val="single" w:sz="4" w:space="0" w:color="000000"/>
              <w:bottom w:val="single" w:sz="4" w:space="0" w:color="000000"/>
              <w:right w:val="single" w:sz="4" w:space="0" w:color="000000"/>
            </w:tcBorders>
          </w:tcPr>
          <w:p w14:paraId="5D3A6C52" w14:textId="77777777" w:rsidR="00660722" w:rsidRDefault="006C5ADF">
            <w:pPr>
              <w:spacing w:after="0" w:line="259" w:lineRule="auto"/>
              <w:ind w:left="0" w:right="33" w:firstLine="0"/>
              <w:jc w:val="center"/>
            </w:pPr>
            <w:r>
              <w:rPr>
                <w:sz w:val="18"/>
              </w:rPr>
              <w:t xml:space="preserve">Przydatne z zastrzeżeniami </w:t>
            </w:r>
          </w:p>
        </w:tc>
        <w:tc>
          <w:tcPr>
            <w:tcW w:w="2676" w:type="dxa"/>
            <w:tcBorders>
              <w:top w:val="single" w:sz="4" w:space="0" w:color="000000"/>
              <w:left w:val="single" w:sz="4" w:space="0" w:color="000000"/>
              <w:bottom w:val="single" w:sz="4" w:space="0" w:color="000000"/>
              <w:right w:val="single" w:sz="4" w:space="0" w:color="000000"/>
            </w:tcBorders>
          </w:tcPr>
          <w:p w14:paraId="255A5BE2" w14:textId="77777777" w:rsidR="00660722" w:rsidRDefault="006C5ADF">
            <w:pPr>
              <w:spacing w:after="0" w:line="259" w:lineRule="auto"/>
              <w:ind w:left="0" w:right="32" w:firstLine="0"/>
              <w:jc w:val="center"/>
            </w:pPr>
            <w:r>
              <w:rPr>
                <w:sz w:val="18"/>
              </w:rPr>
              <w:t xml:space="preserve">Treść zastrzeżenia </w:t>
            </w:r>
          </w:p>
        </w:tc>
      </w:tr>
      <w:tr w:rsidR="00660722" w14:paraId="2FF0A73F" w14:textId="77777777">
        <w:trPr>
          <w:trHeight w:val="221"/>
        </w:trPr>
        <w:tc>
          <w:tcPr>
            <w:tcW w:w="1418" w:type="dxa"/>
            <w:tcBorders>
              <w:top w:val="single" w:sz="4" w:space="0" w:color="000000"/>
              <w:left w:val="single" w:sz="4" w:space="0" w:color="000000"/>
              <w:bottom w:val="single" w:sz="4" w:space="0" w:color="000000"/>
              <w:right w:val="single" w:sz="4" w:space="0" w:color="000000"/>
            </w:tcBorders>
          </w:tcPr>
          <w:p w14:paraId="56C1D0C0" w14:textId="77777777" w:rsidR="00660722" w:rsidRDefault="006C5ADF">
            <w:pPr>
              <w:spacing w:after="0" w:line="259" w:lineRule="auto"/>
              <w:ind w:left="0" w:right="34" w:firstLine="0"/>
              <w:jc w:val="center"/>
            </w:pPr>
            <w:r>
              <w:rPr>
                <w:sz w:val="18"/>
              </w:rPr>
              <w:t xml:space="preserve">1 </w:t>
            </w:r>
          </w:p>
        </w:tc>
        <w:tc>
          <w:tcPr>
            <w:tcW w:w="2551" w:type="dxa"/>
            <w:tcBorders>
              <w:top w:val="single" w:sz="4" w:space="0" w:color="000000"/>
              <w:left w:val="single" w:sz="4" w:space="0" w:color="000000"/>
              <w:bottom w:val="single" w:sz="4" w:space="0" w:color="000000"/>
              <w:right w:val="single" w:sz="4" w:space="0" w:color="000000"/>
            </w:tcBorders>
          </w:tcPr>
          <w:p w14:paraId="6472379B" w14:textId="77777777" w:rsidR="00660722" w:rsidRDefault="006C5ADF">
            <w:pPr>
              <w:spacing w:after="0" w:line="259" w:lineRule="auto"/>
              <w:ind w:left="0" w:right="34" w:firstLine="0"/>
              <w:jc w:val="center"/>
            </w:pPr>
            <w:r>
              <w:rPr>
                <w:sz w:val="18"/>
              </w:rPr>
              <w:t xml:space="preserve">2 </w:t>
            </w:r>
          </w:p>
        </w:tc>
        <w:tc>
          <w:tcPr>
            <w:tcW w:w="2410" w:type="dxa"/>
            <w:tcBorders>
              <w:top w:val="single" w:sz="4" w:space="0" w:color="000000"/>
              <w:left w:val="single" w:sz="4" w:space="0" w:color="000000"/>
              <w:bottom w:val="single" w:sz="4" w:space="0" w:color="000000"/>
              <w:right w:val="single" w:sz="4" w:space="0" w:color="000000"/>
            </w:tcBorders>
          </w:tcPr>
          <w:p w14:paraId="0CCC17B1" w14:textId="77777777" w:rsidR="00660722" w:rsidRDefault="006C5ADF">
            <w:pPr>
              <w:spacing w:after="0" w:line="259" w:lineRule="auto"/>
              <w:ind w:left="0" w:right="37" w:firstLine="0"/>
              <w:jc w:val="center"/>
            </w:pPr>
            <w:r>
              <w:rPr>
                <w:sz w:val="18"/>
              </w:rPr>
              <w:t xml:space="preserve">3 </w:t>
            </w:r>
          </w:p>
        </w:tc>
        <w:tc>
          <w:tcPr>
            <w:tcW w:w="2676" w:type="dxa"/>
            <w:tcBorders>
              <w:top w:val="single" w:sz="4" w:space="0" w:color="000000"/>
              <w:left w:val="single" w:sz="4" w:space="0" w:color="000000"/>
              <w:bottom w:val="single" w:sz="4" w:space="0" w:color="000000"/>
              <w:right w:val="single" w:sz="4" w:space="0" w:color="000000"/>
            </w:tcBorders>
          </w:tcPr>
          <w:p w14:paraId="0CB5A7BD" w14:textId="77777777" w:rsidR="00660722" w:rsidRDefault="006C5ADF">
            <w:pPr>
              <w:spacing w:after="0" w:line="259" w:lineRule="auto"/>
              <w:ind w:left="0" w:right="34" w:firstLine="0"/>
              <w:jc w:val="center"/>
            </w:pPr>
            <w:r>
              <w:rPr>
                <w:sz w:val="18"/>
              </w:rPr>
              <w:t xml:space="preserve">4 </w:t>
            </w:r>
          </w:p>
        </w:tc>
      </w:tr>
      <w:tr w:rsidR="00660722" w14:paraId="7D1A96A8" w14:textId="77777777">
        <w:trPr>
          <w:trHeight w:val="643"/>
        </w:trPr>
        <w:tc>
          <w:tcPr>
            <w:tcW w:w="1418" w:type="dxa"/>
            <w:vMerge w:val="restart"/>
            <w:tcBorders>
              <w:top w:val="single" w:sz="4" w:space="0" w:color="000000"/>
              <w:left w:val="single" w:sz="4" w:space="0" w:color="000000"/>
              <w:bottom w:val="single" w:sz="4" w:space="0" w:color="000000"/>
              <w:right w:val="single" w:sz="4" w:space="0" w:color="000000"/>
            </w:tcBorders>
          </w:tcPr>
          <w:p w14:paraId="3E4CEE75" w14:textId="77777777" w:rsidR="00660722" w:rsidRDefault="006C5ADF">
            <w:pPr>
              <w:spacing w:after="0" w:line="259" w:lineRule="auto"/>
              <w:ind w:left="7" w:firstLine="38"/>
              <w:jc w:val="left"/>
            </w:pPr>
            <w:r>
              <w:rPr>
                <w:sz w:val="18"/>
              </w:rPr>
              <w:t xml:space="preserve">Na dolne warstwy nasypów poniżej strefy przemarzania </w:t>
            </w:r>
          </w:p>
        </w:tc>
        <w:tc>
          <w:tcPr>
            <w:tcW w:w="2551" w:type="dxa"/>
            <w:vMerge w:val="restart"/>
            <w:tcBorders>
              <w:top w:val="single" w:sz="4" w:space="0" w:color="000000"/>
              <w:left w:val="single" w:sz="4" w:space="0" w:color="000000"/>
              <w:bottom w:val="single" w:sz="4" w:space="0" w:color="000000"/>
              <w:right w:val="single" w:sz="4" w:space="0" w:color="000000"/>
            </w:tcBorders>
          </w:tcPr>
          <w:p w14:paraId="2864DECA" w14:textId="77777777" w:rsidR="00660722" w:rsidRDefault="006C5ADF">
            <w:pPr>
              <w:numPr>
                <w:ilvl w:val="0"/>
                <w:numId w:val="312"/>
              </w:numPr>
              <w:spacing w:after="34" w:line="243" w:lineRule="auto"/>
              <w:ind w:firstLine="0"/>
              <w:jc w:val="left"/>
            </w:pPr>
            <w:r>
              <w:rPr>
                <w:sz w:val="18"/>
              </w:rPr>
              <w:t xml:space="preserve">Rozdrobnione grunty skaliste twarde oraz grunty kamieniste, zwietrzelinowe, rumosze i otoczaki </w:t>
            </w:r>
          </w:p>
          <w:p w14:paraId="40C3AE85" w14:textId="77777777" w:rsidR="00660722" w:rsidRDefault="006C5ADF">
            <w:pPr>
              <w:numPr>
                <w:ilvl w:val="0"/>
                <w:numId w:val="312"/>
              </w:numPr>
              <w:spacing w:after="18" w:line="263" w:lineRule="auto"/>
              <w:ind w:firstLine="0"/>
              <w:jc w:val="left"/>
            </w:pPr>
            <w:r>
              <w:rPr>
                <w:sz w:val="18"/>
              </w:rPr>
              <w:t xml:space="preserve">Żwiry i pospółki, również gliniaste 3. Piaski grubo, średnio i drobno- ziarniste, naturalne i łamane </w:t>
            </w:r>
          </w:p>
          <w:p w14:paraId="2E0AF491" w14:textId="77777777" w:rsidR="00660722" w:rsidRDefault="006C5ADF">
            <w:pPr>
              <w:numPr>
                <w:ilvl w:val="0"/>
                <w:numId w:val="313"/>
              </w:numPr>
              <w:spacing w:after="0" w:line="270" w:lineRule="auto"/>
              <w:ind w:firstLine="0"/>
              <w:jc w:val="left"/>
            </w:pPr>
            <w:r>
              <w:rPr>
                <w:sz w:val="18"/>
              </w:rPr>
              <w:t xml:space="preserve">Piaski gliniaste z domieszką frakcji żwirowo-kamienistej (morenowe) o wskaźniku U </w:t>
            </w:r>
            <w:r>
              <w:rPr>
                <w:rFonts w:ascii="Segoe UI Symbol" w:eastAsia="Segoe UI Symbol" w:hAnsi="Segoe UI Symbol" w:cs="Segoe UI Symbol"/>
                <w:sz w:val="18"/>
              </w:rPr>
              <w:t>≥</w:t>
            </w:r>
            <w:r>
              <w:rPr>
                <w:sz w:val="18"/>
              </w:rPr>
              <w:t xml:space="preserve"> 15 </w:t>
            </w:r>
          </w:p>
          <w:p w14:paraId="755526C1" w14:textId="77777777" w:rsidR="00660722" w:rsidRDefault="006C5ADF">
            <w:pPr>
              <w:numPr>
                <w:ilvl w:val="0"/>
                <w:numId w:val="313"/>
              </w:numPr>
              <w:spacing w:after="34" w:line="243" w:lineRule="auto"/>
              <w:ind w:firstLine="0"/>
              <w:jc w:val="left"/>
            </w:pPr>
            <w:r>
              <w:rPr>
                <w:sz w:val="18"/>
              </w:rPr>
              <w:t xml:space="preserve">Żużle wielkopiecowe i inne metalurgiczne ze starych zwałów </w:t>
            </w:r>
          </w:p>
          <w:p w14:paraId="5EBCB046" w14:textId="77777777" w:rsidR="00660722" w:rsidRDefault="006C5ADF">
            <w:pPr>
              <w:spacing w:after="21" w:line="259" w:lineRule="auto"/>
              <w:ind w:left="0" w:firstLine="0"/>
              <w:jc w:val="left"/>
            </w:pPr>
            <w:r>
              <w:rPr>
                <w:sz w:val="18"/>
              </w:rPr>
              <w:t xml:space="preserve">(powyżej 5 lat) </w:t>
            </w:r>
          </w:p>
          <w:p w14:paraId="07C35882" w14:textId="77777777" w:rsidR="00660722" w:rsidRDefault="006C5ADF">
            <w:pPr>
              <w:numPr>
                <w:ilvl w:val="0"/>
                <w:numId w:val="313"/>
              </w:numPr>
              <w:spacing w:after="0" w:line="259" w:lineRule="auto"/>
              <w:ind w:firstLine="0"/>
              <w:jc w:val="left"/>
            </w:pPr>
            <w:r>
              <w:rPr>
                <w:sz w:val="18"/>
              </w:rPr>
              <w:t xml:space="preserve">Łupki przywęglowe przepalone 7. Wysiewki kamienne o zawartości frakcji iłowej poniżej 2 % </w:t>
            </w:r>
          </w:p>
        </w:tc>
        <w:tc>
          <w:tcPr>
            <w:tcW w:w="2410" w:type="dxa"/>
            <w:tcBorders>
              <w:top w:val="single" w:sz="4" w:space="0" w:color="000000"/>
              <w:left w:val="single" w:sz="4" w:space="0" w:color="000000"/>
              <w:bottom w:val="single" w:sz="4" w:space="0" w:color="000000"/>
              <w:right w:val="single" w:sz="4" w:space="0" w:color="000000"/>
            </w:tcBorders>
          </w:tcPr>
          <w:p w14:paraId="6C2715FE" w14:textId="77777777" w:rsidR="00660722" w:rsidRDefault="006C5ADF">
            <w:pPr>
              <w:spacing w:after="0" w:line="259" w:lineRule="auto"/>
              <w:ind w:left="0" w:firstLine="0"/>
              <w:jc w:val="left"/>
            </w:pPr>
            <w:r>
              <w:rPr>
                <w:sz w:val="18"/>
              </w:rPr>
              <w:t xml:space="preserve">1. Rozdrobnione grunty skaliste miękkie </w:t>
            </w:r>
          </w:p>
        </w:tc>
        <w:tc>
          <w:tcPr>
            <w:tcW w:w="2676" w:type="dxa"/>
            <w:tcBorders>
              <w:top w:val="single" w:sz="4" w:space="0" w:color="000000"/>
              <w:left w:val="single" w:sz="4" w:space="0" w:color="000000"/>
              <w:bottom w:val="single" w:sz="4" w:space="0" w:color="000000"/>
              <w:right w:val="single" w:sz="4" w:space="0" w:color="000000"/>
            </w:tcBorders>
          </w:tcPr>
          <w:p w14:paraId="328395E7" w14:textId="77777777" w:rsidR="00660722" w:rsidRDefault="006C5ADF">
            <w:pPr>
              <w:spacing w:after="0" w:line="259" w:lineRule="auto"/>
              <w:ind w:left="0" w:right="279" w:firstLine="0"/>
            </w:pPr>
            <w:r>
              <w:rPr>
                <w:sz w:val="18"/>
              </w:rPr>
              <w:t xml:space="preserve">- gdy pory w gruncie skalistym będą wypełnione gruntem lub materiałem drobnoziarnistym </w:t>
            </w:r>
          </w:p>
        </w:tc>
      </w:tr>
      <w:tr w:rsidR="00660722" w14:paraId="715F85B4" w14:textId="77777777">
        <w:trPr>
          <w:trHeight w:val="643"/>
        </w:trPr>
        <w:tc>
          <w:tcPr>
            <w:tcW w:w="0" w:type="auto"/>
            <w:vMerge/>
            <w:tcBorders>
              <w:top w:val="nil"/>
              <w:left w:val="single" w:sz="4" w:space="0" w:color="000000"/>
              <w:bottom w:val="nil"/>
              <w:right w:val="single" w:sz="4" w:space="0" w:color="000000"/>
            </w:tcBorders>
          </w:tcPr>
          <w:p w14:paraId="00129FC6" w14:textId="77777777" w:rsidR="00660722" w:rsidRDefault="00660722">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14:paraId="65882267" w14:textId="77777777" w:rsidR="00660722" w:rsidRDefault="00660722">
            <w:pPr>
              <w:spacing w:after="160" w:line="259" w:lineRule="auto"/>
              <w:ind w:left="0" w:firstLine="0"/>
              <w:jc w:val="left"/>
            </w:pPr>
          </w:p>
        </w:tc>
        <w:tc>
          <w:tcPr>
            <w:tcW w:w="2410" w:type="dxa"/>
            <w:tcBorders>
              <w:top w:val="single" w:sz="4" w:space="0" w:color="000000"/>
              <w:left w:val="single" w:sz="4" w:space="0" w:color="000000"/>
              <w:bottom w:val="single" w:sz="4" w:space="0" w:color="000000"/>
              <w:right w:val="single" w:sz="4" w:space="0" w:color="000000"/>
            </w:tcBorders>
          </w:tcPr>
          <w:p w14:paraId="329CC175" w14:textId="77777777" w:rsidR="00660722" w:rsidRDefault="006C5ADF">
            <w:pPr>
              <w:spacing w:after="0" w:line="243" w:lineRule="auto"/>
              <w:ind w:left="0" w:firstLine="0"/>
              <w:jc w:val="left"/>
            </w:pPr>
            <w:r>
              <w:rPr>
                <w:sz w:val="18"/>
              </w:rPr>
              <w:t xml:space="preserve">2. Zwietrzeliny i rumosze gliniaste 3. Piaski pylaste, piaski gliniaste, </w:t>
            </w:r>
          </w:p>
          <w:p w14:paraId="42B6662B" w14:textId="77777777" w:rsidR="00660722" w:rsidRDefault="006C5ADF">
            <w:pPr>
              <w:spacing w:after="0" w:line="259" w:lineRule="auto"/>
              <w:ind w:left="0" w:firstLine="0"/>
              <w:jc w:val="left"/>
            </w:pPr>
            <w:r>
              <w:rPr>
                <w:sz w:val="18"/>
              </w:rPr>
              <w:t xml:space="preserve">pyły piaszczyste i pyły </w:t>
            </w:r>
          </w:p>
        </w:tc>
        <w:tc>
          <w:tcPr>
            <w:tcW w:w="2676" w:type="dxa"/>
            <w:tcBorders>
              <w:top w:val="single" w:sz="4" w:space="0" w:color="000000"/>
              <w:left w:val="single" w:sz="4" w:space="0" w:color="000000"/>
              <w:bottom w:val="single" w:sz="4" w:space="0" w:color="000000"/>
              <w:right w:val="single" w:sz="4" w:space="0" w:color="000000"/>
            </w:tcBorders>
          </w:tcPr>
          <w:p w14:paraId="6A7A5018" w14:textId="77777777" w:rsidR="00660722" w:rsidRDefault="006C5ADF">
            <w:pPr>
              <w:spacing w:after="0" w:line="259" w:lineRule="auto"/>
              <w:ind w:left="0" w:right="17" w:firstLine="0"/>
              <w:jc w:val="left"/>
            </w:pPr>
            <w:r>
              <w:rPr>
                <w:sz w:val="18"/>
              </w:rPr>
              <w:t xml:space="preserve">- gdy będą wbudowane w miejsca suche lub zabezpieczone od wód gruntowych i powierzchniowych </w:t>
            </w:r>
          </w:p>
        </w:tc>
      </w:tr>
      <w:tr w:rsidR="00660722" w14:paraId="51E83B5A" w14:textId="77777777">
        <w:trPr>
          <w:trHeight w:val="432"/>
        </w:trPr>
        <w:tc>
          <w:tcPr>
            <w:tcW w:w="0" w:type="auto"/>
            <w:vMerge/>
            <w:tcBorders>
              <w:top w:val="nil"/>
              <w:left w:val="single" w:sz="4" w:space="0" w:color="000000"/>
              <w:bottom w:val="nil"/>
              <w:right w:val="single" w:sz="4" w:space="0" w:color="000000"/>
            </w:tcBorders>
          </w:tcPr>
          <w:p w14:paraId="78993430" w14:textId="77777777" w:rsidR="00660722" w:rsidRDefault="00660722">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14:paraId="28740190" w14:textId="77777777" w:rsidR="00660722" w:rsidRDefault="00660722">
            <w:pPr>
              <w:spacing w:after="160" w:line="259" w:lineRule="auto"/>
              <w:ind w:left="0" w:firstLine="0"/>
              <w:jc w:val="left"/>
            </w:pPr>
          </w:p>
        </w:tc>
        <w:tc>
          <w:tcPr>
            <w:tcW w:w="2410" w:type="dxa"/>
            <w:tcBorders>
              <w:top w:val="single" w:sz="4" w:space="0" w:color="000000"/>
              <w:left w:val="single" w:sz="4" w:space="0" w:color="000000"/>
              <w:bottom w:val="single" w:sz="4" w:space="0" w:color="000000"/>
              <w:right w:val="single" w:sz="4" w:space="0" w:color="000000"/>
            </w:tcBorders>
          </w:tcPr>
          <w:p w14:paraId="056CA8FD" w14:textId="77777777" w:rsidR="00660722" w:rsidRDefault="006C5ADF">
            <w:pPr>
              <w:spacing w:after="0" w:line="259" w:lineRule="auto"/>
              <w:ind w:left="0" w:firstLine="0"/>
              <w:jc w:val="left"/>
            </w:pPr>
            <w:r>
              <w:rPr>
                <w:sz w:val="18"/>
              </w:rPr>
              <w:t xml:space="preserve">4. Piaski próchnicze, z wyjątkiem pylastych piasków próchniczych </w:t>
            </w:r>
          </w:p>
        </w:tc>
        <w:tc>
          <w:tcPr>
            <w:tcW w:w="2676" w:type="dxa"/>
            <w:tcBorders>
              <w:top w:val="single" w:sz="4" w:space="0" w:color="000000"/>
              <w:left w:val="single" w:sz="4" w:space="0" w:color="000000"/>
              <w:bottom w:val="single" w:sz="4" w:space="0" w:color="000000"/>
              <w:right w:val="single" w:sz="4" w:space="0" w:color="000000"/>
            </w:tcBorders>
          </w:tcPr>
          <w:p w14:paraId="349BA3D0" w14:textId="77777777" w:rsidR="00660722" w:rsidRDefault="006C5ADF">
            <w:pPr>
              <w:spacing w:after="0" w:line="259" w:lineRule="auto"/>
              <w:ind w:left="0" w:firstLine="0"/>
              <w:jc w:val="left"/>
            </w:pPr>
            <w:r>
              <w:rPr>
                <w:sz w:val="18"/>
              </w:rPr>
              <w:t xml:space="preserve">- do nasypów nie wyższych niż 3 m, zabezpieczonych przed zawilgoceniem </w:t>
            </w:r>
          </w:p>
        </w:tc>
      </w:tr>
      <w:tr w:rsidR="00660722" w14:paraId="7D21DBAB" w14:textId="77777777">
        <w:trPr>
          <w:trHeight w:val="444"/>
        </w:trPr>
        <w:tc>
          <w:tcPr>
            <w:tcW w:w="0" w:type="auto"/>
            <w:vMerge/>
            <w:tcBorders>
              <w:top w:val="nil"/>
              <w:left w:val="single" w:sz="4" w:space="0" w:color="000000"/>
              <w:bottom w:val="nil"/>
              <w:right w:val="single" w:sz="4" w:space="0" w:color="000000"/>
            </w:tcBorders>
          </w:tcPr>
          <w:p w14:paraId="5539CEE6" w14:textId="77777777" w:rsidR="00660722" w:rsidRDefault="00660722">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14:paraId="25C33A47" w14:textId="77777777" w:rsidR="00660722" w:rsidRDefault="00660722">
            <w:pPr>
              <w:spacing w:after="160" w:line="259" w:lineRule="auto"/>
              <w:ind w:left="0" w:firstLine="0"/>
              <w:jc w:val="left"/>
            </w:pPr>
          </w:p>
        </w:tc>
        <w:tc>
          <w:tcPr>
            <w:tcW w:w="2410" w:type="dxa"/>
            <w:tcBorders>
              <w:top w:val="single" w:sz="4" w:space="0" w:color="000000"/>
              <w:left w:val="single" w:sz="4" w:space="0" w:color="000000"/>
              <w:bottom w:val="single" w:sz="4" w:space="0" w:color="000000"/>
              <w:right w:val="single" w:sz="4" w:space="0" w:color="000000"/>
            </w:tcBorders>
          </w:tcPr>
          <w:p w14:paraId="4D9F7EC6" w14:textId="77777777" w:rsidR="00660722" w:rsidRDefault="006C5ADF">
            <w:pPr>
              <w:spacing w:after="0" w:line="259" w:lineRule="auto"/>
              <w:ind w:left="0" w:firstLine="0"/>
              <w:jc w:val="left"/>
            </w:pPr>
            <w:r>
              <w:rPr>
                <w:sz w:val="18"/>
              </w:rPr>
              <w:t xml:space="preserve">5. Gliny piaszczyste, gliny i gliny pylaste oraz inne o </w:t>
            </w:r>
            <w:proofErr w:type="spellStart"/>
            <w:r>
              <w:rPr>
                <w:sz w:val="18"/>
              </w:rPr>
              <w:t>w</w:t>
            </w:r>
            <w:r>
              <w:rPr>
                <w:sz w:val="18"/>
                <w:vertAlign w:val="subscript"/>
              </w:rPr>
              <w:t>L</w:t>
            </w:r>
            <w:proofErr w:type="spellEnd"/>
            <w:r>
              <w:rPr>
                <w:sz w:val="18"/>
              </w:rPr>
              <w:t xml:space="preserve"> </w:t>
            </w:r>
            <w:r>
              <w:rPr>
                <w:rFonts w:ascii="Segoe UI Symbol" w:eastAsia="Segoe UI Symbol" w:hAnsi="Segoe UI Symbol" w:cs="Segoe UI Symbol"/>
                <w:sz w:val="18"/>
              </w:rPr>
              <w:t>&lt;</w:t>
            </w:r>
            <w:r>
              <w:rPr>
                <w:sz w:val="18"/>
              </w:rPr>
              <w:t xml:space="preserve"> 35 % </w:t>
            </w:r>
          </w:p>
        </w:tc>
        <w:tc>
          <w:tcPr>
            <w:tcW w:w="2676" w:type="dxa"/>
            <w:tcBorders>
              <w:top w:val="single" w:sz="4" w:space="0" w:color="000000"/>
              <w:left w:val="single" w:sz="4" w:space="0" w:color="000000"/>
              <w:bottom w:val="single" w:sz="4" w:space="0" w:color="000000"/>
              <w:right w:val="single" w:sz="4" w:space="0" w:color="000000"/>
            </w:tcBorders>
          </w:tcPr>
          <w:p w14:paraId="7ACF489E" w14:textId="77777777" w:rsidR="00660722" w:rsidRDefault="006C5ADF">
            <w:pPr>
              <w:spacing w:after="0" w:line="259" w:lineRule="auto"/>
              <w:ind w:left="0" w:firstLine="0"/>
              <w:jc w:val="left"/>
            </w:pPr>
            <w:r>
              <w:rPr>
                <w:sz w:val="18"/>
              </w:rPr>
              <w:t xml:space="preserve">- w miejscach suchych lub przejściowo zawilgoconych </w:t>
            </w:r>
          </w:p>
        </w:tc>
      </w:tr>
      <w:tr w:rsidR="00660722" w14:paraId="42DF4833" w14:textId="77777777">
        <w:trPr>
          <w:trHeight w:val="854"/>
        </w:trPr>
        <w:tc>
          <w:tcPr>
            <w:tcW w:w="0" w:type="auto"/>
            <w:vMerge/>
            <w:tcBorders>
              <w:top w:val="nil"/>
              <w:left w:val="single" w:sz="4" w:space="0" w:color="000000"/>
              <w:bottom w:val="nil"/>
              <w:right w:val="single" w:sz="4" w:space="0" w:color="000000"/>
            </w:tcBorders>
          </w:tcPr>
          <w:p w14:paraId="16F51C25" w14:textId="77777777" w:rsidR="00660722" w:rsidRDefault="00660722">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14:paraId="54457601" w14:textId="77777777" w:rsidR="00660722" w:rsidRDefault="00660722">
            <w:pPr>
              <w:spacing w:after="160" w:line="259" w:lineRule="auto"/>
              <w:ind w:left="0" w:firstLine="0"/>
              <w:jc w:val="left"/>
            </w:pPr>
          </w:p>
        </w:tc>
        <w:tc>
          <w:tcPr>
            <w:tcW w:w="2410" w:type="dxa"/>
            <w:tcBorders>
              <w:top w:val="single" w:sz="4" w:space="0" w:color="000000"/>
              <w:left w:val="single" w:sz="4" w:space="0" w:color="000000"/>
              <w:bottom w:val="single" w:sz="4" w:space="0" w:color="000000"/>
              <w:right w:val="single" w:sz="4" w:space="0" w:color="000000"/>
            </w:tcBorders>
          </w:tcPr>
          <w:p w14:paraId="07CCF7E8" w14:textId="77777777" w:rsidR="00660722" w:rsidRDefault="006C5ADF">
            <w:pPr>
              <w:spacing w:after="0" w:line="259" w:lineRule="auto"/>
              <w:ind w:left="0" w:firstLine="0"/>
              <w:jc w:val="left"/>
            </w:pPr>
            <w:r>
              <w:rPr>
                <w:sz w:val="18"/>
              </w:rPr>
              <w:t xml:space="preserve">6. Gliny piaszczyste zwięzłe, gliny zwięzłe i gliny pylaste zwięzłe oraz inne grunty o granicy płynności </w:t>
            </w:r>
            <w:proofErr w:type="spellStart"/>
            <w:r>
              <w:rPr>
                <w:sz w:val="18"/>
              </w:rPr>
              <w:t>w</w:t>
            </w:r>
            <w:r>
              <w:rPr>
                <w:sz w:val="18"/>
                <w:vertAlign w:val="subscript"/>
              </w:rPr>
              <w:t>L</w:t>
            </w:r>
            <w:proofErr w:type="spellEnd"/>
            <w:r>
              <w:rPr>
                <w:sz w:val="18"/>
              </w:rPr>
              <w:t xml:space="preserve"> od 35 % do 60 % </w:t>
            </w:r>
          </w:p>
        </w:tc>
        <w:tc>
          <w:tcPr>
            <w:tcW w:w="2676" w:type="dxa"/>
            <w:tcBorders>
              <w:top w:val="single" w:sz="4" w:space="0" w:color="000000"/>
              <w:left w:val="single" w:sz="4" w:space="0" w:color="000000"/>
              <w:bottom w:val="single" w:sz="4" w:space="0" w:color="000000"/>
              <w:right w:val="single" w:sz="4" w:space="0" w:color="000000"/>
            </w:tcBorders>
          </w:tcPr>
          <w:p w14:paraId="5D4F3634" w14:textId="77777777" w:rsidR="00660722" w:rsidRDefault="006C5ADF">
            <w:pPr>
              <w:spacing w:after="0" w:line="259" w:lineRule="auto"/>
              <w:ind w:left="0" w:firstLine="0"/>
              <w:jc w:val="left"/>
            </w:pPr>
            <w:r>
              <w:rPr>
                <w:sz w:val="18"/>
              </w:rPr>
              <w:t xml:space="preserve">- do nasypów nie wyższych niż 3 m: zabezpieczonych przed zawilgoceniem lub po ulepszeniu spoiwami </w:t>
            </w:r>
          </w:p>
        </w:tc>
      </w:tr>
      <w:tr w:rsidR="00660722" w14:paraId="3651244C" w14:textId="77777777">
        <w:trPr>
          <w:trHeight w:val="643"/>
        </w:trPr>
        <w:tc>
          <w:tcPr>
            <w:tcW w:w="0" w:type="auto"/>
            <w:vMerge/>
            <w:tcBorders>
              <w:top w:val="nil"/>
              <w:left w:val="single" w:sz="4" w:space="0" w:color="000000"/>
              <w:bottom w:val="nil"/>
              <w:right w:val="single" w:sz="4" w:space="0" w:color="000000"/>
            </w:tcBorders>
          </w:tcPr>
          <w:p w14:paraId="0AE1A82B" w14:textId="77777777" w:rsidR="00660722" w:rsidRDefault="00660722">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14:paraId="0DFD32B8" w14:textId="77777777" w:rsidR="00660722" w:rsidRDefault="00660722">
            <w:pPr>
              <w:spacing w:after="160" w:line="259" w:lineRule="auto"/>
              <w:ind w:left="0" w:firstLine="0"/>
              <w:jc w:val="left"/>
            </w:pPr>
          </w:p>
        </w:tc>
        <w:tc>
          <w:tcPr>
            <w:tcW w:w="2410" w:type="dxa"/>
            <w:tcBorders>
              <w:top w:val="single" w:sz="4" w:space="0" w:color="000000"/>
              <w:left w:val="single" w:sz="4" w:space="0" w:color="000000"/>
              <w:bottom w:val="single" w:sz="4" w:space="0" w:color="000000"/>
              <w:right w:val="single" w:sz="4" w:space="0" w:color="000000"/>
            </w:tcBorders>
          </w:tcPr>
          <w:p w14:paraId="458F800E" w14:textId="77777777" w:rsidR="00660722" w:rsidRDefault="006C5ADF">
            <w:pPr>
              <w:spacing w:after="0" w:line="259" w:lineRule="auto"/>
              <w:ind w:left="0" w:firstLine="0"/>
              <w:jc w:val="left"/>
            </w:pPr>
            <w:r>
              <w:rPr>
                <w:sz w:val="18"/>
              </w:rPr>
              <w:t xml:space="preserve">7. Wysiewki kamienne gliniaste o zawartości frakcji iłowej ponad 2 % </w:t>
            </w:r>
          </w:p>
        </w:tc>
        <w:tc>
          <w:tcPr>
            <w:tcW w:w="2676" w:type="dxa"/>
            <w:tcBorders>
              <w:top w:val="single" w:sz="4" w:space="0" w:color="000000"/>
              <w:left w:val="single" w:sz="4" w:space="0" w:color="000000"/>
              <w:bottom w:val="single" w:sz="4" w:space="0" w:color="000000"/>
              <w:right w:val="single" w:sz="4" w:space="0" w:color="000000"/>
            </w:tcBorders>
          </w:tcPr>
          <w:p w14:paraId="2D30704E" w14:textId="77777777" w:rsidR="00660722" w:rsidRDefault="006C5ADF">
            <w:pPr>
              <w:spacing w:after="0" w:line="259" w:lineRule="auto"/>
              <w:ind w:left="0" w:firstLine="0"/>
              <w:jc w:val="left"/>
            </w:pPr>
            <w:r>
              <w:rPr>
                <w:sz w:val="18"/>
              </w:rPr>
              <w:t xml:space="preserve">- gdy zwierciadło wody gruntowej znajduje się na głębokości większej od kapilarności biernej gruntu podłoża </w:t>
            </w:r>
          </w:p>
        </w:tc>
      </w:tr>
      <w:tr w:rsidR="00660722" w14:paraId="0D2C988E" w14:textId="77777777">
        <w:trPr>
          <w:trHeight w:val="643"/>
        </w:trPr>
        <w:tc>
          <w:tcPr>
            <w:tcW w:w="0" w:type="auto"/>
            <w:vMerge/>
            <w:tcBorders>
              <w:top w:val="nil"/>
              <w:left w:val="single" w:sz="4" w:space="0" w:color="000000"/>
              <w:bottom w:val="nil"/>
              <w:right w:val="single" w:sz="4" w:space="0" w:color="000000"/>
            </w:tcBorders>
          </w:tcPr>
          <w:p w14:paraId="61EA47C8" w14:textId="77777777" w:rsidR="00660722" w:rsidRDefault="00660722">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14:paraId="73D0AB21" w14:textId="77777777" w:rsidR="00660722" w:rsidRDefault="00660722">
            <w:pPr>
              <w:spacing w:after="160" w:line="259" w:lineRule="auto"/>
              <w:ind w:left="0" w:firstLine="0"/>
              <w:jc w:val="left"/>
            </w:pPr>
          </w:p>
        </w:tc>
        <w:tc>
          <w:tcPr>
            <w:tcW w:w="2410" w:type="dxa"/>
            <w:tcBorders>
              <w:top w:val="single" w:sz="4" w:space="0" w:color="000000"/>
              <w:left w:val="single" w:sz="4" w:space="0" w:color="000000"/>
              <w:bottom w:val="single" w:sz="4" w:space="0" w:color="000000"/>
              <w:right w:val="single" w:sz="4" w:space="0" w:color="000000"/>
            </w:tcBorders>
          </w:tcPr>
          <w:p w14:paraId="27420B46" w14:textId="77777777" w:rsidR="00660722" w:rsidRDefault="006C5ADF">
            <w:pPr>
              <w:spacing w:after="0" w:line="259" w:lineRule="auto"/>
              <w:ind w:left="0" w:firstLine="0"/>
              <w:jc w:val="left"/>
            </w:pPr>
            <w:r>
              <w:rPr>
                <w:sz w:val="18"/>
              </w:rPr>
              <w:t xml:space="preserve">8. Żużle wielkopiecowe i inne </w:t>
            </w:r>
          </w:p>
          <w:p w14:paraId="2BB740B1" w14:textId="77777777" w:rsidR="00660722" w:rsidRDefault="006C5ADF">
            <w:pPr>
              <w:spacing w:after="0" w:line="259" w:lineRule="auto"/>
              <w:ind w:left="0" w:firstLine="0"/>
            </w:pPr>
            <w:r>
              <w:rPr>
                <w:sz w:val="18"/>
              </w:rPr>
              <w:t xml:space="preserve">metalurgiczne z nowego studzenia (do 5 lat) </w:t>
            </w:r>
          </w:p>
        </w:tc>
        <w:tc>
          <w:tcPr>
            <w:tcW w:w="2676" w:type="dxa"/>
            <w:tcBorders>
              <w:top w:val="single" w:sz="4" w:space="0" w:color="000000"/>
              <w:left w:val="single" w:sz="4" w:space="0" w:color="000000"/>
              <w:bottom w:val="single" w:sz="4" w:space="0" w:color="000000"/>
              <w:right w:val="single" w:sz="4" w:space="0" w:color="000000"/>
            </w:tcBorders>
          </w:tcPr>
          <w:p w14:paraId="30398BFC" w14:textId="77777777" w:rsidR="00660722" w:rsidRDefault="006C5ADF">
            <w:pPr>
              <w:numPr>
                <w:ilvl w:val="0"/>
                <w:numId w:val="314"/>
              </w:numPr>
              <w:spacing w:after="21" w:line="259" w:lineRule="auto"/>
              <w:ind w:hanging="82"/>
              <w:jc w:val="left"/>
            </w:pPr>
            <w:r>
              <w:rPr>
                <w:sz w:val="18"/>
              </w:rPr>
              <w:t xml:space="preserve">o ograniczonej podatności na rozpad  </w:t>
            </w:r>
          </w:p>
          <w:p w14:paraId="2ABC198A" w14:textId="77777777" w:rsidR="00660722" w:rsidRDefault="006C5ADF">
            <w:pPr>
              <w:numPr>
                <w:ilvl w:val="0"/>
                <w:numId w:val="314"/>
              </w:numPr>
              <w:spacing w:after="0" w:line="259" w:lineRule="auto"/>
              <w:ind w:hanging="82"/>
              <w:jc w:val="left"/>
            </w:pPr>
            <w:r>
              <w:rPr>
                <w:sz w:val="18"/>
              </w:rPr>
              <w:t xml:space="preserve">łączne straty masy do 5 % </w:t>
            </w:r>
          </w:p>
        </w:tc>
      </w:tr>
      <w:tr w:rsidR="00660722" w14:paraId="0EBE5FE3" w14:textId="77777777">
        <w:trPr>
          <w:trHeight w:val="643"/>
        </w:trPr>
        <w:tc>
          <w:tcPr>
            <w:tcW w:w="0" w:type="auto"/>
            <w:vMerge/>
            <w:tcBorders>
              <w:top w:val="nil"/>
              <w:left w:val="single" w:sz="4" w:space="0" w:color="000000"/>
              <w:bottom w:val="nil"/>
              <w:right w:val="single" w:sz="4" w:space="0" w:color="000000"/>
            </w:tcBorders>
          </w:tcPr>
          <w:p w14:paraId="02E535C3" w14:textId="77777777" w:rsidR="00660722" w:rsidRDefault="00660722">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14:paraId="2E4C39D4" w14:textId="77777777" w:rsidR="00660722" w:rsidRDefault="00660722">
            <w:pPr>
              <w:spacing w:after="160" w:line="259" w:lineRule="auto"/>
              <w:ind w:left="0" w:firstLine="0"/>
              <w:jc w:val="left"/>
            </w:pPr>
          </w:p>
        </w:tc>
        <w:tc>
          <w:tcPr>
            <w:tcW w:w="2410" w:type="dxa"/>
            <w:tcBorders>
              <w:top w:val="single" w:sz="4" w:space="0" w:color="000000"/>
              <w:left w:val="single" w:sz="4" w:space="0" w:color="000000"/>
              <w:bottom w:val="single" w:sz="4" w:space="0" w:color="000000"/>
              <w:right w:val="single" w:sz="4" w:space="0" w:color="000000"/>
            </w:tcBorders>
          </w:tcPr>
          <w:p w14:paraId="3D535881" w14:textId="77777777" w:rsidR="00660722" w:rsidRDefault="006C5ADF">
            <w:pPr>
              <w:spacing w:after="0" w:line="259" w:lineRule="auto"/>
              <w:ind w:left="0" w:firstLine="0"/>
              <w:jc w:val="left"/>
            </w:pPr>
            <w:r>
              <w:rPr>
                <w:sz w:val="18"/>
              </w:rPr>
              <w:t xml:space="preserve">9. Iłołupki przywęglowe nieprzepalone </w:t>
            </w:r>
          </w:p>
        </w:tc>
        <w:tc>
          <w:tcPr>
            <w:tcW w:w="2676" w:type="dxa"/>
            <w:tcBorders>
              <w:top w:val="single" w:sz="4" w:space="0" w:color="000000"/>
              <w:left w:val="single" w:sz="4" w:space="0" w:color="000000"/>
              <w:bottom w:val="single" w:sz="4" w:space="0" w:color="000000"/>
              <w:right w:val="single" w:sz="4" w:space="0" w:color="000000"/>
            </w:tcBorders>
          </w:tcPr>
          <w:p w14:paraId="41771937" w14:textId="77777777" w:rsidR="00660722" w:rsidRDefault="006C5ADF">
            <w:pPr>
              <w:spacing w:after="0" w:line="259" w:lineRule="auto"/>
              <w:ind w:left="0" w:firstLine="0"/>
              <w:jc w:val="left"/>
            </w:pPr>
            <w:r>
              <w:rPr>
                <w:sz w:val="18"/>
              </w:rPr>
              <w:t xml:space="preserve">- gdy wolne przestrzenie zostaną </w:t>
            </w:r>
          </w:p>
          <w:p w14:paraId="110F3058" w14:textId="77777777" w:rsidR="00660722" w:rsidRDefault="006C5ADF">
            <w:pPr>
              <w:spacing w:after="0" w:line="259" w:lineRule="auto"/>
              <w:ind w:left="0" w:firstLine="0"/>
              <w:jc w:val="left"/>
            </w:pPr>
            <w:r>
              <w:rPr>
                <w:sz w:val="18"/>
              </w:rPr>
              <w:t xml:space="preserve">wypełnione materiałem drobnoziarnistym </w:t>
            </w:r>
          </w:p>
        </w:tc>
      </w:tr>
      <w:tr w:rsidR="00660722" w14:paraId="64A25003" w14:textId="77777777">
        <w:trPr>
          <w:trHeight w:val="432"/>
        </w:trPr>
        <w:tc>
          <w:tcPr>
            <w:tcW w:w="0" w:type="auto"/>
            <w:vMerge/>
            <w:tcBorders>
              <w:top w:val="nil"/>
              <w:left w:val="single" w:sz="4" w:space="0" w:color="000000"/>
              <w:bottom w:val="single" w:sz="4" w:space="0" w:color="000000"/>
              <w:right w:val="single" w:sz="4" w:space="0" w:color="000000"/>
            </w:tcBorders>
          </w:tcPr>
          <w:p w14:paraId="3871389E" w14:textId="77777777" w:rsidR="00660722" w:rsidRDefault="00660722">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14:paraId="6A95E53B" w14:textId="77777777" w:rsidR="00660722" w:rsidRDefault="00660722">
            <w:pPr>
              <w:spacing w:after="160" w:line="259" w:lineRule="auto"/>
              <w:ind w:left="0" w:firstLine="0"/>
              <w:jc w:val="left"/>
            </w:pPr>
          </w:p>
        </w:tc>
        <w:tc>
          <w:tcPr>
            <w:tcW w:w="2410" w:type="dxa"/>
            <w:tcBorders>
              <w:top w:val="single" w:sz="4" w:space="0" w:color="000000"/>
              <w:left w:val="single" w:sz="4" w:space="0" w:color="000000"/>
              <w:bottom w:val="single" w:sz="4" w:space="0" w:color="000000"/>
              <w:right w:val="single" w:sz="4" w:space="0" w:color="000000"/>
            </w:tcBorders>
          </w:tcPr>
          <w:p w14:paraId="1387EE7D" w14:textId="77777777" w:rsidR="00660722" w:rsidRDefault="006C5ADF">
            <w:pPr>
              <w:spacing w:after="0" w:line="259" w:lineRule="auto"/>
              <w:ind w:left="0" w:firstLine="0"/>
              <w:jc w:val="left"/>
            </w:pPr>
            <w:r>
              <w:rPr>
                <w:sz w:val="18"/>
              </w:rPr>
              <w:t xml:space="preserve">10. Popioły lotne i mieszaniny popiołowo-żużlowe </w:t>
            </w:r>
          </w:p>
        </w:tc>
        <w:tc>
          <w:tcPr>
            <w:tcW w:w="2676" w:type="dxa"/>
            <w:tcBorders>
              <w:top w:val="single" w:sz="4" w:space="0" w:color="000000"/>
              <w:left w:val="single" w:sz="4" w:space="0" w:color="000000"/>
              <w:bottom w:val="single" w:sz="4" w:space="0" w:color="000000"/>
              <w:right w:val="single" w:sz="4" w:space="0" w:color="000000"/>
            </w:tcBorders>
          </w:tcPr>
          <w:p w14:paraId="60D4F405" w14:textId="77777777" w:rsidR="00660722" w:rsidRDefault="006C5ADF">
            <w:pPr>
              <w:spacing w:after="0" w:line="259" w:lineRule="auto"/>
              <w:ind w:left="0" w:firstLine="0"/>
              <w:jc w:val="left"/>
            </w:pPr>
            <w:r>
              <w:rPr>
                <w:sz w:val="18"/>
              </w:rPr>
              <w:t xml:space="preserve">- gdy zalegają w miejscach suchych lub są izolowane od wody </w:t>
            </w:r>
          </w:p>
        </w:tc>
      </w:tr>
      <w:tr w:rsidR="00660722" w14:paraId="722B14B0" w14:textId="77777777">
        <w:trPr>
          <w:trHeight w:val="1922"/>
        </w:trPr>
        <w:tc>
          <w:tcPr>
            <w:tcW w:w="1418" w:type="dxa"/>
            <w:vMerge w:val="restart"/>
            <w:tcBorders>
              <w:top w:val="single" w:sz="4" w:space="0" w:color="000000"/>
              <w:left w:val="single" w:sz="4" w:space="0" w:color="000000"/>
              <w:bottom w:val="single" w:sz="4" w:space="0" w:color="000000"/>
              <w:right w:val="single" w:sz="4" w:space="0" w:color="000000"/>
            </w:tcBorders>
          </w:tcPr>
          <w:p w14:paraId="41E46805" w14:textId="77777777" w:rsidR="00660722" w:rsidRDefault="006C5ADF">
            <w:pPr>
              <w:spacing w:after="0" w:line="259" w:lineRule="auto"/>
              <w:ind w:left="53" w:right="73" w:hanging="12"/>
            </w:pPr>
            <w:r>
              <w:rPr>
                <w:sz w:val="18"/>
              </w:rPr>
              <w:lastRenderedPageBreak/>
              <w:t xml:space="preserve">Na górne warstwy nasypów w strefie przemarzania </w:t>
            </w:r>
          </w:p>
        </w:tc>
        <w:tc>
          <w:tcPr>
            <w:tcW w:w="2551" w:type="dxa"/>
            <w:vMerge w:val="restart"/>
            <w:tcBorders>
              <w:top w:val="single" w:sz="4" w:space="0" w:color="000000"/>
              <w:left w:val="single" w:sz="4" w:space="0" w:color="000000"/>
              <w:bottom w:val="single" w:sz="4" w:space="0" w:color="000000"/>
              <w:right w:val="single" w:sz="4" w:space="0" w:color="000000"/>
            </w:tcBorders>
          </w:tcPr>
          <w:p w14:paraId="727754FD" w14:textId="77777777" w:rsidR="00660722" w:rsidRDefault="006C5ADF">
            <w:pPr>
              <w:numPr>
                <w:ilvl w:val="0"/>
                <w:numId w:val="315"/>
              </w:numPr>
              <w:spacing w:after="21" w:line="259" w:lineRule="auto"/>
              <w:ind w:right="88" w:firstLine="0"/>
              <w:jc w:val="left"/>
            </w:pPr>
            <w:r>
              <w:rPr>
                <w:sz w:val="18"/>
              </w:rPr>
              <w:t xml:space="preserve">Żwiry i pospółki </w:t>
            </w:r>
          </w:p>
          <w:p w14:paraId="6704718F" w14:textId="77777777" w:rsidR="00660722" w:rsidRDefault="006C5ADF">
            <w:pPr>
              <w:numPr>
                <w:ilvl w:val="0"/>
                <w:numId w:val="315"/>
              </w:numPr>
              <w:spacing w:after="0" w:line="270" w:lineRule="auto"/>
              <w:ind w:right="88" w:firstLine="0"/>
              <w:jc w:val="left"/>
            </w:pPr>
            <w:r>
              <w:rPr>
                <w:sz w:val="18"/>
              </w:rPr>
              <w:t xml:space="preserve">Piaski grubo- i średnioziarniste 3. Iłołupki przywęglowe przepalone zawierające mniej niż 15 % </w:t>
            </w:r>
            <w:proofErr w:type="spellStart"/>
            <w:r>
              <w:rPr>
                <w:sz w:val="18"/>
              </w:rPr>
              <w:t>ziarn</w:t>
            </w:r>
            <w:proofErr w:type="spellEnd"/>
            <w:r>
              <w:rPr>
                <w:sz w:val="18"/>
              </w:rPr>
              <w:t xml:space="preserve"> mniejszych od 0,075 mm </w:t>
            </w:r>
          </w:p>
          <w:p w14:paraId="30855A56" w14:textId="77777777" w:rsidR="00660722" w:rsidRDefault="006C5ADF">
            <w:pPr>
              <w:spacing w:after="0" w:line="259" w:lineRule="auto"/>
              <w:ind w:left="0" w:right="137" w:firstLine="0"/>
            </w:pPr>
            <w:r>
              <w:rPr>
                <w:sz w:val="18"/>
              </w:rPr>
              <w:t xml:space="preserve">4. Wysiewki kamienne o uziarnieniu odpowiadającym pospółkom lub żwirom </w:t>
            </w:r>
          </w:p>
        </w:tc>
        <w:tc>
          <w:tcPr>
            <w:tcW w:w="2410" w:type="dxa"/>
            <w:tcBorders>
              <w:top w:val="single" w:sz="4" w:space="0" w:color="000000"/>
              <w:left w:val="single" w:sz="4" w:space="0" w:color="000000"/>
              <w:bottom w:val="single" w:sz="4" w:space="0" w:color="000000"/>
              <w:right w:val="single" w:sz="4" w:space="0" w:color="000000"/>
            </w:tcBorders>
          </w:tcPr>
          <w:p w14:paraId="06E7517D" w14:textId="77777777" w:rsidR="00660722" w:rsidRDefault="006C5ADF">
            <w:pPr>
              <w:numPr>
                <w:ilvl w:val="0"/>
                <w:numId w:val="316"/>
              </w:numPr>
              <w:spacing w:after="0" w:line="259" w:lineRule="auto"/>
              <w:ind w:firstLine="0"/>
              <w:jc w:val="left"/>
            </w:pPr>
            <w:r>
              <w:rPr>
                <w:sz w:val="18"/>
              </w:rPr>
              <w:t xml:space="preserve">Żwiry i pospółki gliniaste </w:t>
            </w:r>
          </w:p>
          <w:p w14:paraId="732DDD62" w14:textId="77777777" w:rsidR="00660722" w:rsidRDefault="006C5ADF">
            <w:pPr>
              <w:numPr>
                <w:ilvl w:val="0"/>
                <w:numId w:val="316"/>
              </w:numPr>
              <w:spacing w:after="0" w:line="259" w:lineRule="auto"/>
              <w:ind w:firstLine="0"/>
              <w:jc w:val="left"/>
            </w:pPr>
            <w:r>
              <w:rPr>
                <w:sz w:val="18"/>
              </w:rPr>
              <w:t xml:space="preserve">Piaski pylaste i gliniaste </w:t>
            </w:r>
          </w:p>
          <w:p w14:paraId="4192E28D" w14:textId="77777777" w:rsidR="00660722" w:rsidRDefault="006C5ADF">
            <w:pPr>
              <w:numPr>
                <w:ilvl w:val="0"/>
                <w:numId w:val="316"/>
              </w:numPr>
              <w:spacing w:after="0" w:line="283" w:lineRule="auto"/>
              <w:ind w:firstLine="0"/>
              <w:jc w:val="left"/>
            </w:pPr>
            <w:r>
              <w:rPr>
                <w:sz w:val="18"/>
              </w:rPr>
              <w:t xml:space="preserve">Pyły piaszczyste i pyły 4. Gliny o granicy płynności mniejszej niż 35 % </w:t>
            </w:r>
          </w:p>
          <w:p w14:paraId="3B0A0F11" w14:textId="77777777" w:rsidR="00660722" w:rsidRDefault="006C5ADF">
            <w:pPr>
              <w:numPr>
                <w:ilvl w:val="0"/>
                <w:numId w:val="317"/>
              </w:numPr>
              <w:spacing w:after="0" w:line="283" w:lineRule="auto"/>
              <w:ind w:firstLine="0"/>
              <w:jc w:val="left"/>
            </w:pPr>
            <w:r>
              <w:rPr>
                <w:sz w:val="18"/>
              </w:rPr>
              <w:t xml:space="preserve">Mieszaniny popiołowo-żużlowe z węgla kamiennego </w:t>
            </w:r>
          </w:p>
          <w:p w14:paraId="0BF0E2D5" w14:textId="77777777" w:rsidR="00660722" w:rsidRDefault="006C5ADF">
            <w:pPr>
              <w:numPr>
                <w:ilvl w:val="0"/>
                <w:numId w:val="317"/>
              </w:numPr>
              <w:spacing w:after="0" w:line="259" w:lineRule="auto"/>
              <w:ind w:firstLine="0"/>
              <w:jc w:val="left"/>
            </w:pPr>
            <w:r>
              <w:rPr>
                <w:sz w:val="18"/>
              </w:rPr>
              <w:t xml:space="preserve">Wysiewki kamienne gliniaste o zawartości frakcji iłowej </w:t>
            </w:r>
            <w:r>
              <w:rPr>
                <w:rFonts w:ascii="Segoe UI Symbol" w:eastAsia="Segoe UI Symbol" w:hAnsi="Segoe UI Symbol" w:cs="Segoe UI Symbol"/>
                <w:sz w:val="18"/>
              </w:rPr>
              <w:t>&gt;</w:t>
            </w:r>
            <w:r>
              <w:rPr>
                <w:sz w:val="18"/>
              </w:rPr>
              <w:t xml:space="preserve"> 2 % </w:t>
            </w:r>
          </w:p>
        </w:tc>
        <w:tc>
          <w:tcPr>
            <w:tcW w:w="2676" w:type="dxa"/>
            <w:tcBorders>
              <w:top w:val="single" w:sz="4" w:space="0" w:color="000000"/>
              <w:left w:val="single" w:sz="4" w:space="0" w:color="000000"/>
              <w:bottom w:val="single" w:sz="4" w:space="0" w:color="000000"/>
              <w:right w:val="single" w:sz="4" w:space="0" w:color="000000"/>
            </w:tcBorders>
          </w:tcPr>
          <w:p w14:paraId="333ACF2F" w14:textId="77777777" w:rsidR="00660722" w:rsidRDefault="006C5ADF">
            <w:pPr>
              <w:spacing w:after="0" w:line="259" w:lineRule="auto"/>
              <w:ind w:left="0" w:firstLine="0"/>
              <w:jc w:val="left"/>
            </w:pPr>
            <w:r>
              <w:rPr>
                <w:sz w:val="18"/>
              </w:rPr>
              <w:t xml:space="preserve">- pod warunkiem ulepszenia tych gruntów spoiwami, takimi jak: cement, wapno, aktywne popioły itp. </w:t>
            </w:r>
          </w:p>
        </w:tc>
      </w:tr>
      <w:tr w:rsidR="00660722" w14:paraId="28426DC1" w14:textId="77777777">
        <w:trPr>
          <w:trHeight w:val="432"/>
        </w:trPr>
        <w:tc>
          <w:tcPr>
            <w:tcW w:w="0" w:type="auto"/>
            <w:vMerge/>
            <w:tcBorders>
              <w:top w:val="nil"/>
              <w:left w:val="single" w:sz="4" w:space="0" w:color="000000"/>
              <w:bottom w:val="nil"/>
              <w:right w:val="single" w:sz="4" w:space="0" w:color="000000"/>
            </w:tcBorders>
          </w:tcPr>
          <w:p w14:paraId="79C5A33D" w14:textId="77777777" w:rsidR="00660722" w:rsidRDefault="00660722">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14:paraId="2E144C61" w14:textId="77777777" w:rsidR="00660722" w:rsidRDefault="00660722">
            <w:pPr>
              <w:spacing w:after="160" w:line="259" w:lineRule="auto"/>
              <w:ind w:left="0" w:firstLine="0"/>
              <w:jc w:val="left"/>
            </w:pPr>
          </w:p>
        </w:tc>
        <w:tc>
          <w:tcPr>
            <w:tcW w:w="2410" w:type="dxa"/>
            <w:tcBorders>
              <w:top w:val="single" w:sz="4" w:space="0" w:color="000000"/>
              <w:left w:val="single" w:sz="4" w:space="0" w:color="000000"/>
              <w:bottom w:val="single" w:sz="4" w:space="0" w:color="000000"/>
              <w:right w:val="single" w:sz="4" w:space="0" w:color="000000"/>
            </w:tcBorders>
          </w:tcPr>
          <w:p w14:paraId="5BC2EA65" w14:textId="77777777" w:rsidR="00660722" w:rsidRDefault="006C5ADF">
            <w:pPr>
              <w:spacing w:after="0" w:line="259" w:lineRule="auto"/>
              <w:ind w:left="0" w:firstLine="0"/>
              <w:jc w:val="left"/>
            </w:pPr>
            <w:r>
              <w:rPr>
                <w:sz w:val="18"/>
              </w:rPr>
              <w:t xml:space="preserve">7. Żużle wielkopiecowe i inne metalurgiczne </w:t>
            </w:r>
          </w:p>
        </w:tc>
        <w:tc>
          <w:tcPr>
            <w:tcW w:w="2676" w:type="dxa"/>
            <w:tcBorders>
              <w:top w:val="single" w:sz="4" w:space="0" w:color="000000"/>
              <w:left w:val="single" w:sz="4" w:space="0" w:color="000000"/>
              <w:bottom w:val="single" w:sz="4" w:space="0" w:color="000000"/>
              <w:right w:val="single" w:sz="4" w:space="0" w:color="000000"/>
            </w:tcBorders>
          </w:tcPr>
          <w:p w14:paraId="5FA717A1" w14:textId="77777777" w:rsidR="00660722" w:rsidRDefault="006C5ADF">
            <w:pPr>
              <w:spacing w:after="0" w:line="259" w:lineRule="auto"/>
              <w:ind w:left="0" w:firstLine="0"/>
              <w:jc w:val="left"/>
            </w:pPr>
            <w:r>
              <w:rPr>
                <w:sz w:val="18"/>
              </w:rPr>
              <w:t xml:space="preserve">- drobnoziarniste i </w:t>
            </w:r>
            <w:proofErr w:type="spellStart"/>
            <w:r>
              <w:rPr>
                <w:sz w:val="18"/>
              </w:rPr>
              <w:t>nierozpadowe</w:t>
            </w:r>
            <w:proofErr w:type="spellEnd"/>
            <w:r>
              <w:rPr>
                <w:sz w:val="18"/>
              </w:rPr>
              <w:t xml:space="preserve">: straty masy do 1 % </w:t>
            </w:r>
          </w:p>
        </w:tc>
      </w:tr>
      <w:tr w:rsidR="00660722" w14:paraId="5EBFD745" w14:textId="77777777">
        <w:trPr>
          <w:trHeight w:val="233"/>
        </w:trPr>
        <w:tc>
          <w:tcPr>
            <w:tcW w:w="0" w:type="auto"/>
            <w:vMerge/>
            <w:tcBorders>
              <w:top w:val="nil"/>
              <w:left w:val="single" w:sz="4" w:space="0" w:color="000000"/>
              <w:bottom w:val="single" w:sz="4" w:space="0" w:color="000000"/>
              <w:right w:val="single" w:sz="4" w:space="0" w:color="000000"/>
            </w:tcBorders>
          </w:tcPr>
          <w:p w14:paraId="17795F08" w14:textId="77777777" w:rsidR="00660722" w:rsidRDefault="00660722">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14:paraId="263F682F" w14:textId="77777777" w:rsidR="00660722" w:rsidRDefault="00660722">
            <w:pPr>
              <w:spacing w:after="160" w:line="259" w:lineRule="auto"/>
              <w:ind w:left="0" w:firstLine="0"/>
              <w:jc w:val="left"/>
            </w:pPr>
          </w:p>
        </w:tc>
        <w:tc>
          <w:tcPr>
            <w:tcW w:w="2410" w:type="dxa"/>
            <w:tcBorders>
              <w:top w:val="single" w:sz="4" w:space="0" w:color="000000"/>
              <w:left w:val="single" w:sz="4" w:space="0" w:color="000000"/>
              <w:bottom w:val="single" w:sz="4" w:space="0" w:color="000000"/>
              <w:right w:val="single" w:sz="4" w:space="0" w:color="000000"/>
            </w:tcBorders>
          </w:tcPr>
          <w:p w14:paraId="698CA857" w14:textId="77777777" w:rsidR="00660722" w:rsidRDefault="006C5ADF">
            <w:pPr>
              <w:spacing w:after="0" w:line="259" w:lineRule="auto"/>
              <w:ind w:left="0" w:firstLine="0"/>
              <w:jc w:val="left"/>
            </w:pPr>
            <w:r>
              <w:rPr>
                <w:sz w:val="18"/>
              </w:rPr>
              <w:t xml:space="preserve">8. Piaski drobnoziarniste </w:t>
            </w:r>
          </w:p>
        </w:tc>
        <w:tc>
          <w:tcPr>
            <w:tcW w:w="2676" w:type="dxa"/>
            <w:tcBorders>
              <w:top w:val="single" w:sz="4" w:space="0" w:color="000000"/>
              <w:left w:val="single" w:sz="4" w:space="0" w:color="000000"/>
              <w:bottom w:val="single" w:sz="4" w:space="0" w:color="000000"/>
              <w:right w:val="single" w:sz="4" w:space="0" w:color="000000"/>
            </w:tcBorders>
          </w:tcPr>
          <w:p w14:paraId="54230691" w14:textId="77777777" w:rsidR="00660722" w:rsidRDefault="006C5ADF">
            <w:pPr>
              <w:spacing w:after="0" w:line="259" w:lineRule="auto"/>
              <w:ind w:left="0" w:firstLine="0"/>
              <w:jc w:val="left"/>
            </w:pPr>
            <w:r>
              <w:rPr>
                <w:sz w:val="18"/>
              </w:rPr>
              <w:t>- o wskaźniku nośności w</w:t>
            </w:r>
            <w:r>
              <w:rPr>
                <w:sz w:val="18"/>
                <w:vertAlign w:val="subscript"/>
              </w:rPr>
              <w:t>noś</w:t>
            </w:r>
            <w:r>
              <w:rPr>
                <w:sz w:val="18"/>
              </w:rPr>
              <w:t xml:space="preserve">  </w:t>
            </w:r>
            <w:r>
              <w:rPr>
                <w:rFonts w:ascii="Segoe UI Symbol" w:eastAsia="Segoe UI Symbol" w:hAnsi="Segoe UI Symbol" w:cs="Segoe UI Symbol"/>
                <w:sz w:val="18"/>
              </w:rPr>
              <w:t>≥</w:t>
            </w:r>
            <w:r>
              <w:rPr>
                <w:sz w:val="18"/>
              </w:rPr>
              <w:t xml:space="preserve"> 10 </w:t>
            </w:r>
          </w:p>
        </w:tc>
      </w:tr>
      <w:tr w:rsidR="00660722" w14:paraId="0EB57B32" w14:textId="77777777">
        <w:trPr>
          <w:trHeight w:val="1066"/>
        </w:trPr>
        <w:tc>
          <w:tcPr>
            <w:tcW w:w="1418" w:type="dxa"/>
            <w:tcBorders>
              <w:top w:val="single" w:sz="4" w:space="0" w:color="000000"/>
              <w:left w:val="single" w:sz="4" w:space="0" w:color="000000"/>
              <w:bottom w:val="single" w:sz="4" w:space="0" w:color="000000"/>
              <w:right w:val="single" w:sz="4" w:space="0" w:color="000000"/>
            </w:tcBorders>
          </w:tcPr>
          <w:p w14:paraId="00B24FCE" w14:textId="77777777" w:rsidR="00660722" w:rsidRDefault="006C5ADF">
            <w:pPr>
              <w:spacing w:after="0" w:line="243" w:lineRule="auto"/>
              <w:ind w:left="261" w:right="137" w:hanging="74"/>
            </w:pPr>
            <w:r>
              <w:rPr>
                <w:sz w:val="18"/>
              </w:rPr>
              <w:t xml:space="preserve">W wykopach i miejscach </w:t>
            </w:r>
          </w:p>
          <w:p w14:paraId="53AC4E3A" w14:textId="77777777" w:rsidR="00660722" w:rsidRDefault="006C5ADF">
            <w:pPr>
              <w:spacing w:after="0" w:line="259" w:lineRule="auto"/>
              <w:ind w:left="0" w:firstLine="0"/>
              <w:jc w:val="center"/>
            </w:pPr>
            <w:r>
              <w:rPr>
                <w:sz w:val="18"/>
              </w:rPr>
              <w:t xml:space="preserve">zerowych do głębokości przemarzania </w:t>
            </w:r>
          </w:p>
        </w:tc>
        <w:tc>
          <w:tcPr>
            <w:tcW w:w="2551" w:type="dxa"/>
            <w:tcBorders>
              <w:top w:val="single" w:sz="4" w:space="0" w:color="000000"/>
              <w:left w:val="single" w:sz="4" w:space="0" w:color="000000"/>
              <w:bottom w:val="single" w:sz="4" w:space="0" w:color="000000"/>
              <w:right w:val="single" w:sz="4" w:space="0" w:color="000000"/>
            </w:tcBorders>
          </w:tcPr>
          <w:p w14:paraId="1441F059" w14:textId="77777777" w:rsidR="00660722" w:rsidRDefault="006C5ADF">
            <w:pPr>
              <w:spacing w:after="0" w:line="259" w:lineRule="auto"/>
              <w:ind w:left="0" w:firstLine="0"/>
              <w:jc w:val="left"/>
            </w:pPr>
            <w:r>
              <w:rPr>
                <w:sz w:val="18"/>
              </w:rPr>
              <w:t xml:space="preserve">Grunty </w:t>
            </w:r>
            <w:proofErr w:type="spellStart"/>
            <w:r>
              <w:rPr>
                <w:sz w:val="18"/>
              </w:rPr>
              <w:t>niewysadzinowe</w:t>
            </w:r>
            <w:proofErr w:type="spellEnd"/>
            <w:r>
              <w:rPr>
                <w:sz w:val="18"/>
              </w:rPr>
              <w:t xml:space="preserve"> </w:t>
            </w:r>
          </w:p>
        </w:tc>
        <w:tc>
          <w:tcPr>
            <w:tcW w:w="2410" w:type="dxa"/>
            <w:tcBorders>
              <w:top w:val="single" w:sz="4" w:space="0" w:color="000000"/>
              <w:left w:val="single" w:sz="4" w:space="0" w:color="000000"/>
              <w:bottom w:val="single" w:sz="4" w:space="0" w:color="000000"/>
              <w:right w:val="single" w:sz="4" w:space="0" w:color="000000"/>
            </w:tcBorders>
          </w:tcPr>
          <w:p w14:paraId="40AE4D24" w14:textId="77777777" w:rsidR="00660722" w:rsidRDefault="006C5ADF">
            <w:pPr>
              <w:spacing w:after="0" w:line="259" w:lineRule="auto"/>
              <w:ind w:left="0" w:firstLine="0"/>
              <w:jc w:val="left"/>
            </w:pPr>
            <w:r>
              <w:rPr>
                <w:sz w:val="18"/>
              </w:rPr>
              <w:t xml:space="preserve">Grunty wątpliwe i </w:t>
            </w:r>
            <w:proofErr w:type="spellStart"/>
            <w:r>
              <w:rPr>
                <w:sz w:val="18"/>
              </w:rPr>
              <w:t>wysadzinowe</w:t>
            </w:r>
            <w:proofErr w:type="spellEnd"/>
            <w:r>
              <w:rPr>
                <w:sz w:val="18"/>
              </w:rPr>
              <w:t xml:space="preserve"> </w:t>
            </w:r>
          </w:p>
        </w:tc>
        <w:tc>
          <w:tcPr>
            <w:tcW w:w="2676" w:type="dxa"/>
            <w:tcBorders>
              <w:top w:val="single" w:sz="4" w:space="0" w:color="000000"/>
              <w:left w:val="single" w:sz="4" w:space="0" w:color="000000"/>
              <w:bottom w:val="single" w:sz="4" w:space="0" w:color="000000"/>
              <w:right w:val="single" w:sz="4" w:space="0" w:color="000000"/>
            </w:tcBorders>
          </w:tcPr>
          <w:p w14:paraId="79D22A80" w14:textId="77777777" w:rsidR="00660722" w:rsidRDefault="006C5ADF">
            <w:pPr>
              <w:spacing w:after="0" w:line="259" w:lineRule="auto"/>
              <w:ind w:left="0" w:firstLine="0"/>
              <w:jc w:val="left"/>
            </w:pPr>
            <w:r>
              <w:rPr>
                <w:sz w:val="18"/>
              </w:rPr>
              <w:t xml:space="preserve">- gdy są ulepszane spoiwami (cementem, wapnem, aktywnymi popiołami itp.) </w:t>
            </w:r>
          </w:p>
        </w:tc>
      </w:tr>
    </w:tbl>
    <w:p w14:paraId="6343E908" w14:textId="77777777" w:rsidR="00660722" w:rsidRDefault="006C5ADF">
      <w:pPr>
        <w:spacing w:after="2" w:line="259" w:lineRule="auto"/>
        <w:ind w:left="0" w:firstLine="0"/>
        <w:jc w:val="left"/>
      </w:pPr>
      <w:r>
        <w:t xml:space="preserve"> </w:t>
      </w:r>
    </w:p>
    <w:p w14:paraId="3F4FB6C4" w14:textId="77777777" w:rsidR="00660722" w:rsidRDefault="006C5ADF">
      <w:pPr>
        <w:ind w:left="-5" w:right="27"/>
      </w:pPr>
      <w:r>
        <w:t xml:space="preserve">W czasie trwania robót ziemnych, Wykonawca powinien przeprowadzać badania laboratoryjne gruntów pozyskanych z wykopów celem określenia ich przydatności do budowy nasypów zgodnie z tablicą 1. </w:t>
      </w:r>
    </w:p>
    <w:p w14:paraId="70235564" w14:textId="77777777" w:rsidR="00660722" w:rsidRDefault="006C5ADF">
      <w:pPr>
        <w:spacing w:after="3"/>
        <w:ind w:left="-5" w:right="27"/>
      </w:pPr>
      <w:r>
        <w:t xml:space="preserve">Grunty nieprzydatne do budowy nasypów powinny być wywiezione przez Wykonawcę na odkład zgodnie z pkt. 5.2.3. n/n SST. </w:t>
      </w:r>
    </w:p>
    <w:p w14:paraId="168FD584" w14:textId="77777777" w:rsidR="00660722" w:rsidRDefault="006C5ADF">
      <w:pPr>
        <w:spacing w:after="0" w:line="259" w:lineRule="auto"/>
        <w:ind w:left="0" w:firstLine="0"/>
        <w:jc w:val="left"/>
      </w:pPr>
      <w:r>
        <w:t xml:space="preserve"> </w:t>
      </w:r>
    </w:p>
    <w:p w14:paraId="26FEE9EB" w14:textId="77777777" w:rsidR="00660722" w:rsidRDefault="006C5ADF">
      <w:pPr>
        <w:numPr>
          <w:ilvl w:val="0"/>
          <w:numId w:val="74"/>
        </w:numPr>
        <w:spacing w:after="117" w:line="252" w:lineRule="auto"/>
        <w:ind w:hanging="566"/>
        <w:jc w:val="left"/>
      </w:pPr>
      <w:r>
        <w:rPr>
          <w:b/>
        </w:rPr>
        <w:t xml:space="preserve">SPRZĘT </w:t>
      </w:r>
    </w:p>
    <w:p w14:paraId="1C60A25B" w14:textId="77777777" w:rsidR="00660722" w:rsidRDefault="006C5ADF">
      <w:pPr>
        <w:numPr>
          <w:ilvl w:val="1"/>
          <w:numId w:val="74"/>
        </w:numPr>
        <w:spacing w:after="49" w:line="252" w:lineRule="auto"/>
        <w:ind w:hanging="679"/>
        <w:jc w:val="left"/>
      </w:pPr>
      <w:r>
        <w:rPr>
          <w:b/>
        </w:rPr>
        <w:t xml:space="preserve">Ogólne wymagania dotyczące sprzętu </w:t>
      </w:r>
    </w:p>
    <w:p w14:paraId="42414990" w14:textId="77777777" w:rsidR="00660722" w:rsidRDefault="006C5ADF">
      <w:pPr>
        <w:spacing w:after="3"/>
        <w:ind w:left="-5" w:right="27"/>
      </w:pPr>
      <w:r>
        <w:t xml:space="preserve">Ogólne wymagania dotyczące sprzętu podano w SST D.M.00.00.00 „Wymagania ogólne”. </w:t>
      </w:r>
    </w:p>
    <w:p w14:paraId="5DAFDE3F" w14:textId="77777777" w:rsidR="00660722" w:rsidRDefault="006C5ADF">
      <w:pPr>
        <w:spacing w:after="0" w:line="259" w:lineRule="auto"/>
        <w:ind w:left="0" w:firstLine="0"/>
        <w:jc w:val="left"/>
      </w:pPr>
      <w:r>
        <w:t xml:space="preserve"> </w:t>
      </w:r>
    </w:p>
    <w:p w14:paraId="3EEDF4EC" w14:textId="77777777" w:rsidR="00660722" w:rsidRDefault="006C5ADF">
      <w:pPr>
        <w:numPr>
          <w:ilvl w:val="1"/>
          <w:numId w:val="74"/>
        </w:numPr>
        <w:spacing w:after="49" w:line="252" w:lineRule="auto"/>
        <w:ind w:hanging="679"/>
        <w:jc w:val="left"/>
      </w:pPr>
      <w:r>
        <w:rPr>
          <w:b/>
        </w:rPr>
        <w:t xml:space="preserve">Sprzęt do robót ziemnych  </w:t>
      </w:r>
    </w:p>
    <w:p w14:paraId="49D9DA00" w14:textId="77777777" w:rsidR="00660722" w:rsidRDefault="006C5ADF">
      <w:pPr>
        <w:ind w:left="-5" w:right="27"/>
      </w:pPr>
      <w:r>
        <w:t xml:space="preserve">Wykonawca przystępujący do wykonania robót ziemnych powinien wykazać się możliwością korzystania z następującego sprzętu do: </w:t>
      </w:r>
    </w:p>
    <w:p w14:paraId="458D0ACA" w14:textId="77777777" w:rsidR="00660722" w:rsidRDefault="006C5ADF">
      <w:pPr>
        <w:numPr>
          <w:ilvl w:val="0"/>
          <w:numId w:val="75"/>
        </w:numPr>
        <w:ind w:right="27" w:hanging="451"/>
      </w:pPr>
      <w:r>
        <w:t xml:space="preserve">odspajania i wydobywania gruntów (koparki, ładowarki), </w:t>
      </w:r>
    </w:p>
    <w:p w14:paraId="4EE3CA96" w14:textId="77777777" w:rsidR="00660722" w:rsidRDefault="006C5ADF">
      <w:pPr>
        <w:numPr>
          <w:ilvl w:val="0"/>
          <w:numId w:val="75"/>
        </w:numPr>
        <w:ind w:right="27" w:hanging="451"/>
      </w:pPr>
      <w:r>
        <w:t xml:space="preserve">jednoczesnego wydobywania i przemieszczania gruntów (spycharki, równiarki), </w:t>
      </w:r>
    </w:p>
    <w:p w14:paraId="13DFC937" w14:textId="77777777" w:rsidR="00660722" w:rsidRDefault="006C5ADF">
      <w:pPr>
        <w:numPr>
          <w:ilvl w:val="0"/>
          <w:numId w:val="75"/>
        </w:numPr>
        <w:ind w:right="27" w:hanging="451"/>
      </w:pPr>
      <w:r>
        <w:t xml:space="preserve">transportu mas ziemnych (samochody samowyładowcze i skrzyniowe), </w:t>
      </w:r>
    </w:p>
    <w:p w14:paraId="0B370BF7" w14:textId="77777777" w:rsidR="00660722" w:rsidRDefault="006C5ADF">
      <w:pPr>
        <w:numPr>
          <w:ilvl w:val="0"/>
          <w:numId w:val="75"/>
        </w:numPr>
        <w:spacing w:after="3"/>
        <w:ind w:right="27" w:hanging="451"/>
      </w:pPr>
      <w:r>
        <w:t xml:space="preserve">sprzętu zagęszczającego (walce, ubijaki, płyty wibracyjne itp.). </w:t>
      </w:r>
    </w:p>
    <w:p w14:paraId="59D2B30F" w14:textId="77777777" w:rsidR="00660722" w:rsidRDefault="006C5ADF">
      <w:pPr>
        <w:spacing w:after="0" w:line="259" w:lineRule="auto"/>
        <w:ind w:left="0" w:firstLine="0"/>
        <w:jc w:val="left"/>
      </w:pPr>
      <w:r>
        <w:t xml:space="preserve"> </w:t>
      </w:r>
    </w:p>
    <w:p w14:paraId="032C265D" w14:textId="77777777" w:rsidR="00660722" w:rsidRDefault="006C5ADF">
      <w:pPr>
        <w:numPr>
          <w:ilvl w:val="0"/>
          <w:numId w:val="76"/>
        </w:numPr>
        <w:spacing w:after="117" w:line="252" w:lineRule="auto"/>
        <w:ind w:hanging="708"/>
        <w:jc w:val="left"/>
      </w:pPr>
      <w:r>
        <w:rPr>
          <w:b/>
        </w:rPr>
        <w:t xml:space="preserve">TRANSPORT </w:t>
      </w:r>
    </w:p>
    <w:p w14:paraId="4FC85E14" w14:textId="77777777" w:rsidR="00660722" w:rsidRDefault="006C5ADF">
      <w:pPr>
        <w:numPr>
          <w:ilvl w:val="1"/>
          <w:numId w:val="76"/>
        </w:numPr>
        <w:spacing w:after="49" w:line="252" w:lineRule="auto"/>
        <w:ind w:hanging="708"/>
        <w:jc w:val="left"/>
      </w:pPr>
      <w:r>
        <w:rPr>
          <w:b/>
        </w:rPr>
        <w:t xml:space="preserve">Ogólne wymagania dotyczące transportu </w:t>
      </w:r>
    </w:p>
    <w:p w14:paraId="54CE0A1F" w14:textId="77777777" w:rsidR="00660722" w:rsidRDefault="006C5ADF">
      <w:pPr>
        <w:spacing w:after="3"/>
        <w:ind w:left="-5" w:right="27"/>
      </w:pPr>
      <w:r>
        <w:t xml:space="preserve">Ogólne wymagania dotyczące transportu podano w SST D.M.00.00.00 „Wymagania ogólne”. </w:t>
      </w:r>
    </w:p>
    <w:p w14:paraId="7F672478" w14:textId="77777777" w:rsidR="00660722" w:rsidRDefault="006C5ADF">
      <w:pPr>
        <w:spacing w:after="0" w:line="259" w:lineRule="auto"/>
        <w:ind w:left="0" w:firstLine="0"/>
        <w:jc w:val="left"/>
      </w:pPr>
      <w:r>
        <w:t xml:space="preserve"> </w:t>
      </w:r>
    </w:p>
    <w:p w14:paraId="32EF0E4C" w14:textId="77777777" w:rsidR="00660722" w:rsidRDefault="006C5ADF">
      <w:pPr>
        <w:numPr>
          <w:ilvl w:val="1"/>
          <w:numId w:val="76"/>
        </w:numPr>
        <w:spacing w:after="49" w:line="252" w:lineRule="auto"/>
        <w:ind w:hanging="708"/>
        <w:jc w:val="left"/>
      </w:pPr>
      <w:r>
        <w:rPr>
          <w:b/>
        </w:rPr>
        <w:t xml:space="preserve">Transport gruntu pozyskanego z wykopów </w:t>
      </w:r>
    </w:p>
    <w:p w14:paraId="18045972" w14:textId="77777777" w:rsidR="00660722" w:rsidRDefault="006C5ADF">
      <w:pPr>
        <w:ind w:left="-5" w:right="27"/>
      </w:pPr>
      <w:r>
        <w:t xml:space="preserve">Wybór środków transportowych oraz metod transportu powinien być dostosowany do kategorii gruntu (materiału), jego objętości, technologii odspajania i załadunku oraz od odległości transportu. Wydajność środków transportowych powinna być ponadto dostosowana do wydajności sprzętu używanego do wykonania wykopów. </w:t>
      </w:r>
    </w:p>
    <w:p w14:paraId="79E82A1A" w14:textId="77777777" w:rsidR="00660722" w:rsidRDefault="006C5ADF">
      <w:pPr>
        <w:spacing w:after="0" w:line="259" w:lineRule="auto"/>
        <w:ind w:left="0" w:firstLine="0"/>
        <w:jc w:val="left"/>
      </w:pPr>
      <w:r>
        <w:t xml:space="preserve"> </w:t>
      </w:r>
    </w:p>
    <w:p w14:paraId="5AA4106B" w14:textId="77777777" w:rsidR="00660722" w:rsidRDefault="006C5ADF">
      <w:pPr>
        <w:numPr>
          <w:ilvl w:val="0"/>
          <w:numId w:val="76"/>
        </w:numPr>
        <w:spacing w:after="117" w:line="252" w:lineRule="auto"/>
        <w:ind w:hanging="708"/>
        <w:jc w:val="left"/>
      </w:pPr>
      <w:r>
        <w:rPr>
          <w:b/>
        </w:rPr>
        <w:t xml:space="preserve">WYKONANIE ROBÓT </w:t>
      </w:r>
    </w:p>
    <w:p w14:paraId="6316C524" w14:textId="77777777" w:rsidR="00660722" w:rsidRDefault="006C5ADF">
      <w:pPr>
        <w:numPr>
          <w:ilvl w:val="1"/>
          <w:numId w:val="76"/>
        </w:numPr>
        <w:spacing w:after="14" w:line="252" w:lineRule="auto"/>
        <w:ind w:hanging="708"/>
        <w:jc w:val="left"/>
      </w:pPr>
      <w:r>
        <w:rPr>
          <w:b/>
        </w:rPr>
        <w:t xml:space="preserve">Ogólne zasady wykonywania robót </w:t>
      </w:r>
    </w:p>
    <w:p w14:paraId="7B95E1F9" w14:textId="77777777" w:rsidR="00660722" w:rsidRDefault="006C5ADF">
      <w:pPr>
        <w:ind w:left="-5" w:right="27"/>
      </w:pPr>
      <w:r>
        <w:t xml:space="preserve">Ogólne zasady wykonywania robót podano w SST D.M.00.00.00 „Wymagania ogólne”. </w:t>
      </w:r>
    </w:p>
    <w:p w14:paraId="400AFCE0" w14:textId="77777777" w:rsidR="00660722" w:rsidRDefault="006C5ADF">
      <w:pPr>
        <w:ind w:left="-5" w:right="27"/>
      </w:pPr>
      <w:r>
        <w:t xml:space="preserve">Wykonawca przedstawi Inspektorowi Nadzoru do akceptacji projekt organizacji, harmonogram robót, uwzględniające wszystkie warunki, w jakich będą wykonywane wykopy. </w:t>
      </w:r>
    </w:p>
    <w:p w14:paraId="0093FB1D" w14:textId="77777777" w:rsidR="00660722" w:rsidRDefault="006C5ADF">
      <w:pPr>
        <w:spacing w:after="0" w:line="259" w:lineRule="auto"/>
        <w:ind w:left="0" w:firstLine="0"/>
        <w:jc w:val="left"/>
      </w:pPr>
      <w:r>
        <w:rPr>
          <w:sz w:val="24"/>
        </w:rPr>
        <w:lastRenderedPageBreak/>
        <w:t xml:space="preserve"> </w:t>
      </w:r>
    </w:p>
    <w:p w14:paraId="481543ED" w14:textId="77777777" w:rsidR="00660722" w:rsidRDefault="006C5ADF">
      <w:pPr>
        <w:numPr>
          <w:ilvl w:val="1"/>
          <w:numId w:val="76"/>
        </w:numPr>
        <w:spacing w:after="49" w:line="252" w:lineRule="auto"/>
        <w:ind w:hanging="708"/>
        <w:jc w:val="left"/>
      </w:pPr>
      <w:r>
        <w:rPr>
          <w:b/>
        </w:rPr>
        <w:t xml:space="preserve">Zasady prowadzenia robót </w:t>
      </w:r>
    </w:p>
    <w:p w14:paraId="72DBC45F" w14:textId="77777777" w:rsidR="00660722" w:rsidRDefault="006C5ADF">
      <w:pPr>
        <w:pStyle w:val="Nagwek3"/>
        <w:tabs>
          <w:tab w:val="center" w:pos="2123"/>
        </w:tabs>
        <w:ind w:left="-15" w:firstLine="0"/>
        <w:jc w:val="left"/>
      </w:pPr>
      <w:r>
        <w:t xml:space="preserve">5.2.1. </w:t>
      </w:r>
      <w:r>
        <w:tab/>
        <w:t xml:space="preserve">Odwodnienie pasa robót ziemnych </w:t>
      </w:r>
    </w:p>
    <w:p w14:paraId="74095DAE" w14:textId="77777777" w:rsidR="00660722" w:rsidRDefault="006C5ADF">
      <w:pPr>
        <w:ind w:left="-5" w:right="27"/>
      </w:pPr>
      <w:r>
        <w:t xml:space="preserve">Niezależnie od budowy urządzeń stanowiących elementy systemów odwadniających, ujętych w Dokumentacji Projektowej, Wykonawca powinien, o ile wymagają tego warunki terenowe, wykonać urządzenia, które zapewnią odprowadzenie wód opadowych poza obszar robót ziemnych, tak aby zabezpieczyć grunty przed </w:t>
      </w:r>
      <w:proofErr w:type="spellStart"/>
      <w:r>
        <w:t>przewilgoceniem</w:t>
      </w:r>
      <w:proofErr w:type="spellEnd"/>
      <w:r>
        <w:t xml:space="preserve"> i nawodnieniem. Wykonawca ma obowiązek takiego wykonywania wykopów, aby powierzchniom gruntu nadawać w całym okresie trwania robót spadki, zapewniające prawidłowe odwodnienie. </w:t>
      </w:r>
    </w:p>
    <w:p w14:paraId="265BCF14" w14:textId="77777777" w:rsidR="00660722" w:rsidRDefault="006C5ADF">
      <w:pPr>
        <w:ind w:left="-5" w:right="27"/>
      </w:pPr>
      <w:r>
        <w:t xml:space="preserve">Jeżeli wskutek zaniedbania Wykonawcy grunty ulegną nawodnieniu, które spowoduje ich długotrwałą nieprzydatność, Wykonawca ma obowiązek usunięcia tych gruntów i zastąpienia ich gruntami przydatnymi na własny koszt bez jakichkolwiek opłat ze strony Zamawiającego za te czynności, jak również za dowieziony grunt. </w:t>
      </w:r>
    </w:p>
    <w:p w14:paraId="2B23F747" w14:textId="77777777" w:rsidR="00660722" w:rsidRDefault="006C5ADF">
      <w:pPr>
        <w:spacing w:after="0" w:line="259" w:lineRule="auto"/>
        <w:ind w:left="0" w:firstLine="0"/>
        <w:jc w:val="left"/>
      </w:pPr>
      <w:r>
        <w:t xml:space="preserve"> </w:t>
      </w:r>
    </w:p>
    <w:p w14:paraId="1DD21D6F" w14:textId="77777777" w:rsidR="00660722" w:rsidRDefault="006C5ADF">
      <w:pPr>
        <w:pStyle w:val="Nagwek3"/>
        <w:tabs>
          <w:tab w:val="center" w:pos="1655"/>
        </w:tabs>
        <w:ind w:left="-15" w:firstLine="0"/>
        <w:jc w:val="left"/>
      </w:pPr>
      <w:r>
        <w:t xml:space="preserve">5.2.2. </w:t>
      </w:r>
      <w:r>
        <w:tab/>
        <w:t xml:space="preserve">Odwodnienie wykopów </w:t>
      </w:r>
    </w:p>
    <w:p w14:paraId="20BFFF79" w14:textId="77777777" w:rsidR="00660722" w:rsidRDefault="006C5ADF">
      <w:pPr>
        <w:ind w:left="-5" w:right="27"/>
      </w:pPr>
      <w:r>
        <w:t xml:space="preserve">Technologia wykonania wykopów musi umożliwiać ich prawidłowe odwodnienie w całym okresie trwania robót. Wykonanie wykopów powinno postępować w kierunku podnoszenia się niwelety. </w:t>
      </w:r>
    </w:p>
    <w:p w14:paraId="00B877C3" w14:textId="77777777" w:rsidR="00660722" w:rsidRDefault="006C5ADF">
      <w:pPr>
        <w:ind w:left="-5" w:right="27"/>
      </w:pPr>
      <w:r>
        <w:t xml:space="preserve">W czasie robót ziemnych należy zachować odpowiedni spadek podłużny i nadać przekrojom poprzecznym spadki, umożliwiające szybki odpływ wód z wykopu, zgodnie z Dokumentacją Projektową i poleceniami Inspektora Nadzoru. Wody opadowe należy odprowadzić poza teren pasa robót ziemnych. </w:t>
      </w:r>
    </w:p>
    <w:p w14:paraId="3FD72D29" w14:textId="77777777" w:rsidR="00660722" w:rsidRDefault="006C5ADF">
      <w:pPr>
        <w:spacing w:after="0" w:line="259" w:lineRule="auto"/>
        <w:ind w:left="0" w:firstLine="0"/>
        <w:jc w:val="left"/>
      </w:pPr>
      <w:r>
        <w:t xml:space="preserve"> </w:t>
      </w:r>
    </w:p>
    <w:p w14:paraId="3CEC5603" w14:textId="77777777" w:rsidR="00660722" w:rsidRDefault="006C5ADF">
      <w:pPr>
        <w:pStyle w:val="Nagwek3"/>
        <w:tabs>
          <w:tab w:val="center" w:pos="1578"/>
        </w:tabs>
        <w:ind w:left="-15" w:firstLine="0"/>
        <w:jc w:val="left"/>
      </w:pPr>
      <w:r>
        <w:t xml:space="preserve">5.2.3. </w:t>
      </w:r>
      <w:r>
        <w:tab/>
        <w:t xml:space="preserve">Wykonanie wykopów </w:t>
      </w:r>
    </w:p>
    <w:p w14:paraId="51AC8768" w14:textId="77777777" w:rsidR="00660722" w:rsidRDefault="006C5ADF">
      <w:pPr>
        <w:ind w:left="-5" w:right="27"/>
      </w:pPr>
      <w:r>
        <w:t xml:space="preserve">Wykopy powinny być wykonywane w takim okresie, aby po ich zakończeniu można było przystąpić do wykonywania przewidzianych w nich robót budowlanych. </w:t>
      </w:r>
    </w:p>
    <w:p w14:paraId="62D38436" w14:textId="77777777" w:rsidR="00660722" w:rsidRDefault="006C5ADF">
      <w:pPr>
        <w:ind w:left="-5" w:right="27"/>
      </w:pPr>
      <w:r>
        <w:t xml:space="preserve">Wykonawca powinien wykonywać wykopy w taki sposób, aby grunty o różnym stopniu przydatności do budowy nasypów były odspajane oddzielnie, w sposób uniemożliwiający ich wymieszanie. </w:t>
      </w:r>
    </w:p>
    <w:p w14:paraId="6783E6E1" w14:textId="77777777" w:rsidR="00660722" w:rsidRDefault="006C5ADF">
      <w:pPr>
        <w:ind w:left="-5" w:right="27"/>
      </w:pPr>
      <w:r>
        <w:t xml:space="preserve">Odspojone grunty przydatne do wykonania nasypów powinny być bezpośrednio wbudowane w nasyp. W miejscu wbudowania należy zapewnić pracę sprzętu gwarantującego rozłożenie i zagęszczenie gruntu zgodnie z wymaganiami Dokumentacji Projektowej i SST D.02.03.01.  </w:t>
      </w:r>
    </w:p>
    <w:p w14:paraId="4A3D28B8" w14:textId="77777777" w:rsidR="00660722" w:rsidRDefault="006C5ADF">
      <w:pPr>
        <w:ind w:left="-5" w:right="27"/>
      </w:pPr>
      <w:r>
        <w:t xml:space="preserve">O ile Inspektor Nadzoru dopuści czasowe składowanie gruntów, należy je odpowiednio zabezpieczyć przed nadmiernym zawilgoceniem. </w:t>
      </w:r>
    </w:p>
    <w:p w14:paraId="274FF2A9" w14:textId="77777777" w:rsidR="00660722" w:rsidRDefault="006C5ADF">
      <w:pPr>
        <w:ind w:left="-5" w:right="27"/>
      </w:pPr>
      <w:r>
        <w:t xml:space="preserve">Jeżeli grunt jest zamarznięty, nie należy odspajać go do głębokości około 0,5 m powyżej projektowanych rzędnych robót ziemnych. </w:t>
      </w:r>
    </w:p>
    <w:p w14:paraId="411D12BD" w14:textId="77777777" w:rsidR="00660722" w:rsidRDefault="006C5ADF">
      <w:pPr>
        <w:ind w:left="-5" w:right="27"/>
      </w:pPr>
      <w:r>
        <w:t xml:space="preserve">Grunty nieprzydatne do wbudowania w nasyp należy odwieźć na odkład na miejsce zaakceptowane przez Inspektora Nadzoru. </w:t>
      </w:r>
    </w:p>
    <w:p w14:paraId="1364B23B" w14:textId="77777777" w:rsidR="00660722" w:rsidRDefault="006C5ADF">
      <w:pPr>
        <w:ind w:left="-5" w:right="27"/>
      </w:pPr>
      <w:r>
        <w:t xml:space="preserve">W odległości mniejszej niż 1,5 m od urządzeń podziemnej infrastruktury technicznej (kable, rurociągi), roboty należy prowadzić ręcznie, z zachowaniem szczególnej ostrożności. </w:t>
      </w:r>
    </w:p>
    <w:p w14:paraId="1916458C" w14:textId="77777777" w:rsidR="00660722" w:rsidRDefault="006C5ADF">
      <w:pPr>
        <w:ind w:left="-5" w:right="27"/>
      </w:pPr>
      <w:r>
        <w:t xml:space="preserve">Wymiary wykopów powinny być dostosowane do sposobu ich wykonywania, głębokości, rodzaju gruntu, poziomu wody gruntowej oraz konieczności i możliwości zabezpieczenia ścian wykopu. </w:t>
      </w:r>
    </w:p>
    <w:p w14:paraId="0676C39C" w14:textId="77777777" w:rsidR="00660722" w:rsidRDefault="006C5ADF">
      <w:pPr>
        <w:ind w:left="-5" w:right="27"/>
      </w:pPr>
      <w:r>
        <w:t xml:space="preserve">W przypadku zastosowania zabezpieczenia ścian wykopu, należy uwzględnić w szerokości dna wykopu dodatkowo wymiary konstrukcji zabezpieczającej oraz swobodną przestrzeń na pracę ludzi pomiędzy zabezpieczeniem ściany wykopu a wykonywanym w wykopie elementem (np. przepust). Przestrzeń ta powinna wynosić nie mniej niż 0,60 m, a w przypadku ścian izolowanych nie mniej niż 0,80 m. </w:t>
      </w:r>
    </w:p>
    <w:p w14:paraId="153AF08C" w14:textId="77777777" w:rsidR="00660722" w:rsidRDefault="006C5ADF">
      <w:pPr>
        <w:ind w:left="-5" w:right="27"/>
      </w:pPr>
      <w:r>
        <w:t xml:space="preserve">Materiały zastosowane do wykonania zabezpieczenia i rodzaj konstrukcji zabezpieczającej powinny być uzgodnione z Inspektorem Nadzoru. </w:t>
      </w:r>
    </w:p>
    <w:p w14:paraId="112AD92B" w14:textId="77777777" w:rsidR="00660722" w:rsidRDefault="006C5ADF">
      <w:pPr>
        <w:ind w:left="-5" w:right="27"/>
      </w:pPr>
      <w:r>
        <w:t xml:space="preserve">Wykopy należy wykonywać z zachowaniem wymagań dotyczących dokładności, określonych w pkt. 5.2.6. </w:t>
      </w:r>
    </w:p>
    <w:p w14:paraId="33DA03D7" w14:textId="77777777" w:rsidR="00660722" w:rsidRDefault="006C5ADF">
      <w:pPr>
        <w:ind w:left="-5" w:right="27"/>
      </w:pPr>
      <w:r>
        <w:t xml:space="preserve">Sposób wykonania skarp wykopu powinien gwarantować ich stateczność w całym okresie prowadzonych robót, a naprawa uszkodzeń, wynikających z nieprawidłowego ukształtowania skarp wykopu, ich podcięcia lub innych odstępstw od Dokumentacji Projektowej obciąża Wykonawcę robót ziemnych. </w:t>
      </w:r>
    </w:p>
    <w:p w14:paraId="4DD211F1" w14:textId="77777777" w:rsidR="00660722" w:rsidRDefault="006C5ADF">
      <w:pPr>
        <w:spacing w:after="0" w:line="259" w:lineRule="auto"/>
        <w:ind w:left="0" w:firstLine="0"/>
        <w:jc w:val="left"/>
      </w:pPr>
      <w:r>
        <w:t xml:space="preserve"> </w:t>
      </w:r>
    </w:p>
    <w:p w14:paraId="0F07254B" w14:textId="77777777" w:rsidR="00660722" w:rsidRDefault="006C5ADF">
      <w:pPr>
        <w:pStyle w:val="Nagwek3"/>
        <w:tabs>
          <w:tab w:val="center" w:pos="2916"/>
        </w:tabs>
        <w:ind w:left="-15" w:firstLine="0"/>
        <w:jc w:val="left"/>
      </w:pPr>
      <w:r>
        <w:t xml:space="preserve">5.2.4. </w:t>
      </w:r>
      <w:r>
        <w:tab/>
        <w:t xml:space="preserve">Wymagania dotyczące zagęszczenia i nośności gruntu </w:t>
      </w:r>
    </w:p>
    <w:p w14:paraId="202E6073" w14:textId="77777777" w:rsidR="00660722" w:rsidRDefault="006C5ADF">
      <w:pPr>
        <w:spacing w:after="3"/>
        <w:ind w:left="-5" w:right="27"/>
      </w:pPr>
      <w:r>
        <w:t xml:space="preserve">Wskaźnik zagęszczenia gruntów </w:t>
      </w:r>
      <w:proofErr w:type="spellStart"/>
      <w:r>
        <w:t>I</w:t>
      </w:r>
      <w:r>
        <w:rPr>
          <w:vertAlign w:val="subscript"/>
        </w:rPr>
        <w:t>s</w:t>
      </w:r>
      <w:proofErr w:type="spellEnd"/>
      <w:r>
        <w:t xml:space="preserve"> określony wg BN-77/8931-12 [9], nie może być mniejszy niż.: </w:t>
      </w:r>
    </w:p>
    <w:p w14:paraId="2E36EA14" w14:textId="77777777" w:rsidR="00660722" w:rsidRDefault="006C5ADF">
      <w:pPr>
        <w:spacing w:after="0" w:line="259" w:lineRule="auto"/>
        <w:ind w:left="0" w:firstLine="0"/>
        <w:jc w:val="left"/>
      </w:pPr>
      <w:r>
        <w:t xml:space="preserve"> </w:t>
      </w:r>
    </w:p>
    <w:p w14:paraId="0BBED3FD" w14:textId="77777777" w:rsidR="00660722" w:rsidRDefault="006C5ADF">
      <w:pPr>
        <w:spacing w:after="0" w:line="259" w:lineRule="auto"/>
        <w:ind w:left="0" w:firstLine="0"/>
        <w:jc w:val="left"/>
      </w:pPr>
      <w:r>
        <w:t xml:space="preserve"> </w:t>
      </w:r>
    </w:p>
    <w:p w14:paraId="32D758C4" w14:textId="77777777" w:rsidR="00660722" w:rsidRDefault="006C5ADF">
      <w:pPr>
        <w:spacing w:after="0" w:line="259" w:lineRule="auto"/>
        <w:ind w:left="0" w:firstLine="0"/>
        <w:jc w:val="left"/>
      </w:pPr>
      <w:r>
        <w:t xml:space="preserve"> </w:t>
      </w:r>
    </w:p>
    <w:tbl>
      <w:tblPr>
        <w:tblStyle w:val="TableGrid"/>
        <w:tblW w:w="6535" w:type="dxa"/>
        <w:tblInd w:w="1135" w:type="dxa"/>
        <w:tblCellMar>
          <w:top w:w="55" w:type="dxa"/>
          <w:left w:w="115" w:type="dxa"/>
          <w:right w:w="115" w:type="dxa"/>
        </w:tblCellMar>
        <w:tblLook w:val="04A0" w:firstRow="1" w:lastRow="0" w:firstColumn="1" w:lastColumn="0" w:noHBand="0" w:noVBand="1"/>
      </w:tblPr>
      <w:tblGrid>
        <w:gridCol w:w="4819"/>
        <w:gridCol w:w="1716"/>
      </w:tblGrid>
      <w:tr w:rsidR="00660722" w14:paraId="047D20B1" w14:textId="77777777">
        <w:trPr>
          <w:trHeight w:val="269"/>
        </w:trPr>
        <w:tc>
          <w:tcPr>
            <w:tcW w:w="4819" w:type="dxa"/>
            <w:tcBorders>
              <w:top w:val="single" w:sz="6" w:space="0" w:color="000000"/>
              <w:left w:val="single" w:sz="6" w:space="0" w:color="000000"/>
              <w:bottom w:val="single" w:sz="6" w:space="0" w:color="000000"/>
              <w:right w:val="single" w:sz="6" w:space="0" w:color="000000"/>
            </w:tcBorders>
          </w:tcPr>
          <w:p w14:paraId="0A753877" w14:textId="77777777" w:rsidR="00660722" w:rsidRDefault="006C5ADF">
            <w:pPr>
              <w:spacing w:after="0" w:line="259" w:lineRule="auto"/>
              <w:ind w:left="1" w:firstLine="0"/>
              <w:jc w:val="center"/>
            </w:pPr>
            <w:r>
              <w:lastRenderedPageBreak/>
              <w:t xml:space="preserve">strefa korpusu </w:t>
            </w:r>
          </w:p>
        </w:tc>
        <w:tc>
          <w:tcPr>
            <w:tcW w:w="1716" w:type="dxa"/>
            <w:tcBorders>
              <w:top w:val="single" w:sz="6" w:space="0" w:color="000000"/>
              <w:left w:val="single" w:sz="6" w:space="0" w:color="000000"/>
              <w:bottom w:val="single" w:sz="6" w:space="0" w:color="000000"/>
              <w:right w:val="single" w:sz="6" w:space="0" w:color="000000"/>
            </w:tcBorders>
          </w:tcPr>
          <w:p w14:paraId="4E03D7DD" w14:textId="77777777" w:rsidR="00660722" w:rsidRDefault="006C5ADF">
            <w:pPr>
              <w:spacing w:after="0" w:line="259" w:lineRule="auto"/>
              <w:ind w:left="47" w:firstLine="0"/>
              <w:jc w:val="center"/>
            </w:pPr>
            <w:r>
              <w:t xml:space="preserve"> </w:t>
            </w:r>
          </w:p>
        </w:tc>
      </w:tr>
      <w:tr w:rsidR="00660722" w14:paraId="3BE44FED" w14:textId="77777777">
        <w:trPr>
          <w:trHeight w:val="288"/>
        </w:trPr>
        <w:tc>
          <w:tcPr>
            <w:tcW w:w="4819" w:type="dxa"/>
            <w:tcBorders>
              <w:top w:val="single" w:sz="6" w:space="0" w:color="000000"/>
              <w:left w:val="single" w:sz="6" w:space="0" w:color="000000"/>
              <w:bottom w:val="single" w:sz="6" w:space="0" w:color="000000"/>
              <w:right w:val="single" w:sz="6" w:space="0" w:color="000000"/>
            </w:tcBorders>
          </w:tcPr>
          <w:p w14:paraId="4F5BCCE3" w14:textId="77777777" w:rsidR="00660722" w:rsidRDefault="006C5ADF">
            <w:pPr>
              <w:spacing w:after="0" w:line="259" w:lineRule="auto"/>
              <w:ind w:left="1" w:firstLine="0"/>
              <w:jc w:val="center"/>
            </w:pPr>
            <w:r>
              <w:t xml:space="preserve">górna warstwa o grubości 20 cm </w:t>
            </w:r>
          </w:p>
        </w:tc>
        <w:tc>
          <w:tcPr>
            <w:tcW w:w="1716" w:type="dxa"/>
            <w:tcBorders>
              <w:top w:val="single" w:sz="6" w:space="0" w:color="000000"/>
              <w:left w:val="single" w:sz="6" w:space="0" w:color="000000"/>
              <w:bottom w:val="single" w:sz="6" w:space="0" w:color="000000"/>
              <w:right w:val="single" w:sz="6" w:space="0" w:color="000000"/>
            </w:tcBorders>
          </w:tcPr>
          <w:p w14:paraId="0FD00F36" w14:textId="77777777" w:rsidR="00660722" w:rsidRDefault="006C5ADF">
            <w:pPr>
              <w:spacing w:after="0" w:line="259" w:lineRule="auto"/>
              <w:ind w:left="0" w:right="1" w:firstLine="0"/>
              <w:jc w:val="center"/>
            </w:pPr>
            <w:r>
              <w:t xml:space="preserve">1,00 </w:t>
            </w:r>
          </w:p>
        </w:tc>
      </w:tr>
      <w:tr w:rsidR="00660722" w14:paraId="30DFC254" w14:textId="77777777">
        <w:trPr>
          <w:trHeight w:val="290"/>
        </w:trPr>
        <w:tc>
          <w:tcPr>
            <w:tcW w:w="4819" w:type="dxa"/>
            <w:tcBorders>
              <w:top w:val="single" w:sz="6" w:space="0" w:color="000000"/>
              <w:left w:val="single" w:sz="6" w:space="0" w:color="000000"/>
              <w:bottom w:val="single" w:sz="6" w:space="0" w:color="000000"/>
              <w:right w:val="single" w:sz="6" w:space="0" w:color="000000"/>
            </w:tcBorders>
          </w:tcPr>
          <w:p w14:paraId="40DB119C" w14:textId="77777777" w:rsidR="00660722" w:rsidRDefault="006C5ADF">
            <w:pPr>
              <w:spacing w:after="0" w:line="259" w:lineRule="auto"/>
              <w:ind w:left="0" w:right="3" w:firstLine="0"/>
              <w:jc w:val="center"/>
            </w:pPr>
            <w:r>
              <w:t xml:space="preserve">na głębokości od 20 do 50 cm od powierzchni podłoża </w:t>
            </w:r>
          </w:p>
        </w:tc>
        <w:tc>
          <w:tcPr>
            <w:tcW w:w="1716" w:type="dxa"/>
            <w:tcBorders>
              <w:top w:val="single" w:sz="6" w:space="0" w:color="000000"/>
              <w:left w:val="single" w:sz="6" w:space="0" w:color="000000"/>
              <w:bottom w:val="single" w:sz="6" w:space="0" w:color="000000"/>
              <w:right w:val="single" w:sz="6" w:space="0" w:color="000000"/>
            </w:tcBorders>
          </w:tcPr>
          <w:p w14:paraId="2F3F77B2" w14:textId="77777777" w:rsidR="00660722" w:rsidRDefault="006C5ADF">
            <w:pPr>
              <w:spacing w:after="0" w:line="259" w:lineRule="auto"/>
              <w:ind w:left="0" w:right="1" w:firstLine="0"/>
              <w:jc w:val="center"/>
            </w:pPr>
            <w:r>
              <w:t xml:space="preserve">0,97 </w:t>
            </w:r>
          </w:p>
        </w:tc>
      </w:tr>
    </w:tbl>
    <w:p w14:paraId="132EE21E" w14:textId="77777777" w:rsidR="00660722" w:rsidRDefault="006C5ADF">
      <w:pPr>
        <w:spacing w:after="0" w:line="259" w:lineRule="auto"/>
        <w:ind w:left="0" w:right="1507" w:firstLine="0"/>
        <w:jc w:val="left"/>
      </w:pPr>
      <w:r>
        <w:rPr>
          <w:sz w:val="24"/>
        </w:rPr>
        <w:t xml:space="preserve"> </w:t>
      </w:r>
    </w:p>
    <w:p w14:paraId="08A544F6" w14:textId="77777777" w:rsidR="00660722" w:rsidRDefault="006C5ADF">
      <w:pPr>
        <w:ind w:left="-5" w:right="27"/>
      </w:pPr>
      <w:r>
        <w:t xml:space="preserve">Jako kryterium zastępcze oceny wymaganego zagęszczenia gruntów, dla których trudne jest pomierzenie wskaźnika zagęszczenia, należy przyjmować wartość wskaźnika odkształcenia </w:t>
      </w:r>
      <w:proofErr w:type="spellStart"/>
      <w:r>
        <w:t>I</w:t>
      </w:r>
      <w:r>
        <w:rPr>
          <w:vertAlign w:val="subscript"/>
        </w:rPr>
        <w:t>o</w:t>
      </w:r>
      <w:proofErr w:type="spellEnd"/>
      <w:r>
        <w:t xml:space="preserve"> wg załącznika B normy PN-S-02205 [10], równego stosunkowi odkształcenia wtórnego E</w:t>
      </w:r>
      <w:r>
        <w:rPr>
          <w:vertAlign w:val="subscript"/>
        </w:rPr>
        <w:t>2</w:t>
      </w:r>
      <w:r>
        <w:t xml:space="preserve"> do pierwotnego E</w:t>
      </w:r>
      <w:r>
        <w:rPr>
          <w:vertAlign w:val="subscript"/>
        </w:rPr>
        <w:t>1</w:t>
      </w:r>
      <w:r>
        <w:t xml:space="preserve">. </w:t>
      </w:r>
    </w:p>
    <w:p w14:paraId="47533D5A" w14:textId="77777777" w:rsidR="00660722" w:rsidRDefault="006C5ADF">
      <w:pPr>
        <w:spacing w:after="51"/>
        <w:ind w:left="-5" w:right="27"/>
      </w:pPr>
      <w:r>
        <w:t xml:space="preserve">Wskaźnik odkształcenia </w:t>
      </w:r>
      <w:proofErr w:type="spellStart"/>
      <w:r>
        <w:t>I</w:t>
      </w:r>
      <w:r>
        <w:rPr>
          <w:vertAlign w:val="subscript"/>
        </w:rPr>
        <w:t>o</w:t>
      </w:r>
      <w:proofErr w:type="spellEnd"/>
      <w:r>
        <w:t xml:space="preserve"> nie powinien być  większy niż: </w:t>
      </w:r>
    </w:p>
    <w:p w14:paraId="5F657112" w14:textId="77777777" w:rsidR="00660722" w:rsidRDefault="006C5ADF">
      <w:pPr>
        <w:numPr>
          <w:ilvl w:val="0"/>
          <w:numId w:val="77"/>
        </w:numPr>
        <w:ind w:right="27" w:hanging="142"/>
      </w:pPr>
      <w:r>
        <w:t xml:space="preserve">dla żwirów, pospółek i piasków : 2,2, </w:t>
      </w:r>
    </w:p>
    <w:p w14:paraId="51AFB567" w14:textId="77777777" w:rsidR="00660722" w:rsidRDefault="006C5ADF">
      <w:pPr>
        <w:numPr>
          <w:ilvl w:val="0"/>
          <w:numId w:val="77"/>
        </w:numPr>
        <w:ind w:right="27" w:hanging="142"/>
      </w:pPr>
      <w:r>
        <w:t xml:space="preserve">dla gruntów drobnoziarnistych o równomiernym uziarnieniu (pyły, gliny pylaste, gliny zwięzłe, iły) : 2,0, </w:t>
      </w:r>
    </w:p>
    <w:p w14:paraId="5CCEFF8A" w14:textId="77777777" w:rsidR="00660722" w:rsidRDefault="006C5ADF">
      <w:pPr>
        <w:numPr>
          <w:ilvl w:val="0"/>
          <w:numId w:val="77"/>
        </w:numPr>
        <w:ind w:right="27" w:hanging="142"/>
      </w:pPr>
      <w:r>
        <w:t xml:space="preserve">dla gruntów różnoziarnistych (żwiry gliniaste, pospółki gliniaste, pyły piaszczyste, piaski gliniaste, gliny  piaszczyste, gliny piaszczyste zwięzłe) : 3,0. </w:t>
      </w:r>
    </w:p>
    <w:p w14:paraId="0C2E4A25" w14:textId="77777777" w:rsidR="00660722" w:rsidRDefault="006C5ADF">
      <w:pPr>
        <w:ind w:left="-5" w:right="27"/>
      </w:pPr>
      <w:r>
        <w:t>Całościowej oceny cech nośności warstwy gruntu dokonuje się na podstawie pomiaru wtórnego modułu odkształcenia E</w:t>
      </w:r>
      <w:r>
        <w:rPr>
          <w:vertAlign w:val="subscript"/>
        </w:rPr>
        <w:t>2</w:t>
      </w:r>
      <w:r>
        <w:t xml:space="preserve">, za pomocą obciążenia statycznego płytą o średnicy 300 mm.  </w:t>
      </w:r>
    </w:p>
    <w:p w14:paraId="66DF2E54" w14:textId="77777777" w:rsidR="00660722" w:rsidRDefault="006C5ADF">
      <w:pPr>
        <w:ind w:left="-5" w:right="27"/>
      </w:pPr>
      <w:r>
        <w:t>Wymagane minimalne wartości wtórnego modułu odkształcenia E</w:t>
      </w:r>
      <w:r>
        <w:rPr>
          <w:vertAlign w:val="subscript"/>
        </w:rPr>
        <w:t>2</w:t>
      </w:r>
      <w:r>
        <w:t xml:space="preserve"> na poziomie podłoża oraz niwelety robót ziemnych (tj. spodzie konstrukcji nawierzchni) powinny być zgodne z Dokumentacją Projektową (projektem konstrukcji nawierzchni).   </w:t>
      </w:r>
    </w:p>
    <w:p w14:paraId="1B0131E5" w14:textId="77777777" w:rsidR="00660722" w:rsidRDefault="006C5ADF">
      <w:pPr>
        <w:spacing w:after="1" w:line="310" w:lineRule="auto"/>
        <w:ind w:left="-5" w:right="2132"/>
      </w:pPr>
      <w:r>
        <w:t>Wymagane minimalne wartości wtórnego modułu odkształcenia E</w:t>
      </w:r>
      <w:r>
        <w:rPr>
          <w:vertAlign w:val="subscript"/>
        </w:rPr>
        <w:t>2</w:t>
      </w:r>
      <w:r>
        <w:t xml:space="preserve"> powinny wynosić na poziomie podłoża: - grunt rodzimy z grupy nośności podłoża G1 E</w:t>
      </w:r>
      <w:r>
        <w:rPr>
          <w:vertAlign w:val="subscript"/>
        </w:rPr>
        <w:t>2</w:t>
      </w:r>
      <w:r>
        <w:t xml:space="preserve">≥80 </w:t>
      </w:r>
      <w:proofErr w:type="spellStart"/>
      <w:r>
        <w:t>MPa</w:t>
      </w:r>
      <w:proofErr w:type="spellEnd"/>
      <w:r>
        <w:t xml:space="preserve">, </w:t>
      </w:r>
    </w:p>
    <w:p w14:paraId="17E3EED1" w14:textId="77777777" w:rsidR="00660722" w:rsidRDefault="006C5ADF">
      <w:pPr>
        <w:numPr>
          <w:ilvl w:val="0"/>
          <w:numId w:val="77"/>
        </w:numPr>
        <w:spacing w:after="53"/>
        <w:ind w:right="27" w:hanging="142"/>
      </w:pPr>
      <w:r>
        <w:t>grunt rodzimy z grupy nośności podłoża G2 E</w:t>
      </w:r>
      <w:r>
        <w:rPr>
          <w:vertAlign w:val="subscript"/>
        </w:rPr>
        <w:t>2</w:t>
      </w:r>
      <w:r>
        <w:t xml:space="preserve">≥50 </w:t>
      </w:r>
      <w:proofErr w:type="spellStart"/>
      <w:r>
        <w:t>MPa</w:t>
      </w:r>
      <w:proofErr w:type="spellEnd"/>
      <w:r>
        <w:t xml:space="preserve">, </w:t>
      </w:r>
    </w:p>
    <w:p w14:paraId="1E4D8C7D" w14:textId="77777777" w:rsidR="00660722" w:rsidRDefault="006C5ADF">
      <w:pPr>
        <w:numPr>
          <w:ilvl w:val="0"/>
          <w:numId w:val="77"/>
        </w:numPr>
        <w:spacing w:after="0" w:line="311" w:lineRule="auto"/>
        <w:ind w:right="27" w:hanging="142"/>
      </w:pPr>
      <w:r>
        <w:t>grunt rodzimy z grupy nośności podłoża G3 E</w:t>
      </w:r>
      <w:r>
        <w:rPr>
          <w:vertAlign w:val="subscript"/>
        </w:rPr>
        <w:t>2</w:t>
      </w:r>
      <w:r>
        <w:t xml:space="preserve">≥35 </w:t>
      </w:r>
      <w:proofErr w:type="spellStart"/>
      <w:r>
        <w:t>MPa</w:t>
      </w:r>
      <w:proofErr w:type="spellEnd"/>
      <w:r>
        <w:t>, - grunt rodzimy z grupy nośności podłoża G4 E</w:t>
      </w:r>
      <w:r>
        <w:rPr>
          <w:vertAlign w:val="subscript"/>
        </w:rPr>
        <w:t>2</w:t>
      </w:r>
      <w:r>
        <w:t xml:space="preserve">≥25 </w:t>
      </w:r>
      <w:proofErr w:type="spellStart"/>
      <w:r>
        <w:t>MPa</w:t>
      </w:r>
      <w:proofErr w:type="spellEnd"/>
      <w:r>
        <w:t xml:space="preserve">. </w:t>
      </w:r>
    </w:p>
    <w:p w14:paraId="2013529B" w14:textId="77777777" w:rsidR="00660722" w:rsidRDefault="006C5ADF">
      <w:pPr>
        <w:ind w:left="-5" w:right="27"/>
      </w:pPr>
      <w:r>
        <w:t xml:space="preserve">Jeżeli grunty rodzime w wykopach nie mają wymaganego zagęszczenia, to przed ułożeniem następnych warstw konstrukcji nawierzchni należy je dogęścić celem uzyskania wymaganej nośności warstwy gruntu. </w:t>
      </w:r>
    </w:p>
    <w:p w14:paraId="2054CAD2" w14:textId="77777777" w:rsidR="00660722" w:rsidRDefault="006C5ADF">
      <w:pPr>
        <w:spacing w:after="0" w:line="259" w:lineRule="auto"/>
        <w:ind w:left="0" w:firstLine="0"/>
        <w:jc w:val="left"/>
      </w:pPr>
      <w:r>
        <w:t xml:space="preserve"> </w:t>
      </w:r>
    </w:p>
    <w:p w14:paraId="6FF58AD7" w14:textId="77777777" w:rsidR="00660722" w:rsidRDefault="006C5ADF">
      <w:pPr>
        <w:pStyle w:val="Nagwek3"/>
        <w:tabs>
          <w:tab w:val="center" w:pos="1005"/>
        </w:tabs>
        <w:ind w:left="-15" w:firstLine="0"/>
        <w:jc w:val="left"/>
      </w:pPr>
      <w:r>
        <w:t xml:space="preserve">5.2.5. </w:t>
      </w:r>
      <w:r>
        <w:tab/>
        <w:t xml:space="preserve">Ruch budowlany </w:t>
      </w:r>
    </w:p>
    <w:p w14:paraId="39DC4EEB" w14:textId="77777777" w:rsidR="00660722" w:rsidRDefault="006C5ADF">
      <w:pPr>
        <w:ind w:left="-5" w:right="27"/>
      </w:pPr>
      <w:r>
        <w:t xml:space="preserve">Nie należy dopuszczać ruchu budowlanego po dnie wykopu, o ile grubość warstwy gruntu (nadkładu) powyżej rzędnych robót ziemnych jest mniejsza niż 0,3 m. </w:t>
      </w:r>
    </w:p>
    <w:p w14:paraId="53CC6E1A" w14:textId="77777777" w:rsidR="00660722" w:rsidRDefault="006C5ADF">
      <w:pPr>
        <w:ind w:left="-5" w:right="27"/>
      </w:pPr>
      <w:r>
        <w:t xml:space="preserve">Naprawa uszkodzeń powierzchni robót ziemnych, wynikających z niedotrzymania podanych powyżej warunków obciąża Wykonawcę robót ziemnych. </w:t>
      </w:r>
    </w:p>
    <w:p w14:paraId="64A8C864" w14:textId="77777777" w:rsidR="00660722" w:rsidRDefault="006C5ADF">
      <w:pPr>
        <w:spacing w:after="1" w:line="259" w:lineRule="auto"/>
        <w:ind w:left="0" w:firstLine="0"/>
        <w:jc w:val="left"/>
      </w:pPr>
      <w:r>
        <w:t xml:space="preserve"> </w:t>
      </w:r>
    </w:p>
    <w:p w14:paraId="3A1C8237" w14:textId="77777777" w:rsidR="00660722" w:rsidRDefault="006C5ADF">
      <w:pPr>
        <w:pStyle w:val="Nagwek3"/>
        <w:tabs>
          <w:tab w:val="center" w:pos="1678"/>
        </w:tabs>
        <w:ind w:left="-15" w:firstLine="0"/>
        <w:jc w:val="left"/>
      </w:pPr>
      <w:r>
        <w:t xml:space="preserve">5.2.6. </w:t>
      </w:r>
      <w:r>
        <w:tab/>
        <w:t xml:space="preserve">Dokładność wykonania wykopów </w:t>
      </w:r>
    </w:p>
    <w:p w14:paraId="72BC424E" w14:textId="77777777" w:rsidR="00660722" w:rsidRDefault="006C5ADF">
      <w:pPr>
        <w:spacing w:after="48"/>
        <w:ind w:left="-5" w:right="27"/>
      </w:pPr>
      <w:r>
        <w:t xml:space="preserve">Dopuszcza się następujące tolerancje: </w:t>
      </w:r>
    </w:p>
    <w:p w14:paraId="3B48B1BB" w14:textId="77777777" w:rsidR="00660722" w:rsidRDefault="006C5ADF">
      <w:pPr>
        <w:numPr>
          <w:ilvl w:val="0"/>
          <w:numId w:val="78"/>
        </w:numPr>
        <w:ind w:right="27" w:hanging="454"/>
      </w:pPr>
      <w:r>
        <w:t xml:space="preserve">wymiary wykopu w planie nie mogą różnić się od szerokości projektowanej o więcej niż </w:t>
      </w:r>
      <w:r>
        <w:rPr>
          <w:rFonts w:ascii="Segoe UI Symbol" w:eastAsia="Segoe UI Symbol" w:hAnsi="Segoe UI Symbol" w:cs="Segoe UI Symbol"/>
        </w:rPr>
        <w:t>±</w:t>
      </w:r>
      <w:r>
        <w:t xml:space="preserve">5 cm, a krawędzie dna wykopu nie powinny mieć wyraźnych załamań, </w:t>
      </w:r>
    </w:p>
    <w:p w14:paraId="6ED73576" w14:textId="77777777" w:rsidR="00660722" w:rsidRDefault="006C5ADF">
      <w:pPr>
        <w:numPr>
          <w:ilvl w:val="0"/>
          <w:numId w:val="78"/>
        </w:numPr>
        <w:ind w:right="27" w:hanging="454"/>
      </w:pPr>
      <w:r>
        <w:t xml:space="preserve">różnica w stosunku do projektowanych rzędnych robót ziemnych nie może przekraczać +1 cm i -3 cm, </w:t>
      </w:r>
    </w:p>
    <w:p w14:paraId="512AEA99" w14:textId="77777777" w:rsidR="00660722" w:rsidRDefault="006C5ADF">
      <w:pPr>
        <w:numPr>
          <w:ilvl w:val="0"/>
          <w:numId w:val="78"/>
        </w:numPr>
        <w:ind w:right="27" w:hanging="454"/>
      </w:pPr>
      <w:r>
        <w:t xml:space="preserve">pochylenie skarp wykopu nie może różnić się od projektowanego o więcej niż 10% jego wartości wyrażonej tangensem kąta, </w:t>
      </w:r>
    </w:p>
    <w:p w14:paraId="7676DDCC" w14:textId="77777777" w:rsidR="00660722" w:rsidRDefault="006C5ADF">
      <w:pPr>
        <w:numPr>
          <w:ilvl w:val="0"/>
          <w:numId w:val="78"/>
        </w:numPr>
        <w:spacing w:after="3"/>
        <w:ind w:right="27" w:hanging="454"/>
      </w:pPr>
      <w:r>
        <w:t xml:space="preserve">maksymalna głębokość wklęśnięć na powierzchni skarp wykopu nie może przekraczać 10 cm przy pomiarze łatą 3 m. </w:t>
      </w:r>
    </w:p>
    <w:p w14:paraId="4927E2BB" w14:textId="77777777" w:rsidR="00660722" w:rsidRDefault="006C5ADF">
      <w:pPr>
        <w:spacing w:after="0" w:line="259" w:lineRule="auto"/>
        <w:ind w:left="0" w:firstLine="0"/>
        <w:jc w:val="left"/>
      </w:pPr>
      <w:r>
        <w:t xml:space="preserve"> </w:t>
      </w:r>
    </w:p>
    <w:p w14:paraId="1A31F115" w14:textId="77777777" w:rsidR="00660722" w:rsidRDefault="006C5ADF">
      <w:pPr>
        <w:numPr>
          <w:ilvl w:val="0"/>
          <w:numId w:val="79"/>
        </w:numPr>
        <w:spacing w:after="117" w:line="252" w:lineRule="auto"/>
        <w:ind w:hanging="566"/>
        <w:jc w:val="left"/>
      </w:pPr>
      <w:r>
        <w:rPr>
          <w:b/>
        </w:rPr>
        <w:t xml:space="preserve">KONTROLA JAKOŚCI ROBÓT </w:t>
      </w:r>
    </w:p>
    <w:p w14:paraId="08FA819B" w14:textId="77777777" w:rsidR="00660722" w:rsidRDefault="006C5ADF">
      <w:pPr>
        <w:numPr>
          <w:ilvl w:val="1"/>
          <w:numId w:val="79"/>
        </w:numPr>
        <w:spacing w:after="49" w:line="252" w:lineRule="auto"/>
        <w:ind w:hanging="679"/>
        <w:jc w:val="left"/>
      </w:pPr>
      <w:r>
        <w:rPr>
          <w:b/>
        </w:rPr>
        <w:t xml:space="preserve">Zasady ogólne kontroli jakości robót </w:t>
      </w:r>
    </w:p>
    <w:p w14:paraId="0D4ADC05" w14:textId="77777777" w:rsidR="00660722" w:rsidRDefault="006C5ADF">
      <w:pPr>
        <w:ind w:left="-5" w:right="27"/>
      </w:pPr>
      <w:r>
        <w:t xml:space="preserve">Zasady ogólne kontroli jakości robót podano w SST D.M.00.00.00 „Wymagania ogólne”. </w:t>
      </w:r>
    </w:p>
    <w:p w14:paraId="0BE774F3" w14:textId="77777777" w:rsidR="00660722" w:rsidRDefault="006C5ADF">
      <w:pPr>
        <w:spacing w:after="3"/>
        <w:ind w:left="-5" w:right="27"/>
      </w:pPr>
      <w:r>
        <w:t xml:space="preserve">Przed przystąpieniem do robót ziemnych Wykonawca powinien sprawdzić prawidłowość wykonania robót pomiarowych i </w:t>
      </w:r>
    </w:p>
    <w:p w14:paraId="497E4C8B" w14:textId="77777777" w:rsidR="00660722" w:rsidRDefault="006C5ADF">
      <w:pPr>
        <w:spacing w:after="3"/>
        <w:ind w:left="-5" w:right="27"/>
      </w:pPr>
      <w:r>
        <w:t xml:space="preserve">przygotowawczych. </w:t>
      </w:r>
    </w:p>
    <w:p w14:paraId="0D4B482A" w14:textId="77777777" w:rsidR="00660722" w:rsidRDefault="006C5ADF">
      <w:pPr>
        <w:spacing w:after="0" w:line="259" w:lineRule="auto"/>
        <w:ind w:left="0" w:firstLine="0"/>
        <w:jc w:val="left"/>
      </w:pPr>
      <w:r>
        <w:t xml:space="preserve"> </w:t>
      </w:r>
    </w:p>
    <w:p w14:paraId="1C1C3AAB" w14:textId="77777777" w:rsidR="00660722" w:rsidRDefault="006C5ADF">
      <w:pPr>
        <w:numPr>
          <w:ilvl w:val="1"/>
          <w:numId w:val="79"/>
        </w:numPr>
        <w:spacing w:after="49" w:line="252" w:lineRule="auto"/>
        <w:ind w:hanging="679"/>
        <w:jc w:val="left"/>
      </w:pPr>
      <w:r>
        <w:rPr>
          <w:b/>
        </w:rPr>
        <w:t xml:space="preserve">Badania i pomiary w czasie wykonywania wykopów </w:t>
      </w:r>
    </w:p>
    <w:p w14:paraId="02036992" w14:textId="77777777" w:rsidR="00660722" w:rsidRDefault="006C5ADF">
      <w:pPr>
        <w:pStyle w:val="Nagwek3"/>
        <w:tabs>
          <w:tab w:val="center" w:pos="1354"/>
        </w:tabs>
        <w:ind w:left="-15" w:firstLine="0"/>
        <w:jc w:val="left"/>
      </w:pPr>
      <w:r>
        <w:lastRenderedPageBreak/>
        <w:t xml:space="preserve">6.2.1. </w:t>
      </w:r>
      <w:r>
        <w:tab/>
        <w:t xml:space="preserve">Sprawdzenie odwodnienia </w:t>
      </w:r>
    </w:p>
    <w:p w14:paraId="57F5C966" w14:textId="77777777" w:rsidR="00660722" w:rsidRDefault="006C5ADF">
      <w:pPr>
        <w:ind w:left="-5" w:right="27"/>
      </w:pPr>
      <w:r>
        <w:t xml:space="preserve">Sprawdzenie odwodnienia korpusu ziemnego polega na kontroli zgodności z wymaganiami SST podanymi w pkt. 5.2.1 i pkt. 5.2.2 oraz Dokumentacją Projektową. </w:t>
      </w:r>
    </w:p>
    <w:p w14:paraId="0B3C3337" w14:textId="77777777" w:rsidR="00660722" w:rsidRDefault="006C5ADF">
      <w:pPr>
        <w:spacing w:after="3"/>
        <w:ind w:left="-5" w:right="27"/>
      </w:pPr>
      <w:r>
        <w:t xml:space="preserve">Szczególną uwagę należy zwrócić na właściwe ujęcie i odprowadzenie wód opadowych. </w:t>
      </w:r>
    </w:p>
    <w:p w14:paraId="1F857157" w14:textId="77777777" w:rsidR="00660722" w:rsidRDefault="006C5ADF">
      <w:pPr>
        <w:spacing w:after="2" w:line="259" w:lineRule="auto"/>
        <w:ind w:left="0" w:firstLine="0"/>
        <w:jc w:val="left"/>
      </w:pPr>
      <w:r>
        <w:t xml:space="preserve"> </w:t>
      </w:r>
    </w:p>
    <w:p w14:paraId="5D59DE76" w14:textId="77777777" w:rsidR="00660722" w:rsidRDefault="006C5ADF">
      <w:pPr>
        <w:pStyle w:val="Nagwek3"/>
        <w:tabs>
          <w:tab w:val="center" w:pos="1834"/>
        </w:tabs>
        <w:ind w:left="-15" w:firstLine="0"/>
        <w:jc w:val="left"/>
      </w:pPr>
      <w:r>
        <w:t xml:space="preserve">6.2.2. </w:t>
      </w:r>
      <w:r>
        <w:tab/>
        <w:t xml:space="preserve">Sprawdzenie jakości wykonania robót </w:t>
      </w:r>
    </w:p>
    <w:p w14:paraId="5BB8361F" w14:textId="77777777" w:rsidR="00660722" w:rsidRDefault="006C5ADF">
      <w:pPr>
        <w:ind w:left="-5" w:right="27"/>
      </w:pPr>
      <w:r>
        <w:t xml:space="preserve">Sprawdzenie wykonania wykopów polega na kontrolowaniu zgodności z wymaganiami określonymi w n/n SST oraz w Dokumentacji Projektowej. </w:t>
      </w:r>
    </w:p>
    <w:p w14:paraId="45013A9F" w14:textId="77777777" w:rsidR="00660722" w:rsidRDefault="006C5ADF">
      <w:pPr>
        <w:ind w:left="-5" w:right="27"/>
      </w:pPr>
      <w:r>
        <w:t xml:space="preserve">W czasie kontroli szczególną uwagę należy zwrócić na: </w:t>
      </w:r>
    </w:p>
    <w:p w14:paraId="5B32CD29" w14:textId="77777777" w:rsidR="00660722" w:rsidRDefault="006C5ADF">
      <w:pPr>
        <w:numPr>
          <w:ilvl w:val="0"/>
          <w:numId w:val="80"/>
        </w:numPr>
        <w:ind w:right="27" w:hanging="454"/>
      </w:pPr>
      <w:r>
        <w:t xml:space="preserve">odspajanie gruntów w sposób nie pogarszający ich właściwości, </w:t>
      </w:r>
    </w:p>
    <w:p w14:paraId="46F59136" w14:textId="77777777" w:rsidR="00660722" w:rsidRDefault="006C5ADF">
      <w:pPr>
        <w:numPr>
          <w:ilvl w:val="0"/>
          <w:numId w:val="80"/>
        </w:numPr>
        <w:ind w:right="27" w:hanging="454"/>
      </w:pPr>
      <w:r>
        <w:t xml:space="preserve">zapewnienie stateczności skarp, </w:t>
      </w:r>
    </w:p>
    <w:p w14:paraId="55D08CFF" w14:textId="77777777" w:rsidR="00660722" w:rsidRDefault="006C5ADF">
      <w:pPr>
        <w:numPr>
          <w:ilvl w:val="0"/>
          <w:numId w:val="80"/>
        </w:numPr>
        <w:ind w:right="27" w:hanging="454"/>
      </w:pPr>
      <w:r>
        <w:t xml:space="preserve">odwodnienie wykopów w czasie wykonywania robót i po ich zakończeniu, </w:t>
      </w:r>
    </w:p>
    <w:p w14:paraId="3CBDFE4F" w14:textId="77777777" w:rsidR="00660722" w:rsidRDefault="006C5ADF">
      <w:pPr>
        <w:numPr>
          <w:ilvl w:val="0"/>
          <w:numId w:val="80"/>
        </w:numPr>
        <w:ind w:right="27" w:hanging="454"/>
      </w:pPr>
      <w:r>
        <w:t xml:space="preserve">dokładność wykonania wykopów (usytuowanie i wykończenie), </w:t>
      </w:r>
    </w:p>
    <w:p w14:paraId="5FD1F736" w14:textId="77777777" w:rsidR="00660722" w:rsidRDefault="006C5ADF">
      <w:pPr>
        <w:numPr>
          <w:ilvl w:val="0"/>
          <w:numId w:val="80"/>
        </w:numPr>
        <w:ind w:right="27" w:hanging="454"/>
      </w:pPr>
      <w:r>
        <w:t xml:space="preserve">zagęszczenie górnej strefy korpusu w wykopie według wymagań określonych w pkt.5.2.4.  </w:t>
      </w:r>
    </w:p>
    <w:p w14:paraId="1505BCA5" w14:textId="77777777" w:rsidR="00660722" w:rsidRDefault="006C5ADF">
      <w:pPr>
        <w:tabs>
          <w:tab w:val="center" w:pos="2203"/>
        </w:tabs>
        <w:spacing w:after="49" w:line="252" w:lineRule="auto"/>
        <w:ind w:left="0" w:firstLine="0"/>
        <w:jc w:val="left"/>
      </w:pPr>
      <w:r>
        <w:rPr>
          <w:b/>
        </w:rPr>
        <w:t xml:space="preserve">6.3. </w:t>
      </w:r>
      <w:r>
        <w:rPr>
          <w:b/>
        </w:rPr>
        <w:tab/>
        <w:t xml:space="preserve">Badania w czasie odbioru wykopów </w:t>
      </w:r>
    </w:p>
    <w:p w14:paraId="1822BA3E" w14:textId="77777777" w:rsidR="00660722" w:rsidRDefault="006C5ADF">
      <w:pPr>
        <w:spacing w:after="5" w:line="291" w:lineRule="auto"/>
        <w:ind w:left="-5" w:right="5298"/>
        <w:jc w:val="left"/>
      </w:pPr>
      <w:r>
        <w:rPr>
          <w:b/>
          <w:i/>
        </w:rPr>
        <w:t xml:space="preserve">6.3.1. </w:t>
      </w:r>
      <w:r>
        <w:rPr>
          <w:b/>
          <w:i/>
        </w:rPr>
        <w:tab/>
        <w:t xml:space="preserve">Sprawdzenie dokumentów kontrolnych </w:t>
      </w:r>
      <w:r>
        <w:t xml:space="preserve">Sprawdzenie dokumentów kontrolnych dotyczy: a)  </w:t>
      </w:r>
      <w:r>
        <w:tab/>
        <w:t xml:space="preserve">oznaczeń laboratoryjnych, </w:t>
      </w:r>
    </w:p>
    <w:p w14:paraId="074FAE20" w14:textId="77777777" w:rsidR="00660722" w:rsidRDefault="006C5ADF">
      <w:pPr>
        <w:numPr>
          <w:ilvl w:val="0"/>
          <w:numId w:val="81"/>
        </w:numPr>
        <w:ind w:right="27" w:hanging="454"/>
      </w:pPr>
      <w:r>
        <w:t xml:space="preserve">dzienników budowy, </w:t>
      </w:r>
    </w:p>
    <w:p w14:paraId="16D7ADB0" w14:textId="77777777" w:rsidR="00660722" w:rsidRDefault="006C5ADF">
      <w:pPr>
        <w:numPr>
          <w:ilvl w:val="0"/>
          <w:numId w:val="81"/>
        </w:numPr>
        <w:ind w:right="27" w:hanging="454"/>
      </w:pPr>
      <w:r>
        <w:t xml:space="preserve">dzienników laboratorium Wykonawcy, </w:t>
      </w:r>
    </w:p>
    <w:p w14:paraId="6B2EE4EB" w14:textId="77777777" w:rsidR="00660722" w:rsidRDefault="006C5ADF">
      <w:pPr>
        <w:numPr>
          <w:ilvl w:val="0"/>
          <w:numId w:val="81"/>
        </w:numPr>
        <w:ind w:right="27" w:hanging="454"/>
      </w:pPr>
      <w:proofErr w:type="spellStart"/>
      <w:r>
        <w:t>protokółów</w:t>
      </w:r>
      <w:proofErr w:type="spellEnd"/>
      <w:r>
        <w:t xml:space="preserve"> odbiorów robót zanikających i ulegających zakryciu. </w:t>
      </w:r>
    </w:p>
    <w:p w14:paraId="0110FD1E" w14:textId="77777777" w:rsidR="00660722" w:rsidRDefault="006C5ADF">
      <w:pPr>
        <w:spacing w:after="3"/>
        <w:ind w:left="-5" w:right="27"/>
      </w:pPr>
      <w:r>
        <w:t xml:space="preserve">Do odbioru Wykonawca powinien przedstawić wszystkie dokumenty z bieżącej kontroli jakości robót. </w:t>
      </w:r>
    </w:p>
    <w:p w14:paraId="03CB1130" w14:textId="77777777" w:rsidR="00660722" w:rsidRDefault="006C5ADF">
      <w:pPr>
        <w:spacing w:after="2" w:line="259" w:lineRule="auto"/>
        <w:ind w:left="0" w:firstLine="0"/>
        <w:jc w:val="left"/>
      </w:pPr>
      <w:r>
        <w:t xml:space="preserve"> </w:t>
      </w:r>
    </w:p>
    <w:p w14:paraId="205F1523" w14:textId="77777777" w:rsidR="00660722" w:rsidRDefault="006C5ADF">
      <w:pPr>
        <w:pStyle w:val="Nagwek3"/>
        <w:tabs>
          <w:tab w:val="center" w:pos="2425"/>
        </w:tabs>
        <w:ind w:left="-15" w:firstLine="0"/>
        <w:jc w:val="left"/>
      </w:pPr>
      <w:r>
        <w:rPr>
          <w:i w:val="0"/>
        </w:rPr>
        <w:t xml:space="preserve">6.3.2. </w:t>
      </w:r>
      <w:r>
        <w:rPr>
          <w:i w:val="0"/>
        </w:rPr>
        <w:tab/>
      </w:r>
      <w:r>
        <w:t>Sprawdzenie szerokości korpusu ziemnego</w:t>
      </w:r>
      <w:r>
        <w:rPr>
          <w:i w:val="0"/>
        </w:rPr>
        <w:t xml:space="preserve"> </w:t>
      </w:r>
    </w:p>
    <w:p w14:paraId="7ABAB59D" w14:textId="77777777" w:rsidR="00660722" w:rsidRDefault="006C5ADF">
      <w:pPr>
        <w:ind w:left="-5" w:right="27"/>
      </w:pPr>
      <w:r>
        <w:t xml:space="preserve">Sprawdzenie przeprowadza się z zastosowaniem taśmy, szablonu lub łaty, w odstępach co 100 m na prostych, co 50 m na łuku, a także w miejscach, które budzą wątpliwości. </w:t>
      </w:r>
    </w:p>
    <w:p w14:paraId="67D6370A" w14:textId="77777777" w:rsidR="00660722" w:rsidRDefault="006C5ADF">
      <w:pPr>
        <w:spacing w:after="3"/>
        <w:ind w:left="-5" w:right="27"/>
      </w:pPr>
      <w:r>
        <w:t xml:space="preserve">Stwierdzone w czasie kontroli odchylenia od Dokumentacji Projektowej nie mogą przekraczać wartości dopuszczalnych, podanych </w:t>
      </w:r>
    </w:p>
    <w:p w14:paraId="200A6B8D" w14:textId="77777777" w:rsidR="00660722" w:rsidRDefault="006C5ADF">
      <w:pPr>
        <w:spacing w:after="3"/>
        <w:ind w:left="-5" w:right="27"/>
      </w:pPr>
      <w:r>
        <w:t xml:space="preserve">w pkt.5.2.6. </w:t>
      </w:r>
    </w:p>
    <w:p w14:paraId="4ACCCFCC" w14:textId="77777777" w:rsidR="00660722" w:rsidRDefault="006C5ADF">
      <w:pPr>
        <w:spacing w:after="2" w:line="259" w:lineRule="auto"/>
        <w:ind w:left="0" w:firstLine="0"/>
        <w:jc w:val="left"/>
      </w:pPr>
      <w:r>
        <w:t xml:space="preserve"> </w:t>
      </w:r>
    </w:p>
    <w:p w14:paraId="2E4C9B34" w14:textId="77777777" w:rsidR="00660722" w:rsidRDefault="006C5ADF">
      <w:pPr>
        <w:pStyle w:val="Nagwek3"/>
        <w:ind w:left="-5"/>
      </w:pPr>
      <w:r>
        <w:t xml:space="preserve">6.3.3.    Sprawdzenie rzędnych powierzchni korpusu ziemnego </w:t>
      </w:r>
    </w:p>
    <w:p w14:paraId="4BEAE86A" w14:textId="77777777" w:rsidR="00660722" w:rsidRDefault="006C5ADF">
      <w:pPr>
        <w:ind w:left="-5" w:right="27"/>
      </w:pPr>
      <w:r>
        <w:t xml:space="preserve">Pomiar przeprowadza się  z zastosowaniem niwelatora z częstotliwością wg pkt. 6.3.2. </w:t>
      </w:r>
    </w:p>
    <w:p w14:paraId="0DE31223" w14:textId="77777777" w:rsidR="00660722" w:rsidRDefault="006C5ADF">
      <w:pPr>
        <w:spacing w:after="3"/>
        <w:ind w:left="-5" w:right="27"/>
      </w:pPr>
      <w:r>
        <w:t xml:space="preserve">Odchylenia od Dokumentacji Projektowej nie mogą przekraczać wartości dopuszczalnych, podanych w  pkt. 5.2.6. </w:t>
      </w:r>
    </w:p>
    <w:p w14:paraId="5B3B8435" w14:textId="77777777" w:rsidR="00660722" w:rsidRDefault="006C5ADF">
      <w:pPr>
        <w:spacing w:after="0" w:line="259" w:lineRule="auto"/>
        <w:ind w:left="0" w:firstLine="0"/>
        <w:jc w:val="left"/>
      </w:pPr>
      <w:r>
        <w:t xml:space="preserve"> </w:t>
      </w:r>
    </w:p>
    <w:p w14:paraId="154BC7A3" w14:textId="77777777" w:rsidR="00660722" w:rsidRDefault="006C5ADF">
      <w:pPr>
        <w:pStyle w:val="Nagwek3"/>
        <w:ind w:left="-5"/>
      </w:pPr>
      <w:r>
        <w:t xml:space="preserve">6.3.4.    Sprawdzenie pochylenia skarp </w:t>
      </w:r>
    </w:p>
    <w:p w14:paraId="17367EA6" w14:textId="77777777" w:rsidR="00660722" w:rsidRDefault="006C5ADF">
      <w:pPr>
        <w:ind w:left="-5" w:right="723"/>
      </w:pPr>
      <w:r>
        <w:t xml:space="preserve">Sprawdzenie przeprowadza się z zastosowaniem szablonu, łaty i poziomicy lub niwelatora z częstotliwością wg       pkt. 6.3.2. Odchylenia od Dokumentacji Projektowej nie mogą przekraczać wartości dopuszczalnych, podanych w pkt. 5.2.6. </w:t>
      </w:r>
    </w:p>
    <w:p w14:paraId="20A57641" w14:textId="77777777" w:rsidR="00660722" w:rsidRDefault="006C5ADF">
      <w:pPr>
        <w:spacing w:after="2" w:line="259" w:lineRule="auto"/>
        <w:ind w:left="0" w:firstLine="0"/>
        <w:jc w:val="left"/>
      </w:pPr>
      <w:r>
        <w:t xml:space="preserve"> </w:t>
      </w:r>
    </w:p>
    <w:p w14:paraId="06B66E30" w14:textId="77777777" w:rsidR="00660722" w:rsidRDefault="006C5ADF">
      <w:pPr>
        <w:pStyle w:val="Nagwek3"/>
        <w:ind w:left="-5"/>
      </w:pPr>
      <w:r>
        <w:t xml:space="preserve">6.3.5.    Sprawdzenie równości powierzchni korpusu </w:t>
      </w:r>
    </w:p>
    <w:p w14:paraId="1FADE15C" w14:textId="77777777" w:rsidR="00660722" w:rsidRDefault="006C5ADF">
      <w:pPr>
        <w:ind w:left="-5" w:right="1517"/>
      </w:pPr>
      <w:r>
        <w:t xml:space="preserve">Sprawdzenie przeprowadza się z zastosowaniem łaty o długości 3 m. z częstotliwością wg pkt. 6.3.2. Odchylenia od Dokumentacji Projektowej nie mogą przekraczać wartości dopuszczalnych, podanych w pkt. 5.2.6. </w:t>
      </w:r>
    </w:p>
    <w:p w14:paraId="6CAB498E" w14:textId="77777777" w:rsidR="00660722" w:rsidRDefault="006C5ADF">
      <w:pPr>
        <w:spacing w:after="2" w:line="259" w:lineRule="auto"/>
        <w:ind w:left="0" w:firstLine="0"/>
        <w:jc w:val="left"/>
      </w:pPr>
      <w:r>
        <w:t xml:space="preserve"> </w:t>
      </w:r>
    </w:p>
    <w:p w14:paraId="0231C334" w14:textId="77777777" w:rsidR="00660722" w:rsidRDefault="006C5ADF">
      <w:pPr>
        <w:pStyle w:val="Nagwek3"/>
        <w:ind w:left="-5"/>
      </w:pPr>
      <w:r>
        <w:t xml:space="preserve">6.3.6.   Sprawdzenie spadku podłużnego powierzchni korpusu </w:t>
      </w:r>
    </w:p>
    <w:p w14:paraId="4A1A43AF" w14:textId="77777777" w:rsidR="00660722" w:rsidRDefault="006C5ADF">
      <w:pPr>
        <w:ind w:left="-5" w:right="27"/>
      </w:pPr>
      <w:r>
        <w:t xml:space="preserve">Kontrolę spadków podłużnych należy oprzeć na ocenie rzędnych wysokościowych, pomierzonych niwelatorem z częstotliwością podaną w pkt. 6.3.2. </w:t>
      </w:r>
    </w:p>
    <w:p w14:paraId="6CA36757" w14:textId="77777777" w:rsidR="00660722" w:rsidRDefault="006C5ADF">
      <w:pPr>
        <w:spacing w:after="3"/>
        <w:ind w:left="-5" w:right="27"/>
      </w:pPr>
      <w:r>
        <w:t xml:space="preserve">Odchylenia od Dokumentacji Projektowej nie mogą przekraczać wartości dopuszczalnych, podanych w pkt. 5.2.6. </w:t>
      </w:r>
    </w:p>
    <w:p w14:paraId="53C0727C" w14:textId="77777777" w:rsidR="00660722" w:rsidRDefault="006C5ADF">
      <w:pPr>
        <w:spacing w:after="1" w:line="259" w:lineRule="auto"/>
        <w:ind w:left="0" w:firstLine="0"/>
        <w:jc w:val="left"/>
      </w:pPr>
      <w:r>
        <w:t xml:space="preserve"> </w:t>
      </w:r>
    </w:p>
    <w:p w14:paraId="18F4DEE2" w14:textId="77777777" w:rsidR="00660722" w:rsidRDefault="006C5ADF">
      <w:pPr>
        <w:pStyle w:val="Nagwek3"/>
        <w:ind w:left="-5"/>
      </w:pPr>
      <w:r>
        <w:lastRenderedPageBreak/>
        <w:t xml:space="preserve">6.3.7.  Sprawdzenie zagęszczenia i nośności gruntów </w:t>
      </w:r>
    </w:p>
    <w:p w14:paraId="051743CB" w14:textId="77777777" w:rsidR="00660722" w:rsidRDefault="006C5ADF">
      <w:pPr>
        <w:ind w:left="-5" w:right="27"/>
      </w:pPr>
      <w:r>
        <w:t>Sprawdzenie zagęszczenia gruntów przeprowadza się na podstawie wyników badań wykonanych z częstotliwością minimum trzy razy na każde 1000 m</w:t>
      </w:r>
      <w:r>
        <w:rPr>
          <w:vertAlign w:val="superscript"/>
        </w:rPr>
        <w:t>2</w:t>
      </w:r>
      <w:r>
        <w:t xml:space="preserve"> powierzchni zagęszczonej warstwy oraz w miejscach wskazanych przez Inspektora Nadzoru, jednak co najmniej 3 badania na dziennej działce roboczej. </w:t>
      </w:r>
    </w:p>
    <w:p w14:paraId="6890855B" w14:textId="77777777" w:rsidR="00660722" w:rsidRDefault="006C5ADF">
      <w:pPr>
        <w:ind w:left="-5" w:right="27"/>
      </w:pPr>
      <w:r>
        <w:t>Częstotliwość badań wtórnego modułu odkształcenia E</w:t>
      </w:r>
      <w:r>
        <w:rPr>
          <w:vertAlign w:val="subscript"/>
        </w:rPr>
        <w:t>2</w:t>
      </w:r>
      <w:r>
        <w:t xml:space="preserve"> sprawdzanej warstwy powinna być nie mniejsza, niż jeden raz na 1000 m</w:t>
      </w:r>
      <w:r>
        <w:rPr>
          <w:vertAlign w:val="superscript"/>
        </w:rPr>
        <w:t>2</w:t>
      </w:r>
      <w:r>
        <w:t xml:space="preserve"> powierzchni, a dodatkowo w miejscach wskazanych przez Inspektora Nadzoru. </w:t>
      </w:r>
    </w:p>
    <w:p w14:paraId="0B58E042" w14:textId="77777777" w:rsidR="00660722" w:rsidRDefault="006C5ADF">
      <w:pPr>
        <w:ind w:left="-5" w:right="27"/>
      </w:pPr>
      <w:r>
        <w:t>Nośność gruntu na podstawie pomiaru wtórnego modułu odkształcenia E</w:t>
      </w:r>
      <w:r>
        <w:rPr>
          <w:vertAlign w:val="subscript"/>
        </w:rPr>
        <w:t>2</w:t>
      </w:r>
      <w:r>
        <w:t xml:space="preserve"> należy sprawdzić dla warstwy powierzchniowej podłoża nawierzchni oraz ewentualnie głębszych warstw, na żądanie Inspektora Nadzoru. </w:t>
      </w:r>
    </w:p>
    <w:p w14:paraId="6BA0028A" w14:textId="77777777" w:rsidR="00660722" w:rsidRDefault="006C5ADF">
      <w:pPr>
        <w:spacing w:after="3"/>
        <w:ind w:left="-5" w:right="27"/>
      </w:pPr>
      <w:r>
        <w:t>Zagęszczenie i nośność gruntu jest wystarczająca jeżeli wszystkie wartości I</w:t>
      </w:r>
      <w:r>
        <w:rPr>
          <w:vertAlign w:val="subscript"/>
        </w:rPr>
        <w:t>S</w:t>
      </w:r>
      <w:r>
        <w:t xml:space="preserve"> oraz E</w:t>
      </w:r>
      <w:r>
        <w:rPr>
          <w:vertAlign w:val="subscript"/>
        </w:rPr>
        <w:t>2</w:t>
      </w:r>
      <w:r>
        <w:t xml:space="preserve"> i I</w:t>
      </w:r>
      <w:r>
        <w:rPr>
          <w:vertAlign w:val="subscript"/>
        </w:rPr>
        <w:t>O</w:t>
      </w:r>
      <w:r>
        <w:t xml:space="preserve"> spełniają wymagania przedstawione w pkt. 5.2.4. </w:t>
      </w:r>
    </w:p>
    <w:p w14:paraId="748E5BAB" w14:textId="77777777" w:rsidR="00660722" w:rsidRDefault="006C5ADF">
      <w:pPr>
        <w:spacing w:after="0" w:line="259" w:lineRule="auto"/>
        <w:ind w:left="0" w:firstLine="0"/>
        <w:jc w:val="left"/>
      </w:pPr>
      <w:r>
        <w:t xml:space="preserve"> </w:t>
      </w:r>
    </w:p>
    <w:p w14:paraId="145FB2EC" w14:textId="77777777" w:rsidR="00660722" w:rsidRDefault="006C5ADF">
      <w:pPr>
        <w:numPr>
          <w:ilvl w:val="0"/>
          <w:numId w:val="82"/>
        </w:numPr>
        <w:spacing w:after="117" w:line="252" w:lineRule="auto"/>
        <w:ind w:hanging="566"/>
        <w:jc w:val="left"/>
      </w:pPr>
      <w:r>
        <w:rPr>
          <w:b/>
        </w:rPr>
        <w:t xml:space="preserve">OBMIAR ROBÓT </w:t>
      </w:r>
    </w:p>
    <w:p w14:paraId="365FCEB1" w14:textId="77777777" w:rsidR="00660722" w:rsidRDefault="006C5ADF">
      <w:pPr>
        <w:numPr>
          <w:ilvl w:val="1"/>
          <w:numId w:val="82"/>
        </w:numPr>
        <w:spacing w:after="0" w:line="303" w:lineRule="auto"/>
        <w:ind w:hanging="504"/>
        <w:jc w:val="left"/>
      </w:pPr>
      <w:r>
        <w:rPr>
          <w:b/>
        </w:rPr>
        <w:t xml:space="preserve">Wymagania ogólne dotyczące obmiaru robót  </w:t>
      </w:r>
      <w:r>
        <w:t xml:space="preserve">Wymagania ogólne dotyczące obmiaru robót podano w SST D.M.00.00.00 „Wymagania ogólne”. </w:t>
      </w:r>
    </w:p>
    <w:p w14:paraId="148936AB" w14:textId="77777777" w:rsidR="00660722" w:rsidRDefault="006C5ADF">
      <w:pPr>
        <w:spacing w:after="0" w:line="259" w:lineRule="auto"/>
        <w:ind w:left="0" w:firstLine="0"/>
        <w:jc w:val="left"/>
      </w:pPr>
      <w:r>
        <w:rPr>
          <w:b/>
        </w:rPr>
        <w:t xml:space="preserve"> </w:t>
      </w:r>
    </w:p>
    <w:p w14:paraId="6F02F3D8" w14:textId="77777777" w:rsidR="00660722" w:rsidRDefault="006C5ADF">
      <w:pPr>
        <w:numPr>
          <w:ilvl w:val="1"/>
          <w:numId w:val="82"/>
        </w:numPr>
        <w:spacing w:after="49" w:line="252" w:lineRule="auto"/>
        <w:ind w:hanging="504"/>
        <w:jc w:val="left"/>
      </w:pPr>
      <w:r>
        <w:rPr>
          <w:b/>
        </w:rPr>
        <w:t xml:space="preserve">Jednostka obmiarowa </w:t>
      </w:r>
    </w:p>
    <w:p w14:paraId="5F51885F" w14:textId="77777777" w:rsidR="00660722" w:rsidRDefault="006C5ADF">
      <w:pPr>
        <w:spacing w:after="3"/>
        <w:ind w:left="-5" w:right="27"/>
      </w:pPr>
      <w:r>
        <w:t>Jednostką obmiarową jest 1 m</w:t>
      </w:r>
      <w:r>
        <w:rPr>
          <w:vertAlign w:val="superscript"/>
        </w:rPr>
        <w:t>3</w:t>
      </w:r>
      <w:r>
        <w:t xml:space="preserve"> (metr sześcienny) wykonanych robót w wykopach na podstawie pomiarów w terenie. </w:t>
      </w:r>
    </w:p>
    <w:p w14:paraId="55E99BB9" w14:textId="77777777" w:rsidR="00660722" w:rsidRDefault="006C5ADF">
      <w:pPr>
        <w:spacing w:after="0" w:line="259" w:lineRule="auto"/>
        <w:ind w:left="0" w:firstLine="0"/>
        <w:jc w:val="left"/>
      </w:pPr>
      <w:r>
        <w:t xml:space="preserve"> </w:t>
      </w:r>
    </w:p>
    <w:p w14:paraId="7E07E1AB" w14:textId="77777777" w:rsidR="00660722" w:rsidRDefault="006C5ADF">
      <w:pPr>
        <w:numPr>
          <w:ilvl w:val="0"/>
          <w:numId w:val="82"/>
        </w:numPr>
        <w:spacing w:after="117" w:line="252" w:lineRule="auto"/>
        <w:ind w:hanging="566"/>
        <w:jc w:val="left"/>
      </w:pPr>
      <w:r>
        <w:rPr>
          <w:b/>
        </w:rPr>
        <w:t xml:space="preserve">ODBIÓR ROBÓT </w:t>
      </w:r>
    </w:p>
    <w:p w14:paraId="0F6958AE" w14:textId="77777777" w:rsidR="00660722" w:rsidRDefault="006C5ADF">
      <w:pPr>
        <w:numPr>
          <w:ilvl w:val="1"/>
          <w:numId w:val="82"/>
        </w:numPr>
        <w:spacing w:after="6" w:line="252" w:lineRule="auto"/>
        <w:ind w:hanging="504"/>
        <w:jc w:val="left"/>
      </w:pPr>
      <w:r>
        <w:rPr>
          <w:b/>
        </w:rPr>
        <w:t xml:space="preserve">Ogólne zasady odbioru robót </w:t>
      </w:r>
    </w:p>
    <w:p w14:paraId="577BD2EB" w14:textId="77777777" w:rsidR="00660722" w:rsidRDefault="006C5ADF">
      <w:pPr>
        <w:spacing w:after="3"/>
        <w:ind w:left="-5" w:right="27"/>
      </w:pPr>
      <w:r>
        <w:t xml:space="preserve">Ogólne zasady odbioru robót podano w SST D.M.00.00.00 „Wymagania ogólne”. </w:t>
      </w:r>
    </w:p>
    <w:p w14:paraId="445754B1" w14:textId="77777777" w:rsidR="00660722" w:rsidRDefault="006C5ADF">
      <w:pPr>
        <w:spacing w:after="0" w:line="259" w:lineRule="auto"/>
        <w:ind w:left="0" w:firstLine="0"/>
        <w:jc w:val="left"/>
      </w:pPr>
      <w:r>
        <w:t xml:space="preserve"> </w:t>
      </w:r>
    </w:p>
    <w:p w14:paraId="6558E38A" w14:textId="77777777" w:rsidR="00660722" w:rsidRDefault="006C5ADF">
      <w:pPr>
        <w:numPr>
          <w:ilvl w:val="1"/>
          <w:numId w:val="82"/>
        </w:numPr>
        <w:spacing w:after="49" w:line="252" w:lineRule="auto"/>
        <w:ind w:hanging="504"/>
        <w:jc w:val="left"/>
      </w:pPr>
      <w:r>
        <w:rPr>
          <w:b/>
        </w:rPr>
        <w:t>Rodzaje odbiorów</w:t>
      </w:r>
      <w:r>
        <w:rPr>
          <w:b/>
          <w:i/>
        </w:rPr>
        <w:t xml:space="preserve"> </w:t>
      </w:r>
    </w:p>
    <w:p w14:paraId="1E1E0BC9" w14:textId="77777777" w:rsidR="00660722" w:rsidRDefault="006C5ADF">
      <w:pPr>
        <w:spacing w:after="0"/>
        <w:ind w:left="-5" w:right="27"/>
      </w:pPr>
      <w:r>
        <w:t xml:space="preserve">Odbiór robót ziemnych w wykopach dokonywany jest na zasadach odbioru robót zanikających i ulegających zakryciu zgodnie z wymaganiami podanymi w SST D.M.00.00.00. </w:t>
      </w:r>
    </w:p>
    <w:p w14:paraId="01B6F205" w14:textId="77777777" w:rsidR="00660722" w:rsidRDefault="006C5ADF">
      <w:pPr>
        <w:spacing w:after="0"/>
        <w:ind w:left="-5" w:right="27"/>
      </w:pPr>
      <w:r>
        <w:t xml:space="preserve">W przypadku stwierdzenia usterek Inspektor Nadzoru ustali zakres robót poprawkowych do wykonania, a Wykonawca wykona je na własny koszt w ustalonym terminie. </w:t>
      </w:r>
    </w:p>
    <w:p w14:paraId="626F4EAE" w14:textId="77777777" w:rsidR="00660722" w:rsidRDefault="006C5ADF">
      <w:pPr>
        <w:spacing w:after="0" w:line="259" w:lineRule="auto"/>
        <w:ind w:left="0" w:firstLine="0"/>
        <w:jc w:val="left"/>
      </w:pPr>
      <w:r>
        <w:t xml:space="preserve"> </w:t>
      </w:r>
    </w:p>
    <w:p w14:paraId="632A5123" w14:textId="77777777" w:rsidR="00660722" w:rsidRDefault="006C5ADF">
      <w:pPr>
        <w:spacing w:after="0" w:line="259" w:lineRule="auto"/>
        <w:ind w:left="0" w:firstLine="0"/>
        <w:jc w:val="left"/>
      </w:pPr>
      <w:r>
        <w:t xml:space="preserve"> </w:t>
      </w:r>
    </w:p>
    <w:p w14:paraId="69779A15" w14:textId="77777777" w:rsidR="00660722" w:rsidRDefault="006C5ADF">
      <w:pPr>
        <w:spacing w:after="0" w:line="259" w:lineRule="auto"/>
        <w:ind w:left="0" w:firstLine="0"/>
        <w:jc w:val="left"/>
      </w:pPr>
      <w:r>
        <w:t xml:space="preserve"> </w:t>
      </w:r>
    </w:p>
    <w:p w14:paraId="2C5F06D3" w14:textId="77777777" w:rsidR="00660722" w:rsidRDefault="006C5ADF">
      <w:pPr>
        <w:spacing w:after="0" w:line="259" w:lineRule="auto"/>
        <w:ind w:left="0" w:firstLine="0"/>
        <w:jc w:val="left"/>
      </w:pPr>
      <w:r>
        <w:t xml:space="preserve"> </w:t>
      </w:r>
    </w:p>
    <w:p w14:paraId="54959568" w14:textId="77777777" w:rsidR="00660722" w:rsidRDefault="006C5ADF">
      <w:pPr>
        <w:numPr>
          <w:ilvl w:val="0"/>
          <w:numId w:val="83"/>
        </w:numPr>
        <w:spacing w:after="117" w:line="252" w:lineRule="auto"/>
        <w:ind w:hanging="566"/>
        <w:jc w:val="left"/>
      </w:pPr>
      <w:r>
        <w:rPr>
          <w:b/>
        </w:rPr>
        <w:t xml:space="preserve">PODSTAWA PŁATNOŚCI </w:t>
      </w:r>
    </w:p>
    <w:p w14:paraId="09919EEF" w14:textId="77777777" w:rsidR="00660722" w:rsidRDefault="006C5ADF">
      <w:pPr>
        <w:numPr>
          <w:ilvl w:val="1"/>
          <w:numId w:val="83"/>
        </w:numPr>
        <w:spacing w:after="49" w:line="252" w:lineRule="auto"/>
        <w:ind w:hanging="554"/>
        <w:jc w:val="left"/>
      </w:pPr>
      <w:r>
        <w:rPr>
          <w:b/>
        </w:rPr>
        <w:t xml:space="preserve">Ogólne ustalenia dotyczące podstawy płatności </w:t>
      </w:r>
    </w:p>
    <w:p w14:paraId="328AFCBC" w14:textId="77777777" w:rsidR="00660722" w:rsidRDefault="006C5ADF">
      <w:pPr>
        <w:spacing w:after="3"/>
        <w:ind w:left="-5" w:right="27"/>
      </w:pPr>
      <w:r>
        <w:t xml:space="preserve">Ogólne ustalenia dotyczące podstawy płatności podano w SST D.M.00.00.00 „Wymagania ogólne”.  </w:t>
      </w:r>
    </w:p>
    <w:p w14:paraId="190E7DD5" w14:textId="77777777" w:rsidR="00660722" w:rsidRDefault="006C5ADF">
      <w:pPr>
        <w:spacing w:after="0" w:line="259" w:lineRule="auto"/>
        <w:ind w:left="0" w:firstLine="0"/>
        <w:jc w:val="left"/>
      </w:pPr>
      <w:r>
        <w:t xml:space="preserve"> </w:t>
      </w:r>
    </w:p>
    <w:p w14:paraId="5BFE1D6F" w14:textId="77777777" w:rsidR="00660722" w:rsidRDefault="006C5ADF">
      <w:pPr>
        <w:numPr>
          <w:ilvl w:val="1"/>
          <w:numId w:val="83"/>
        </w:numPr>
        <w:spacing w:after="49" w:line="252" w:lineRule="auto"/>
        <w:ind w:hanging="554"/>
        <w:jc w:val="left"/>
      </w:pPr>
      <w:r>
        <w:rPr>
          <w:b/>
        </w:rPr>
        <w:t xml:space="preserve">Cena jednostki obmiarowej </w:t>
      </w:r>
    </w:p>
    <w:p w14:paraId="3EBC08FC" w14:textId="77777777" w:rsidR="00660722" w:rsidRDefault="006C5ADF">
      <w:pPr>
        <w:ind w:left="-5" w:right="27"/>
      </w:pPr>
      <w:r>
        <w:t>Płatność za 1 m</w:t>
      </w:r>
      <w:r>
        <w:rPr>
          <w:vertAlign w:val="superscript"/>
        </w:rPr>
        <w:t>3</w:t>
      </w:r>
      <w:r>
        <w:t xml:space="preserve"> wykonanych wykopów należy przyjmować na podstawie obmiaru i oceny jakości robót w oparciu o wyniki pomiarów i badań laboratoryjnych. </w:t>
      </w:r>
    </w:p>
    <w:p w14:paraId="4EB18755" w14:textId="77777777" w:rsidR="00660722" w:rsidRDefault="006C5ADF">
      <w:pPr>
        <w:ind w:left="-5" w:right="27"/>
      </w:pPr>
      <w:r>
        <w:t xml:space="preserve">Cena wykonania robót obejmuje: </w:t>
      </w:r>
    </w:p>
    <w:p w14:paraId="0BA1B547" w14:textId="77777777" w:rsidR="00660722" w:rsidRDefault="006C5ADF">
      <w:pPr>
        <w:numPr>
          <w:ilvl w:val="0"/>
          <w:numId w:val="84"/>
        </w:numPr>
        <w:ind w:right="27" w:hanging="463"/>
      </w:pPr>
      <w:r>
        <w:t xml:space="preserve">prace pomiarowe i roboty przygotowawcze,  </w:t>
      </w:r>
    </w:p>
    <w:p w14:paraId="55B41FC3" w14:textId="77777777" w:rsidR="00660722" w:rsidRDefault="006C5ADF">
      <w:pPr>
        <w:numPr>
          <w:ilvl w:val="0"/>
          <w:numId w:val="84"/>
        </w:numPr>
        <w:ind w:right="27" w:hanging="463"/>
      </w:pPr>
      <w:r>
        <w:t xml:space="preserve">oznakowanie robót zgodnie z projektem organizacji ruchu na czas budowy, </w:t>
      </w:r>
    </w:p>
    <w:p w14:paraId="7A3353CD" w14:textId="77777777" w:rsidR="00660722" w:rsidRDefault="006C5ADF">
      <w:pPr>
        <w:numPr>
          <w:ilvl w:val="0"/>
          <w:numId w:val="84"/>
        </w:numPr>
        <w:ind w:right="27" w:hanging="463"/>
      </w:pPr>
      <w:r>
        <w:t xml:space="preserve">wykonanie wykopu z transportem gruntu na nasyp lub odkład, </w:t>
      </w:r>
    </w:p>
    <w:p w14:paraId="1E22E91E" w14:textId="77777777" w:rsidR="00660722" w:rsidRDefault="006C5ADF">
      <w:pPr>
        <w:numPr>
          <w:ilvl w:val="0"/>
          <w:numId w:val="84"/>
        </w:numPr>
        <w:spacing w:after="48"/>
        <w:ind w:right="27" w:hanging="463"/>
      </w:pPr>
      <w:r>
        <w:t xml:space="preserve">odwodnienie wykopu na czas jego wykonywania, </w:t>
      </w:r>
    </w:p>
    <w:p w14:paraId="3C55F14D" w14:textId="77777777" w:rsidR="00660722" w:rsidRDefault="006C5ADF">
      <w:pPr>
        <w:numPr>
          <w:ilvl w:val="0"/>
          <w:numId w:val="84"/>
        </w:numPr>
        <w:spacing w:after="53"/>
        <w:ind w:right="27" w:hanging="463"/>
      </w:pPr>
      <w:r>
        <w:t xml:space="preserve">profilowanie dna wykopu i skarp zgodnie z Dokumentacją Projektową, </w:t>
      </w:r>
    </w:p>
    <w:p w14:paraId="4816E2CD" w14:textId="77777777" w:rsidR="00660722" w:rsidRDefault="006C5ADF">
      <w:pPr>
        <w:numPr>
          <w:ilvl w:val="0"/>
          <w:numId w:val="84"/>
        </w:numPr>
        <w:spacing w:after="53"/>
        <w:ind w:right="27" w:hanging="463"/>
      </w:pPr>
      <w:r>
        <w:t xml:space="preserve">zagęszczenie powierzchni wykopu, </w:t>
      </w:r>
    </w:p>
    <w:p w14:paraId="3107A56B" w14:textId="77777777" w:rsidR="00660722" w:rsidRDefault="006C5ADF">
      <w:pPr>
        <w:numPr>
          <w:ilvl w:val="0"/>
          <w:numId w:val="84"/>
        </w:numPr>
        <w:spacing w:after="3"/>
        <w:ind w:right="27" w:hanging="463"/>
      </w:pPr>
      <w:r>
        <w:t xml:space="preserve">przeprowadzenie wymaganych pomiarów i badań laboratoryjnych. </w:t>
      </w:r>
    </w:p>
    <w:p w14:paraId="0D61D6A3" w14:textId="77777777" w:rsidR="00660722" w:rsidRDefault="006C5ADF">
      <w:pPr>
        <w:spacing w:after="0" w:line="259" w:lineRule="auto"/>
        <w:ind w:left="0" w:firstLine="0"/>
        <w:jc w:val="left"/>
      </w:pPr>
      <w:r>
        <w:t xml:space="preserve"> </w:t>
      </w:r>
    </w:p>
    <w:p w14:paraId="7D73D9BE" w14:textId="77777777" w:rsidR="00660722" w:rsidRDefault="006C5ADF">
      <w:pPr>
        <w:numPr>
          <w:ilvl w:val="0"/>
          <w:numId w:val="85"/>
        </w:numPr>
        <w:spacing w:after="117" w:line="252" w:lineRule="auto"/>
        <w:ind w:hanging="566"/>
        <w:jc w:val="left"/>
      </w:pPr>
      <w:r>
        <w:rPr>
          <w:b/>
        </w:rPr>
        <w:t xml:space="preserve">PRZEPISY ZWIĄZANE </w:t>
      </w:r>
    </w:p>
    <w:p w14:paraId="60754682" w14:textId="77777777" w:rsidR="00660722" w:rsidRDefault="006C5ADF">
      <w:pPr>
        <w:tabs>
          <w:tab w:val="center" w:pos="578"/>
        </w:tabs>
        <w:spacing w:after="75" w:line="252" w:lineRule="auto"/>
        <w:ind w:left="0" w:firstLine="0"/>
        <w:jc w:val="left"/>
      </w:pPr>
      <w:r>
        <w:rPr>
          <w:b/>
        </w:rPr>
        <w:t xml:space="preserve">10.1. </w:t>
      </w:r>
      <w:r>
        <w:rPr>
          <w:b/>
        </w:rPr>
        <w:tab/>
        <w:t xml:space="preserve">Normy </w:t>
      </w:r>
    </w:p>
    <w:p w14:paraId="0E1EC611" w14:textId="77777777" w:rsidR="00660722" w:rsidRDefault="006C5ADF">
      <w:pPr>
        <w:numPr>
          <w:ilvl w:val="0"/>
          <w:numId w:val="86"/>
        </w:numPr>
        <w:ind w:right="27" w:hanging="384"/>
      </w:pPr>
      <w:r>
        <w:t xml:space="preserve">PN-B-02480 </w:t>
      </w:r>
      <w:r>
        <w:tab/>
        <w:t xml:space="preserve">Grunty budowlane. Określenia, symbole, podział i opis gruntów. </w:t>
      </w:r>
    </w:p>
    <w:p w14:paraId="4DA12FAD" w14:textId="77777777" w:rsidR="00660722" w:rsidRDefault="006C5ADF">
      <w:pPr>
        <w:numPr>
          <w:ilvl w:val="0"/>
          <w:numId w:val="86"/>
        </w:numPr>
        <w:ind w:right="27" w:hanging="384"/>
      </w:pPr>
      <w:r>
        <w:lastRenderedPageBreak/>
        <w:t xml:space="preserve">PN-B-04452  </w:t>
      </w:r>
      <w:r>
        <w:tab/>
        <w:t xml:space="preserve">Geotechnika. Badania polowe. </w:t>
      </w:r>
    </w:p>
    <w:p w14:paraId="3BAECDD9" w14:textId="77777777" w:rsidR="00660722" w:rsidRDefault="006C5ADF">
      <w:pPr>
        <w:numPr>
          <w:ilvl w:val="0"/>
          <w:numId w:val="86"/>
        </w:numPr>
        <w:spacing w:after="53"/>
        <w:ind w:right="27" w:hanging="384"/>
      </w:pPr>
      <w:r>
        <w:t xml:space="preserve">PN-B-04481  </w:t>
      </w:r>
      <w:r>
        <w:tab/>
        <w:t xml:space="preserve">Grunty budowlane. Badania próbek gruntów. </w:t>
      </w:r>
    </w:p>
    <w:p w14:paraId="3C1BDB0B" w14:textId="77777777" w:rsidR="00660722" w:rsidRDefault="006C5ADF">
      <w:pPr>
        <w:numPr>
          <w:ilvl w:val="0"/>
          <w:numId w:val="86"/>
        </w:numPr>
        <w:ind w:right="27" w:hanging="384"/>
      </w:pPr>
      <w:r>
        <w:t xml:space="preserve">PN-B-04493  </w:t>
      </w:r>
      <w:r>
        <w:tab/>
        <w:t xml:space="preserve">Grunty budowlane. Oznaczanie kapilarności biernej. </w:t>
      </w:r>
    </w:p>
    <w:p w14:paraId="13AF0D57" w14:textId="77777777" w:rsidR="00660722" w:rsidRDefault="006C5ADF">
      <w:pPr>
        <w:numPr>
          <w:ilvl w:val="0"/>
          <w:numId w:val="86"/>
        </w:numPr>
        <w:spacing w:after="53"/>
        <w:ind w:right="27" w:hanging="384"/>
      </w:pPr>
      <w:r>
        <w:t xml:space="preserve">PN-B-06050  </w:t>
      </w:r>
      <w:r>
        <w:tab/>
        <w:t xml:space="preserve">Geotechnika. Roboty ziemne. Wymagania ogólne. </w:t>
      </w:r>
    </w:p>
    <w:p w14:paraId="3D9F7C00" w14:textId="77777777" w:rsidR="00660722" w:rsidRDefault="006C5ADF">
      <w:pPr>
        <w:numPr>
          <w:ilvl w:val="0"/>
          <w:numId w:val="86"/>
        </w:numPr>
        <w:ind w:right="27" w:hanging="384"/>
      </w:pPr>
      <w:r>
        <w:t xml:space="preserve">PN-EN 1744-1  </w:t>
      </w:r>
      <w:r>
        <w:tab/>
        <w:t xml:space="preserve">Badania chemicznych właściwości kruszyw. Analiza chemiczna. </w:t>
      </w:r>
    </w:p>
    <w:p w14:paraId="2A64EB16" w14:textId="77777777" w:rsidR="00660722" w:rsidRDefault="006C5ADF">
      <w:pPr>
        <w:numPr>
          <w:ilvl w:val="0"/>
          <w:numId w:val="86"/>
        </w:numPr>
        <w:spacing w:after="52"/>
        <w:ind w:right="27" w:hanging="384"/>
      </w:pPr>
      <w:r>
        <w:t xml:space="preserve">BN-75/8931-03  </w:t>
      </w:r>
      <w:r>
        <w:tab/>
        <w:t xml:space="preserve">Drogi samochodowe. Pobieranie próbek gruntów do celów drogowych i lotniskowych. </w:t>
      </w:r>
    </w:p>
    <w:p w14:paraId="7C9B71B9" w14:textId="77777777" w:rsidR="00660722" w:rsidRDefault="006C5ADF">
      <w:pPr>
        <w:numPr>
          <w:ilvl w:val="0"/>
          <w:numId w:val="86"/>
        </w:numPr>
        <w:spacing w:after="53"/>
        <w:ind w:right="27" w:hanging="384"/>
      </w:pPr>
      <w:r>
        <w:t xml:space="preserve">BN-70/8931-05  </w:t>
      </w:r>
      <w:r>
        <w:tab/>
        <w:t xml:space="preserve">Drogi samochodowe. Oznaczanie wskaźnika nośności gruntu jako podłoża nawierzchni podatnych. </w:t>
      </w:r>
    </w:p>
    <w:p w14:paraId="7266B207" w14:textId="77777777" w:rsidR="00660722" w:rsidRDefault="006C5ADF">
      <w:pPr>
        <w:numPr>
          <w:ilvl w:val="0"/>
          <w:numId w:val="86"/>
        </w:numPr>
        <w:ind w:right="27" w:hanging="384"/>
      </w:pPr>
      <w:r>
        <w:t xml:space="preserve">BN-77/8931-12  </w:t>
      </w:r>
      <w:r>
        <w:tab/>
        <w:t xml:space="preserve">Drogi samochodowe. Oznaczanie wskaźnika zagęszczenia gruntu. </w:t>
      </w:r>
    </w:p>
    <w:p w14:paraId="68C89F11" w14:textId="77777777" w:rsidR="00660722" w:rsidRDefault="006C5ADF">
      <w:pPr>
        <w:numPr>
          <w:ilvl w:val="0"/>
          <w:numId w:val="86"/>
        </w:numPr>
        <w:ind w:right="27" w:hanging="384"/>
      </w:pPr>
      <w:r>
        <w:t xml:space="preserve">PN-S-02205 </w:t>
      </w:r>
      <w:r>
        <w:tab/>
        <w:t xml:space="preserve">Drogi samochodowe. Roboty ziemne. Wymagania i badania. 11. </w:t>
      </w:r>
      <w:r>
        <w:tab/>
        <w:t xml:space="preserve">PN-S-02204 </w:t>
      </w:r>
      <w:r>
        <w:tab/>
        <w:t xml:space="preserve">Drogi samochodowe. Odwodnienie dróg. </w:t>
      </w:r>
    </w:p>
    <w:p w14:paraId="738B37FF" w14:textId="77777777" w:rsidR="00660722" w:rsidRDefault="006C5ADF">
      <w:pPr>
        <w:spacing w:after="0" w:line="259" w:lineRule="auto"/>
        <w:ind w:left="0" w:firstLine="0"/>
        <w:jc w:val="left"/>
      </w:pPr>
      <w:r>
        <w:rPr>
          <w:b/>
        </w:rPr>
        <w:t xml:space="preserve"> </w:t>
      </w:r>
    </w:p>
    <w:p w14:paraId="3EF03643" w14:textId="77777777" w:rsidR="00660722" w:rsidRDefault="006C5ADF">
      <w:pPr>
        <w:tabs>
          <w:tab w:val="center" w:pos="977"/>
        </w:tabs>
        <w:spacing w:after="49" w:line="252" w:lineRule="auto"/>
        <w:ind w:left="0" w:firstLine="0"/>
        <w:jc w:val="left"/>
      </w:pPr>
      <w:r>
        <w:rPr>
          <w:b/>
        </w:rPr>
        <w:t xml:space="preserve">10.2. </w:t>
      </w:r>
      <w:r>
        <w:rPr>
          <w:b/>
        </w:rPr>
        <w:tab/>
        <w:t xml:space="preserve">Inne dokumenty </w:t>
      </w:r>
    </w:p>
    <w:p w14:paraId="205E6F4D" w14:textId="77777777" w:rsidR="00660722" w:rsidRDefault="006C5ADF">
      <w:pPr>
        <w:numPr>
          <w:ilvl w:val="0"/>
          <w:numId w:val="87"/>
        </w:numPr>
        <w:spacing w:after="50"/>
        <w:ind w:right="27" w:hanging="454"/>
      </w:pPr>
      <w:r>
        <w:t xml:space="preserve">Wykonanie i odbiór robót ziemnych dla dróg szybkiego ruchu. Instytut Badawczy Dróg i Mostów, Warszawa, 1978. </w:t>
      </w:r>
    </w:p>
    <w:p w14:paraId="61E090F9" w14:textId="77777777" w:rsidR="00660722" w:rsidRDefault="006C5ADF">
      <w:pPr>
        <w:numPr>
          <w:ilvl w:val="0"/>
          <w:numId w:val="87"/>
        </w:numPr>
        <w:ind w:right="27" w:hanging="454"/>
      </w:pPr>
      <w:r>
        <w:t xml:space="preserve">Katalog typowych konstrukcji nawierzchni podatnych i półsztywnych - Katedra Inżynierii Drogowej Politechniki Gdańskiej, 2014. </w:t>
      </w:r>
    </w:p>
    <w:p w14:paraId="7F267C8A" w14:textId="77777777" w:rsidR="00660722" w:rsidRDefault="006C5ADF">
      <w:pPr>
        <w:spacing w:after="29" w:line="259" w:lineRule="auto"/>
        <w:ind w:left="0" w:firstLine="0"/>
        <w:jc w:val="left"/>
      </w:pPr>
      <w:r>
        <w:t xml:space="preserve"> </w:t>
      </w:r>
    </w:p>
    <w:p w14:paraId="0284C368" w14:textId="77777777" w:rsidR="00660722" w:rsidRDefault="006C5ADF">
      <w:pPr>
        <w:spacing w:after="0" w:line="259" w:lineRule="auto"/>
        <w:ind w:left="0" w:firstLine="0"/>
        <w:jc w:val="left"/>
      </w:pPr>
      <w:r>
        <w:t xml:space="preserve"> </w:t>
      </w:r>
    </w:p>
    <w:p w14:paraId="3A491744" w14:textId="77777777" w:rsidR="00660722" w:rsidRDefault="00660722">
      <w:pPr>
        <w:sectPr w:rsidR="00660722">
          <w:headerReference w:type="even" r:id="rId25"/>
          <w:headerReference w:type="default" r:id="rId26"/>
          <w:footerReference w:type="even" r:id="rId27"/>
          <w:footerReference w:type="default" r:id="rId28"/>
          <w:headerReference w:type="first" r:id="rId29"/>
          <w:footerReference w:type="first" r:id="rId30"/>
          <w:pgSz w:w="11900" w:h="16840"/>
          <w:pgMar w:top="1537" w:right="1160" w:bottom="1398" w:left="1589" w:header="735" w:footer="957" w:gutter="0"/>
          <w:cols w:space="708"/>
        </w:sectPr>
      </w:pPr>
    </w:p>
    <w:p w14:paraId="210E652C" w14:textId="77777777" w:rsidR="00660722" w:rsidRDefault="006C5ADF">
      <w:pPr>
        <w:pStyle w:val="Nagwek1"/>
      </w:pPr>
      <w:r>
        <w:lastRenderedPageBreak/>
        <w:t xml:space="preserve">SZCZEGÓŁOWA SPECYFIKACJA TECHNICZNA D-02.03.01 WYKONANIE NASYPÓW </w:t>
      </w:r>
    </w:p>
    <w:p w14:paraId="404C0ED1" w14:textId="77777777" w:rsidR="00660722" w:rsidRDefault="006C5ADF">
      <w:pPr>
        <w:spacing w:after="0" w:line="259" w:lineRule="auto"/>
        <w:ind w:left="18" w:firstLine="0"/>
        <w:jc w:val="center"/>
      </w:pPr>
      <w:r>
        <w:rPr>
          <w:b/>
          <w:sz w:val="28"/>
        </w:rPr>
        <w:t xml:space="preserve"> </w:t>
      </w:r>
    </w:p>
    <w:p w14:paraId="40E14CDB" w14:textId="77777777" w:rsidR="00660722" w:rsidRDefault="006C5ADF">
      <w:pPr>
        <w:spacing w:after="0" w:line="259" w:lineRule="auto"/>
        <w:ind w:left="18" w:firstLine="0"/>
        <w:jc w:val="center"/>
      </w:pPr>
      <w:r>
        <w:rPr>
          <w:b/>
          <w:sz w:val="28"/>
        </w:rPr>
        <w:t xml:space="preserve"> </w:t>
      </w:r>
    </w:p>
    <w:p w14:paraId="1E4E3ABD" w14:textId="77777777" w:rsidR="00660722" w:rsidRDefault="006C5ADF">
      <w:pPr>
        <w:numPr>
          <w:ilvl w:val="0"/>
          <w:numId w:val="88"/>
        </w:numPr>
        <w:spacing w:after="117" w:line="252" w:lineRule="auto"/>
        <w:ind w:hanging="566"/>
        <w:jc w:val="left"/>
      </w:pPr>
      <w:r>
        <w:rPr>
          <w:b/>
        </w:rPr>
        <w:t xml:space="preserve">WSTĘP </w:t>
      </w:r>
    </w:p>
    <w:p w14:paraId="3A301B95" w14:textId="77777777" w:rsidR="00660722" w:rsidRDefault="006C5ADF">
      <w:pPr>
        <w:numPr>
          <w:ilvl w:val="1"/>
          <w:numId w:val="88"/>
        </w:numPr>
        <w:spacing w:after="49" w:line="252" w:lineRule="auto"/>
        <w:ind w:hanging="679"/>
        <w:jc w:val="left"/>
      </w:pPr>
      <w:r>
        <w:rPr>
          <w:b/>
        </w:rPr>
        <w:t xml:space="preserve">Przedmiot Szczegółowej Specyfikacji Technicznej (SST) </w:t>
      </w:r>
    </w:p>
    <w:p w14:paraId="629F0270" w14:textId="7ADA7ED5" w:rsidR="00660722" w:rsidRDefault="006C5ADF" w:rsidP="00327C3F">
      <w:pPr>
        <w:ind w:left="-5" w:right="27"/>
      </w:pPr>
      <w:r>
        <w:t xml:space="preserve">Przedmiotem niniejszej Szczegółowej Specyfikacji Technicznej są wymagania dotyczące wykonania i odbioru robót związanych z wykonaniem nasypów w ramach </w:t>
      </w:r>
      <w:r w:rsidR="00327C3F" w:rsidRPr="00327C3F">
        <w:t xml:space="preserve">budowy i rozbudowy drogi gminnej Nr 103514B 670 – </w:t>
      </w:r>
      <w:proofErr w:type="spellStart"/>
      <w:r w:rsidR="00327C3F" w:rsidRPr="00327C3F">
        <w:t>Kirejewszczyzna</w:t>
      </w:r>
      <w:proofErr w:type="spellEnd"/>
      <w:r w:rsidR="00327C3F" w:rsidRPr="00327C3F">
        <w:t xml:space="preserve"> wraz z drogowymi obiektami inżynierskimi i niezbędną infrastrukturą techniczną na odcinku od skrzyżowania z drogą wojewódzką nr 670 relacji Osowiec – Dąbrowa Białostocka – Nowy Dwór – granica państwa do skrzyżowania z drogą powiatową nr 1340B relacji Domuraty – Zwierzyniec – Miedzianowo – Dąbrowa Białostocka</w:t>
      </w:r>
    </w:p>
    <w:p w14:paraId="092D5E54" w14:textId="77777777" w:rsidR="00660722" w:rsidRDefault="006C5ADF">
      <w:pPr>
        <w:spacing w:after="0" w:line="259" w:lineRule="auto"/>
        <w:ind w:left="0" w:firstLine="0"/>
        <w:jc w:val="left"/>
      </w:pPr>
      <w:r>
        <w:t xml:space="preserve"> </w:t>
      </w:r>
    </w:p>
    <w:p w14:paraId="2C88759D" w14:textId="77777777" w:rsidR="00660722" w:rsidRDefault="006C5ADF">
      <w:pPr>
        <w:numPr>
          <w:ilvl w:val="1"/>
          <w:numId w:val="88"/>
        </w:numPr>
        <w:spacing w:after="14" w:line="252" w:lineRule="auto"/>
        <w:ind w:hanging="679"/>
        <w:jc w:val="left"/>
      </w:pPr>
      <w:r>
        <w:rPr>
          <w:b/>
        </w:rPr>
        <w:t xml:space="preserve">Zakres stosowania SST </w:t>
      </w:r>
    </w:p>
    <w:p w14:paraId="0A14CB40" w14:textId="77777777" w:rsidR="00660722" w:rsidRDefault="006C5ADF">
      <w:pPr>
        <w:spacing w:after="0"/>
        <w:ind w:left="-5" w:right="27"/>
      </w:pPr>
      <w:r>
        <w:t xml:space="preserve">Szczegółowa Specyfikacja Techniczna stanowi dokument przetargowy i kontraktowy przy zlecaniu i realizacji robót wymienionych w pkt. 1.1. </w:t>
      </w:r>
    </w:p>
    <w:p w14:paraId="5AC6071A" w14:textId="77777777" w:rsidR="00660722" w:rsidRDefault="006C5ADF">
      <w:pPr>
        <w:spacing w:after="0" w:line="259" w:lineRule="auto"/>
        <w:ind w:left="0" w:firstLine="0"/>
        <w:jc w:val="left"/>
      </w:pPr>
      <w:r>
        <w:t xml:space="preserve"> </w:t>
      </w:r>
    </w:p>
    <w:p w14:paraId="7A0B5AC4" w14:textId="77777777" w:rsidR="00660722" w:rsidRDefault="006C5ADF">
      <w:pPr>
        <w:numPr>
          <w:ilvl w:val="1"/>
          <w:numId w:val="88"/>
        </w:numPr>
        <w:spacing w:after="49" w:line="252" w:lineRule="auto"/>
        <w:ind w:hanging="679"/>
        <w:jc w:val="left"/>
      </w:pPr>
      <w:r>
        <w:rPr>
          <w:b/>
        </w:rPr>
        <w:t xml:space="preserve">Zakres robót objętych SST </w:t>
      </w:r>
    </w:p>
    <w:p w14:paraId="20A607BE" w14:textId="77777777" w:rsidR="00660722" w:rsidRDefault="006C5ADF">
      <w:pPr>
        <w:spacing w:after="3"/>
        <w:ind w:left="-5" w:right="27"/>
      </w:pPr>
      <w:r>
        <w:t xml:space="preserve">Ustalenia zawarte w n/n SST mają zastosowanie przy wykonywaniu nasypów na terenie objętym zakresem z pkt. 1.1.  </w:t>
      </w:r>
    </w:p>
    <w:p w14:paraId="1C83C54A" w14:textId="77777777" w:rsidR="00660722" w:rsidRDefault="006C5ADF">
      <w:pPr>
        <w:spacing w:after="0" w:line="259" w:lineRule="auto"/>
        <w:ind w:left="0" w:firstLine="0"/>
        <w:jc w:val="left"/>
      </w:pPr>
      <w:r>
        <w:t xml:space="preserve"> </w:t>
      </w:r>
    </w:p>
    <w:p w14:paraId="06346361" w14:textId="77777777" w:rsidR="00660722" w:rsidRDefault="006C5ADF">
      <w:pPr>
        <w:numPr>
          <w:ilvl w:val="1"/>
          <w:numId w:val="88"/>
        </w:numPr>
        <w:spacing w:after="49" w:line="252" w:lineRule="auto"/>
        <w:ind w:hanging="679"/>
        <w:jc w:val="left"/>
      </w:pPr>
      <w:r>
        <w:rPr>
          <w:b/>
        </w:rPr>
        <w:t xml:space="preserve">Określenia podstawowe </w:t>
      </w:r>
    </w:p>
    <w:p w14:paraId="22D53C42" w14:textId="77777777" w:rsidR="00660722" w:rsidRDefault="006C5ADF">
      <w:pPr>
        <w:numPr>
          <w:ilvl w:val="2"/>
          <w:numId w:val="88"/>
        </w:numPr>
        <w:spacing w:after="78"/>
        <w:ind w:right="27" w:hanging="720"/>
      </w:pPr>
      <w:r>
        <w:rPr>
          <w:b/>
          <w:i/>
        </w:rPr>
        <w:t>Wysokość nasypu</w:t>
      </w:r>
      <w:r>
        <w:t xml:space="preserve"> - różnica rzędnej terenu i rzędnej robót ziemnych, wyznaczonych w osi nasypu. </w:t>
      </w:r>
    </w:p>
    <w:p w14:paraId="69757668" w14:textId="77777777" w:rsidR="00660722" w:rsidRDefault="006C5ADF">
      <w:pPr>
        <w:numPr>
          <w:ilvl w:val="2"/>
          <w:numId w:val="88"/>
        </w:numPr>
        <w:spacing w:after="75"/>
        <w:ind w:right="27" w:hanging="720"/>
      </w:pPr>
      <w:r>
        <w:rPr>
          <w:b/>
          <w:i/>
        </w:rPr>
        <w:t>Dokop</w:t>
      </w:r>
      <w:r>
        <w:t xml:space="preserve"> - miejsce pozyskania gruntu do wykonania nasypów, położone poza pasem robót drogowych. </w:t>
      </w:r>
    </w:p>
    <w:p w14:paraId="5A4C6A17" w14:textId="77777777" w:rsidR="00660722" w:rsidRDefault="006C5ADF">
      <w:pPr>
        <w:numPr>
          <w:ilvl w:val="2"/>
          <w:numId w:val="88"/>
        </w:numPr>
        <w:spacing w:after="180"/>
        <w:ind w:right="27" w:hanging="720"/>
      </w:pPr>
      <w:r>
        <w:rPr>
          <w:b/>
          <w:i/>
        </w:rPr>
        <w:t>Wskaźnik zagęszczenia gruntu</w:t>
      </w:r>
      <w:r>
        <w:t xml:space="preserve"> - wielkość charakteryzująca stan zagęszczenia gruntu, określona według wzoru: </w:t>
      </w:r>
    </w:p>
    <w:p w14:paraId="408EED4A" w14:textId="77777777" w:rsidR="00660722" w:rsidRDefault="006C5ADF">
      <w:pPr>
        <w:spacing w:after="0" w:line="259" w:lineRule="auto"/>
        <w:ind w:left="1056"/>
        <w:jc w:val="center"/>
      </w:pPr>
      <w:proofErr w:type="spellStart"/>
      <w:r>
        <w:rPr>
          <w:rFonts w:ascii="Segoe UI Symbol" w:eastAsia="Segoe UI Symbol" w:hAnsi="Segoe UI Symbol" w:cs="Segoe UI Symbol"/>
          <w:sz w:val="25"/>
        </w:rPr>
        <w:t>ρ</w:t>
      </w:r>
      <w:r>
        <w:rPr>
          <w:i/>
          <w:sz w:val="14"/>
        </w:rPr>
        <w:t>d</w:t>
      </w:r>
      <w:proofErr w:type="spellEnd"/>
    </w:p>
    <w:p w14:paraId="4632102A" w14:textId="77777777" w:rsidR="00660722" w:rsidRDefault="006C5ADF">
      <w:pPr>
        <w:spacing w:after="0" w:line="259" w:lineRule="auto"/>
        <w:ind w:left="1056" w:right="412"/>
        <w:jc w:val="center"/>
      </w:pPr>
      <w:r>
        <w:rPr>
          <w:i/>
          <w:sz w:val="24"/>
        </w:rPr>
        <w:t>I</w:t>
      </w:r>
      <w:r>
        <w:rPr>
          <w:i/>
          <w:sz w:val="14"/>
        </w:rPr>
        <w:t xml:space="preserve">S </w:t>
      </w:r>
      <w:r>
        <w:rPr>
          <w:rFonts w:ascii="Segoe UI Symbol" w:eastAsia="Segoe UI Symbol" w:hAnsi="Segoe UI Symbol" w:cs="Segoe UI Symbol"/>
          <w:sz w:val="24"/>
        </w:rPr>
        <w:t>=</w:t>
      </w:r>
      <w:r>
        <w:rPr>
          <w:rFonts w:ascii="Calibri" w:eastAsia="Calibri" w:hAnsi="Calibri" w:cs="Calibri"/>
          <w:noProof/>
          <w:sz w:val="22"/>
        </w:rPr>
        <mc:AlternateContent>
          <mc:Choice Requires="wpg">
            <w:drawing>
              <wp:inline distT="0" distB="0" distL="0" distR="0" wp14:anchorId="671346D7" wp14:editId="6991833D">
                <wp:extent cx="214884" cy="6291"/>
                <wp:effectExtent l="0" t="0" r="0" b="0"/>
                <wp:docPr id="378350" name="Group 378350"/>
                <wp:cNvGraphicFramePr/>
                <a:graphic xmlns:a="http://schemas.openxmlformats.org/drawingml/2006/main">
                  <a:graphicData uri="http://schemas.microsoft.com/office/word/2010/wordprocessingGroup">
                    <wpg:wgp>
                      <wpg:cNvGrpSpPr/>
                      <wpg:grpSpPr>
                        <a:xfrm>
                          <a:off x="0" y="0"/>
                          <a:ext cx="214884" cy="6291"/>
                          <a:chOff x="0" y="0"/>
                          <a:chExt cx="214884" cy="6291"/>
                        </a:xfrm>
                      </wpg:grpSpPr>
                      <wps:wsp>
                        <wps:cNvPr id="11027" name="Shape 11027"/>
                        <wps:cNvSpPr/>
                        <wps:spPr>
                          <a:xfrm>
                            <a:off x="0" y="0"/>
                            <a:ext cx="214884" cy="0"/>
                          </a:xfrm>
                          <a:custGeom>
                            <a:avLst/>
                            <a:gdLst/>
                            <a:ahLst/>
                            <a:cxnLst/>
                            <a:rect l="0" t="0" r="0" b="0"/>
                            <a:pathLst>
                              <a:path w="214884">
                                <a:moveTo>
                                  <a:pt x="0" y="0"/>
                                </a:moveTo>
                                <a:lnTo>
                                  <a:pt x="214884" y="0"/>
                                </a:lnTo>
                              </a:path>
                            </a:pathLst>
                          </a:custGeom>
                          <a:ln w="6291"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378350" style="width:16.92pt;height:0.49536pt;mso-position-horizontal-relative:char;mso-position-vertical-relative:line" coordsize="2148,62">
                <v:shape id="Shape 11027" style="position:absolute;width:2148;height:0;left:0;top:0;" coordsize="214884,0" path="m0,0l214884,0">
                  <v:stroke weight="0.49536pt" endcap="round" joinstyle="round" on="true" color="#000000"/>
                  <v:fill on="false" color="#000000" opacity="0"/>
                </v:shape>
              </v:group>
            </w:pict>
          </mc:Fallback>
        </mc:AlternateContent>
      </w:r>
    </w:p>
    <w:p w14:paraId="09A304C3" w14:textId="77777777" w:rsidR="00660722" w:rsidRDefault="006C5ADF">
      <w:pPr>
        <w:spacing w:after="7" w:line="259" w:lineRule="auto"/>
        <w:ind w:left="1057" w:firstLine="0"/>
        <w:jc w:val="center"/>
      </w:pPr>
      <w:proofErr w:type="spellStart"/>
      <w:r>
        <w:rPr>
          <w:rFonts w:ascii="Segoe UI Symbol" w:eastAsia="Segoe UI Symbol" w:hAnsi="Segoe UI Symbol" w:cs="Segoe UI Symbol"/>
          <w:sz w:val="25"/>
        </w:rPr>
        <w:t>ρ</w:t>
      </w:r>
      <w:r>
        <w:rPr>
          <w:i/>
          <w:sz w:val="22"/>
          <w:vertAlign w:val="subscript"/>
        </w:rPr>
        <w:t>ds</w:t>
      </w:r>
      <w:proofErr w:type="spellEnd"/>
      <w:r>
        <w:t xml:space="preserve"> </w:t>
      </w:r>
    </w:p>
    <w:p w14:paraId="4DFA56B9" w14:textId="77777777" w:rsidR="00660722" w:rsidRDefault="006C5ADF">
      <w:pPr>
        <w:spacing w:after="291"/>
        <w:ind w:left="696" w:right="27"/>
      </w:pPr>
      <w:r>
        <w:t xml:space="preserve">gdzie: </w:t>
      </w:r>
    </w:p>
    <w:p w14:paraId="17DDE5A7" w14:textId="77777777" w:rsidR="00660722" w:rsidRDefault="006C5ADF">
      <w:pPr>
        <w:tabs>
          <w:tab w:val="center" w:pos="912"/>
          <w:tab w:val="center" w:pos="3560"/>
        </w:tabs>
        <w:spacing w:after="206"/>
        <w:ind w:left="0" w:firstLine="0"/>
        <w:jc w:val="left"/>
      </w:pPr>
      <w:r>
        <w:rPr>
          <w:rFonts w:ascii="Calibri" w:eastAsia="Calibri" w:hAnsi="Calibri" w:cs="Calibri"/>
          <w:sz w:val="22"/>
        </w:rPr>
        <w:tab/>
      </w:r>
      <w:proofErr w:type="spellStart"/>
      <w:r>
        <w:rPr>
          <w:rFonts w:ascii="Segoe UI Symbol" w:eastAsia="Segoe UI Symbol" w:hAnsi="Segoe UI Symbol" w:cs="Segoe UI Symbol"/>
          <w:sz w:val="25"/>
        </w:rPr>
        <w:t>ρ</w:t>
      </w:r>
      <w:r>
        <w:rPr>
          <w:i/>
          <w:sz w:val="14"/>
        </w:rPr>
        <w:t>d</w:t>
      </w:r>
      <w:proofErr w:type="spellEnd"/>
      <w:r>
        <w:t xml:space="preserve"> -  </w:t>
      </w:r>
      <w:r>
        <w:tab/>
        <w:t>gęstość objętościowa szkieletu zagęszczonego gruntu [Mg/m</w:t>
      </w:r>
      <w:r>
        <w:rPr>
          <w:vertAlign w:val="superscript"/>
        </w:rPr>
        <w:t>3</w:t>
      </w:r>
      <w:r>
        <w:t xml:space="preserve">], </w:t>
      </w:r>
    </w:p>
    <w:p w14:paraId="36C00778" w14:textId="77777777" w:rsidR="00660722" w:rsidRDefault="006C5ADF">
      <w:pPr>
        <w:ind w:left="1394" w:right="27" w:hanging="680"/>
      </w:pPr>
      <w:proofErr w:type="spellStart"/>
      <w:r>
        <w:rPr>
          <w:rFonts w:ascii="Segoe UI Symbol" w:eastAsia="Segoe UI Symbol" w:hAnsi="Segoe UI Symbol" w:cs="Segoe UI Symbol"/>
          <w:sz w:val="25"/>
        </w:rPr>
        <w:t>ρ</w:t>
      </w:r>
      <w:r>
        <w:rPr>
          <w:i/>
          <w:sz w:val="14"/>
        </w:rPr>
        <w:t>ds</w:t>
      </w:r>
      <w:proofErr w:type="spellEnd"/>
      <w:r>
        <w:t xml:space="preserve"> - maksymalna gęstość objętościowa szkieletu gruntowego przy wilgotności optymalnej, określona w normalnej próbie </w:t>
      </w:r>
      <w:proofErr w:type="spellStart"/>
      <w:r>
        <w:t>Proctora</w:t>
      </w:r>
      <w:proofErr w:type="spellEnd"/>
      <w:r>
        <w:t>, zgodnie z PN-B-04481 [3], służąca do oceny zagęszczenia gruntu w robotach ziemnych, badana zgodnie z normą BN-77/8931-12 [9] [Mg/m</w:t>
      </w:r>
      <w:r>
        <w:rPr>
          <w:vertAlign w:val="superscript"/>
        </w:rPr>
        <w:t>3</w:t>
      </w:r>
      <w:r>
        <w:t xml:space="preserve">]. </w:t>
      </w:r>
    </w:p>
    <w:p w14:paraId="7FEB4B39" w14:textId="77777777" w:rsidR="00660722" w:rsidRDefault="006C5ADF">
      <w:pPr>
        <w:numPr>
          <w:ilvl w:val="2"/>
          <w:numId w:val="88"/>
        </w:numPr>
        <w:spacing w:after="66"/>
        <w:ind w:right="27" w:hanging="720"/>
      </w:pPr>
      <w:r>
        <w:rPr>
          <w:b/>
          <w:i/>
        </w:rPr>
        <w:t xml:space="preserve">Spód konstrukcji nawierzchni - </w:t>
      </w:r>
      <w:r>
        <w:t xml:space="preserve">jest to spód jej najniższej warstwy, tj. warstwy </w:t>
      </w:r>
      <w:proofErr w:type="spellStart"/>
      <w:r>
        <w:t>mrozoochronnej</w:t>
      </w:r>
      <w:proofErr w:type="spellEnd"/>
      <w:r>
        <w:t xml:space="preserve"> i/lub podbudowy pomocniczej spoczywającej na podłożu gruntowym lub na warstwie ulepszonego podłoża. Poziom niwelety robót ziemnych pokrywa się ze spodem konstrukcji nawierzchni.    </w:t>
      </w:r>
    </w:p>
    <w:p w14:paraId="00B1D899" w14:textId="77777777" w:rsidR="00660722" w:rsidRDefault="006C5ADF">
      <w:pPr>
        <w:spacing w:after="3"/>
        <w:ind w:left="-5" w:right="27"/>
      </w:pPr>
      <w:r>
        <w:t xml:space="preserve">Pozostałe określenia są zgodne z obowiązującymi, odpowiednimi polskimi normami i definicjami podanymi w SST D.M.00.00.00 </w:t>
      </w:r>
    </w:p>
    <w:p w14:paraId="41CF280B" w14:textId="77777777" w:rsidR="00660722" w:rsidRDefault="006C5ADF">
      <w:pPr>
        <w:spacing w:after="3"/>
        <w:ind w:left="-5" w:right="27"/>
      </w:pPr>
      <w:r>
        <w:t xml:space="preserve">„Wymagania ogólne”. </w:t>
      </w:r>
    </w:p>
    <w:p w14:paraId="43400C42" w14:textId="77777777" w:rsidR="00660722" w:rsidRDefault="006C5ADF">
      <w:pPr>
        <w:spacing w:after="0" w:line="259" w:lineRule="auto"/>
        <w:ind w:left="0" w:firstLine="0"/>
        <w:jc w:val="left"/>
      </w:pPr>
      <w:r>
        <w:t xml:space="preserve"> </w:t>
      </w:r>
    </w:p>
    <w:p w14:paraId="0B231240" w14:textId="77777777" w:rsidR="00660722" w:rsidRDefault="006C5ADF">
      <w:pPr>
        <w:numPr>
          <w:ilvl w:val="1"/>
          <w:numId w:val="88"/>
        </w:numPr>
        <w:spacing w:after="49" w:line="252" w:lineRule="auto"/>
        <w:ind w:hanging="679"/>
        <w:jc w:val="left"/>
      </w:pPr>
      <w:r>
        <w:rPr>
          <w:b/>
        </w:rPr>
        <w:t xml:space="preserve">Ogólne wymagania dotyczące robót </w:t>
      </w:r>
    </w:p>
    <w:p w14:paraId="5B7FE5A8" w14:textId="77777777" w:rsidR="00660722" w:rsidRDefault="006C5ADF">
      <w:pPr>
        <w:ind w:left="-5" w:right="27"/>
      </w:pPr>
      <w:r>
        <w:t xml:space="preserve">Ogólne wymagania dotyczące robót podano w SST D.M.00.00.00 „Wymagania ogólne”. </w:t>
      </w:r>
    </w:p>
    <w:p w14:paraId="549A5803" w14:textId="77777777" w:rsidR="00660722" w:rsidRDefault="006C5ADF">
      <w:pPr>
        <w:spacing w:after="0"/>
        <w:ind w:left="-5" w:right="27"/>
      </w:pPr>
      <w:r>
        <w:t xml:space="preserve">Wykonawca robót jest odpowiedzialny za jakość wykonanych robót oraz za. ich zgodność z Dokumentacją Projektową, SST oraz poleceniami Inspektora Nadzoru. </w:t>
      </w:r>
    </w:p>
    <w:p w14:paraId="402F6034" w14:textId="77777777" w:rsidR="00660722" w:rsidRDefault="006C5ADF">
      <w:pPr>
        <w:spacing w:after="0" w:line="259" w:lineRule="auto"/>
        <w:ind w:left="0" w:firstLine="0"/>
        <w:jc w:val="left"/>
      </w:pPr>
      <w:r>
        <w:lastRenderedPageBreak/>
        <w:t xml:space="preserve"> </w:t>
      </w:r>
    </w:p>
    <w:p w14:paraId="748A810E" w14:textId="77777777" w:rsidR="00660722" w:rsidRDefault="006C5ADF">
      <w:pPr>
        <w:numPr>
          <w:ilvl w:val="0"/>
          <w:numId w:val="88"/>
        </w:numPr>
        <w:spacing w:after="117" w:line="252" w:lineRule="auto"/>
        <w:ind w:hanging="566"/>
        <w:jc w:val="left"/>
      </w:pPr>
      <w:r>
        <w:rPr>
          <w:b/>
        </w:rPr>
        <w:t xml:space="preserve">MATERIAŁY  </w:t>
      </w:r>
    </w:p>
    <w:p w14:paraId="0085F1F2" w14:textId="77777777" w:rsidR="00660722" w:rsidRDefault="006C5ADF">
      <w:pPr>
        <w:numPr>
          <w:ilvl w:val="1"/>
          <w:numId w:val="88"/>
        </w:numPr>
        <w:spacing w:after="49" w:line="252" w:lineRule="auto"/>
        <w:ind w:hanging="679"/>
        <w:jc w:val="left"/>
      </w:pPr>
      <w:r>
        <w:rPr>
          <w:b/>
        </w:rPr>
        <w:t xml:space="preserve">Wymagania ogólne dotyczące materiałów </w:t>
      </w:r>
    </w:p>
    <w:p w14:paraId="2D9F8E22" w14:textId="77777777" w:rsidR="00660722" w:rsidRDefault="006C5ADF">
      <w:pPr>
        <w:spacing w:after="3"/>
        <w:ind w:left="-5" w:right="27"/>
      </w:pPr>
      <w:r>
        <w:t xml:space="preserve">Wymagania ogólne dotyczące materiałów podano w SST D.M.00.00.00 „Wymagania ogólne”. </w:t>
      </w:r>
    </w:p>
    <w:p w14:paraId="5D1C7130" w14:textId="77777777" w:rsidR="00660722" w:rsidRDefault="006C5ADF">
      <w:pPr>
        <w:spacing w:after="0" w:line="259" w:lineRule="auto"/>
        <w:ind w:left="0" w:firstLine="0"/>
        <w:jc w:val="left"/>
      </w:pPr>
      <w:r>
        <w:t xml:space="preserve"> </w:t>
      </w:r>
    </w:p>
    <w:p w14:paraId="272F24AE" w14:textId="77777777" w:rsidR="00660722" w:rsidRDefault="006C5ADF">
      <w:pPr>
        <w:numPr>
          <w:ilvl w:val="1"/>
          <w:numId w:val="88"/>
        </w:numPr>
        <w:spacing w:after="49" w:line="252" w:lineRule="auto"/>
        <w:ind w:hanging="679"/>
        <w:jc w:val="left"/>
      </w:pPr>
      <w:r>
        <w:rPr>
          <w:b/>
        </w:rPr>
        <w:t xml:space="preserve">Materiały do budowy nasypów </w:t>
      </w:r>
    </w:p>
    <w:p w14:paraId="569EE819" w14:textId="77777777" w:rsidR="00660722" w:rsidRDefault="006C5ADF">
      <w:pPr>
        <w:ind w:left="-5" w:right="27"/>
      </w:pPr>
      <w:r>
        <w:t xml:space="preserve">Do wznoszenia nasypów należy stosować wyłącznie grunty i materiały przydatne do tego celu, które spełniają szczegółowe wymagania zawarte w tablicy 1, zgodnie z PN-S-02205 [10] i są akceptowane przez Inspektora Nadzoru. </w:t>
      </w:r>
    </w:p>
    <w:p w14:paraId="293AEC76" w14:textId="77777777" w:rsidR="00660722" w:rsidRDefault="006C5ADF">
      <w:pPr>
        <w:ind w:left="-5" w:right="27"/>
      </w:pPr>
      <w:r>
        <w:t xml:space="preserve">Akceptacja powinna następować na bieżąco, w czasie trwania robót ziemnych, na podstawie przedkładanych przez Wykonawcę wyników badań laboratoryjnych. </w:t>
      </w:r>
    </w:p>
    <w:p w14:paraId="548E3B7D" w14:textId="77777777" w:rsidR="00660722" w:rsidRDefault="006C5ADF">
      <w:pPr>
        <w:spacing w:after="0" w:line="259" w:lineRule="auto"/>
        <w:ind w:left="0" w:firstLine="0"/>
        <w:jc w:val="left"/>
      </w:pPr>
      <w:r>
        <w:t xml:space="preserve"> </w:t>
      </w:r>
    </w:p>
    <w:p w14:paraId="6F8D1555" w14:textId="77777777" w:rsidR="00660722" w:rsidRDefault="006C5ADF">
      <w:pPr>
        <w:spacing w:after="0" w:line="259" w:lineRule="auto"/>
        <w:ind w:left="0" w:firstLine="0"/>
        <w:jc w:val="left"/>
      </w:pPr>
      <w:r>
        <w:t xml:space="preserve"> </w:t>
      </w:r>
    </w:p>
    <w:p w14:paraId="12783F70" w14:textId="77777777" w:rsidR="00660722" w:rsidRDefault="006C5ADF">
      <w:pPr>
        <w:spacing w:after="0" w:line="259" w:lineRule="auto"/>
        <w:ind w:left="0" w:firstLine="0"/>
        <w:jc w:val="left"/>
      </w:pPr>
      <w:r>
        <w:t xml:space="preserve"> </w:t>
      </w:r>
    </w:p>
    <w:p w14:paraId="2A267259" w14:textId="77777777" w:rsidR="00660722" w:rsidRDefault="006C5ADF">
      <w:pPr>
        <w:spacing w:after="0" w:line="259" w:lineRule="auto"/>
        <w:ind w:left="0" w:firstLine="0"/>
        <w:jc w:val="left"/>
      </w:pPr>
      <w:r>
        <w:t xml:space="preserve"> </w:t>
      </w:r>
    </w:p>
    <w:p w14:paraId="1FFD7ED3" w14:textId="77777777" w:rsidR="00660722" w:rsidRDefault="006C5ADF">
      <w:pPr>
        <w:spacing w:after="0" w:line="259" w:lineRule="auto"/>
        <w:ind w:left="0" w:firstLine="0"/>
        <w:jc w:val="left"/>
      </w:pPr>
      <w:r>
        <w:t xml:space="preserve"> </w:t>
      </w:r>
    </w:p>
    <w:p w14:paraId="5AF72ADC" w14:textId="77777777" w:rsidR="00660722" w:rsidRDefault="006C5ADF">
      <w:pPr>
        <w:pStyle w:val="Nagwek2"/>
        <w:spacing w:after="0" w:line="259" w:lineRule="auto"/>
        <w:ind w:right="49"/>
        <w:jc w:val="center"/>
      </w:pPr>
      <w:r>
        <w:rPr>
          <w:i w:val="0"/>
        </w:rPr>
        <w:t xml:space="preserve">Tablica l.   Przydatność gruntów do wykonywania budowli ziemnych </w:t>
      </w:r>
    </w:p>
    <w:tbl>
      <w:tblPr>
        <w:tblStyle w:val="TableGrid"/>
        <w:tblW w:w="9055" w:type="dxa"/>
        <w:tblInd w:w="0" w:type="dxa"/>
        <w:tblCellMar>
          <w:top w:w="45" w:type="dxa"/>
          <w:left w:w="108" w:type="dxa"/>
          <w:right w:w="63" w:type="dxa"/>
        </w:tblCellMar>
        <w:tblLook w:val="04A0" w:firstRow="1" w:lastRow="0" w:firstColumn="1" w:lastColumn="0" w:noHBand="0" w:noVBand="1"/>
      </w:tblPr>
      <w:tblGrid>
        <w:gridCol w:w="1418"/>
        <w:gridCol w:w="2551"/>
        <w:gridCol w:w="2410"/>
        <w:gridCol w:w="2676"/>
      </w:tblGrid>
      <w:tr w:rsidR="00660722" w14:paraId="0520DE2B" w14:textId="77777777">
        <w:trPr>
          <w:trHeight w:val="341"/>
        </w:trPr>
        <w:tc>
          <w:tcPr>
            <w:tcW w:w="1418" w:type="dxa"/>
            <w:tcBorders>
              <w:top w:val="single" w:sz="4" w:space="0" w:color="000000"/>
              <w:left w:val="single" w:sz="4" w:space="0" w:color="000000"/>
              <w:bottom w:val="single" w:sz="4" w:space="0" w:color="000000"/>
              <w:right w:val="single" w:sz="4" w:space="0" w:color="000000"/>
            </w:tcBorders>
          </w:tcPr>
          <w:p w14:paraId="57341B54" w14:textId="77777777" w:rsidR="00660722" w:rsidRDefault="006C5ADF">
            <w:pPr>
              <w:spacing w:after="0" w:line="259" w:lineRule="auto"/>
              <w:ind w:left="0" w:right="35" w:firstLine="0"/>
              <w:jc w:val="center"/>
            </w:pPr>
            <w:r>
              <w:rPr>
                <w:sz w:val="18"/>
              </w:rPr>
              <w:t xml:space="preserve">Przeznaczenie </w:t>
            </w:r>
          </w:p>
        </w:tc>
        <w:tc>
          <w:tcPr>
            <w:tcW w:w="2551" w:type="dxa"/>
            <w:tcBorders>
              <w:top w:val="single" w:sz="4" w:space="0" w:color="000000"/>
              <w:left w:val="single" w:sz="4" w:space="0" w:color="000000"/>
              <w:bottom w:val="single" w:sz="4" w:space="0" w:color="000000"/>
              <w:right w:val="single" w:sz="4" w:space="0" w:color="000000"/>
            </w:tcBorders>
          </w:tcPr>
          <w:p w14:paraId="05094474" w14:textId="77777777" w:rsidR="00660722" w:rsidRDefault="006C5ADF">
            <w:pPr>
              <w:spacing w:after="0" w:line="259" w:lineRule="auto"/>
              <w:ind w:left="0" w:right="32" w:firstLine="0"/>
              <w:jc w:val="center"/>
            </w:pPr>
            <w:r>
              <w:rPr>
                <w:sz w:val="18"/>
              </w:rPr>
              <w:t xml:space="preserve">Przydatne </w:t>
            </w:r>
          </w:p>
        </w:tc>
        <w:tc>
          <w:tcPr>
            <w:tcW w:w="2410" w:type="dxa"/>
            <w:tcBorders>
              <w:top w:val="single" w:sz="4" w:space="0" w:color="000000"/>
              <w:left w:val="single" w:sz="4" w:space="0" w:color="000000"/>
              <w:bottom w:val="single" w:sz="4" w:space="0" w:color="000000"/>
              <w:right w:val="single" w:sz="4" w:space="0" w:color="000000"/>
            </w:tcBorders>
          </w:tcPr>
          <w:p w14:paraId="4F93CEF0" w14:textId="77777777" w:rsidR="00660722" w:rsidRDefault="006C5ADF">
            <w:pPr>
              <w:spacing w:after="0" w:line="259" w:lineRule="auto"/>
              <w:ind w:left="0" w:right="33" w:firstLine="0"/>
              <w:jc w:val="center"/>
            </w:pPr>
            <w:r>
              <w:rPr>
                <w:sz w:val="18"/>
              </w:rPr>
              <w:t xml:space="preserve">Przydatne z zastrzeżeniami </w:t>
            </w:r>
          </w:p>
        </w:tc>
        <w:tc>
          <w:tcPr>
            <w:tcW w:w="2676" w:type="dxa"/>
            <w:tcBorders>
              <w:top w:val="single" w:sz="4" w:space="0" w:color="000000"/>
              <w:left w:val="single" w:sz="4" w:space="0" w:color="000000"/>
              <w:bottom w:val="single" w:sz="4" w:space="0" w:color="000000"/>
              <w:right w:val="single" w:sz="4" w:space="0" w:color="000000"/>
            </w:tcBorders>
          </w:tcPr>
          <w:p w14:paraId="74769AE3" w14:textId="77777777" w:rsidR="00660722" w:rsidRDefault="006C5ADF">
            <w:pPr>
              <w:spacing w:after="0" w:line="259" w:lineRule="auto"/>
              <w:ind w:left="0" w:right="32" w:firstLine="0"/>
              <w:jc w:val="center"/>
            </w:pPr>
            <w:r>
              <w:rPr>
                <w:sz w:val="18"/>
              </w:rPr>
              <w:t xml:space="preserve">Treść zastrzeżenia </w:t>
            </w:r>
          </w:p>
        </w:tc>
      </w:tr>
      <w:tr w:rsidR="00660722" w14:paraId="6AA06EE8" w14:textId="77777777">
        <w:trPr>
          <w:trHeight w:val="221"/>
        </w:trPr>
        <w:tc>
          <w:tcPr>
            <w:tcW w:w="1418" w:type="dxa"/>
            <w:tcBorders>
              <w:top w:val="single" w:sz="4" w:space="0" w:color="000000"/>
              <w:left w:val="single" w:sz="4" w:space="0" w:color="000000"/>
              <w:bottom w:val="single" w:sz="4" w:space="0" w:color="000000"/>
              <w:right w:val="single" w:sz="4" w:space="0" w:color="000000"/>
            </w:tcBorders>
          </w:tcPr>
          <w:p w14:paraId="58F7DA15" w14:textId="77777777" w:rsidR="00660722" w:rsidRDefault="006C5ADF">
            <w:pPr>
              <w:spacing w:after="0" w:line="259" w:lineRule="auto"/>
              <w:ind w:left="0" w:right="34" w:firstLine="0"/>
              <w:jc w:val="center"/>
            </w:pPr>
            <w:r>
              <w:rPr>
                <w:sz w:val="18"/>
              </w:rPr>
              <w:t xml:space="preserve">1 </w:t>
            </w:r>
          </w:p>
        </w:tc>
        <w:tc>
          <w:tcPr>
            <w:tcW w:w="2551" w:type="dxa"/>
            <w:tcBorders>
              <w:top w:val="single" w:sz="4" w:space="0" w:color="000000"/>
              <w:left w:val="single" w:sz="4" w:space="0" w:color="000000"/>
              <w:bottom w:val="single" w:sz="4" w:space="0" w:color="000000"/>
              <w:right w:val="single" w:sz="4" w:space="0" w:color="000000"/>
            </w:tcBorders>
          </w:tcPr>
          <w:p w14:paraId="377635E4" w14:textId="77777777" w:rsidR="00660722" w:rsidRDefault="006C5ADF">
            <w:pPr>
              <w:spacing w:after="0" w:line="259" w:lineRule="auto"/>
              <w:ind w:left="0" w:right="34" w:firstLine="0"/>
              <w:jc w:val="center"/>
            </w:pPr>
            <w:r>
              <w:rPr>
                <w:sz w:val="18"/>
              </w:rPr>
              <w:t xml:space="preserve">2 </w:t>
            </w:r>
          </w:p>
        </w:tc>
        <w:tc>
          <w:tcPr>
            <w:tcW w:w="2410" w:type="dxa"/>
            <w:tcBorders>
              <w:top w:val="single" w:sz="4" w:space="0" w:color="000000"/>
              <w:left w:val="single" w:sz="4" w:space="0" w:color="000000"/>
              <w:bottom w:val="single" w:sz="4" w:space="0" w:color="000000"/>
              <w:right w:val="single" w:sz="4" w:space="0" w:color="000000"/>
            </w:tcBorders>
          </w:tcPr>
          <w:p w14:paraId="4CFE32A3" w14:textId="77777777" w:rsidR="00660722" w:rsidRDefault="006C5ADF">
            <w:pPr>
              <w:spacing w:after="0" w:line="259" w:lineRule="auto"/>
              <w:ind w:left="0" w:right="37" w:firstLine="0"/>
              <w:jc w:val="center"/>
            </w:pPr>
            <w:r>
              <w:rPr>
                <w:sz w:val="18"/>
              </w:rPr>
              <w:t xml:space="preserve">3 </w:t>
            </w:r>
          </w:p>
        </w:tc>
        <w:tc>
          <w:tcPr>
            <w:tcW w:w="2676" w:type="dxa"/>
            <w:tcBorders>
              <w:top w:val="single" w:sz="4" w:space="0" w:color="000000"/>
              <w:left w:val="single" w:sz="4" w:space="0" w:color="000000"/>
              <w:bottom w:val="single" w:sz="4" w:space="0" w:color="000000"/>
              <w:right w:val="single" w:sz="4" w:space="0" w:color="000000"/>
            </w:tcBorders>
          </w:tcPr>
          <w:p w14:paraId="4EE963A4" w14:textId="77777777" w:rsidR="00660722" w:rsidRDefault="006C5ADF">
            <w:pPr>
              <w:spacing w:after="0" w:line="259" w:lineRule="auto"/>
              <w:ind w:left="0" w:right="34" w:firstLine="0"/>
              <w:jc w:val="center"/>
            </w:pPr>
            <w:r>
              <w:rPr>
                <w:sz w:val="18"/>
              </w:rPr>
              <w:t xml:space="preserve">4 </w:t>
            </w:r>
          </w:p>
        </w:tc>
      </w:tr>
      <w:tr w:rsidR="00660722" w14:paraId="645D9874" w14:textId="77777777">
        <w:trPr>
          <w:trHeight w:val="643"/>
        </w:trPr>
        <w:tc>
          <w:tcPr>
            <w:tcW w:w="1418" w:type="dxa"/>
            <w:vMerge w:val="restart"/>
            <w:tcBorders>
              <w:top w:val="single" w:sz="4" w:space="0" w:color="000000"/>
              <w:left w:val="single" w:sz="4" w:space="0" w:color="000000"/>
              <w:bottom w:val="single" w:sz="4" w:space="0" w:color="000000"/>
              <w:right w:val="single" w:sz="4" w:space="0" w:color="000000"/>
            </w:tcBorders>
          </w:tcPr>
          <w:p w14:paraId="27CB9C70" w14:textId="77777777" w:rsidR="00660722" w:rsidRDefault="006C5ADF">
            <w:pPr>
              <w:spacing w:after="0" w:line="259" w:lineRule="auto"/>
              <w:ind w:left="7" w:firstLine="38"/>
              <w:jc w:val="left"/>
            </w:pPr>
            <w:r>
              <w:rPr>
                <w:sz w:val="18"/>
              </w:rPr>
              <w:t xml:space="preserve">Na dolne warstwy nasypów poniżej strefy przemarzania </w:t>
            </w:r>
          </w:p>
        </w:tc>
        <w:tc>
          <w:tcPr>
            <w:tcW w:w="2551" w:type="dxa"/>
            <w:vMerge w:val="restart"/>
            <w:tcBorders>
              <w:top w:val="single" w:sz="4" w:space="0" w:color="000000"/>
              <w:left w:val="single" w:sz="4" w:space="0" w:color="000000"/>
              <w:bottom w:val="single" w:sz="4" w:space="0" w:color="000000"/>
              <w:right w:val="single" w:sz="4" w:space="0" w:color="000000"/>
            </w:tcBorders>
          </w:tcPr>
          <w:p w14:paraId="493D4C94" w14:textId="77777777" w:rsidR="00660722" w:rsidRDefault="006C5ADF">
            <w:pPr>
              <w:numPr>
                <w:ilvl w:val="0"/>
                <w:numId w:val="318"/>
              </w:numPr>
              <w:spacing w:after="34" w:line="243" w:lineRule="auto"/>
              <w:ind w:firstLine="0"/>
              <w:jc w:val="left"/>
            </w:pPr>
            <w:r>
              <w:rPr>
                <w:sz w:val="18"/>
              </w:rPr>
              <w:t xml:space="preserve">Rozdrobnione grunty skaliste twarde oraz grunty kamieniste, zwietrzelinowe, rumosze i otoczaki </w:t>
            </w:r>
          </w:p>
          <w:p w14:paraId="4FAFA614" w14:textId="77777777" w:rsidR="00660722" w:rsidRDefault="006C5ADF">
            <w:pPr>
              <w:numPr>
                <w:ilvl w:val="0"/>
                <w:numId w:val="318"/>
              </w:numPr>
              <w:spacing w:after="18" w:line="263" w:lineRule="auto"/>
              <w:ind w:firstLine="0"/>
              <w:jc w:val="left"/>
            </w:pPr>
            <w:r>
              <w:rPr>
                <w:sz w:val="18"/>
              </w:rPr>
              <w:t xml:space="preserve">Żwiry i pospółki, również gliniaste 3. Piaski grubo, średnio i drobno- ziarniste, naturalne i łamane </w:t>
            </w:r>
          </w:p>
          <w:p w14:paraId="20831EB7" w14:textId="77777777" w:rsidR="00660722" w:rsidRDefault="006C5ADF">
            <w:pPr>
              <w:numPr>
                <w:ilvl w:val="0"/>
                <w:numId w:val="319"/>
              </w:numPr>
              <w:spacing w:after="0" w:line="270" w:lineRule="auto"/>
              <w:ind w:firstLine="0"/>
              <w:jc w:val="left"/>
            </w:pPr>
            <w:r>
              <w:rPr>
                <w:sz w:val="18"/>
              </w:rPr>
              <w:t xml:space="preserve">Piaski gliniaste z domieszką frakcji żwirowo-kamienistej (morenowe) o wskaźniku U </w:t>
            </w:r>
            <w:r>
              <w:rPr>
                <w:rFonts w:ascii="Segoe UI Symbol" w:eastAsia="Segoe UI Symbol" w:hAnsi="Segoe UI Symbol" w:cs="Segoe UI Symbol"/>
                <w:sz w:val="18"/>
              </w:rPr>
              <w:t>≥</w:t>
            </w:r>
            <w:r>
              <w:rPr>
                <w:sz w:val="18"/>
              </w:rPr>
              <w:t xml:space="preserve"> 15 </w:t>
            </w:r>
          </w:p>
          <w:p w14:paraId="613E16F7" w14:textId="77777777" w:rsidR="00660722" w:rsidRDefault="006C5ADF">
            <w:pPr>
              <w:numPr>
                <w:ilvl w:val="0"/>
                <w:numId w:val="319"/>
              </w:numPr>
              <w:spacing w:after="34" w:line="243" w:lineRule="auto"/>
              <w:ind w:firstLine="0"/>
              <w:jc w:val="left"/>
            </w:pPr>
            <w:r>
              <w:rPr>
                <w:sz w:val="18"/>
              </w:rPr>
              <w:t xml:space="preserve">Żużle wielkopiecowe i inne metalurgiczne ze starych zwałów </w:t>
            </w:r>
          </w:p>
          <w:p w14:paraId="2603DC52" w14:textId="77777777" w:rsidR="00660722" w:rsidRDefault="006C5ADF">
            <w:pPr>
              <w:spacing w:after="21" w:line="259" w:lineRule="auto"/>
              <w:ind w:left="0" w:firstLine="0"/>
              <w:jc w:val="left"/>
            </w:pPr>
            <w:r>
              <w:rPr>
                <w:sz w:val="18"/>
              </w:rPr>
              <w:t xml:space="preserve">(powyżej 5 lat) </w:t>
            </w:r>
          </w:p>
          <w:p w14:paraId="7D28006A" w14:textId="77777777" w:rsidR="00660722" w:rsidRDefault="006C5ADF">
            <w:pPr>
              <w:numPr>
                <w:ilvl w:val="0"/>
                <w:numId w:val="319"/>
              </w:numPr>
              <w:spacing w:after="0" w:line="259" w:lineRule="auto"/>
              <w:ind w:firstLine="0"/>
              <w:jc w:val="left"/>
            </w:pPr>
            <w:r>
              <w:rPr>
                <w:sz w:val="18"/>
              </w:rPr>
              <w:t xml:space="preserve">Łupki przywęglowe przepalone 7. Wysiewki kamienne o zawartości frakcji iłowej poniżej 2 % </w:t>
            </w:r>
          </w:p>
        </w:tc>
        <w:tc>
          <w:tcPr>
            <w:tcW w:w="2410" w:type="dxa"/>
            <w:tcBorders>
              <w:top w:val="single" w:sz="4" w:space="0" w:color="000000"/>
              <w:left w:val="single" w:sz="4" w:space="0" w:color="000000"/>
              <w:bottom w:val="single" w:sz="4" w:space="0" w:color="000000"/>
              <w:right w:val="single" w:sz="4" w:space="0" w:color="000000"/>
            </w:tcBorders>
          </w:tcPr>
          <w:p w14:paraId="02A4DF6B" w14:textId="77777777" w:rsidR="00660722" w:rsidRDefault="006C5ADF">
            <w:pPr>
              <w:spacing w:after="0" w:line="259" w:lineRule="auto"/>
              <w:ind w:left="0" w:firstLine="0"/>
              <w:jc w:val="left"/>
            </w:pPr>
            <w:r>
              <w:rPr>
                <w:sz w:val="18"/>
              </w:rPr>
              <w:t xml:space="preserve">1. Rozdrobnione grunty skaliste miękkie </w:t>
            </w:r>
          </w:p>
        </w:tc>
        <w:tc>
          <w:tcPr>
            <w:tcW w:w="2676" w:type="dxa"/>
            <w:tcBorders>
              <w:top w:val="single" w:sz="4" w:space="0" w:color="000000"/>
              <w:left w:val="single" w:sz="4" w:space="0" w:color="000000"/>
              <w:bottom w:val="single" w:sz="4" w:space="0" w:color="000000"/>
              <w:right w:val="single" w:sz="4" w:space="0" w:color="000000"/>
            </w:tcBorders>
          </w:tcPr>
          <w:p w14:paraId="0A1BB78F" w14:textId="77777777" w:rsidR="00660722" w:rsidRDefault="006C5ADF">
            <w:pPr>
              <w:spacing w:after="0" w:line="259" w:lineRule="auto"/>
              <w:ind w:left="0" w:right="279" w:firstLine="0"/>
            </w:pPr>
            <w:r>
              <w:rPr>
                <w:sz w:val="18"/>
              </w:rPr>
              <w:t xml:space="preserve">- gdy pory w gruncie skalistym będą wypełnione gruntem lub materiałem drobnoziarnistym </w:t>
            </w:r>
          </w:p>
        </w:tc>
      </w:tr>
      <w:tr w:rsidR="00660722" w14:paraId="37D049CD" w14:textId="77777777">
        <w:trPr>
          <w:trHeight w:val="643"/>
        </w:trPr>
        <w:tc>
          <w:tcPr>
            <w:tcW w:w="0" w:type="auto"/>
            <w:vMerge/>
            <w:tcBorders>
              <w:top w:val="nil"/>
              <w:left w:val="single" w:sz="4" w:space="0" w:color="000000"/>
              <w:bottom w:val="nil"/>
              <w:right w:val="single" w:sz="4" w:space="0" w:color="000000"/>
            </w:tcBorders>
          </w:tcPr>
          <w:p w14:paraId="75AE911D" w14:textId="77777777" w:rsidR="00660722" w:rsidRDefault="00660722">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14:paraId="45020789" w14:textId="77777777" w:rsidR="00660722" w:rsidRDefault="00660722">
            <w:pPr>
              <w:spacing w:after="160" w:line="259" w:lineRule="auto"/>
              <w:ind w:left="0" w:firstLine="0"/>
              <w:jc w:val="left"/>
            </w:pPr>
          </w:p>
        </w:tc>
        <w:tc>
          <w:tcPr>
            <w:tcW w:w="2410" w:type="dxa"/>
            <w:tcBorders>
              <w:top w:val="single" w:sz="4" w:space="0" w:color="000000"/>
              <w:left w:val="single" w:sz="4" w:space="0" w:color="000000"/>
              <w:bottom w:val="single" w:sz="4" w:space="0" w:color="000000"/>
              <w:right w:val="single" w:sz="4" w:space="0" w:color="000000"/>
            </w:tcBorders>
          </w:tcPr>
          <w:p w14:paraId="79E7F24D" w14:textId="77777777" w:rsidR="00660722" w:rsidRDefault="006C5ADF">
            <w:pPr>
              <w:spacing w:after="0" w:line="243" w:lineRule="auto"/>
              <w:ind w:left="0" w:firstLine="0"/>
              <w:jc w:val="left"/>
            </w:pPr>
            <w:r>
              <w:rPr>
                <w:sz w:val="18"/>
              </w:rPr>
              <w:t xml:space="preserve">2. Zwietrzeliny i rumosze gliniaste 3. Piaski pylaste, piaski gliniaste, </w:t>
            </w:r>
          </w:p>
          <w:p w14:paraId="52476484" w14:textId="77777777" w:rsidR="00660722" w:rsidRDefault="006C5ADF">
            <w:pPr>
              <w:spacing w:after="0" w:line="259" w:lineRule="auto"/>
              <w:ind w:left="0" w:firstLine="0"/>
              <w:jc w:val="left"/>
            </w:pPr>
            <w:r>
              <w:rPr>
                <w:sz w:val="18"/>
              </w:rPr>
              <w:t xml:space="preserve">pyły piaszczyste i pyły </w:t>
            </w:r>
          </w:p>
        </w:tc>
        <w:tc>
          <w:tcPr>
            <w:tcW w:w="2676" w:type="dxa"/>
            <w:tcBorders>
              <w:top w:val="single" w:sz="4" w:space="0" w:color="000000"/>
              <w:left w:val="single" w:sz="4" w:space="0" w:color="000000"/>
              <w:bottom w:val="single" w:sz="4" w:space="0" w:color="000000"/>
              <w:right w:val="single" w:sz="4" w:space="0" w:color="000000"/>
            </w:tcBorders>
          </w:tcPr>
          <w:p w14:paraId="17E7EF34" w14:textId="77777777" w:rsidR="00660722" w:rsidRDefault="006C5ADF">
            <w:pPr>
              <w:spacing w:after="0" w:line="259" w:lineRule="auto"/>
              <w:ind w:left="0" w:right="17" w:firstLine="0"/>
              <w:jc w:val="left"/>
            </w:pPr>
            <w:r>
              <w:rPr>
                <w:sz w:val="18"/>
              </w:rPr>
              <w:t xml:space="preserve">- gdy będą wbudowane w miejsca suche lub zabezpieczone od wód gruntowych i powierzchniowych </w:t>
            </w:r>
          </w:p>
        </w:tc>
      </w:tr>
      <w:tr w:rsidR="00660722" w14:paraId="2086CB5A" w14:textId="77777777">
        <w:trPr>
          <w:trHeight w:val="432"/>
        </w:trPr>
        <w:tc>
          <w:tcPr>
            <w:tcW w:w="0" w:type="auto"/>
            <w:vMerge/>
            <w:tcBorders>
              <w:top w:val="nil"/>
              <w:left w:val="single" w:sz="4" w:space="0" w:color="000000"/>
              <w:bottom w:val="nil"/>
              <w:right w:val="single" w:sz="4" w:space="0" w:color="000000"/>
            </w:tcBorders>
          </w:tcPr>
          <w:p w14:paraId="4CAC01E2" w14:textId="77777777" w:rsidR="00660722" w:rsidRDefault="00660722">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14:paraId="7DD10EB8" w14:textId="77777777" w:rsidR="00660722" w:rsidRDefault="00660722">
            <w:pPr>
              <w:spacing w:after="160" w:line="259" w:lineRule="auto"/>
              <w:ind w:left="0" w:firstLine="0"/>
              <w:jc w:val="left"/>
            </w:pPr>
          </w:p>
        </w:tc>
        <w:tc>
          <w:tcPr>
            <w:tcW w:w="2410" w:type="dxa"/>
            <w:tcBorders>
              <w:top w:val="single" w:sz="4" w:space="0" w:color="000000"/>
              <w:left w:val="single" w:sz="4" w:space="0" w:color="000000"/>
              <w:bottom w:val="single" w:sz="4" w:space="0" w:color="000000"/>
              <w:right w:val="single" w:sz="4" w:space="0" w:color="000000"/>
            </w:tcBorders>
          </w:tcPr>
          <w:p w14:paraId="582E9DF5" w14:textId="77777777" w:rsidR="00660722" w:rsidRDefault="006C5ADF">
            <w:pPr>
              <w:spacing w:after="0" w:line="259" w:lineRule="auto"/>
              <w:ind w:left="0" w:firstLine="0"/>
              <w:jc w:val="left"/>
            </w:pPr>
            <w:r>
              <w:rPr>
                <w:sz w:val="18"/>
              </w:rPr>
              <w:t xml:space="preserve">4. Piaski próchnicze, z wyjątkiem pylastych piasków próchniczych </w:t>
            </w:r>
          </w:p>
        </w:tc>
        <w:tc>
          <w:tcPr>
            <w:tcW w:w="2676" w:type="dxa"/>
            <w:tcBorders>
              <w:top w:val="single" w:sz="4" w:space="0" w:color="000000"/>
              <w:left w:val="single" w:sz="4" w:space="0" w:color="000000"/>
              <w:bottom w:val="single" w:sz="4" w:space="0" w:color="000000"/>
              <w:right w:val="single" w:sz="4" w:space="0" w:color="000000"/>
            </w:tcBorders>
          </w:tcPr>
          <w:p w14:paraId="0F6E9640" w14:textId="77777777" w:rsidR="00660722" w:rsidRDefault="006C5ADF">
            <w:pPr>
              <w:spacing w:after="0" w:line="259" w:lineRule="auto"/>
              <w:ind w:left="0" w:firstLine="0"/>
              <w:jc w:val="left"/>
            </w:pPr>
            <w:r>
              <w:rPr>
                <w:sz w:val="18"/>
              </w:rPr>
              <w:t xml:space="preserve">- do nasypów nie wyższych niż 3 m, zabezpieczonych przed zawilgoceniem </w:t>
            </w:r>
          </w:p>
        </w:tc>
      </w:tr>
      <w:tr w:rsidR="00660722" w14:paraId="03F386EE" w14:textId="77777777">
        <w:trPr>
          <w:trHeight w:val="444"/>
        </w:trPr>
        <w:tc>
          <w:tcPr>
            <w:tcW w:w="0" w:type="auto"/>
            <w:vMerge/>
            <w:tcBorders>
              <w:top w:val="nil"/>
              <w:left w:val="single" w:sz="4" w:space="0" w:color="000000"/>
              <w:bottom w:val="nil"/>
              <w:right w:val="single" w:sz="4" w:space="0" w:color="000000"/>
            </w:tcBorders>
          </w:tcPr>
          <w:p w14:paraId="6E33F4B7" w14:textId="77777777" w:rsidR="00660722" w:rsidRDefault="00660722">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14:paraId="5A3FF316" w14:textId="77777777" w:rsidR="00660722" w:rsidRDefault="00660722">
            <w:pPr>
              <w:spacing w:after="160" w:line="259" w:lineRule="auto"/>
              <w:ind w:left="0" w:firstLine="0"/>
              <w:jc w:val="left"/>
            </w:pPr>
          </w:p>
        </w:tc>
        <w:tc>
          <w:tcPr>
            <w:tcW w:w="2410" w:type="dxa"/>
            <w:tcBorders>
              <w:top w:val="single" w:sz="4" w:space="0" w:color="000000"/>
              <w:left w:val="single" w:sz="4" w:space="0" w:color="000000"/>
              <w:bottom w:val="single" w:sz="4" w:space="0" w:color="000000"/>
              <w:right w:val="single" w:sz="4" w:space="0" w:color="000000"/>
            </w:tcBorders>
          </w:tcPr>
          <w:p w14:paraId="625D6E54" w14:textId="77777777" w:rsidR="00660722" w:rsidRDefault="006C5ADF">
            <w:pPr>
              <w:spacing w:after="0" w:line="259" w:lineRule="auto"/>
              <w:ind w:left="0" w:firstLine="0"/>
              <w:jc w:val="left"/>
            </w:pPr>
            <w:r>
              <w:rPr>
                <w:sz w:val="18"/>
              </w:rPr>
              <w:t xml:space="preserve">5. Gliny piaszczyste, gliny i gliny pylaste oraz inne o </w:t>
            </w:r>
            <w:proofErr w:type="spellStart"/>
            <w:r>
              <w:rPr>
                <w:sz w:val="18"/>
              </w:rPr>
              <w:t>w</w:t>
            </w:r>
            <w:r>
              <w:rPr>
                <w:sz w:val="18"/>
                <w:vertAlign w:val="subscript"/>
              </w:rPr>
              <w:t>L</w:t>
            </w:r>
            <w:proofErr w:type="spellEnd"/>
            <w:r>
              <w:rPr>
                <w:sz w:val="18"/>
              </w:rPr>
              <w:t xml:space="preserve"> </w:t>
            </w:r>
            <w:r>
              <w:rPr>
                <w:rFonts w:ascii="Segoe UI Symbol" w:eastAsia="Segoe UI Symbol" w:hAnsi="Segoe UI Symbol" w:cs="Segoe UI Symbol"/>
                <w:sz w:val="18"/>
              </w:rPr>
              <w:t>&lt;</w:t>
            </w:r>
            <w:r>
              <w:rPr>
                <w:sz w:val="18"/>
              </w:rPr>
              <w:t xml:space="preserve"> 35 % </w:t>
            </w:r>
          </w:p>
        </w:tc>
        <w:tc>
          <w:tcPr>
            <w:tcW w:w="2676" w:type="dxa"/>
            <w:tcBorders>
              <w:top w:val="single" w:sz="4" w:space="0" w:color="000000"/>
              <w:left w:val="single" w:sz="4" w:space="0" w:color="000000"/>
              <w:bottom w:val="single" w:sz="4" w:space="0" w:color="000000"/>
              <w:right w:val="single" w:sz="4" w:space="0" w:color="000000"/>
            </w:tcBorders>
          </w:tcPr>
          <w:p w14:paraId="355E7677" w14:textId="77777777" w:rsidR="00660722" w:rsidRDefault="006C5ADF">
            <w:pPr>
              <w:spacing w:after="0" w:line="259" w:lineRule="auto"/>
              <w:ind w:left="0" w:firstLine="0"/>
              <w:jc w:val="left"/>
            </w:pPr>
            <w:r>
              <w:rPr>
                <w:sz w:val="18"/>
              </w:rPr>
              <w:t xml:space="preserve">- w miejscach suchych lub przejściowo zawilgoconych </w:t>
            </w:r>
          </w:p>
        </w:tc>
      </w:tr>
      <w:tr w:rsidR="00660722" w14:paraId="24E95858" w14:textId="77777777">
        <w:trPr>
          <w:trHeight w:val="854"/>
        </w:trPr>
        <w:tc>
          <w:tcPr>
            <w:tcW w:w="0" w:type="auto"/>
            <w:vMerge/>
            <w:tcBorders>
              <w:top w:val="nil"/>
              <w:left w:val="single" w:sz="4" w:space="0" w:color="000000"/>
              <w:bottom w:val="nil"/>
              <w:right w:val="single" w:sz="4" w:space="0" w:color="000000"/>
            </w:tcBorders>
          </w:tcPr>
          <w:p w14:paraId="308C07D1" w14:textId="77777777" w:rsidR="00660722" w:rsidRDefault="00660722">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14:paraId="0714AEFA" w14:textId="77777777" w:rsidR="00660722" w:rsidRDefault="00660722">
            <w:pPr>
              <w:spacing w:after="160" w:line="259" w:lineRule="auto"/>
              <w:ind w:left="0" w:firstLine="0"/>
              <w:jc w:val="left"/>
            </w:pPr>
          </w:p>
        </w:tc>
        <w:tc>
          <w:tcPr>
            <w:tcW w:w="2410" w:type="dxa"/>
            <w:tcBorders>
              <w:top w:val="single" w:sz="4" w:space="0" w:color="000000"/>
              <w:left w:val="single" w:sz="4" w:space="0" w:color="000000"/>
              <w:bottom w:val="single" w:sz="4" w:space="0" w:color="000000"/>
              <w:right w:val="single" w:sz="4" w:space="0" w:color="000000"/>
            </w:tcBorders>
          </w:tcPr>
          <w:p w14:paraId="3F895C53" w14:textId="77777777" w:rsidR="00660722" w:rsidRDefault="006C5ADF">
            <w:pPr>
              <w:spacing w:after="0" w:line="259" w:lineRule="auto"/>
              <w:ind w:left="0" w:firstLine="0"/>
              <w:jc w:val="left"/>
            </w:pPr>
            <w:r>
              <w:rPr>
                <w:sz w:val="18"/>
              </w:rPr>
              <w:t xml:space="preserve">6. Gliny piaszczyste zwięzłe, gliny zwięzłe i gliny pylaste zwięzłe oraz inne grunty o granicy płynności </w:t>
            </w:r>
            <w:proofErr w:type="spellStart"/>
            <w:r>
              <w:rPr>
                <w:sz w:val="18"/>
              </w:rPr>
              <w:t>w</w:t>
            </w:r>
            <w:r>
              <w:rPr>
                <w:sz w:val="18"/>
                <w:vertAlign w:val="subscript"/>
              </w:rPr>
              <w:t>L</w:t>
            </w:r>
            <w:proofErr w:type="spellEnd"/>
            <w:r>
              <w:rPr>
                <w:sz w:val="18"/>
              </w:rPr>
              <w:t xml:space="preserve"> od 35 % do 60 % </w:t>
            </w:r>
          </w:p>
        </w:tc>
        <w:tc>
          <w:tcPr>
            <w:tcW w:w="2676" w:type="dxa"/>
            <w:tcBorders>
              <w:top w:val="single" w:sz="4" w:space="0" w:color="000000"/>
              <w:left w:val="single" w:sz="4" w:space="0" w:color="000000"/>
              <w:bottom w:val="single" w:sz="4" w:space="0" w:color="000000"/>
              <w:right w:val="single" w:sz="4" w:space="0" w:color="000000"/>
            </w:tcBorders>
          </w:tcPr>
          <w:p w14:paraId="13A7BC23" w14:textId="77777777" w:rsidR="00660722" w:rsidRDefault="006C5ADF">
            <w:pPr>
              <w:spacing w:after="0" w:line="259" w:lineRule="auto"/>
              <w:ind w:left="0" w:firstLine="0"/>
              <w:jc w:val="left"/>
            </w:pPr>
            <w:r>
              <w:rPr>
                <w:sz w:val="18"/>
              </w:rPr>
              <w:t xml:space="preserve">- do nasypów nie wyższych niż 3 m: zabezpieczonych przed zawilgoceniem lub po ulepszeniu spoiwami </w:t>
            </w:r>
          </w:p>
        </w:tc>
      </w:tr>
      <w:tr w:rsidR="00660722" w14:paraId="3CADBAB7" w14:textId="77777777">
        <w:trPr>
          <w:trHeight w:val="643"/>
        </w:trPr>
        <w:tc>
          <w:tcPr>
            <w:tcW w:w="0" w:type="auto"/>
            <w:vMerge/>
            <w:tcBorders>
              <w:top w:val="nil"/>
              <w:left w:val="single" w:sz="4" w:space="0" w:color="000000"/>
              <w:bottom w:val="nil"/>
              <w:right w:val="single" w:sz="4" w:space="0" w:color="000000"/>
            </w:tcBorders>
          </w:tcPr>
          <w:p w14:paraId="26EEE257" w14:textId="77777777" w:rsidR="00660722" w:rsidRDefault="00660722">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14:paraId="356DEA30" w14:textId="77777777" w:rsidR="00660722" w:rsidRDefault="00660722">
            <w:pPr>
              <w:spacing w:after="160" w:line="259" w:lineRule="auto"/>
              <w:ind w:left="0" w:firstLine="0"/>
              <w:jc w:val="left"/>
            </w:pPr>
          </w:p>
        </w:tc>
        <w:tc>
          <w:tcPr>
            <w:tcW w:w="2410" w:type="dxa"/>
            <w:tcBorders>
              <w:top w:val="single" w:sz="4" w:space="0" w:color="000000"/>
              <w:left w:val="single" w:sz="4" w:space="0" w:color="000000"/>
              <w:bottom w:val="single" w:sz="4" w:space="0" w:color="000000"/>
              <w:right w:val="single" w:sz="4" w:space="0" w:color="000000"/>
            </w:tcBorders>
          </w:tcPr>
          <w:p w14:paraId="54BE1152" w14:textId="77777777" w:rsidR="00660722" w:rsidRDefault="006C5ADF">
            <w:pPr>
              <w:spacing w:after="0" w:line="259" w:lineRule="auto"/>
              <w:ind w:left="0" w:firstLine="0"/>
              <w:jc w:val="left"/>
            </w:pPr>
            <w:r>
              <w:rPr>
                <w:sz w:val="18"/>
              </w:rPr>
              <w:t xml:space="preserve">7. Wysiewki kamienne gliniaste o zawartości frakcji iłowej ponad 2 % </w:t>
            </w:r>
          </w:p>
        </w:tc>
        <w:tc>
          <w:tcPr>
            <w:tcW w:w="2676" w:type="dxa"/>
            <w:tcBorders>
              <w:top w:val="single" w:sz="4" w:space="0" w:color="000000"/>
              <w:left w:val="single" w:sz="4" w:space="0" w:color="000000"/>
              <w:bottom w:val="single" w:sz="4" w:space="0" w:color="000000"/>
              <w:right w:val="single" w:sz="4" w:space="0" w:color="000000"/>
            </w:tcBorders>
          </w:tcPr>
          <w:p w14:paraId="1AAB677C" w14:textId="77777777" w:rsidR="00660722" w:rsidRDefault="006C5ADF">
            <w:pPr>
              <w:spacing w:after="0" w:line="259" w:lineRule="auto"/>
              <w:ind w:left="0" w:firstLine="0"/>
              <w:jc w:val="left"/>
            </w:pPr>
            <w:r>
              <w:rPr>
                <w:sz w:val="18"/>
              </w:rPr>
              <w:t xml:space="preserve">- gdy zwierciadło wody gruntowej znajduje się na głębokości większej od kapilarności biernej gruntu podłoża </w:t>
            </w:r>
          </w:p>
        </w:tc>
      </w:tr>
      <w:tr w:rsidR="00660722" w14:paraId="5417F162" w14:textId="77777777">
        <w:trPr>
          <w:trHeight w:val="643"/>
        </w:trPr>
        <w:tc>
          <w:tcPr>
            <w:tcW w:w="0" w:type="auto"/>
            <w:vMerge/>
            <w:tcBorders>
              <w:top w:val="nil"/>
              <w:left w:val="single" w:sz="4" w:space="0" w:color="000000"/>
              <w:bottom w:val="nil"/>
              <w:right w:val="single" w:sz="4" w:space="0" w:color="000000"/>
            </w:tcBorders>
          </w:tcPr>
          <w:p w14:paraId="6FE0E0EF" w14:textId="77777777" w:rsidR="00660722" w:rsidRDefault="00660722">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14:paraId="21222497" w14:textId="77777777" w:rsidR="00660722" w:rsidRDefault="00660722">
            <w:pPr>
              <w:spacing w:after="160" w:line="259" w:lineRule="auto"/>
              <w:ind w:left="0" w:firstLine="0"/>
              <w:jc w:val="left"/>
            </w:pPr>
          </w:p>
        </w:tc>
        <w:tc>
          <w:tcPr>
            <w:tcW w:w="2410" w:type="dxa"/>
            <w:tcBorders>
              <w:top w:val="single" w:sz="4" w:space="0" w:color="000000"/>
              <w:left w:val="single" w:sz="4" w:space="0" w:color="000000"/>
              <w:bottom w:val="single" w:sz="4" w:space="0" w:color="000000"/>
              <w:right w:val="single" w:sz="4" w:space="0" w:color="000000"/>
            </w:tcBorders>
          </w:tcPr>
          <w:p w14:paraId="35E280C2" w14:textId="77777777" w:rsidR="00660722" w:rsidRDefault="006C5ADF">
            <w:pPr>
              <w:spacing w:after="0" w:line="259" w:lineRule="auto"/>
              <w:ind w:left="0" w:firstLine="0"/>
              <w:jc w:val="left"/>
            </w:pPr>
            <w:r>
              <w:rPr>
                <w:sz w:val="18"/>
              </w:rPr>
              <w:t xml:space="preserve">8. Żużle wielkopiecowe i inne </w:t>
            </w:r>
          </w:p>
          <w:p w14:paraId="4D726C64" w14:textId="77777777" w:rsidR="00660722" w:rsidRDefault="006C5ADF">
            <w:pPr>
              <w:spacing w:after="0" w:line="259" w:lineRule="auto"/>
              <w:ind w:left="0" w:firstLine="0"/>
            </w:pPr>
            <w:r>
              <w:rPr>
                <w:sz w:val="18"/>
              </w:rPr>
              <w:t xml:space="preserve">metalurgiczne z nowego studzenia (do 5 lat) </w:t>
            </w:r>
          </w:p>
        </w:tc>
        <w:tc>
          <w:tcPr>
            <w:tcW w:w="2676" w:type="dxa"/>
            <w:tcBorders>
              <w:top w:val="single" w:sz="4" w:space="0" w:color="000000"/>
              <w:left w:val="single" w:sz="4" w:space="0" w:color="000000"/>
              <w:bottom w:val="single" w:sz="4" w:space="0" w:color="000000"/>
              <w:right w:val="single" w:sz="4" w:space="0" w:color="000000"/>
            </w:tcBorders>
          </w:tcPr>
          <w:p w14:paraId="39B510F8" w14:textId="77777777" w:rsidR="00660722" w:rsidRDefault="006C5ADF">
            <w:pPr>
              <w:numPr>
                <w:ilvl w:val="0"/>
                <w:numId w:val="320"/>
              </w:numPr>
              <w:spacing w:after="21" w:line="259" w:lineRule="auto"/>
              <w:ind w:hanging="82"/>
              <w:jc w:val="left"/>
            </w:pPr>
            <w:r>
              <w:rPr>
                <w:sz w:val="18"/>
              </w:rPr>
              <w:t xml:space="preserve">o ograniczonej podatności na rozpad  </w:t>
            </w:r>
          </w:p>
          <w:p w14:paraId="7258CF5C" w14:textId="77777777" w:rsidR="00660722" w:rsidRDefault="006C5ADF">
            <w:pPr>
              <w:numPr>
                <w:ilvl w:val="0"/>
                <w:numId w:val="320"/>
              </w:numPr>
              <w:spacing w:after="0" w:line="259" w:lineRule="auto"/>
              <w:ind w:hanging="82"/>
              <w:jc w:val="left"/>
            </w:pPr>
            <w:r>
              <w:rPr>
                <w:sz w:val="18"/>
              </w:rPr>
              <w:t xml:space="preserve">łączne straty masy do 5 % </w:t>
            </w:r>
          </w:p>
        </w:tc>
      </w:tr>
      <w:tr w:rsidR="00660722" w14:paraId="48D01F6D" w14:textId="77777777">
        <w:trPr>
          <w:trHeight w:val="643"/>
        </w:trPr>
        <w:tc>
          <w:tcPr>
            <w:tcW w:w="0" w:type="auto"/>
            <w:vMerge/>
            <w:tcBorders>
              <w:top w:val="nil"/>
              <w:left w:val="single" w:sz="4" w:space="0" w:color="000000"/>
              <w:bottom w:val="nil"/>
              <w:right w:val="single" w:sz="4" w:space="0" w:color="000000"/>
            </w:tcBorders>
          </w:tcPr>
          <w:p w14:paraId="35942B46" w14:textId="77777777" w:rsidR="00660722" w:rsidRDefault="00660722">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14:paraId="104CDAC6" w14:textId="77777777" w:rsidR="00660722" w:rsidRDefault="00660722">
            <w:pPr>
              <w:spacing w:after="160" w:line="259" w:lineRule="auto"/>
              <w:ind w:left="0" w:firstLine="0"/>
              <w:jc w:val="left"/>
            </w:pPr>
          </w:p>
        </w:tc>
        <w:tc>
          <w:tcPr>
            <w:tcW w:w="2410" w:type="dxa"/>
            <w:tcBorders>
              <w:top w:val="single" w:sz="4" w:space="0" w:color="000000"/>
              <w:left w:val="single" w:sz="4" w:space="0" w:color="000000"/>
              <w:bottom w:val="single" w:sz="4" w:space="0" w:color="000000"/>
              <w:right w:val="single" w:sz="4" w:space="0" w:color="000000"/>
            </w:tcBorders>
          </w:tcPr>
          <w:p w14:paraId="6F719633" w14:textId="77777777" w:rsidR="00660722" w:rsidRDefault="006C5ADF">
            <w:pPr>
              <w:spacing w:after="0" w:line="259" w:lineRule="auto"/>
              <w:ind w:left="0" w:firstLine="0"/>
              <w:jc w:val="left"/>
            </w:pPr>
            <w:r>
              <w:rPr>
                <w:sz w:val="18"/>
              </w:rPr>
              <w:t xml:space="preserve">9. Iłołupki przywęglowe nieprzepalone </w:t>
            </w:r>
          </w:p>
        </w:tc>
        <w:tc>
          <w:tcPr>
            <w:tcW w:w="2676" w:type="dxa"/>
            <w:tcBorders>
              <w:top w:val="single" w:sz="4" w:space="0" w:color="000000"/>
              <w:left w:val="single" w:sz="4" w:space="0" w:color="000000"/>
              <w:bottom w:val="single" w:sz="4" w:space="0" w:color="000000"/>
              <w:right w:val="single" w:sz="4" w:space="0" w:color="000000"/>
            </w:tcBorders>
          </w:tcPr>
          <w:p w14:paraId="739C0C2C" w14:textId="77777777" w:rsidR="00660722" w:rsidRDefault="006C5ADF">
            <w:pPr>
              <w:spacing w:after="0" w:line="259" w:lineRule="auto"/>
              <w:ind w:left="0" w:firstLine="0"/>
              <w:jc w:val="left"/>
            </w:pPr>
            <w:r>
              <w:rPr>
                <w:sz w:val="18"/>
              </w:rPr>
              <w:t xml:space="preserve">- gdy wolne przestrzenie zostaną </w:t>
            </w:r>
          </w:p>
          <w:p w14:paraId="448BF8AF" w14:textId="77777777" w:rsidR="00660722" w:rsidRDefault="006C5ADF">
            <w:pPr>
              <w:spacing w:after="0" w:line="259" w:lineRule="auto"/>
              <w:ind w:left="0" w:firstLine="0"/>
              <w:jc w:val="left"/>
            </w:pPr>
            <w:r>
              <w:rPr>
                <w:sz w:val="18"/>
              </w:rPr>
              <w:t xml:space="preserve">wypełnione materiałem drobnoziarnistym </w:t>
            </w:r>
          </w:p>
        </w:tc>
      </w:tr>
      <w:tr w:rsidR="00660722" w14:paraId="405E96FF" w14:textId="77777777">
        <w:trPr>
          <w:trHeight w:val="432"/>
        </w:trPr>
        <w:tc>
          <w:tcPr>
            <w:tcW w:w="0" w:type="auto"/>
            <w:vMerge/>
            <w:tcBorders>
              <w:top w:val="nil"/>
              <w:left w:val="single" w:sz="4" w:space="0" w:color="000000"/>
              <w:bottom w:val="single" w:sz="4" w:space="0" w:color="000000"/>
              <w:right w:val="single" w:sz="4" w:space="0" w:color="000000"/>
            </w:tcBorders>
          </w:tcPr>
          <w:p w14:paraId="735267DE" w14:textId="77777777" w:rsidR="00660722" w:rsidRDefault="00660722">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14:paraId="3B67B698" w14:textId="77777777" w:rsidR="00660722" w:rsidRDefault="00660722">
            <w:pPr>
              <w:spacing w:after="160" w:line="259" w:lineRule="auto"/>
              <w:ind w:left="0" w:firstLine="0"/>
              <w:jc w:val="left"/>
            </w:pPr>
          </w:p>
        </w:tc>
        <w:tc>
          <w:tcPr>
            <w:tcW w:w="2410" w:type="dxa"/>
            <w:tcBorders>
              <w:top w:val="single" w:sz="4" w:space="0" w:color="000000"/>
              <w:left w:val="single" w:sz="4" w:space="0" w:color="000000"/>
              <w:bottom w:val="single" w:sz="4" w:space="0" w:color="000000"/>
              <w:right w:val="single" w:sz="4" w:space="0" w:color="000000"/>
            </w:tcBorders>
          </w:tcPr>
          <w:p w14:paraId="14D4C44E" w14:textId="77777777" w:rsidR="00660722" w:rsidRDefault="006C5ADF">
            <w:pPr>
              <w:spacing w:after="0" w:line="259" w:lineRule="auto"/>
              <w:ind w:left="0" w:firstLine="0"/>
              <w:jc w:val="left"/>
            </w:pPr>
            <w:r>
              <w:rPr>
                <w:sz w:val="18"/>
              </w:rPr>
              <w:t xml:space="preserve">10. Popioły lotne i mieszaniny popiołowo-żużlowe </w:t>
            </w:r>
          </w:p>
        </w:tc>
        <w:tc>
          <w:tcPr>
            <w:tcW w:w="2676" w:type="dxa"/>
            <w:tcBorders>
              <w:top w:val="single" w:sz="4" w:space="0" w:color="000000"/>
              <w:left w:val="single" w:sz="4" w:space="0" w:color="000000"/>
              <w:bottom w:val="single" w:sz="4" w:space="0" w:color="000000"/>
              <w:right w:val="single" w:sz="4" w:space="0" w:color="000000"/>
            </w:tcBorders>
          </w:tcPr>
          <w:p w14:paraId="417BAB12" w14:textId="77777777" w:rsidR="00660722" w:rsidRDefault="006C5ADF">
            <w:pPr>
              <w:spacing w:after="0" w:line="259" w:lineRule="auto"/>
              <w:ind w:left="0" w:firstLine="0"/>
              <w:jc w:val="left"/>
            </w:pPr>
            <w:r>
              <w:rPr>
                <w:sz w:val="18"/>
              </w:rPr>
              <w:t xml:space="preserve">- gdy zalegają w miejscach suchych lub są izolowane od wody </w:t>
            </w:r>
          </w:p>
        </w:tc>
      </w:tr>
      <w:tr w:rsidR="00660722" w14:paraId="24987B4B" w14:textId="77777777">
        <w:trPr>
          <w:trHeight w:val="1922"/>
        </w:trPr>
        <w:tc>
          <w:tcPr>
            <w:tcW w:w="1418" w:type="dxa"/>
            <w:vMerge w:val="restart"/>
            <w:tcBorders>
              <w:top w:val="single" w:sz="4" w:space="0" w:color="000000"/>
              <w:left w:val="single" w:sz="4" w:space="0" w:color="000000"/>
              <w:bottom w:val="single" w:sz="4" w:space="0" w:color="000000"/>
              <w:right w:val="single" w:sz="4" w:space="0" w:color="000000"/>
            </w:tcBorders>
          </w:tcPr>
          <w:p w14:paraId="07D39D17" w14:textId="77777777" w:rsidR="00660722" w:rsidRDefault="006C5ADF">
            <w:pPr>
              <w:spacing w:after="0" w:line="259" w:lineRule="auto"/>
              <w:ind w:left="53" w:right="73" w:hanging="12"/>
            </w:pPr>
            <w:r>
              <w:rPr>
                <w:sz w:val="18"/>
              </w:rPr>
              <w:lastRenderedPageBreak/>
              <w:t xml:space="preserve">Na górne warstwy nasypów w strefie przemarzania </w:t>
            </w:r>
          </w:p>
        </w:tc>
        <w:tc>
          <w:tcPr>
            <w:tcW w:w="2551" w:type="dxa"/>
            <w:vMerge w:val="restart"/>
            <w:tcBorders>
              <w:top w:val="single" w:sz="4" w:space="0" w:color="000000"/>
              <w:left w:val="single" w:sz="4" w:space="0" w:color="000000"/>
              <w:bottom w:val="single" w:sz="4" w:space="0" w:color="000000"/>
              <w:right w:val="single" w:sz="4" w:space="0" w:color="000000"/>
            </w:tcBorders>
          </w:tcPr>
          <w:p w14:paraId="5C3E36C6" w14:textId="77777777" w:rsidR="00660722" w:rsidRDefault="006C5ADF">
            <w:pPr>
              <w:numPr>
                <w:ilvl w:val="0"/>
                <w:numId w:val="321"/>
              </w:numPr>
              <w:spacing w:after="21" w:line="259" w:lineRule="auto"/>
              <w:ind w:right="88" w:firstLine="0"/>
              <w:jc w:val="left"/>
            </w:pPr>
            <w:r>
              <w:rPr>
                <w:sz w:val="18"/>
              </w:rPr>
              <w:t xml:space="preserve">Żwiry i pospółki </w:t>
            </w:r>
          </w:p>
          <w:p w14:paraId="59C82557" w14:textId="77777777" w:rsidR="00660722" w:rsidRDefault="006C5ADF">
            <w:pPr>
              <w:numPr>
                <w:ilvl w:val="0"/>
                <w:numId w:val="321"/>
              </w:numPr>
              <w:spacing w:after="0" w:line="270" w:lineRule="auto"/>
              <w:ind w:right="88" w:firstLine="0"/>
              <w:jc w:val="left"/>
            </w:pPr>
            <w:r>
              <w:rPr>
                <w:sz w:val="18"/>
              </w:rPr>
              <w:t xml:space="preserve">Piaski grubo- i średnioziarniste 3. Iłołupki przywęglowe przepalone zawierające mniej niż 15 % </w:t>
            </w:r>
            <w:proofErr w:type="spellStart"/>
            <w:r>
              <w:rPr>
                <w:sz w:val="18"/>
              </w:rPr>
              <w:t>ziarn</w:t>
            </w:r>
            <w:proofErr w:type="spellEnd"/>
            <w:r>
              <w:rPr>
                <w:sz w:val="18"/>
              </w:rPr>
              <w:t xml:space="preserve"> mniejszych od 0,075 mm </w:t>
            </w:r>
          </w:p>
          <w:p w14:paraId="6E4D6B85" w14:textId="77777777" w:rsidR="00660722" w:rsidRDefault="006C5ADF">
            <w:pPr>
              <w:spacing w:after="0" w:line="259" w:lineRule="auto"/>
              <w:ind w:left="0" w:right="137" w:firstLine="0"/>
            </w:pPr>
            <w:r>
              <w:rPr>
                <w:sz w:val="18"/>
              </w:rPr>
              <w:t xml:space="preserve">4. Wysiewki kamienne o uziarnieniu odpowiadającym pospółkom lub żwirom </w:t>
            </w:r>
          </w:p>
        </w:tc>
        <w:tc>
          <w:tcPr>
            <w:tcW w:w="2410" w:type="dxa"/>
            <w:tcBorders>
              <w:top w:val="single" w:sz="4" w:space="0" w:color="000000"/>
              <w:left w:val="single" w:sz="4" w:space="0" w:color="000000"/>
              <w:bottom w:val="single" w:sz="4" w:space="0" w:color="000000"/>
              <w:right w:val="single" w:sz="4" w:space="0" w:color="000000"/>
            </w:tcBorders>
          </w:tcPr>
          <w:p w14:paraId="2B22C341" w14:textId="77777777" w:rsidR="00660722" w:rsidRDefault="006C5ADF">
            <w:pPr>
              <w:numPr>
                <w:ilvl w:val="0"/>
                <w:numId w:val="322"/>
              </w:numPr>
              <w:spacing w:after="0" w:line="259" w:lineRule="auto"/>
              <w:ind w:firstLine="0"/>
              <w:jc w:val="left"/>
            </w:pPr>
            <w:r>
              <w:rPr>
                <w:sz w:val="18"/>
              </w:rPr>
              <w:t xml:space="preserve">Żwiry i pospółki gliniaste </w:t>
            </w:r>
          </w:p>
          <w:p w14:paraId="6FA96ADA" w14:textId="77777777" w:rsidR="00660722" w:rsidRDefault="006C5ADF">
            <w:pPr>
              <w:numPr>
                <w:ilvl w:val="0"/>
                <w:numId w:val="322"/>
              </w:numPr>
              <w:spacing w:after="0" w:line="259" w:lineRule="auto"/>
              <w:ind w:firstLine="0"/>
              <w:jc w:val="left"/>
            </w:pPr>
            <w:r>
              <w:rPr>
                <w:sz w:val="18"/>
              </w:rPr>
              <w:t xml:space="preserve">Piaski pylaste i gliniaste </w:t>
            </w:r>
          </w:p>
          <w:p w14:paraId="51753005" w14:textId="77777777" w:rsidR="00660722" w:rsidRDefault="006C5ADF">
            <w:pPr>
              <w:numPr>
                <w:ilvl w:val="0"/>
                <w:numId w:val="322"/>
              </w:numPr>
              <w:spacing w:after="0" w:line="283" w:lineRule="auto"/>
              <w:ind w:firstLine="0"/>
              <w:jc w:val="left"/>
            </w:pPr>
            <w:r>
              <w:rPr>
                <w:sz w:val="18"/>
              </w:rPr>
              <w:t xml:space="preserve">Pyły piaszczyste i pyły 4. Gliny o granicy płynności mniejszej niż 35 % </w:t>
            </w:r>
          </w:p>
          <w:p w14:paraId="17C00F5A" w14:textId="77777777" w:rsidR="00660722" w:rsidRDefault="006C5ADF">
            <w:pPr>
              <w:numPr>
                <w:ilvl w:val="0"/>
                <w:numId w:val="323"/>
              </w:numPr>
              <w:spacing w:after="0" w:line="283" w:lineRule="auto"/>
              <w:ind w:firstLine="0"/>
              <w:jc w:val="left"/>
            </w:pPr>
            <w:r>
              <w:rPr>
                <w:sz w:val="18"/>
              </w:rPr>
              <w:t xml:space="preserve">Mieszaniny popiołowo-żużlowe z węgla kamiennego </w:t>
            </w:r>
          </w:p>
          <w:p w14:paraId="3E19B9E0" w14:textId="77777777" w:rsidR="00660722" w:rsidRDefault="006C5ADF">
            <w:pPr>
              <w:numPr>
                <w:ilvl w:val="0"/>
                <w:numId w:val="323"/>
              </w:numPr>
              <w:spacing w:after="0" w:line="259" w:lineRule="auto"/>
              <w:ind w:firstLine="0"/>
              <w:jc w:val="left"/>
            </w:pPr>
            <w:r>
              <w:rPr>
                <w:sz w:val="18"/>
              </w:rPr>
              <w:t xml:space="preserve">Wysiewki kamienne gliniaste o zawartości frakcji iłowej </w:t>
            </w:r>
            <w:r>
              <w:rPr>
                <w:rFonts w:ascii="Segoe UI Symbol" w:eastAsia="Segoe UI Symbol" w:hAnsi="Segoe UI Symbol" w:cs="Segoe UI Symbol"/>
                <w:sz w:val="18"/>
              </w:rPr>
              <w:t>&gt;</w:t>
            </w:r>
            <w:r>
              <w:rPr>
                <w:sz w:val="18"/>
              </w:rPr>
              <w:t xml:space="preserve"> 2 % </w:t>
            </w:r>
          </w:p>
        </w:tc>
        <w:tc>
          <w:tcPr>
            <w:tcW w:w="2676" w:type="dxa"/>
            <w:tcBorders>
              <w:top w:val="single" w:sz="4" w:space="0" w:color="000000"/>
              <w:left w:val="single" w:sz="4" w:space="0" w:color="000000"/>
              <w:bottom w:val="single" w:sz="4" w:space="0" w:color="000000"/>
              <w:right w:val="single" w:sz="4" w:space="0" w:color="000000"/>
            </w:tcBorders>
          </w:tcPr>
          <w:p w14:paraId="7BFC9978" w14:textId="77777777" w:rsidR="00660722" w:rsidRDefault="006C5ADF">
            <w:pPr>
              <w:spacing w:after="0" w:line="259" w:lineRule="auto"/>
              <w:ind w:left="0" w:firstLine="0"/>
              <w:jc w:val="left"/>
            </w:pPr>
            <w:r>
              <w:rPr>
                <w:sz w:val="18"/>
              </w:rPr>
              <w:t xml:space="preserve">- pod warunkiem ulepszenia tych gruntów spoiwami, takimi jak: cement, wapno, aktywne popioły itp. </w:t>
            </w:r>
          </w:p>
        </w:tc>
      </w:tr>
      <w:tr w:rsidR="00660722" w14:paraId="54F2CFB7" w14:textId="77777777">
        <w:trPr>
          <w:trHeight w:val="432"/>
        </w:trPr>
        <w:tc>
          <w:tcPr>
            <w:tcW w:w="0" w:type="auto"/>
            <w:vMerge/>
            <w:tcBorders>
              <w:top w:val="nil"/>
              <w:left w:val="single" w:sz="4" w:space="0" w:color="000000"/>
              <w:bottom w:val="nil"/>
              <w:right w:val="single" w:sz="4" w:space="0" w:color="000000"/>
            </w:tcBorders>
          </w:tcPr>
          <w:p w14:paraId="08BEB8E7" w14:textId="77777777" w:rsidR="00660722" w:rsidRDefault="00660722">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14:paraId="17C8226E" w14:textId="77777777" w:rsidR="00660722" w:rsidRDefault="00660722">
            <w:pPr>
              <w:spacing w:after="160" w:line="259" w:lineRule="auto"/>
              <w:ind w:left="0" w:firstLine="0"/>
              <w:jc w:val="left"/>
            </w:pPr>
          </w:p>
        </w:tc>
        <w:tc>
          <w:tcPr>
            <w:tcW w:w="2410" w:type="dxa"/>
            <w:tcBorders>
              <w:top w:val="single" w:sz="4" w:space="0" w:color="000000"/>
              <w:left w:val="single" w:sz="4" w:space="0" w:color="000000"/>
              <w:bottom w:val="single" w:sz="4" w:space="0" w:color="000000"/>
              <w:right w:val="single" w:sz="4" w:space="0" w:color="000000"/>
            </w:tcBorders>
          </w:tcPr>
          <w:p w14:paraId="73DD8563" w14:textId="77777777" w:rsidR="00660722" w:rsidRDefault="006C5ADF">
            <w:pPr>
              <w:spacing w:after="0" w:line="259" w:lineRule="auto"/>
              <w:ind w:left="0" w:firstLine="0"/>
              <w:jc w:val="left"/>
            </w:pPr>
            <w:r>
              <w:rPr>
                <w:sz w:val="18"/>
              </w:rPr>
              <w:t xml:space="preserve">7. Żużle wielkopiecowe i inne metalurgiczne </w:t>
            </w:r>
          </w:p>
        </w:tc>
        <w:tc>
          <w:tcPr>
            <w:tcW w:w="2676" w:type="dxa"/>
            <w:tcBorders>
              <w:top w:val="single" w:sz="4" w:space="0" w:color="000000"/>
              <w:left w:val="single" w:sz="4" w:space="0" w:color="000000"/>
              <w:bottom w:val="single" w:sz="4" w:space="0" w:color="000000"/>
              <w:right w:val="single" w:sz="4" w:space="0" w:color="000000"/>
            </w:tcBorders>
          </w:tcPr>
          <w:p w14:paraId="14532659" w14:textId="77777777" w:rsidR="00660722" w:rsidRDefault="006C5ADF">
            <w:pPr>
              <w:spacing w:after="0" w:line="259" w:lineRule="auto"/>
              <w:ind w:left="0" w:firstLine="0"/>
              <w:jc w:val="left"/>
            </w:pPr>
            <w:r>
              <w:rPr>
                <w:sz w:val="18"/>
              </w:rPr>
              <w:t xml:space="preserve">- drobnoziarniste i </w:t>
            </w:r>
            <w:proofErr w:type="spellStart"/>
            <w:r>
              <w:rPr>
                <w:sz w:val="18"/>
              </w:rPr>
              <w:t>nierozpadowe</w:t>
            </w:r>
            <w:proofErr w:type="spellEnd"/>
            <w:r>
              <w:rPr>
                <w:sz w:val="18"/>
              </w:rPr>
              <w:t xml:space="preserve">: straty masy do 1 % </w:t>
            </w:r>
          </w:p>
        </w:tc>
      </w:tr>
      <w:tr w:rsidR="00660722" w14:paraId="0EAA020C" w14:textId="77777777">
        <w:trPr>
          <w:trHeight w:val="233"/>
        </w:trPr>
        <w:tc>
          <w:tcPr>
            <w:tcW w:w="0" w:type="auto"/>
            <w:vMerge/>
            <w:tcBorders>
              <w:top w:val="nil"/>
              <w:left w:val="single" w:sz="4" w:space="0" w:color="000000"/>
              <w:bottom w:val="single" w:sz="4" w:space="0" w:color="000000"/>
              <w:right w:val="single" w:sz="4" w:space="0" w:color="000000"/>
            </w:tcBorders>
          </w:tcPr>
          <w:p w14:paraId="02177FD8" w14:textId="77777777" w:rsidR="00660722" w:rsidRDefault="00660722">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14:paraId="5A902535" w14:textId="77777777" w:rsidR="00660722" w:rsidRDefault="00660722">
            <w:pPr>
              <w:spacing w:after="160" w:line="259" w:lineRule="auto"/>
              <w:ind w:left="0" w:firstLine="0"/>
              <w:jc w:val="left"/>
            </w:pPr>
          </w:p>
        </w:tc>
        <w:tc>
          <w:tcPr>
            <w:tcW w:w="2410" w:type="dxa"/>
            <w:tcBorders>
              <w:top w:val="single" w:sz="4" w:space="0" w:color="000000"/>
              <w:left w:val="single" w:sz="4" w:space="0" w:color="000000"/>
              <w:bottom w:val="single" w:sz="4" w:space="0" w:color="000000"/>
              <w:right w:val="single" w:sz="4" w:space="0" w:color="000000"/>
            </w:tcBorders>
          </w:tcPr>
          <w:p w14:paraId="66F054BF" w14:textId="77777777" w:rsidR="00660722" w:rsidRDefault="006C5ADF">
            <w:pPr>
              <w:spacing w:after="0" w:line="259" w:lineRule="auto"/>
              <w:ind w:left="0" w:firstLine="0"/>
              <w:jc w:val="left"/>
            </w:pPr>
            <w:r>
              <w:rPr>
                <w:sz w:val="18"/>
              </w:rPr>
              <w:t xml:space="preserve">8. Piaski drobnoziarniste </w:t>
            </w:r>
          </w:p>
        </w:tc>
        <w:tc>
          <w:tcPr>
            <w:tcW w:w="2676" w:type="dxa"/>
            <w:tcBorders>
              <w:top w:val="single" w:sz="4" w:space="0" w:color="000000"/>
              <w:left w:val="single" w:sz="4" w:space="0" w:color="000000"/>
              <w:bottom w:val="single" w:sz="4" w:space="0" w:color="000000"/>
              <w:right w:val="single" w:sz="4" w:space="0" w:color="000000"/>
            </w:tcBorders>
          </w:tcPr>
          <w:p w14:paraId="2CF002D9" w14:textId="77777777" w:rsidR="00660722" w:rsidRDefault="006C5ADF">
            <w:pPr>
              <w:spacing w:after="0" w:line="259" w:lineRule="auto"/>
              <w:ind w:left="0" w:firstLine="0"/>
              <w:jc w:val="left"/>
            </w:pPr>
            <w:r>
              <w:rPr>
                <w:sz w:val="18"/>
              </w:rPr>
              <w:t>- o wskaźniku nośności w</w:t>
            </w:r>
            <w:r>
              <w:rPr>
                <w:sz w:val="18"/>
                <w:vertAlign w:val="subscript"/>
              </w:rPr>
              <w:t>noś</w:t>
            </w:r>
            <w:r>
              <w:rPr>
                <w:sz w:val="18"/>
              </w:rPr>
              <w:t xml:space="preserve">  </w:t>
            </w:r>
            <w:r>
              <w:rPr>
                <w:rFonts w:ascii="Segoe UI Symbol" w:eastAsia="Segoe UI Symbol" w:hAnsi="Segoe UI Symbol" w:cs="Segoe UI Symbol"/>
                <w:sz w:val="18"/>
              </w:rPr>
              <w:t>≥</w:t>
            </w:r>
            <w:r>
              <w:rPr>
                <w:sz w:val="18"/>
              </w:rPr>
              <w:t xml:space="preserve"> 10 </w:t>
            </w:r>
          </w:p>
        </w:tc>
      </w:tr>
      <w:tr w:rsidR="00660722" w14:paraId="7D5C8265" w14:textId="77777777">
        <w:trPr>
          <w:trHeight w:val="1066"/>
        </w:trPr>
        <w:tc>
          <w:tcPr>
            <w:tcW w:w="1418" w:type="dxa"/>
            <w:tcBorders>
              <w:top w:val="single" w:sz="4" w:space="0" w:color="000000"/>
              <w:left w:val="single" w:sz="4" w:space="0" w:color="000000"/>
              <w:bottom w:val="single" w:sz="4" w:space="0" w:color="000000"/>
              <w:right w:val="single" w:sz="4" w:space="0" w:color="000000"/>
            </w:tcBorders>
          </w:tcPr>
          <w:p w14:paraId="2B1D3737" w14:textId="77777777" w:rsidR="00660722" w:rsidRDefault="006C5ADF">
            <w:pPr>
              <w:spacing w:after="0" w:line="243" w:lineRule="auto"/>
              <w:ind w:left="261" w:right="137" w:hanging="74"/>
            </w:pPr>
            <w:r>
              <w:rPr>
                <w:sz w:val="18"/>
              </w:rPr>
              <w:t xml:space="preserve">W wykopach i miejscach </w:t>
            </w:r>
          </w:p>
          <w:p w14:paraId="1ADBFCF1" w14:textId="77777777" w:rsidR="00660722" w:rsidRDefault="006C5ADF">
            <w:pPr>
              <w:spacing w:after="0" w:line="259" w:lineRule="auto"/>
              <w:ind w:left="0" w:firstLine="0"/>
              <w:jc w:val="center"/>
            </w:pPr>
            <w:r>
              <w:rPr>
                <w:sz w:val="18"/>
              </w:rPr>
              <w:t xml:space="preserve">zerowych do głębokości przemarzania </w:t>
            </w:r>
          </w:p>
        </w:tc>
        <w:tc>
          <w:tcPr>
            <w:tcW w:w="2551" w:type="dxa"/>
            <w:tcBorders>
              <w:top w:val="single" w:sz="4" w:space="0" w:color="000000"/>
              <w:left w:val="single" w:sz="4" w:space="0" w:color="000000"/>
              <w:bottom w:val="single" w:sz="4" w:space="0" w:color="000000"/>
              <w:right w:val="single" w:sz="4" w:space="0" w:color="000000"/>
            </w:tcBorders>
          </w:tcPr>
          <w:p w14:paraId="048379BA" w14:textId="77777777" w:rsidR="00660722" w:rsidRDefault="006C5ADF">
            <w:pPr>
              <w:spacing w:after="0" w:line="259" w:lineRule="auto"/>
              <w:ind w:left="0" w:firstLine="0"/>
              <w:jc w:val="left"/>
            </w:pPr>
            <w:r>
              <w:rPr>
                <w:sz w:val="18"/>
              </w:rPr>
              <w:t xml:space="preserve">Grunty </w:t>
            </w:r>
            <w:proofErr w:type="spellStart"/>
            <w:r>
              <w:rPr>
                <w:sz w:val="18"/>
              </w:rPr>
              <w:t>niewysadzinowe</w:t>
            </w:r>
            <w:proofErr w:type="spellEnd"/>
            <w:r>
              <w:rPr>
                <w:sz w:val="18"/>
              </w:rPr>
              <w:t xml:space="preserve"> </w:t>
            </w:r>
          </w:p>
        </w:tc>
        <w:tc>
          <w:tcPr>
            <w:tcW w:w="2410" w:type="dxa"/>
            <w:tcBorders>
              <w:top w:val="single" w:sz="4" w:space="0" w:color="000000"/>
              <w:left w:val="single" w:sz="4" w:space="0" w:color="000000"/>
              <w:bottom w:val="single" w:sz="4" w:space="0" w:color="000000"/>
              <w:right w:val="single" w:sz="4" w:space="0" w:color="000000"/>
            </w:tcBorders>
          </w:tcPr>
          <w:p w14:paraId="42E195AF" w14:textId="77777777" w:rsidR="00660722" w:rsidRDefault="006C5ADF">
            <w:pPr>
              <w:spacing w:after="0" w:line="259" w:lineRule="auto"/>
              <w:ind w:left="0" w:firstLine="0"/>
              <w:jc w:val="left"/>
            </w:pPr>
            <w:r>
              <w:rPr>
                <w:sz w:val="18"/>
              </w:rPr>
              <w:t xml:space="preserve">Grunty wątpliwe i </w:t>
            </w:r>
            <w:proofErr w:type="spellStart"/>
            <w:r>
              <w:rPr>
                <w:sz w:val="18"/>
              </w:rPr>
              <w:t>wysadzinowe</w:t>
            </w:r>
            <w:proofErr w:type="spellEnd"/>
            <w:r>
              <w:rPr>
                <w:sz w:val="18"/>
              </w:rPr>
              <w:t xml:space="preserve"> </w:t>
            </w:r>
          </w:p>
        </w:tc>
        <w:tc>
          <w:tcPr>
            <w:tcW w:w="2676" w:type="dxa"/>
            <w:tcBorders>
              <w:top w:val="single" w:sz="4" w:space="0" w:color="000000"/>
              <w:left w:val="single" w:sz="4" w:space="0" w:color="000000"/>
              <w:bottom w:val="single" w:sz="4" w:space="0" w:color="000000"/>
              <w:right w:val="single" w:sz="4" w:space="0" w:color="000000"/>
            </w:tcBorders>
          </w:tcPr>
          <w:p w14:paraId="63382E7E" w14:textId="77777777" w:rsidR="00660722" w:rsidRDefault="006C5ADF">
            <w:pPr>
              <w:spacing w:after="0" w:line="259" w:lineRule="auto"/>
              <w:ind w:left="0" w:firstLine="0"/>
              <w:jc w:val="left"/>
            </w:pPr>
            <w:r>
              <w:rPr>
                <w:sz w:val="18"/>
              </w:rPr>
              <w:t xml:space="preserve">- gdy są ulepszane spoiwami (cementem, wapnem, aktywnymi popiołami itp.) </w:t>
            </w:r>
          </w:p>
        </w:tc>
      </w:tr>
    </w:tbl>
    <w:p w14:paraId="610348BC" w14:textId="77777777" w:rsidR="00660722" w:rsidRDefault="006C5ADF">
      <w:pPr>
        <w:spacing w:after="8" w:line="259" w:lineRule="auto"/>
        <w:ind w:left="0" w:firstLine="0"/>
        <w:jc w:val="left"/>
      </w:pPr>
      <w:r>
        <w:t xml:space="preserve"> </w:t>
      </w:r>
    </w:p>
    <w:p w14:paraId="560A51CD" w14:textId="77777777" w:rsidR="00660722" w:rsidRDefault="006C5ADF">
      <w:pPr>
        <w:ind w:left="-5" w:right="27"/>
      </w:pPr>
      <w:r>
        <w:t xml:space="preserve">W przypadku stosowania materiałów o ograniczonej przydatności Wykonawca ma obowiązek uwzględnienia wszystkich zastrzeżeń dotyczących technologii i dopuszczonych miejsc wbudowania tych materiałów, określonych w tablicy 1. </w:t>
      </w:r>
    </w:p>
    <w:p w14:paraId="64F108D3" w14:textId="77777777" w:rsidR="00660722" w:rsidRDefault="006C5ADF">
      <w:pPr>
        <w:ind w:left="-5" w:right="27"/>
      </w:pPr>
      <w:r>
        <w:t xml:space="preserve">Jeżeli Wykonawca wbuduje w nasyp grunty lub materiały nieprzydatne, albo nie uwzględni zastrzeżeń dotyczących materiałów o ograniczonej przydatności, określonych w SST lub przez Inspektora Nadzoru, to wszelkie takie części nasypu zostaną przez Wykonawcę na jego koszt usunięte i wykonane powtórnie z materiałów o odpowiednich właściwościach. </w:t>
      </w:r>
    </w:p>
    <w:p w14:paraId="0DEC8150" w14:textId="77777777" w:rsidR="00660722" w:rsidRDefault="006C5ADF">
      <w:pPr>
        <w:spacing w:after="0" w:line="259" w:lineRule="auto"/>
        <w:ind w:left="0" w:firstLine="0"/>
        <w:jc w:val="left"/>
      </w:pPr>
      <w:r>
        <w:t xml:space="preserve"> </w:t>
      </w:r>
    </w:p>
    <w:p w14:paraId="45299ACD" w14:textId="77777777" w:rsidR="00660722" w:rsidRDefault="006C5ADF">
      <w:pPr>
        <w:pStyle w:val="Nagwek3"/>
        <w:tabs>
          <w:tab w:val="center" w:pos="1443"/>
        </w:tabs>
        <w:ind w:left="-15" w:firstLine="0"/>
        <w:jc w:val="left"/>
      </w:pPr>
      <w:r>
        <w:t xml:space="preserve">2.2.1. </w:t>
      </w:r>
      <w:r>
        <w:tab/>
        <w:t xml:space="preserve">Grunty uzyskane z wykopów </w:t>
      </w:r>
    </w:p>
    <w:p w14:paraId="682481E9" w14:textId="77777777" w:rsidR="00660722" w:rsidRDefault="006C5ADF">
      <w:pPr>
        <w:ind w:left="-5" w:right="27"/>
      </w:pPr>
      <w:r>
        <w:t xml:space="preserve">Zgodnie z Dokumentacją Projektową i SST D.02.01.01 grunty uzyskane z wykopów na trasie drogi będą wykorzystane do budowy nasypów po wykonaniu badań laboratoryjnych i akceptacji Inspektora Nadzoru. </w:t>
      </w:r>
    </w:p>
    <w:p w14:paraId="5B98C6DF" w14:textId="77777777" w:rsidR="00660722" w:rsidRDefault="006C5ADF">
      <w:pPr>
        <w:spacing w:after="0" w:line="259" w:lineRule="auto"/>
        <w:ind w:left="0" w:firstLine="0"/>
        <w:jc w:val="left"/>
      </w:pPr>
      <w:r>
        <w:t xml:space="preserve"> </w:t>
      </w:r>
    </w:p>
    <w:p w14:paraId="0F124330" w14:textId="77777777" w:rsidR="00660722" w:rsidRDefault="006C5ADF">
      <w:pPr>
        <w:numPr>
          <w:ilvl w:val="0"/>
          <w:numId w:val="89"/>
        </w:numPr>
        <w:spacing w:after="117" w:line="252" w:lineRule="auto"/>
        <w:ind w:hanging="566"/>
        <w:jc w:val="left"/>
      </w:pPr>
      <w:r>
        <w:rPr>
          <w:b/>
        </w:rPr>
        <w:t xml:space="preserve">SPRZĘT </w:t>
      </w:r>
    </w:p>
    <w:p w14:paraId="4AA84AAC" w14:textId="77777777" w:rsidR="00660722" w:rsidRDefault="006C5ADF">
      <w:pPr>
        <w:numPr>
          <w:ilvl w:val="1"/>
          <w:numId w:val="89"/>
        </w:numPr>
        <w:spacing w:after="49" w:line="252" w:lineRule="auto"/>
        <w:ind w:hanging="679"/>
        <w:jc w:val="left"/>
      </w:pPr>
      <w:r>
        <w:rPr>
          <w:b/>
        </w:rPr>
        <w:t xml:space="preserve">Wymagania ogólne dotyczące sprzętu </w:t>
      </w:r>
    </w:p>
    <w:p w14:paraId="35459834" w14:textId="77777777" w:rsidR="00660722" w:rsidRDefault="006C5ADF">
      <w:pPr>
        <w:ind w:left="-5" w:right="27"/>
      </w:pPr>
      <w:r>
        <w:t xml:space="preserve">Wymagania ogólne dotyczące sprzętu podano w SST D.M.00.00.00 „Wymagania ogólne”. </w:t>
      </w:r>
    </w:p>
    <w:p w14:paraId="49ECD610" w14:textId="77777777" w:rsidR="00660722" w:rsidRDefault="006C5ADF">
      <w:pPr>
        <w:ind w:left="-5" w:right="27"/>
      </w:pPr>
      <w:r>
        <w:t xml:space="preserve">Wykonawca jest zobowiązany do używania jedynie takiego sprzętu, który nie spowoduje niekorzystnego wpływu na właściwości gruntu zarówno w miejscu jego naturalnego zalegania, jak też w czasie odspajania, transportu, wbudowania i zagęszczania. </w:t>
      </w:r>
    </w:p>
    <w:p w14:paraId="1DDCEF1E" w14:textId="77777777" w:rsidR="00660722" w:rsidRDefault="006C5ADF">
      <w:pPr>
        <w:numPr>
          <w:ilvl w:val="1"/>
          <w:numId w:val="89"/>
        </w:numPr>
        <w:spacing w:after="49" w:line="252" w:lineRule="auto"/>
        <w:ind w:hanging="679"/>
        <w:jc w:val="left"/>
      </w:pPr>
      <w:r>
        <w:rPr>
          <w:b/>
        </w:rPr>
        <w:t xml:space="preserve">Sprzęt do wykonania nasypów </w:t>
      </w:r>
    </w:p>
    <w:p w14:paraId="3FCE1A6E" w14:textId="77777777" w:rsidR="00660722" w:rsidRDefault="006C5ADF">
      <w:pPr>
        <w:ind w:left="-5" w:right="27"/>
      </w:pPr>
      <w:r>
        <w:t xml:space="preserve">Do wykonania nasypów należy stosować: </w:t>
      </w:r>
    </w:p>
    <w:p w14:paraId="60D8C134" w14:textId="77777777" w:rsidR="00660722" w:rsidRDefault="006C5ADF">
      <w:pPr>
        <w:numPr>
          <w:ilvl w:val="0"/>
          <w:numId w:val="90"/>
        </w:numPr>
        <w:ind w:right="27" w:hanging="454"/>
      </w:pPr>
      <w:r>
        <w:t xml:space="preserve">koparki, </w:t>
      </w:r>
    </w:p>
    <w:p w14:paraId="7678E086" w14:textId="77777777" w:rsidR="00660722" w:rsidRDefault="006C5ADF">
      <w:pPr>
        <w:numPr>
          <w:ilvl w:val="0"/>
          <w:numId w:val="90"/>
        </w:numPr>
        <w:ind w:right="27" w:hanging="454"/>
      </w:pPr>
      <w:r>
        <w:t xml:space="preserve">spycharki, </w:t>
      </w:r>
    </w:p>
    <w:p w14:paraId="164A5F75" w14:textId="77777777" w:rsidR="00660722" w:rsidRDefault="006C5ADF">
      <w:pPr>
        <w:numPr>
          <w:ilvl w:val="0"/>
          <w:numId w:val="90"/>
        </w:numPr>
        <w:ind w:right="27" w:hanging="454"/>
      </w:pPr>
      <w:r>
        <w:t xml:space="preserve">równiarki samojezdne, </w:t>
      </w:r>
    </w:p>
    <w:p w14:paraId="3E3CB8D6" w14:textId="77777777" w:rsidR="00660722" w:rsidRDefault="006C5ADF">
      <w:pPr>
        <w:numPr>
          <w:ilvl w:val="0"/>
          <w:numId w:val="90"/>
        </w:numPr>
        <w:ind w:right="27" w:hanging="454"/>
      </w:pPr>
      <w:r>
        <w:t xml:space="preserve">walce ogumione i stalowe, wibracyjne i statyczne, - </w:t>
      </w:r>
      <w:r>
        <w:tab/>
        <w:t xml:space="preserve">płyty wibracyjne. </w:t>
      </w:r>
    </w:p>
    <w:p w14:paraId="3A8BBF76" w14:textId="77777777" w:rsidR="00660722" w:rsidRDefault="006C5ADF">
      <w:pPr>
        <w:spacing w:after="3"/>
        <w:ind w:left="-5" w:right="27"/>
      </w:pPr>
      <w:r>
        <w:t xml:space="preserve">Sprzęt używany w robotach ziemnych powinien być zgodny z ofertą Wykonawcy i uzyskać akceptację Inspektora Nadzoru. </w:t>
      </w:r>
    </w:p>
    <w:p w14:paraId="1E3CE3EB" w14:textId="77777777" w:rsidR="00660722" w:rsidRDefault="006C5ADF">
      <w:pPr>
        <w:spacing w:after="0" w:line="259" w:lineRule="auto"/>
        <w:ind w:left="0" w:firstLine="0"/>
        <w:jc w:val="left"/>
      </w:pPr>
      <w:r>
        <w:t xml:space="preserve"> </w:t>
      </w:r>
    </w:p>
    <w:p w14:paraId="21005DE1" w14:textId="77777777" w:rsidR="00660722" w:rsidRDefault="006C5ADF">
      <w:pPr>
        <w:numPr>
          <w:ilvl w:val="0"/>
          <w:numId w:val="91"/>
        </w:numPr>
        <w:spacing w:after="117" w:line="252" w:lineRule="auto"/>
        <w:ind w:hanging="566"/>
        <w:jc w:val="left"/>
      </w:pPr>
      <w:r>
        <w:rPr>
          <w:b/>
        </w:rPr>
        <w:t xml:space="preserve">TRANSPORT </w:t>
      </w:r>
    </w:p>
    <w:p w14:paraId="261E3A5C" w14:textId="77777777" w:rsidR="00660722" w:rsidRDefault="006C5ADF">
      <w:pPr>
        <w:numPr>
          <w:ilvl w:val="1"/>
          <w:numId w:val="91"/>
        </w:numPr>
        <w:spacing w:after="49" w:line="252" w:lineRule="auto"/>
        <w:ind w:hanging="679"/>
        <w:jc w:val="left"/>
      </w:pPr>
      <w:r>
        <w:rPr>
          <w:b/>
        </w:rPr>
        <w:t xml:space="preserve">Wymagania ogólne dotyczące transportu </w:t>
      </w:r>
    </w:p>
    <w:p w14:paraId="70B1A90C" w14:textId="77777777" w:rsidR="00660722" w:rsidRDefault="006C5ADF">
      <w:pPr>
        <w:spacing w:after="3"/>
        <w:ind w:left="-5" w:right="27"/>
      </w:pPr>
      <w:r>
        <w:t xml:space="preserve">Wymagania ogólne dotyczące transportu podano w SST D.M.00.00.00 „Wymagania ogólne”. </w:t>
      </w:r>
    </w:p>
    <w:p w14:paraId="6AAF1217" w14:textId="77777777" w:rsidR="00660722" w:rsidRDefault="006C5ADF">
      <w:pPr>
        <w:spacing w:after="0" w:line="259" w:lineRule="auto"/>
        <w:ind w:left="0" w:firstLine="0"/>
        <w:jc w:val="left"/>
      </w:pPr>
      <w:r>
        <w:t xml:space="preserve"> </w:t>
      </w:r>
    </w:p>
    <w:p w14:paraId="5955E960" w14:textId="77777777" w:rsidR="00660722" w:rsidRDefault="006C5ADF">
      <w:pPr>
        <w:numPr>
          <w:ilvl w:val="1"/>
          <w:numId w:val="91"/>
        </w:numPr>
        <w:spacing w:after="49" w:line="252" w:lineRule="auto"/>
        <w:ind w:hanging="679"/>
        <w:jc w:val="left"/>
      </w:pPr>
      <w:r>
        <w:rPr>
          <w:b/>
        </w:rPr>
        <w:lastRenderedPageBreak/>
        <w:t xml:space="preserve">Transport materiałów </w:t>
      </w:r>
    </w:p>
    <w:p w14:paraId="4FE6ECBA" w14:textId="77777777" w:rsidR="00660722" w:rsidRDefault="006C5ADF">
      <w:pPr>
        <w:ind w:left="-5" w:right="27"/>
      </w:pPr>
      <w:r>
        <w:t xml:space="preserve">Wybór środków transportu oraz metod transportu powinien być dostosowany do kategorii gruntu, jego objętości, technologii odspajania i załadunku oraz od odległości transportu.  </w:t>
      </w:r>
    </w:p>
    <w:p w14:paraId="69148824" w14:textId="77777777" w:rsidR="00660722" w:rsidRDefault="006C5ADF">
      <w:pPr>
        <w:spacing w:after="3"/>
        <w:ind w:left="-5" w:right="27"/>
      </w:pPr>
      <w:r>
        <w:t xml:space="preserve">Wydajność środków transportowych powinna być dostosowana do wydajności sprzętu stosowanego do wbudowania gruntu. </w:t>
      </w:r>
    </w:p>
    <w:p w14:paraId="53B7AE7C" w14:textId="77777777" w:rsidR="00660722" w:rsidRDefault="006C5ADF">
      <w:pPr>
        <w:spacing w:after="0" w:line="259" w:lineRule="auto"/>
        <w:ind w:left="0" w:firstLine="0"/>
        <w:jc w:val="left"/>
      </w:pPr>
      <w:r>
        <w:t xml:space="preserve"> </w:t>
      </w:r>
    </w:p>
    <w:p w14:paraId="48ADA9FB" w14:textId="77777777" w:rsidR="00660722" w:rsidRDefault="006C5ADF">
      <w:pPr>
        <w:numPr>
          <w:ilvl w:val="0"/>
          <w:numId w:val="91"/>
        </w:numPr>
        <w:spacing w:after="117" w:line="252" w:lineRule="auto"/>
        <w:ind w:hanging="566"/>
        <w:jc w:val="left"/>
      </w:pPr>
      <w:r>
        <w:rPr>
          <w:b/>
        </w:rPr>
        <w:t xml:space="preserve">WYKONANIE ROBÓT </w:t>
      </w:r>
    </w:p>
    <w:p w14:paraId="495EE158" w14:textId="77777777" w:rsidR="00660722" w:rsidRDefault="006C5ADF">
      <w:pPr>
        <w:numPr>
          <w:ilvl w:val="1"/>
          <w:numId w:val="91"/>
        </w:numPr>
        <w:spacing w:after="14" w:line="252" w:lineRule="auto"/>
        <w:ind w:hanging="679"/>
        <w:jc w:val="left"/>
      </w:pPr>
      <w:r>
        <w:rPr>
          <w:b/>
        </w:rPr>
        <w:t xml:space="preserve">Ogólne zasady wykonywania robót </w:t>
      </w:r>
    </w:p>
    <w:p w14:paraId="57F7BAAB" w14:textId="77777777" w:rsidR="00660722" w:rsidRDefault="006C5ADF">
      <w:pPr>
        <w:ind w:left="-5" w:right="27"/>
      </w:pPr>
      <w:r>
        <w:t xml:space="preserve">Ogólne zasady wykonywania robót podano w SST D.M.00.00.00 „Wymagania ogólne”. </w:t>
      </w:r>
    </w:p>
    <w:p w14:paraId="55C119D2" w14:textId="77777777" w:rsidR="00660722" w:rsidRDefault="006C5ADF">
      <w:pPr>
        <w:ind w:left="-5" w:right="27"/>
      </w:pPr>
      <w:r>
        <w:t xml:space="preserve">Wykonawca przedstawi Inspektorowi Nadzoru do akceptacji projekt organizacji i harmonogram robót, uwzględniające warunki w jakich prowadzone będą roboty przy wykonywaniu nasypów. </w:t>
      </w:r>
    </w:p>
    <w:p w14:paraId="6C08761D" w14:textId="77777777" w:rsidR="00660722" w:rsidRDefault="006C5ADF">
      <w:pPr>
        <w:spacing w:after="0" w:line="259" w:lineRule="auto"/>
        <w:ind w:left="0" w:firstLine="0"/>
        <w:jc w:val="left"/>
      </w:pPr>
      <w:r>
        <w:t xml:space="preserve"> </w:t>
      </w:r>
    </w:p>
    <w:p w14:paraId="1BA814CC" w14:textId="77777777" w:rsidR="00660722" w:rsidRDefault="006C5ADF">
      <w:pPr>
        <w:numPr>
          <w:ilvl w:val="1"/>
          <w:numId w:val="91"/>
        </w:numPr>
        <w:spacing w:after="49" w:line="252" w:lineRule="auto"/>
        <w:ind w:hanging="679"/>
        <w:jc w:val="left"/>
      </w:pPr>
      <w:r>
        <w:rPr>
          <w:b/>
        </w:rPr>
        <w:t xml:space="preserve">Wykonanie nasypów </w:t>
      </w:r>
    </w:p>
    <w:p w14:paraId="1A329D12" w14:textId="77777777" w:rsidR="00660722" w:rsidRDefault="006C5ADF">
      <w:pPr>
        <w:pStyle w:val="Nagwek3"/>
        <w:tabs>
          <w:tab w:val="center" w:pos="1627"/>
        </w:tabs>
        <w:ind w:left="-15" w:firstLine="0"/>
        <w:jc w:val="left"/>
      </w:pPr>
      <w:r>
        <w:t xml:space="preserve">5.2.1. </w:t>
      </w:r>
      <w:r>
        <w:tab/>
        <w:t xml:space="preserve">Przygotowanie podłoża </w:t>
      </w:r>
    </w:p>
    <w:p w14:paraId="22C06F8B" w14:textId="77777777" w:rsidR="00660722" w:rsidRDefault="006C5ADF">
      <w:pPr>
        <w:spacing w:after="0"/>
        <w:ind w:left="-5" w:right="27"/>
      </w:pPr>
      <w:r>
        <w:t xml:space="preserve">Przed przystąpieniem do budowy nasypów należy w obrębie ich podstawy zakończyć roboty przygotowawcze określone w SST D.01.01.01, D.01.02.01, D.01.02.02, D.01.02.03 i D.01.02.04. </w:t>
      </w:r>
    </w:p>
    <w:p w14:paraId="4B83DD38" w14:textId="77777777" w:rsidR="00660722" w:rsidRDefault="006C5ADF">
      <w:pPr>
        <w:spacing w:after="0" w:line="259" w:lineRule="auto"/>
        <w:ind w:left="0" w:firstLine="0"/>
        <w:jc w:val="left"/>
      </w:pPr>
      <w:r>
        <w:t xml:space="preserve"> </w:t>
      </w:r>
    </w:p>
    <w:p w14:paraId="1CCA9040" w14:textId="77777777" w:rsidR="00660722" w:rsidRDefault="006C5ADF">
      <w:pPr>
        <w:spacing w:after="42" w:line="260" w:lineRule="auto"/>
        <w:ind w:left="-5"/>
      </w:pPr>
      <w:r>
        <w:rPr>
          <w:b/>
          <w:i/>
        </w:rPr>
        <w:t xml:space="preserve">5.2.2.  Wybór gruntów do wykonania nasypów </w:t>
      </w:r>
    </w:p>
    <w:p w14:paraId="220CB81A" w14:textId="77777777" w:rsidR="00660722" w:rsidRDefault="006C5ADF">
      <w:pPr>
        <w:spacing w:after="3"/>
        <w:ind w:left="-5" w:right="27"/>
      </w:pPr>
      <w:r>
        <w:t xml:space="preserve">Wybór gruntów do wykonania nasypów powinien być dokonany z uwzględnieniem zasad z pkt. 2.2. </w:t>
      </w:r>
    </w:p>
    <w:p w14:paraId="5CFF708C" w14:textId="77777777" w:rsidR="00660722" w:rsidRDefault="006C5ADF">
      <w:pPr>
        <w:spacing w:after="0" w:line="259" w:lineRule="auto"/>
        <w:ind w:left="0" w:firstLine="0"/>
        <w:jc w:val="left"/>
      </w:pPr>
      <w:r>
        <w:t xml:space="preserve"> </w:t>
      </w:r>
    </w:p>
    <w:p w14:paraId="4E8D800D" w14:textId="77777777" w:rsidR="00660722" w:rsidRDefault="006C5ADF">
      <w:pPr>
        <w:pStyle w:val="Nagwek3"/>
        <w:tabs>
          <w:tab w:val="center" w:pos="1830"/>
        </w:tabs>
        <w:spacing w:after="9"/>
        <w:ind w:left="-15" w:firstLine="0"/>
        <w:jc w:val="left"/>
      </w:pPr>
      <w:r>
        <w:t xml:space="preserve">5.2.3. </w:t>
      </w:r>
      <w:r>
        <w:tab/>
        <w:t xml:space="preserve">Zasady wykonania nasypów </w:t>
      </w:r>
    </w:p>
    <w:p w14:paraId="257660B8" w14:textId="77777777" w:rsidR="00660722" w:rsidRDefault="006C5ADF">
      <w:pPr>
        <w:pStyle w:val="Nagwek4"/>
        <w:ind w:left="-5"/>
      </w:pPr>
      <w:r>
        <w:t xml:space="preserve">5.2.3.1.   Ogólne zasady wykonywania nasypów </w:t>
      </w:r>
    </w:p>
    <w:p w14:paraId="49693F32" w14:textId="77777777" w:rsidR="00660722" w:rsidRDefault="006C5ADF">
      <w:pPr>
        <w:ind w:left="-5" w:right="27"/>
      </w:pPr>
      <w:r>
        <w:t xml:space="preserve">Nasypy powinny być wykonywane przy zachowaniu przekroju poprzecznego i profilu podłużnego, zgodnie z Dokumentacją Projektową i ewentualnymi zmianami wprowadzonymi przez Inspektora Nadzoru. </w:t>
      </w:r>
    </w:p>
    <w:p w14:paraId="65AA3E86" w14:textId="77777777" w:rsidR="00660722" w:rsidRDefault="006C5ADF">
      <w:pPr>
        <w:ind w:left="-5" w:right="27"/>
      </w:pPr>
      <w:r>
        <w:t xml:space="preserve">W celu zapewnienia stateczności nasypów i ich równomiernego osiadania należy przestrzegać następujących zasad: </w:t>
      </w:r>
    </w:p>
    <w:p w14:paraId="4F2D80F5" w14:textId="77777777" w:rsidR="00660722" w:rsidRDefault="006C5ADF">
      <w:pPr>
        <w:numPr>
          <w:ilvl w:val="0"/>
          <w:numId w:val="92"/>
        </w:numPr>
        <w:ind w:right="27" w:hanging="454"/>
      </w:pPr>
      <w:r>
        <w:t xml:space="preserve">Nasypy należy wykonywać metodą warstwową z gruntów przydatnych do budowy nasypów. Nasypy powinny być wznoszone równomiernie na całej szerokości. </w:t>
      </w:r>
    </w:p>
    <w:p w14:paraId="1FB90E86" w14:textId="77777777" w:rsidR="00660722" w:rsidRDefault="006C5ADF">
      <w:pPr>
        <w:numPr>
          <w:ilvl w:val="0"/>
          <w:numId w:val="92"/>
        </w:numPr>
        <w:ind w:right="27" w:hanging="454"/>
      </w:pPr>
      <w:r>
        <w:t xml:space="preserve">Grubość warstwy w stanie luźnym powinna być odpowiednio dobrana w zależności od rodzaju gruntu i sprzętu używanego do zagęszczania. Przystąpienie do układania kolejnej warstwy nasypu może nastąpić dopiero po stwierdzeniu prawidłowego wykonania warstwy poprzedniej. </w:t>
      </w:r>
    </w:p>
    <w:p w14:paraId="196EE427" w14:textId="77777777" w:rsidR="00660722" w:rsidRDefault="006C5ADF">
      <w:pPr>
        <w:numPr>
          <w:ilvl w:val="0"/>
          <w:numId w:val="92"/>
        </w:numPr>
        <w:ind w:right="27" w:hanging="454"/>
      </w:pPr>
      <w:r>
        <w:t xml:space="preserve">Grunty o różnych właściwościach należy układać w oddzielnych warstwach, o jednakowej grubości na całej szerokości nasypu. Grunty spoiste należy wbudowywać w dolne, a grunty niespoiste w górne warstwy nasypu. </w:t>
      </w:r>
    </w:p>
    <w:p w14:paraId="4E336BDB" w14:textId="77777777" w:rsidR="00660722" w:rsidRDefault="006C5ADF">
      <w:pPr>
        <w:numPr>
          <w:ilvl w:val="0"/>
          <w:numId w:val="92"/>
        </w:numPr>
        <w:spacing w:after="3"/>
        <w:ind w:right="27" w:hanging="454"/>
      </w:pPr>
      <w:r>
        <w:t xml:space="preserve">Warstwy gruntu przepuszczalnego należy układać poziomo, a warstwy gruntu mało przepuszczalnego ze spadkiem górnej powierzchni około 4% </w:t>
      </w:r>
      <w:r>
        <w:rPr>
          <w:rFonts w:ascii="Segoe UI Symbol" w:eastAsia="Segoe UI Symbol" w:hAnsi="Segoe UI Symbol" w:cs="Segoe UI Symbol"/>
        </w:rPr>
        <w:t>±</w:t>
      </w:r>
      <w:r>
        <w:t xml:space="preserve"> 1%. Ukształtowanie powierzchni warstwy powinno uniemożliwiać lokalne gromadzenie się wody. </w:t>
      </w:r>
    </w:p>
    <w:p w14:paraId="25BD9989" w14:textId="77777777" w:rsidR="00660722" w:rsidRDefault="006C5ADF">
      <w:pPr>
        <w:numPr>
          <w:ilvl w:val="0"/>
          <w:numId w:val="92"/>
        </w:numPr>
        <w:ind w:right="27" w:hanging="454"/>
      </w:pPr>
      <w:r>
        <w:t xml:space="preserve">Górne warstwy nasypu o grubości co najmniej 0,5 m należy wykonać z gruntów </w:t>
      </w:r>
      <w:proofErr w:type="spellStart"/>
      <w:r>
        <w:t>niewysadzinowych</w:t>
      </w:r>
      <w:proofErr w:type="spellEnd"/>
      <w:r>
        <w:t>, o wskaźniku różnoziarnistości nie mniejszym niż 5 i współczynniku filtracji k</w:t>
      </w:r>
      <w:r>
        <w:rPr>
          <w:vertAlign w:val="subscript"/>
        </w:rPr>
        <w:t>10</w:t>
      </w:r>
      <w:r>
        <w:rPr>
          <w:rFonts w:ascii="Segoe UI Symbol" w:eastAsia="Segoe UI Symbol" w:hAnsi="Segoe UI Symbol" w:cs="Segoe UI Symbol"/>
        </w:rPr>
        <w:t>≥</w:t>
      </w:r>
      <w:r>
        <w:t>6</w:t>
      </w:r>
      <w:r>
        <w:rPr>
          <w:rFonts w:ascii="Segoe UI Symbol" w:eastAsia="Segoe UI Symbol" w:hAnsi="Segoe UI Symbol" w:cs="Segoe UI Symbol"/>
        </w:rPr>
        <w:t>×</w:t>
      </w:r>
      <w:r>
        <w:t>10</w:t>
      </w:r>
      <w:r>
        <w:rPr>
          <w:vertAlign w:val="superscript"/>
        </w:rPr>
        <w:t>-5</w:t>
      </w:r>
      <w:r>
        <w:t xml:space="preserve"> m/s, w razie braku takiego gruntu należy górną warstwę ulepszyć spoiwem (cementem, wapnem lub aktywnymi popiołami). </w:t>
      </w:r>
    </w:p>
    <w:p w14:paraId="75B7E29A" w14:textId="77777777" w:rsidR="00660722" w:rsidRDefault="006C5ADF">
      <w:pPr>
        <w:spacing w:after="0" w:line="259" w:lineRule="auto"/>
        <w:ind w:left="0" w:firstLine="0"/>
        <w:jc w:val="left"/>
      </w:pPr>
      <w:r>
        <w:t xml:space="preserve"> </w:t>
      </w:r>
    </w:p>
    <w:p w14:paraId="2A7D12E0" w14:textId="77777777" w:rsidR="00660722" w:rsidRDefault="006C5ADF">
      <w:pPr>
        <w:pStyle w:val="Nagwek4"/>
        <w:ind w:left="-5"/>
      </w:pPr>
      <w:r>
        <w:t xml:space="preserve">5.2.3.2.   Wykonywanie nasypów w niekorzystnych warunkach atmosferycznych </w:t>
      </w:r>
    </w:p>
    <w:p w14:paraId="1B49E8A1" w14:textId="77777777" w:rsidR="00660722" w:rsidRDefault="006C5ADF">
      <w:pPr>
        <w:ind w:left="-5" w:right="27"/>
      </w:pPr>
      <w:r>
        <w:t xml:space="preserve">W okresie deszczów i mrozów, nasypy zaleca się wykonywać jedynie z gruntów i materiałów przydatnych bez zastrzeżeń wg tablicy 2 zawartej w PN-S-02205 [10]. </w:t>
      </w:r>
    </w:p>
    <w:p w14:paraId="7D6E2660" w14:textId="77777777" w:rsidR="00660722" w:rsidRDefault="006C5ADF">
      <w:pPr>
        <w:spacing w:after="3"/>
        <w:ind w:left="-5" w:right="27"/>
      </w:pPr>
      <w:r>
        <w:t>Nie należy wbudowywać gruntów o nadmiernej wilgotności (w</w:t>
      </w:r>
      <w:r>
        <w:rPr>
          <w:rFonts w:ascii="Segoe UI Symbol" w:eastAsia="Segoe UI Symbol" w:hAnsi="Segoe UI Symbol" w:cs="Segoe UI Symbol"/>
        </w:rPr>
        <w:t>&gt;</w:t>
      </w:r>
      <w:proofErr w:type="spellStart"/>
      <w:r>
        <w:t>w</w:t>
      </w:r>
      <w:r>
        <w:rPr>
          <w:vertAlign w:val="subscript"/>
        </w:rPr>
        <w:t>opt</w:t>
      </w:r>
      <w:proofErr w:type="spellEnd"/>
      <w:r>
        <w:t xml:space="preserve">), zamarzniętych albo przemieszanych ze śniegiem lub lodem. </w:t>
      </w:r>
    </w:p>
    <w:p w14:paraId="05C3326E" w14:textId="77777777" w:rsidR="00660722" w:rsidRDefault="006C5ADF">
      <w:pPr>
        <w:spacing w:after="0" w:line="259" w:lineRule="auto"/>
        <w:ind w:left="0" w:firstLine="0"/>
        <w:jc w:val="left"/>
      </w:pPr>
      <w:r>
        <w:t xml:space="preserve"> </w:t>
      </w:r>
    </w:p>
    <w:p w14:paraId="2C725BB0" w14:textId="77777777" w:rsidR="00660722" w:rsidRDefault="006C5ADF">
      <w:pPr>
        <w:pStyle w:val="Nagwek3"/>
        <w:ind w:left="-5"/>
      </w:pPr>
      <w:r>
        <w:t xml:space="preserve">5.2.4.  Wymagania dotyczące zagęszczenia i nośności gruntu </w:t>
      </w:r>
    </w:p>
    <w:p w14:paraId="3A342B7B" w14:textId="77777777" w:rsidR="00660722" w:rsidRDefault="006C5ADF">
      <w:pPr>
        <w:ind w:left="-5" w:right="27"/>
      </w:pPr>
      <w:r>
        <w:t xml:space="preserve">Każda warstwa gruntu powinna być zagęszczona jak najszybciej po jej rozłożeniu z zastosowaniem sprzętu odpowiedniego dla danego rodzaju gruntu oraz występujących warunków. </w:t>
      </w:r>
    </w:p>
    <w:p w14:paraId="7E74DE87" w14:textId="77777777" w:rsidR="00660722" w:rsidRDefault="006C5ADF">
      <w:pPr>
        <w:ind w:left="-5" w:right="27"/>
      </w:pPr>
      <w:r>
        <w:t xml:space="preserve">Wymaganą wilgotność zagęszczanego gruntu, procedurę zagęszczania i grubość warstw należy określić doświadczalnie podczas próbnego zagęszczania stosowanym sprzętem. </w:t>
      </w:r>
    </w:p>
    <w:p w14:paraId="6489E0DE" w14:textId="77777777" w:rsidR="00660722" w:rsidRDefault="006C5ADF">
      <w:pPr>
        <w:ind w:left="-5" w:right="27"/>
      </w:pPr>
      <w:r>
        <w:lastRenderedPageBreak/>
        <w:t xml:space="preserve">Rozłożone warstwy gruntu należy zagęszczać od krawędzi nasypu w kierunku jego osi. Kolejną warstwę gruntu można układać po stwierdzeniu uzyskania wymaganych parametrów już ułożonej warstwy. </w:t>
      </w:r>
    </w:p>
    <w:p w14:paraId="1884A05C" w14:textId="77777777" w:rsidR="00660722" w:rsidRDefault="006C5ADF">
      <w:pPr>
        <w:ind w:left="-5" w:right="27"/>
      </w:pPr>
      <w:r>
        <w:t xml:space="preserve">Uzyskanie przez grunty w budowli ziemnej wymaganych cech nośności sprawdza się przez badanie wskaźnika zagęszczenia </w:t>
      </w:r>
      <w:proofErr w:type="spellStart"/>
      <w:r>
        <w:t>I</w:t>
      </w:r>
      <w:r>
        <w:rPr>
          <w:vertAlign w:val="subscript"/>
        </w:rPr>
        <w:t>s</w:t>
      </w:r>
      <w:proofErr w:type="spellEnd"/>
      <w:r>
        <w:t xml:space="preserve"> oraz wtórnego modułu odkształcenia E</w:t>
      </w:r>
      <w:r>
        <w:rPr>
          <w:vertAlign w:val="subscript"/>
        </w:rPr>
        <w:t>2</w:t>
      </w:r>
      <w:r>
        <w:t xml:space="preserve">. </w:t>
      </w:r>
    </w:p>
    <w:p w14:paraId="330898A1" w14:textId="77777777" w:rsidR="00660722" w:rsidRDefault="006C5ADF">
      <w:pPr>
        <w:ind w:left="-5" w:right="27"/>
      </w:pPr>
      <w:r>
        <w:t xml:space="preserve">Oceny zagęszczenia należy dokonywać na podstawie wskaźnika zagęszczenia </w:t>
      </w:r>
      <w:proofErr w:type="spellStart"/>
      <w:r>
        <w:t>I</w:t>
      </w:r>
      <w:r>
        <w:rPr>
          <w:vertAlign w:val="subscript"/>
        </w:rPr>
        <w:t>s</w:t>
      </w:r>
      <w:proofErr w:type="spellEnd"/>
      <w:r>
        <w:t xml:space="preserve">. </w:t>
      </w:r>
    </w:p>
    <w:p w14:paraId="6BD41C99" w14:textId="77777777" w:rsidR="00660722" w:rsidRDefault="006C5ADF">
      <w:pPr>
        <w:spacing w:after="3"/>
        <w:ind w:left="-5" w:right="27"/>
      </w:pPr>
      <w:r>
        <w:t xml:space="preserve">Wskaźnik zagęszczenia gruntów w nasypach, określony wg BN-77/8931-12 [10], nie może być mniejszy niż: </w:t>
      </w:r>
    </w:p>
    <w:p w14:paraId="4359F7B1" w14:textId="77777777" w:rsidR="00660722" w:rsidRDefault="006C5ADF">
      <w:pPr>
        <w:spacing w:after="0" w:line="259" w:lineRule="auto"/>
        <w:ind w:left="0" w:right="1499" w:firstLine="0"/>
        <w:jc w:val="left"/>
      </w:pPr>
      <w:r>
        <w:t xml:space="preserve"> </w:t>
      </w:r>
    </w:p>
    <w:tbl>
      <w:tblPr>
        <w:tblStyle w:val="TableGrid"/>
        <w:tblW w:w="7145" w:type="dxa"/>
        <w:tblInd w:w="725" w:type="dxa"/>
        <w:tblCellMar>
          <w:top w:w="54" w:type="dxa"/>
          <w:left w:w="70" w:type="dxa"/>
          <w:right w:w="115" w:type="dxa"/>
        </w:tblCellMar>
        <w:tblLook w:val="04A0" w:firstRow="1" w:lastRow="0" w:firstColumn="1" w:lastColumn="0" w:noHBand="0" w:noVBand="1"/>
      </w:tblPr>
      <w:tblGrid>
        <w:gridCol w:w="5033"/>
        <w:gridCol w:w="2112"/>
      </w:tblGrid>
      <w:tr w:rsidR="00660722" w14:paraId="5B1D386A" w14:textId="77777777">
        <w:trPr>
          <w:trHeight w:val="322"/>
        </w:trPr>
        <w:tc>
          <w:tcPr>
            <w:tcW w:w="5033" w:type="dxa"/>
            <w:tcBorders>
              <w:top w:val="single" w:sz="6" w:space="0" w:color="000000"/>
              <w:left w:val="single" w:sz="6" w:space="0" w:color="000000"/>
              <w:bottom w:val="single" w:sz="6" w:space="0" w:color="000000"/>
              <w:right w:val="single" w:sz="6" w:space="0" w:color="000000"/>
            </w:tcBorders>
          </w:tcPr>
          <w:p w14:paraId="6D802088" w14:textId="77777777" w:rsidR="00660722" w:rsidRDefault="006C5ADF">
            <w:pPr>
              <w:spacing w:after="0" w:line="259" w:lineRule="auto"/>
              <w:ind w:left="55" w:firstLine="0"/>
              <w:jc w:val="center"/>
            </w:pPr>
            <w:r>
              <w:t xml:space="preserve">lokalizacja </w:t>
            </w:r>
          </w:p>
        </w:tc>
        <w:tc>
          <w:tcPr>
            <w:tcW w:w="2112" w:type="dxa"/>
            <w:tcBorders>
              <w:top w:val="single" w:sz="6" w:space="0" w:color="000000"/>
              <w:left w:val="single" w:sz="6" w:space="0" w:color="000000"/>
              <w:bottom w:val="single" w:sz="6" w:space="0" w:color="000000"/>
              <w:right w:val="single" w:sz="6" w:space="0" w:color="000000"/>
            </w:tcBorders>
          </w:tcPr>
          <w:p w14:paraId="676CFC70" w14:textId="77777777" w:rsidR="00660722" w:rsidRDefault="006C5ADF">
            <w:pPr>
              <w:spacing w:after="0" w:line="259" w:lineRule="auto"/>
              <w:ind w:left="95" w:firstLine="0"/>
              <w:jc w:val="center"/>
            </w:pPr>
            <w:r>
              <w:t xml:space="preserve"> </w:t>
            </w:r>
          </w:p>
        </w:tc>
      </w:tr>
      <w:tr w:rsidR="00660722" w14:paraId="4AB6F700" w14:textId="77777777">
        <w:trPr>
          <w:trHeight w:val="322"/>
        </w:trPr>
        <w:tc>
          <w:tcPr>
            <w:tcW w:w="5033" w:type="dxa"/>
            <w:tcBorders>
              <w:top w:val="single" w:sz="6" w:space="0" w:color="000000"/>
              <w:left w:val="single" w:sz="6" w:space="0" w:color="000000"/>
              <w:bottom w:val="single" w:sz="6" w:space="0" w:color="000000"/>
              <w:right w:val="single" w:sz="6" w:space="0" w:color="000000"/>
            </w:tcBorders>
          </w:tcPr>
          <w:p w14:paraId="0B0A31A6" w14:textId="77777777" w:rsidR="00660722" w:rsidRDefault="006C5ADF">
            <w:pPr>
              <w:spacing w:after="0" w:line="259" w:lineRule="auto"/>
              <w:ind w:left="0" w:firstLine="0"/>
              <w:jc w:val="left"/>
            </w:pPr>
            <w:r>
              <w:t xml:space="preserve">górna warstwa o grubości 20 cm </w:t>
            </w:r>
          </w:p>
        </w:tc>
        <w:tc>
          <w:tcPr>
            <w:tcW w:w="2112" w:type="dxa"/>
            <w:tcBorders>
              <w:top w:val="single" w:sz="6" w:space="0" w:color="000000"/>
              <w:left w:val="single" w:sz="6" w:space="0" w:color="000000"/>
              <w:bottom w:val="single" w:sz="6" w:space="0" w:color="000000"/>
              <w:right w:val="single" w:sz="6" w:space="0" w:color="000000"/>
            </w:tcBorders>
          </w:tcPr>
          <w:p w14:paraId="211F5971" w14:textId="77777777" w:rsidR="00660722" w:rsidRDefault="006C5ADF">
            <w:pPr>
              <w:spacing w:after="0" w:line="259" w:lineRule="auto"/>
              <w:ind w:left="54" w:firstLine="0"/>
              <w:jc w:val="center"/>
            </w:pPr>
            <w:r>
              <w:t xml:space="preserve">1,00 </w:t>
            </w:r>
          </w:p>
        </w:tc>
      </w:tr>
      <w:tr w:rsidR="00660722" w14:paraId="7E5057D0" w14:textId="77777777">
        <w:trPr>
          <w:trHeight w:val="322"/>
        </w:trPr>
        <w:tc>
          <w:tcPr>
            <w:tcW w:w="5033" w:type="dxa"/>
            <w:tcBorders>
              <w:top w:val="single" w:sz="6" w:space="0" w:color="000000"/>
              <w:left w:val="single" w:sz="6" w:space="0" w:color="000000"/>
              <w:bottom w:val="single" w:sz="6" w:space="0" w:color="000000"/>
              <w:right w:val="single" w:sz="6" w:space="0" w:color="000000"/>
            </w:tcBorders>
          </w:tcPr>
          <w:p w14:paraId="682EA89E" w14:textId="77777777" w:rsidR="00660722" w:rsidRDefault="006C5ADF">
            <w:pPr>
              <w:spacing w:after="0" w:line="259" w:lineRule="auto"/>
              <w:ind w:left="0" w:firstLine="0"/>
              <w:jc w:val="left"/>
            </w:pPr>
            <w:r>
              <w:t xml:space="preserve">niżej leżące warstwy nasypu do głębokości od niwelety robót ziemnych 1,2 m </w:t>
            </w:r>
          </w:p>
        </w:tc>
        <w:tc>
          <w:tcPr>
            <w:tcW w:w="2112" w:type="dxa"/>
            <w:tcBorders>
              <w:top w:val="single" w:sz="6" w:space="0" w:color="000000"/>
              <w:left w:val="single" w:sz="6" w:space="0" w:color="000000"/>
              <w:bottom w:val="single" w:sz="6" w:space="0" w:color="000000"/>
              <w:right w:val="single" w:sz="6" w:space="0" w:color="000000"/>
            </w:tcBorders>
          </w:tcPr>
          <w:p w14:paraId="6107ABA2" w14:textId="77777777" w:rsidR="00660722" w:rsidRDefault="006C5ADF">
            <w:pPr>
              <w:spacing w:after="0" w:line="259" w:lineRule="auto"/>
              <w:ind w:left="54" w:firstLine="0"/>
              <w:jc w:val="center"/>
            </w:pPr>
            <w:r>
              <w:t xml:space="preserve">0,97 </w:t>
            </w:r>
          </w:p>
        </w:tc>
      </w:tr>
      <w:tr w:rsidR="00660722" w14:paraId="7060A36C" w14:textId="77777777">
        <w:trPr>
          <w:trHeight w:val="322"/>
        </w:trPr>
        <w:tc>
          <w:tcPr>
            <w:tcW w:w="5033" w:type="dxa"/>
            <w:tcBorders>
              <w:top w:val="single" w:sz="6" w:space="0" w:color="000000"/>
              <w:left w:val="single" w:sz="6" w:space="0" w:color="000000"/>
              <w:bottom w:val="single" w:sz="6" w:space="0" w:color="000000"/>
              <w:right w:val="single" w:sz="6" w:space="0" w:color="000000"/>
            </w:tcBorders>
          </w:tcPr>
          <w:p w14:paraId="6B45D154" w14:textId="77777777" w:rsidR="00660722" w:rsidRDefault="006C5ADF">
            <w:pPr>
              <w:spacing w:after="0" w:line="259" w:lineRule="auto"/>
              <w:ind w:left="0" w:firstLine="0"/>
              <w:jc w:val="left"/>
            </w:pPr>
            <w:r>
              <w:t xml:space="preserve">warstwy nasypu na głębokości od powierzchni robót ziemnych poniżej 1,2 m </w:t>
            </w:r>
          </w:p>
        </w:tc>
        <w:tc>
          <w:tcPr>
            <w:tcW w:w="2112" w:type="dxa"/>
            <w:tcBorders>
              <w:top w:val="single" w:sz="6" w:space="0" w:color="000000"/>
              <w:left w:val="single" w:sz="6" w:space="0" w:color="000000"/>
              <w:bottom w:val="single" w:sz="6" w:space="0" w:color="000000"/>
              <w:right w:val="single" w:sz="6" w:space="0" w:color="000000"/>
            </w:tcBorders>
          </w:tcPr>
          <w:p w14:paraId="707C6CA3" w14:textId="77777777" w:rsidR="00660722" w:rsidRDefault="006C5ADF">
            <w:pPr>
              <w:spacing w:after="0" w:line="259" w:lineRule="auto"/>
              <w:ind w:left="54" w:firstLine="0"/>
              <w:jc w:val="center"/>
            </w:pPr>
            <w:r>
              <w:t xml:space="preserve">0,95 </w:t>
            </w:r>
          </w:p>
        </w:tc>
      </w:tr>
    </w:tbl>
    <w:p w14:paraId="466A49F7" w14:textId="77777777" w:rsidR="00660722" w:rsidRDefault="006C5ADF">
      <w:pPr>
        <w:spacing w:after="15" w:line="259" w:lineRule="auto"/>
        <w:ind w:left="0" w:right="1499" w:firstLine="0"/>
        <w:jc w:val="left"/>
      </w:pPr>
      <w:r>
        <w:t xml:space="preserve"> </w:t>
      </w:r>
    </w:p>
    <w:p w14:paraId="76A45993" w14:textId="77777777" w:rsidR="00660722" w:rsidRDefault="006C5ADF">
      <w:pPr>
        <w:spacing w:after="5"/>
        <w:ind w:left="-5" w:right="27"/>
      </w:pPr>
      <w:r>
        <w:t xml:space="preserve">Na skarpach powierzchniowa warstwa gruntu grubości do 20 cm powinna mieć wskaźnik zagęszczenia </w:t>
      </w:r>
      <w:proofErr w:type="spellStart"/>
      <w:r>
        <w:t>I</w:t>
      </w:r>
      <w:r>
        <w:rPr>
          <w:vertAlign w:val="subscript"/>
        </w:rPr>
        <w:t>s</w:t>
      </w:r>
      <w:proofErr w:type="spellEnd"/>
      <w:r>
        <w:rPr>
          <w:vertAlign w:val="subscript"/>
        </w:rPr>
        <w:t xml:space="preserve"> </w:t>
      </w:r>
      <w:r>
        <w:rPr>
          <w:rFonts w:ascii="Segoe UI Symbol" w:eastAsia="Segoe UI Symbol" w:hAnsi="Segoe UI Symbol" w:cs="Segoe UI Symbol"/>
        </w:rPr>
        <w:t>≥</w:t>
      </w:r>
      <w:r>
        <w:t xml:space="preserve"> 0,95. </w:t>
      </w:r>
    </w:p>
    <w:p w14:paraId="1A0D5C3C" w14:textId="77777777" w:rsidR="00660722" w:rsidRDefault="006C5ADF">
      <w:pPr>
        <w:ind w:left="-5" w:right="230"/>
      </w:pPr>
      <w:r>
        <w:t xml:space="preserve">Jako kryterium zastępcze oceny wymaganego zagęszczenia gruntów, dla których trudne jest pomierzenie wskaźnika zagęszczenia, należy przyjmować wartość wskaźnika odkształcenia </w:t>
      </w:r>
      <w:proofErr w:type="spellStart"/>
      <w:r>
        <w:t>I</w:t>
      </w:r>
      <w:r>
        <w:rPr>
          <w:vertAlign w:val="subscript"/>
        </w:rPr>
        <w:t>o</w:t>
      </w:r>
      <w:proofErr w:type="spellEnd"/>
      <w:r>
        <w:t xml:space="preserve"> wg załącznika B normy PN-S-02205 [11], równego stosunkowi odkształcenia wtórnego E</w:t>
      </w:r>
      <w:r>
        <w:rPr>
          <w:vertAlign w:val="subscript"/>
        </w:rPr>
        <w:t>2</w:t>
      </w:r>
      <w:r>
        <w:t xml:space="preserve"> do pierwotnego E</w:t>
      </w:r>
      <w:r>
        <w:rPr>
          <w:vertAlign w:val="subscript"/>
        </w:rPr>
        <w:t>1</w:t>
      </w:r>
      <w:r>
        <w:t xml:space="preserve">. </w:t>
      </w:r>
    </w:p>
    <w:p w14:paraId="0D9818C8" w14:textId="77777777" w:rsidR="00660722" w:rsidRDefault="006C5ADF">
      <w:pPr>
        <w:ind w:left="-5" w:right="27"/>
      </w:pPr>
      <w:r>
        <w:t xml:space="preserve">Wskaźnik odkształcenia </w:t>
      </w:r>
      <w:proofErr w:type="spellStart"/>
      <w:r>
        <w:t>I</w:t>
      </w:r>
      <w:r>
        <w:rPr>
          <w:vertAlign w:val="subscript"/>
        </w:rPr>
        <w:t>o</w:t>
      </w:r>
      <w:proofErr w:type="spellEnd"/>
      <w:r>
        <w:t xml:space="preserve"> dla żwirów, pospółek i piasków nie powinien być większy niż 2,2, </w:t>
      </w:r>
    </w:p>
    <w:p w14:paraId="1EFB5FDD" w14:textId="77777777" w:rsidR="00660722" w:rsidRDefault="006C5ADF">
      <w:pPr>
        <w:ind w:left="-5" w:right="27"/>
      </w:pPr>
      <w:r>
        <w:t>Całościowej oceny cech nośności warstwy gruntu dokonuje się na podstawie pomiaru wtórnego modułu odkształcenia E</w:t>
      </w:r>
      <w:r>
        <w:rPr>
          <w:vertAlign w:val="subscript"/>
        </w:rPr>
        <w:t>2</w:t>
      </w:r>
      <w:r>
        <w:t xml:space="preserve">, za pomocą obciążenia statycznego płytą o średnicy 300 mm.  </w:t>
      </w:r>
    </w:p>
    <w:p w14:paraId="2C996566" w14:textId="77777777" w:rsidR="00660722" w:rsidRDefault="006C5ADF">
      <w:pPr>
        <w:spacing w:after="57"/>
        <w:ind w:left="-5" w:right="27"/>
      </w:pPr>
      <w:r>
        <w:t>Wymagane minimalne wartości wtórnego modułu odkształcenia E</w:t>
      </w:r>
      <w:r>
        <w:rPr>
          <w:vertAlign w:val="subscript"/>
        </w:rPr>
        <w:t>2</w:t>
      </w:r>
      <w:r>
        <w:t xml:space="preserve"> na poziomie: </w:t>
      </w:r>
    </w:p>
    <w:p w14:paraId="13D3B1CE" w14:textId="77777777" w:rsidR="00660722" w:rsidRDefault="006C5ADF">
      <w:pPr>
        <w:ind w:left="-5" w:right="27"/>
      </w:pPr>
      <w:r>
        <w:t xml:space="preserve">- poszczególnych warstw nasypu powinny być zgodne z normą PN-S-02205 [11]. </w:t>
      </w:r>
    </w:p>
    <w:p w14:paraId="3B58E4B5" w14:textId="77777777" w:rsidR="00660722" w:rsidRDefault="006C5ADF">
      <w:pPr>
        <w:ind w:left="-5" w:right="27"/>
      </w:pPr>
      <w:r>
        <w:t xml:space="preserve">Jeżeli badania kontrolne wykażą, że zagęszczenie warstwy nie jest wystarczające to Wykonawca powinien spulchnić warstwę, doprowadzić grunt do wilgotności optymalnej i powtórnie zagęścić. </w:t>
      </w:r>
    </w:p>
    <w:p w14:paraId="5C4AC86C" w14:textId="77777777" w:rsidR="00660722" w:rsidRDefault="006C5ADF">
      <w:pPr>
        <w:ind w:left="-5" w:right="27"/>
      </w:pPr>
      <w:r>
        <w:t xml:space="preserve">Jeżeli powtórne zagęszczenie nie spowoduje uzyskania wymaganego wskaźnika zagęszczenia Wykonawca powinien usunąć warstwę i wbudować nowy materiał, o ile Inspektor Nadzoru nie zezwoli na ponowienie próby prawidłowego zagęszczenia warstwy. </w:t>
      </w:r>
    </w:p>
    <w:p w14:paraId="3BF7BAD1" w14:textId="77777777" w:rsidR="00660722" w:rsidRDefault="006C5ADF">
      <w:pPr>
        <w:spacing w:after="0" w:line="259" w:lineRule="auto"/>
        <w:ind w:left="0" w:firstLine="0"/>
        <w:jc w:val="left"/>
      </w:pPr>
      <w:r>
        <w:t xml:space="preserve"> </w:t>
      </w:r>
    </w:p>
    <w:p w14:paraId="29C6A6C3" w14:textId="77777777" w:rsidR="00660722" w:rsidRDefault="006C5ADF">
      <w:pPr>
        <w:pStyle w:val="Nagwek3"/>
        <w:ind w:left="-5"/>
      </w:pPr>
      <w:r>
        <w:t xml:space="preserve">5.2.5.   Wilgotność gruntu </w:t>
      </w:r>
    </w:p>
    <w:p w14:paraId="44F86194" w14:textId="77777777" w:rsidR="00660722" w:rsidRDefault="006C5ADF">
      <w:pPr>
        <w:ind w:left="-5" w:right="27"/>
      </w:pPr>
      <w:r>
        <w:t xml:space="preserve">Wilgotność technologiczna gruntu w czasie zagęszczania powinna być dostosowana do metody zagęszczania i rodzaju stosowanego sprzętu.  </w:t>
      </w:r>
    </w:p>
    <w:p w14:paraId="07C44356" w14:textId="77777777" w:rsidR="00660722" w:rsidRDefault="006C5ADF">
      <w:pPr>
        <w:ind w:left="-5" w:right="27"/>
      </w:pPr>
      <w:r>
        <w:t xml:space="preserve">Decydującym kryterium jest możliwość zagęszczenia gruntu do wymaganego poziomu nośności. </w:t>
      </w:r>
    </w:p>
    <w:p w14:paraId="0F57E22F" w14:textId="77777777" w:rsidR="00660722" w:rsidRDefault="006C5ADF">
      <w:pPr>
        <w:ind w:left="-5" w:right="27"/>
      </w:pPr>
      <w:r>
        <w:t xml:space="preserve">W przypadku zagęszczania walcami statycznymi, wilgotność powinna być zbliżona do optymalnej, oznaczonej na podstawie próby normalnej metodą I </w:t>
      </w:r>
      <w:proofErr w:type="spellStart"/>
      <w:r>
        <w:t>i</w:t>
      </w:r>
      <w:proofErr w:type="spellEnd"/>
      <w:r>
        <w:t xml:space="preserve"> II wg PN-B-04481 [3]. Odchylenie od wilgotności optymalnej nie powinno przekraczać następujących wartości: </w:t>
      </w:r>
    </w:p>
    <w:p w14:paraId="398CD16F" w14:textId="77777777" w:rsidR="00660722" w:rsidRDefault="006C5ADF">
      <w:pPr>
        <w:numPr>
          <w:ilvl w:val="0"/>
          <w:numId w:val="93"/>
        </w:numPr>
        <w:ind w:right="27" w:hanging="82"/>
      </w:pPr>
      <w:r>
        <w:t xml:space="preserve">w gruntach niespoistych  </w:t>
      </w:r>
      <w:r>
        <w:rPr>
          <w:rFonts w:ascii="Segoe UI Symbol" w:eastAsia="Segoe UI Symbol" w:hAnsi="Segoe UI Symbol" w:cs="Segoe UI Symbol"/>
        </w:rPr>
        <w:t>±</w:t>
      </w:r>
      <w:r>
        <w:t xml:space="preserve"> 2%, </w:t>
      </w:r>
    </w:p>
    <w:p w14:paraId="6A4B572E" w14:textId="77777777" w:rsidR="00660722" w:rsidRDefault="006C5ADF">
      <w:pPr>
        <w:numPr>
          <w:ilvl w:val="0"/>
          <w:numId w:val="93"/>
        </w:numPr>
        <w:ind w:right="27" w:hanging="82"/>
      </w:pPr>
      <w:r>
        <w:t xml:space="preserve">w gruntach mało i średnio spoistych  + 0% - 2%, </w:t>
      </w:r>
    </w:p>
    <w:p w14:paraId="675C60F7" w14:textId="77777777" w:rsidR="00660722" w:rsidRDefault="006C5ADF">
      <w:pPr>
        <w:numPr>
          <w:ilvl w:val="0"/>
          <w:numId w:val="93"/>
        </w:numPr>
        <w:spacing w:after="47"/>
        <w:ind w:right="27" w:hanging="82"/>
      </w:pPr>
      <w:r>
        <w:t xml:space="preserve">w mieszaninach popiołowo-żużlowych  + 2% - 4%. </w:t>
      </w:r>
    </w:p>
    <w:p w14:paraId="5E00DB17" w14:textId="77777777" w:rsidR="00660722" w:rsidRDefault="006C5ADF">
      <w:pPr>
        <w:ind w:left="-5" w:right="225"/>
      </w:pPr>
      <w:r>
        <w:t xml:space="preserve">W przypadku użycia sprzętu wibracyjnego zalecana jest wilgotność mniejsza od optymalnej, ustalona na podstawie wstępnych prób. Urządzeniami wibracyjnymi grunty niespoiste można zagęszczać także w stanie </w:t>
      </w:r>
      <w:proofErr w:type="spellStart"/>
      <w:r>
        <w:t>powietrzno</w:t>
      </w:r>
      <w:proofErr w:type="spellEnd"/>
      <w:r>
        <w:t xml:space="preserve"> - suchym, o ile wstępne próby dadzą pozytywne wyniki.   </w:t>
      </w:r>
    </w:p>
    <w:p w14:paraId="61E1E8C1" w14:textId="77777777" w:rsidR="00660722" w:rsidRDefault="006C5ADF">
      <w:pPr>
        <w:ind w:left="-5" w:right="226"/>
      </w:pPr>
      <w:r>
        <w:t xml:space="preserve">Jeżeli wilgotność gruntu jest wyższa od wilgotności optymalnej o wartość większą od podanych odchyleń, to grunt należy osuszyć w sposób naturalny lub ulepszyć przez zastosowanie dodatku spoiw. Sposób osuszenia gruntu powinien być zaakceptowany przez Inspektora Nadzoru. Jeżeli zachodzi taka potrzeba, to zaleca się zwiększenie wilgotności gruntu przez zraszanie wodą. </w:t>
      </w:r>
    </w:p>
    <w:p w14:paraId="32AB276E" w14:textId="77777777" w:rsidR="00660722" w:rsidRDefault="006C5ADF">
      <w:pPr>
        <w:spacing w:after="1" w:line="259" w:lineRule="auto"/>
        <w:ind w:left="0" w:firstLine="0"/>
        <w:jc w:val="left"/>
      </w:pPr>
      <w:r>
        <w:t xml:space="preserve"> </w:t>
      </w:r>
    </w:p>
    <w:p w14:paraId="6B146F57" w14:textId="77777777" w:rsidR="00660722" w:rsidRDefault="006C5ADF">
      <w:pPr>
        <w:pStyle w:val="Nagwek3"/>
        <w:tabs>
          <w:tab w:val="center" w:pos="1626"/>
        </w:tabs>
        <w:ind w:left="-15" w:firstLine="0"/>
        <w:jc w:val="left"/>
      </w:pPr>
      <w:r>
        <w:t xml:space="preserve">5.2.6. </w:t>
      </w:r>
      <w:r>
        <w:tab/>
        <w:t xml:space="preserve">Dokładność wykonania nasypów </w:t>
      </w:r>
    </w:p>
    <w:p w14:paraId="0A004848" w14:textId="77777777" w:rsidR="00660722" w:rsidRDefault="006C5ADF">
      <w:pPr>
        <w:spacing w:after="49"/>
        <w:ind w:left="-5" w:right="27"/>
      </w:pPr>
      <w:r>
        <w:t xml:space="preserve">Przy wykonywaniu nasypów obowiązują następujące wymagania: </w:t>
      </w:r>
    </w:p>
    <w:p w14:paraId="47E1A662" w14:textId="77777777" w:rsidR="00660722" w:rsidRDefault="006C5ADF">
      <w:pPr>
        <w:numPr>
          <w:ilvl w:val="0"/>
          <w:numId w:val="94"/>
        </w:numPr>
        <w:spacing w:after="6"/>
        <w:ind w:right="27" w:hanging="475"/>
      </w:pPr>
      <w:r>
        <w:t xml:space="preserve">odchylenie sytuacyjne osi korpusu ziemnego w nasypie od osi projektowanej nie może być większe niż </w:t>
      </w:r>
      <w:r>
        <w:rPr>
          <w:rFonts w:ascii="Segoe UI Symbol" w:eastAsia="Segoe UI Symbol" w:hAnsi="Segoe UI Symbol" w:cs="Segoe UI Symbol"/>
        </w:rPr>
        <w:t>±</w:t>
      </w:r>
      <w:r>
        <w:t xml:space="preserve">5 cm, </w:t>
      </w:r>
    </w:p>
    <w:p w14:paraId="36B8C83B" w14:textId="77777777" w:rsidR="00660722" w:rsidRDefault="006C5ADF">
      <w:pPr>
        <w:numPr>
          <w:ilvl w:val="0"/>
          <w:numId w:val="94"/>
        </w:numPr>
        <w:spacing w:after="52"/>
        <w:ind w:right="27" w:hanging="475"/>
      </w:pPr>
      <w:r>
        <w:lastRenderedPageBreak/>
        <w:t xml:space="preserve">różnica w stosunku do projektowanych rzędnych robót ziemnych nie może przekraczać +1 i -3 cm, </w:t>
      </w:r>
    </w:p>
    <w:p w14:paraId="69E655F9" w14:textId="77777777" w:rsidR="00660722" w:rsidRDefault="006C5ADF">
      <w:pPr>
        <w:numPr>
          <w:ilvl w:val="0"/>
          <w:numId w:val="94"/>
        </w:numPr>
        <w:ind w:right="27" w:hanging="475"/>
      </w:pPr>
      <w:r>
        <w:t xml:space="preserve">szerokość korony nie może różnić się od szerokości projektowanej o więcej niż </w:t>
      </w:r>
      <w:r>
        <w:rPr>
          <w:rFonts w:ascii="Segoe UI Symbol" w:eastAsia="Segoe UI Symbol" w:hAnsi="Segoe UI Symbol" w:cs="Segoe UI Symbol"/>
        </w:rPr>
        <w:t>±</w:t>
      </w:r>
      <w:r>
        <w:t xml:space="preserve">5 cm, a krawędzie korony nie powinny mieć wyraźnych załamań, </w:t>
      </w:r>
    </w:p>
    <w:p w14:paraId="447D29CB" w14:textId="77777777" w:rsidR="00660722" w:rsidRDefault="006C5ADF">
      <w:pPr>
        <w:numPr>
          <w:ilvl w:val="0"/>
          <w:numId w:val="94"/>
        </w:numPr>
        <w:spacing w:after="49"/>
        <w:ind w:right="27" w:hanging="475"/>
      </w:pPr>
      <w:r>
        <w:t xml:space="preserve">nierówności powierzchni korpusu mierzone łatą długości 3 m nie mogą przekraczać 3 cm, </w:t>
      </w:r>
    </w:p>
    <w:p w14:paraId="10B91FA6" w14:textId="77777777" w:rsidR="00660722" w:rsidRDefault="006C5ADF">
      <w:pPr>
        <w:numPr>
          <w:ilvl w:val="0"/>
          <w:numId w:val="94"/>
        </w:numPr>
        <w:spacing w:after="5"/>
        <w:ind w:right="27" w:hanging="475"/>
      </w:pPr>
      <w:r>
        <w:t xml:space="preserve">pochylenie poprzeczne powierzchni korpusu nie może różnić się o więcej niż </w:t>
      </w:r>
      <w:r>
        <w:rPr>
          <w:rFonts w:ascii="Segoe UI Symbol" w:eastAsia="Segoe UI Symbol" w:hAnsi="Segoe UI Symbol" w:cs="Segoe UI Symbol"/>
        </w:rPr>
        <w:t>±</w:t>
      </w:r>
      <w:r>
        <w:t xml:space="preserve">0,5% pochylenia projektowanego, </w:t>
      </w:r>
    </w:p>
    <w:p w14:paraId="28FFE10C" w14:textId="77777777" w:rsidR="00660722" w:rsidRDefault="006C5ADF">
      <w:pPr>
        <w:numPr>
          <w:ilvl w:val="0"/>
          <w:numId w:val="94"/>
        </w:numPr>
        <w:ind w:right="27" w:hanging="475"/>
      </w:pPr>
      <w:r>
        <w:t xml:space="preserve">pochylenie skarp nasypu nie może różnić się od projektowanego o więcej niż 10% jego wartości, </w:t>
      </w:r>
    </w:p>
    <w:p w14:paraId="7B69569B" w14:textId="77777777" w:rsidR="00660722" w:rsidRDefault="006C5ADF">
      <w:pPr>
        <w:numPr>
          <w:ilvl w:val="0"/>
          <w:numId w:val="94"/>
        </w:numPr>
        <w:ind w:right="27" w:hanging="475"/>
      </w:pPr>
      <w:r>
        <w:t xml:space="preserve">maksymalna głębokość lokalnych wklęśnięć na powierzchni skarp nasypu nie może przekraczać 10 cm przy pomiarze łatą      </w:t>
      </w:r>
    </w:p>
    <w:p w14:paraId="132C82EE" w14:textId="77777777" w:rsidR="00660722" w:rsidRDefault="006C5ADF">
      <w:pPr>
        <w:spacing w:after="3"/>
        <w:ind w:left="464" w:right="27"/>
      </w:pPr>
      <w:r>
        <w:t xml:space="preserve">3-metrową. </w:t>
      </w:r>
    </w:p>
    <w:p w14:paraId="2DA79970" w14:textId="77777777" w:rsidR="00660722" w:rsidRDefault="006C5ADF">
      <w:pPr>
        <w:spacing w:after="0" w:line="259" w:lineRule="auto"/>
        <w:ind w:left="0" w:firstLine="0"/>
        <w:jc w:val="left"/>
      </w:pPr>
      <w:r>
        <w:t xml:space="preserve"> </w:t>
      </w:r>
    </w:p>
    <w:p w14:paraId="11B62147" w14:textId="77777777" w:rsidR="00660722" w:rsidRDefault="006C5ADF">
      <w:pPr>
        <w:numPr>
          <w:ilvl w:val="0"/>
          <w:numId w:val="95"/>
        </w:numPr>
        <w:spacing w:after="117" w:line="252" w:lineRule="auto"/>
        <w:ind w:hanging="566"/>
        <w:jc w:val="left"/>
      </w:pPr>
      <w:r>
        <w:rPr>
          <w:b/>
        </w:rPr>
        <w:t xml:space="preserve">KONTROLA JAKOŚCI ROBÓT </w:t>
      </w:r>
    </w:p>
    <w:p w14:paraId="13274E21" w14:textId="77777777" w:rsidR="00660722" w:rsidRDefault="006C5ADF">
      <w:pPr>
        <w:numPr>
          <w:ilvl w:val="1"/>
          <w:numId w:val="95"/>
        </w:numPr>
        <w:spacing w:after="49" w:line="252" w:lineRule="auto"/>
        <w:ind w:hanging="679"/>
        <w:jc w:val="left"/>
      </w:pPr>
      <w:r>
        <w:rPr>
          <w:b/>
        </w:rPr>
        <w:t xml:space="preserve">Zasady ogólne kontroli jakości robót </w:t>
      </w:r>
    </w:p>
    <w:p w14:paraId="65ECF757" w14:textId="77777777" w:rsidR="00660722" w:rsidRDefault="006C5ADF">
      <w:pPr>
        <w:ind w:left="-5" w:right="27"/>
      </w:pPr>
      <w:r>
        <w:t xml:space="preserve">Ogólne zasady kontroli jakości robót podano w SST D.M.00.00.00 „Wymagania ogólne”. </w:t>
      </w:r>
    </w:p>
    <w:p w14:paraId="4ED9BD04" w14:textId="77777777" w:rsidR="00660722" w:rsidRDefault="006C5ADF">
      <w:pPr>
        <w:numPr>
          <w:ilvl w:val="1"/>
          <w:numId w:val="95"/>
        </w:numPr>
        <w:spacing w:after="49" w:line="252" w:lineRule="auto"/>
        <w:ind w:hanging="679"/>
        <w:jc w:val="left"/>
      </w:pPr>
      <w:r>
        <w:rPr>
          <w:b/>
        </w:rPr>
        <w:t xml:space="preserve">Badania i pomiary w czasie wykonywania nasypów </w:t>
      </w:r>
    </w:p>
    <w:p w14:paraId="12351853" w14:textId="77777777" w:rsidR="00660722" w:rsidRDefault="006C5ADF">
      <w:pPr>
        <w:pStyle w:val="Nagwek3"/>
        <w:ind w:left="-5"/>
      </w:pPr>
      <w:r>
        <w:t xml:space="preserve">6.2.1.  Sprawdzenie jakości wykonania nasypów </w:t>
      </w:r>
    </w:p>
    <w:p w14:paraId="19F2E1C6" w14:textId="77777777" w:rsidR="00660722" w:rsidRDefault="006C5ADF">
      <w:pPr>
        <w:spacing w:after="48"/>
        <w:ind w:left="-5" w:right="27"/>
      </w:pPr>
      <w:r>
        <w:t xml:space="preserve">Sprawdzenie jakości wykonania nasypów polega na kontrolowaniu zgodności z wymaganiami określonymi w pkt. 2.2 oraz 5.2 n/n SST i w Dokumentacji Projektowej. Szczególną uwagę należy zwrócić na: </w:t>
      </w:r>
    </w:p>
    <w:p w14:paraId="15CC368F" w14:textId="77777777" w:rsidR="00660722" w:rsidRDefault="006C5ADF">
      <w:pPr>
        <w:numPr>
          <w:ilvl w:val="0"/>
          <w:numId w:val="96"/>
        </w:numPr>
        <w:spacing w:after="53"/>
        <w:ind w:right="27" w:hanging="454"/>
      </w:pPr>
      <w:r>
        <w:t xml:space="preserve">badania przydatności gruntów do budowy nasypów, </w:t>
      </w:r>
    </w:p>
    <w:p w14:paraId="5655C651" w14:textId="77777777" w:rsidR="00660722" w:rsidRDefault="006C5ADF">
      <w:pPr>
        <w:numPr>
          <w:ilvl w:val="0"/>
          <w:numId w:val="96"/>
        </w:numPr>
        <w:spacing w:after="53"/>
        <w:ind w:right="27" w:hanging="454"/>
      </w:pPr>
      <w:r>
        <w:t xml:space="preserve">badanie prawidłowości wykonania poszczególnych warstw nasypu,  </w:t>
      </w:r>
    </w:p>
    <w:p w14:paraId="33A5FE5F" w14:textId="77777777" w:rsidR="00660722" w:rsidRDefault="006C5ADF">
      <w:pPr>
        <w:numPr>
          <w:ilvl w:val="0"/>
          <w:numId w:val="96"/>
        </w:numPr>
        <w:ind w:right="27" w:hanging="454"/>
      </w:pPr>
      <w:r>
        <w:t xml:space="preserve">badanie zagęszczenia nasypu, </w:t>
      </w:r>
    </w:p>
    <w:p w14:paraId="021C6067" w14:textId="77777777" w:rsidR="00660722" w:rsidRDefault="006C5ADF">
      <w:pPr>
        <w:numPr>
          <w:ilvl w:val="0"/>
          <w:numId w:val="96"/>
        </w:numPr>
        <w:spacing w:after="3"/>
        <w:ind w:right="27" w:hanging="454"/>
      </w:pPr>
      <w:r>
        <w:t xml:space="preserve">pomiary kształtu nasypu. </w:t>
      </w:r>
    </w:p>
    <w:p w14:paraId="15AAF363" w14:textId="77777777" w:rsidR="00660722" w:rsidRDefault="006C5ADF">
      <w:pPr>
        <w:spacing w:after="2" w:line="259" w:lineRule="auto"/>
        <w:ind w:left="0" w:firstLine="0"/>
        <w:jc w:val="left"/>
      </w:pPr>
      <w:r>
        <w:t xml:space="preserve"> </w:t>
      </w:r>
    </w:p>
    <w:p w14:paraId="5A47D7A2" w14:textId="77777777" w:rsidR="00660722" w:rsidRDefault="006C5ADF">
      <w:pPr>
        <w:pStyle w:val="Nagwek4"/>
        <w:ind w:left="-5"/>
      </w:pPr>
      <w:r>
        <w:t xml:space="preserve">6.2.1.1.   Badanie przydatności gruntów do budowy nasypów </w:t>
      </w:r>
    </w:p>
    <w:p w14:paraId="11285B50" w14:textId="77777777" w:rsidR="00660722" w:rsidRDefault="006C5ADF">
      <w:pPr>
        <w:ind w:left="-5" w:right="27"/>
      </w:pPr>
      <w:r>
        <w:t>Badania przydatności gruntów do budowy nasypów powinny być przeprowadzone na próbkach pobranych z każdej partii przeznaczonej do wbudowania w korpus ziemny, pochodzącej z nowego źródła, jednak nie rzadziej niż jeden raz na każde 3000 m</w:t>
      </w:r>
      <w:r>
        <w:rPr>
          <w:vertAlign w:val="superscript"/>
        </w:rPr>
        <w:t>3</w:t>
      </w:r>
      <w:r>
        <w:t xml:space="preserve">.  W każdym badaniu należy określić następujące właściwości:  </w:t>
      </w:r>
    </w:p>
    <w:p w14:paraId="5443D065" w14:textId="77777777" w:rsidR="00660722" w:rsidRDefault="006C5ADF">
      <w:pPr>
        <w:numPr>
          <w:ilvl w:val="0"/>
          <w:numId w:val="97"/>
        </w:numPr>
        <w:spacing w:after="49"/>
        <w:ind w:right="27" w:hanging="454"/>
      </w:pPr>
      <w:r>
        <w:t xml:space="preserve">skład granulometryczny, </w:t>
      </w:r>
    </w:p>
    <w:p w14:paraId="489EA5B5" w14:textId="77777777" w:rsidR="00660722" w:rsidRDefault="006C5ADF">
      <w:pPr>
        <w:numPr>
          <w:ilvl w:val="0"/>
          <w:numId w:val="97"/>
        </w:numPr>
        <w:spacing w:after="48"/>
        <w:ind w:right="27" w:hanging="454"/>
      </w:pPr>
      <w:r>
        <w:t xml:space="preserve">zawartość części organicznych,  </w:t>
      </w:r>
    </w:p>
    <w:p w14:paraId="0947E3A1" w14:textId="77777777" w:rsidR="00660722" w:rsidRDefault="006C5ADF">
      <w:pPr>
        <w:numPr>
          <w:ilvl w:val="0"/>
          <w:numId w:val="97"/>
        </w:numPr>
        <w:spacing w:after="48"/>
        <w:ind w:right="27" w:hanging="454"/>
      </w:pPr>
      <w:r>
        <w:t xml:space="preserve">wilgotność naturalną, </w:t>
      </w:r>
    </w:p>
    <w:p w14:paraId="25F446EB" w14:textId="77777777" w:rsidR="00660722" w:rsidRDefault="006C5ADF">
      <w:pPr>
        <w:numPr>
          <w:ilvl w:val="0"/>
          <w:numId w:val="97"/>
        </w:numPr>
        <w:spacing w:after="3" w:line="307" w:lineRule="auto"/>
        <w:ind w:right="27" w:hanging="454"/>
      </w:pPr>
      <w:r>
        <w:t xml:space="preserve">wilgotność optymalną i maksymalną gęstość objętościową szkieletu gruntowego, -  </w:t>
      </w:r>
      <w:r>
        <w:tab/>
        <w:t xml:space="preserve">granicę płynności, </w:t>
      </w:r>
    </w:p>
    <w:p w14:paraId="27517E63" w14:textId="77777777" w:rsidR="00660722" w:rsidRDefault="006C5ADF">
      <w:pPr>
        <w:numPr>
          <w:ilvl w:val="0"/>
          <w:numId w:val="97"/>
        </w:numPr>
        <w:spacing w:after="52"/>
        <w:ind w:right="27" w:hanging="454"/>
      </w:pPr>
      <w:r>
        <w:t xml:space="preserve">współczynnik filtracji k (wodoprzepuszczalność), </w:t>
      </w:r>
    </w:p>
    <w:p w14:paraId="7C6A6DB5" w14:textId="77777777" w:rsidR="00660722" w:rsidRDefault="006C5ADF">
      <w:pPr>
        <w:numPr>
          <w:ilvl w:val="0"/>
          <w:numId w:val="97"/>
        </w:numPr>
        <w:spacing w:after="3"/>
        <w:ind w:right="27" w:hanging="454"/>
      </w:pPr>
      <w:r>
        <w:t xml:space="preserve">wskaźnik piaskowy. </w:t>
      </w:r>
    </w:p>
    <w:p w14:paraId="19FFBF7A" w14:textId="77777777" w:rsidR="00660722" w:rsidRDefault="006C5ADF">
      <w:pPr>
        <w:spacing w:after="2" w:line="259" w:lineRule="auto"/>
        <w:ind w:left="0" w:firstLine="0"/>
        <w:jc w:val="left"/>
      </w:pPr>
      <w:r>
        <w:t xml:space="preserve"> </w:t>
      </w:r>
    </w:p>
    <w:p w14:paraId="03617594" w14:textId="77777777" w:rsidR="00660722" w:rsidRDefault="006C5ADF">
      <w:pPr>
        <w:ind w:left="-5" w:right="2080"/>
      </w:pPr>
      <w:r>
        <w:rPr>
          <w:b/>
          <w:i/>
        </w:rPr>
        <w:t xml:space="preserve">6.2.1.2.   Badania kontrolne prawidłowości wykonania poszczególnych warstw nasypu </w:t>
      </w:r>
      <w:r>
        <w:t xml:space="preserve">Badania kontrolne prawidłowości wykonania poszczególnych warstw nasypu polegają na sprawdzeniu: a)  prawidłowości rozmieszczenia gruntów o różnych właściwościach w nasypie, </w:t>
      </w:r>
    </w:p>
    <w:p w14:paraId="4CE86277" w14:textId="77777777" w:rsidR="00660722" w:rsidRDefault="006C5ADF">
      <w:pPr>
        <w:numPr>
          <w:ilvl w:val="0"/>
          <w:numId w:val="98"/>
        </w:numPr>
        <w:ind w:right="27" w:hanging="454"/>
      </w:pPr>
      <w:r>
        <w:t xml:space="preserve">odwodnienia każdej warstwy, </w:t>
      </w:r>
    </w:p>
    <w:p w14:paraId="0A1655D0" w14:textId="77777777" w:rsidR="00660722" w:rsidRDefault="006C5ADF">
      <w:pPr>
        <w:numPr>
          <w:ilvl w:val="0"/>
          <w:numId w:val="98"/>
        </w:numPr>
        <w:spacing w:after="72"/>
        <w:ind w:right="27" w:hanging="454"/>
      </w:pPr>
      <w:r>
        <w:t>grubości każdej warstwy i jej wilgotności przy zagęszczaniu; badania należy przeprowadzić nie rzadziej niż 1 raz w trzech punktach na 500 m</w:t>
      </w:r>
      <w:r>
        <w:rPr>
          <w:vertAlign w:val="superscript"/>
        </w:rPr>
        <w:t>2</w:t>
      </w:r>
      <w:r>
        <w:t xml:space="preserve"> warstwy, </w:t>
      </w:r>
    </w:p>
    <w:p w14:paraId="15E6B33A" w14:textId="77777777" w:rsidR="00660722" w:rsidRDefault="006C5ADF">
      <w:pPr>
        <w:numPr>
          <w:ilvl w:val="0"/>
          <w:numId w:val="98"/>
        </w:numPr>
        <w:spacing w:after="3"/>
        <w:ind w:right="27" w:hanging="454"/>
      </w:pPr>
      <w:r>
        <w:t xml:space="preserve">przestrzegania ograniczeń określonych w pkt. 5.2.3.2, dotyczących wbudowania gruntów w okresie deszczów i mrozów. </w:t>
      </w:r>
    </w:p>
    <w:p w14:paraId="4E76876B" w14:textId="77777777" w:rsidR="00660722" w:rsidRDefault="006C5ADF">
      <w:pPr>
        <w:spacing w:after="1" w:line="259" w:lineRule="auto"/>
        <w:ind w:left="0" w:firstLine="0"/>
        <w:jc w:val="left"/>
      </w:pPr>
      <w:r>
        <w:t xml:space="preserve"> </w:t>
      </w:r>
    </w:p>
    <w:p w14:paraId="3435FB6C" w14:textId="77777777" w:rsidR="00660722" w:rsidRDefault="006C5ADF">
      <w:pPr>
        <w:pStyle w:val="Nagwek4"/>
        <w:ind w:left="-5"/>
      </w:pPr>
      <w:r>
        <w:t xml:space="preserve">6.2.1.3.   Sprawdzenie zagęszczenia i nośności  gruntu </w:t>
      </w:r>
    </w:p>
    <w:p w14:paraId="15FB3920" w14:textId="77777777" w:rsidR="00660722" w:rsidRDefault="006C5ADF">
      <w:pPr>
        <w:ind w:left="-5" w:right="27"/>
      </w:pPr>
      <w:r>
        <w:t xml:space="preserve">Częstotliwość badań wskaźnika zagęszczenia </w:t>
      </w:r>
      <w:proofErr w:type="spellStart"/>
      <w:r>
        <w:t>I</w:t>
      </w:r>
      <w:r>
        <w:rPr>
          <w:vertAlign w:val="subscript"/>
        </w:rPr>
        <w:t>s</w:t>
      </w:r>
      <w:proofErr w:type="spellEnd"/>
      <w:r>
        <w:t xml:space="preserve"> każdej układanej warstwy powinna być następująca: </w:t>
      </w:r>
    </w:p>
    <w:p w14:paraId="61CB40C3" w14:textId="77777777" w:rsidR="00660722" w:rsidRDefault="006C5ADF">
      <w:pPr>
        <w:numPr>
          <w:ilvl w:val="0"/>
          <w:numId w:val="99"/>
        </w:numPr>
        <w:ind w:right="27" w:hanging="130"/>
      </w:pPr>
      <w:r>
        <w:t>dla górnej warstwy nasypu nie mniej niż 3 badania na 1000 m</w:t>
      </w:r>
      <w:r>
        <w:rPr>
          <w:vertAlign w:val="superscript"/>
        </w:rPr>
        <w:t xml:space="preserve">2 </w:t>
      </w:r>
      <w:r>
        <w:t xml:space="preserve">zagęszczonej warstwy, jednak co najmniej 3 badania na dziennej działce roboczej, </w:t>
      </w:r>
    </w:p>
    <w:p w14:paraId="4D806543" w14:textId="77777777" w:rsidR="00660722" w:rsidRDefault="006C5ADF">
      <w:pPr>
        <w:numPr>
          <w:ilvl w:val="0"/>
          <w:numId w:val="99"/>
        </w:numPr>
        <w:ind w:right="27" w:hanging="130"/>
      </w:pPr>
      <w:r>
        <w:lastRenderedPageBreak/>
        <w:t>dla pozostałych partii nasypu nie mniej niż 3 badania na 2000 m</w:t>
      </w:r>
      <w:r>
        <w:rPr>
          <w:vertAlign w:val="superscript"/>
        </w:rPr>
        <w:t xml:space="preserve">2 </w:t>
      </w:r>
      <w:r>
        <w:t xml:space="preserve">zagęszczonej warstwy, jednak co najmniej 3 badania na dziennej działce roboczej, </w:t>
      </w:r>
    </w:p>
    <w:p w14:paraId="51B98ECF" w14:textId="77777777" w:rsidR="00660722" w:rsidRDefault="006C5ADF">
      <w:pPr>
        <w:numPr>
          <w:ilvl w:val="0"/>
          <w:numId w:val="99"/>
        </w:numPr>
        <w:ind w:right="27" w:hanging="130"/>
      </w:pPr>
      <w:r>
        <w:t xml:space="preserve">dodatkowo w miejscach wskazanych przez Inspektora Nadzoru. </w:t>
      </w:r>
    </w:p>
    <w:p w14:paraId="56A88260" w14:textId="77777777" w:rsidR="00660722" w:rsidRDefault="006C5ADF">
      <w:pPr>
        <w:ind w:left="-5" w:right="27"/>
      </w:pPr>
      <w:r>
        <w:t xml:space="preserve">Zagęszczenie gruntu należy oceniać stosując metodę porównania poszczególnych wyników badań z wymaganiami w pkt. 5.2.4. </w:t>
      </w:r>
    </w:p>
    <w:p w14:paraId="199E7B4A" w14:textId="77777777" w:rsidR="00660722" w:rsidRDefault="006C5ADF">
      <w:pPr>
        <w:ind w:left="-5" w:right="27"/>
      </w:pPr>
      <w:r>
        <w:t>Częstotliwość badań wtórnego modułu odkształcenia E</w:t>
      </w:r>
      <w:r>
        <w:rPr>
          <w:vertAlign w:val="subscript"/>
        </w:rPr>
        <w:t xml:space="preserve">2 </w:t>
      </w:r>
      <w:r>
        <w:t xml:space="preserve">i wskaźnika odkształcenia </w:t>
      </w:r>
      <w:proofErr w:type="spellStart"/>
      <w:r>
        <w:t>I</w:t>
      </w:r>
      <w:r>
        <w:rPr>
          <w:vertAlign w:val="subscript"/>
        </w:rPr>
        <w:t>o</w:t>
      </w:r>
      <w:proofErr w:type="spellEnd"/>
      <w:r>
        <w:t xml:space="preserve"> należy przyjmować jak dla wskaźnika </w:t>
      </w:r>
      <w:proofErr w:type="spellStart"/>
      <w:r>
        <w:t>I</w:t>
      </w:r>
      <w:r>
        <w:rPr>
          <w:vertAlign w:val="subscript"/>
        </w:rPr>
        <w:t>s</w:t>
      </w:r>
      <w:proofErr w:type="spellEnd"/>
      <w:r>
        <w:t>. Nośność gruntu na podstawie pomiaru wtórnego modułu odkształcenia E</w:t>
      </w:r>
      <w:r>
        <w:rPr>
          <w:vertAlign w:val="subscript"/>
        </w:rPr>
        <w:t>2</w:t>
      </w:r>
      <w:r>
        <w:t xml:space="preserve"> należy sprawdzić dla warstwy powierzchniowej podłoża nawierzchni, najwyższej warstwy robót ziemnych oraz ewentualnie głębszych warstw, na żądanie Inspektora Nadzoru. </w:t>
      </w:r>
    </w:p>
    <w:p w14:paraId="6FEC7443" w14:textId="77777777" w:rsidR="00660722" w:rsidRDefault="006C5ADF">
      <w:pPr>
        <w:spacing w:after="0" w:line="259" w:lineRule="auto"/>
        <w:ind w:left="0" w:firstLine="0"/>
        <w:jc w:val="left"/>
      </w:pPr>
      <w:r>
        <w:t xml:space="preserve"> </w:t>
      </w:r>
    </w:p>
    <w:p w14:paraId="5D3518E3" w14:textId="77777777" w:rsidR="00660722" w:rsidRDefault="006C5ADF">
      <w:pPr>
        <w:pStyle w:val="Nagwek4"/>
        <w:ind w:left="-5"/>
      </w:pPr>
      <w:r>
        <w:t xml:space="preserve">6.2.1.4.   Pomiary kształtu nasypu </w:t>
      </w:r>
    </w:p>
    <w:p w14:paraId="5908A1B1" w14:textId="77777777" w:rsidR="00660722" w:rsidRDefault="006C5ADF">
      <w:pPr>
        <w:spacing w:after="5" w:line="291" w:lineRule="auto"/>
        <w:ind w:left="-5" w:right="6155"/>
        <w:jc w:val="left"/>
      </w:pPr>
      <w:r>
        <w:t xml:space="preserve">Pomiary kształtu nasypu obejmują kontrolę: -  </w:t>
      </w:r>
      <w:r>
        <w:tab/>
        <w:t xml:space="preserve">prawidłowości wykonania skarp, -  </w:t>
      </w:r>
      <w:r>
        <w:tab/>
        <w:t xml:space="preserve">szerokości korony korpusu. </w:t>
      </w:r>
    </w:p>
    <w:p w14:paraId="3B2FEC5A" w14:textId="77777777" w:rsidR="00660722" w:rsidRDefault="006C5ADF">
      <w:pPr>
        <w:ind w:left="-5" w:right="27"/>
      </w:pPr>
      <w:r>
        <w:t xml:space="preserve">Sprawdzenie prawidłowości wykonania skarp polega na skontrolowaniu zgodności z wymaganiami dotyczącymi pochyleń i dokładności wykonania skarp, określonymi w Dokumentacji Projektowej oraz w pkt. 5.2.6. </w:t>
      </w:r>
    </w:p>
    <w:p w14:paraId="388B057F" w14:textId="77777777" w:rsidR="00660722" w:rsidRDefault="006C5ADF">
      <w:pPr>
        <w:ind w:left="-5" w:right="27"/>
      </w:pPr>
      <w:r>
        <w:t xml:space="preserve">Sprawdzenie szerokości korony korpusu polega na porównaniu szerokości korony korpusu na poziomie wykonywanej warstwy gruntu z szerokością wynikającą z wymiarów geometrycznych korpusu, określonych w Dokumentacji Projektowej. </w:t>
      </w:r>
    </w:p>
    <w:p w14:paraId="485EB9F2" w14:textId="77777777" w:rsidR="00660722" w:rsidRDefault="006C5ADF">
      <w:pPr>
        <w:spacing w:after="0" w:line="259" w:lineRule="auto"/>
        <w:ind w:left="0" w:firstLine="0"/>
        <w:jc w:val="left"/>
      </w:pPr>
      <w:r>
        <w:t xml:space="preserve"> </w:t>
      </w:r>
    </w:p>
    <w:p w14:paraId="75104676" w14:textId="77777777" w:rsidR="00660722" w:rsidRDefault="006C5ADF">
      <w:pPr>
        <w:tabs>
          <w:tab w:val="center" w:pos="2196"/>
        </w:tabs>
        <w:spacing w:after="16" w:line="252" w:lineRule="auto"/>
        <w:ind w:left="0" w:firstLine="0"/>
        <w:jc w:val="left"/>
      </w:pPr>
      <w:r>
        <w:rPr>
          <w:b/>
        </w:rPr>
        <w:t xml:space="preserve">6.3. </w:t>
      </w:r>
      <w:r>
        <w:rPr>
          <w:b/>
        </w:rPr>
        <w:tab/>
        <w:t xml:space="preserve">Badania w czasie odbioru nasypów. </w:t>
      </w:r>
    </w:p>
    <w:p w14:paraId="0C6C1D00" w14:textId="77777777" w:rsidR="00660722" w:rsidRDefault="006C5ADF">
      <w:pPr>
        <w:spacing w:after="47"/>
        <w:ind w:left="-5" w:right="4342"/>
      </w:pPr>
      <w:r>
        <w:rPr>
          <w:b/>
          <w:i/>
        </w:rPr>
        <w:t xml:space="preserve">6.3.1. Sprawdzenie dokumentów kontrolnych </w:t>
      </w:r>
      <w:r>
        <w:t xml:space="preserve">Sprawdzenie dokumentów kontrolnych dotyczy: </w:t>
      </w:r>
    </w:p>
    <w:p w14:paraId="2AA12D7E" w14:textId="77777777" w:rsidR="00660722" w:rsidRDefault="006C5ADF">
      <w:pPr>
        <w:numPr>
          <w:ilvl w:val="0"/>
          <w:numId w:val="100"/>
        </w:numPr>
        <w:ind w:right="27" w:hanging="454"/>
      </w:pPr>
      <w:r>
        <w:t xml:space="preserve">oznaczeń laboratoryjnych, </w:t>
      </w:r>
    </w:p>
    <w:p w14:paraId="045AFFDC" w14:textId="77777777" w:rsidR="00660722" w:rsidRDefault="006C5ADF">
      <w:pPr>
        <w:numPr>
          <w:ilvl w:val="0"/>
          <w:numId w:val="100"/>
        </w:numPr>
        <w:ind w:right="27" w:hanging="454"/>
      </w:pPr>
      <w:r>
        <w:t xml:space="preserve">dziennika budowy, </w:t>
      </w:r>
    </w:p>
    <w:p w14:paraId="32166088" w14:textId="77777777" w:rsidR="00660722" w:rsidRDefault="006C5ADF">
      <w:pPr>
        <w:numPr>
          <w:ilvl w:val="0"/>
          <w:numId w:val="100"/>
        </w:numPr>
        <w:spacing w:after="53"/>
        <w:ind w:right="27" w:hanging="454"/>
      </w:pPr>
      <w:r>
        <w:t xml:space="preserve">dzienników laboratorium Wykonawcy, </w:t>
      </w:r>
    </w:p>
    <w:p w14:paraId="1F82116F" w14:textId="77777777" w:rsidR="00660722" w:rsidRDefault="006C5ADF">
      <w:pPr>
        <w:numPr>
          <w:ilvl w:val="0"/>
          <w:numId w:val="100"/>
        </w:numPr>
        <w:spacing w:after="3"/>
        <w:ind w:right="27" w:hanging="454"/>
      </w:pPr>
      <w:proofErr w:type="spellStart"/>
      <w:r>
        <w:t>protokółów</w:t>
      </w:r>
      <w:proofErr w:type="spellEnd"/>
      <w:r>
        <w:t xml:space="preserve"> odbiorów robót zanikających i ulegających zakryciu.  </w:t>
      </w:r>
    </w:p>
    <w:p w14:paraId="5BE38280" w14:textId="77777777" w:rsidR="00660722" w:rsidRDefault="006C5ADF">
      <w:pPr>
        <w:spacing w:after="0" w:line="259" w:lineRule="auto"/>
        <w:ind w:left="0" w:firstLine="0"/>
        <w:jc w:val="left"/>
      </w:pPr>
      <w:r>
        <w:t xml:space="preserve"> </w:t>
      </w:r>
    </w:p>
    <w:p w14:paraId="421244A9" w14:textId="77777777" w:rsidR="00660722" w:rsidRDefault="006C5ADF">
      <w:pPr>
        <w:pStyle w:val="Nagwek3"/>
        <w:ind w:left="-5"/>
      </w:pPr>
      <w:r>
        <w:t xml:space="preserve">6.3.2.  Sprawdzenie szerokości korpusu ziemnego </w:t>
      </w:r>
    </w:p>
    <w:p w14:paraId="51E0F144" w14:textId="77777777" w:rsidR="00660722" w:rsidRDefault="006C5ADF">
      <w:pPr>
        <w:ind w:left="-5" w:right="27"/>
      </w:pPr>
      <w:r>
        <w:t xml:space="preserve">Sprawdzenie przeprowadza się z zastosowaniem taśmy, szablonu, łaty, w odstępach co 100 m na prostych, co 50 m na łuku, a także w miejscach, które budzą wątpliwości. </w:t>
      </w:r>
    </w:p>
    <w:p w14:paraId="3D94B0CB" w14:textId="77777777" w:rsidR="00660722" w:rsidRDefault="006C5ADF">
      <w:pPr>
        <w:spacing w:after="3"/>
        <w:ind w:left="-5" w:right="27"/>
      </w:pPr>
      <w:r>
        <w:t xml:space="preserve">Stwierdzone w czasie kontroli odchylenia od Dokumentacji Projektowej nie mogą przekraczać wartości dopuszczalnych, podanych </w:t>
      </w:r>
    </w:p>
    <w:p w14:paraId="0C4F3597" w14:textId="77777777" w:rsidR="00660722" w:rsidRDefault="006C5ADF">
      <w:pPr>
        <w:spacing w:after="3"/>
        <w:ind w:left="-5" w:right="27"/>
      </w:pPr>
      <w:r>
        <w:t xml:space="preserve">w pkt. 5.2.6. </w:t>
      </w:r>
    </w:p>
    <w:p w14:paraId="55C78D2A" w14:textId="77777777" w:rsidR="00660722" w:rsidRDefault="006C5ADF">
      <w:pPr>
        <w:spacing w:after="2" w:line="259" w:lineRule="auto"/>
        <w:ind w:left="0" w:firstLine="0"/>
        <w:jc w:val="left"/>
      </w:pPr>
      <w:r>
        <w:t xml:space="preserve"> </w:t>
      </w:r>
    </w:p>
    <w:p w14:paraId="637F5DA5" w14:textId="77777777" w:rsidR="00660722" w:rsidRDefault="006C5ADF">
      <w:pPr>
        <w:pStyle w:val="Nagwek3"/>
        <w:ind w:left="-5"/>
      </w:pPr>
      <w:r>
        <w:t xml:space="preserve">6.3.3.   Sprawdzenie rzędnych powierzchni korpusu ziemnego </w:t>
      </w:r>
    </w:p>
    <w:p w14:paraId="28387788" w14:textId="77777777" w:rsidR="00660722" w:rsidRDefault="006C5ADF">
      <w:pPr>
        <w:ind w:left="-5" w:right="27"/>
      </w:pPr>
      <w:r>
        <w:t xml:space="preserve">Pomiar przeprowadza się  z zastosowaniem niwelatora z częstotliwością wg pkt. 6.3.2. </w:t>
      </w:r>
    </w:p>
    <w:p w14:paraId="194E6829" w14:textId="77777777" w:rsidR="00660722" w:rsidRDefault="006C5ADF">
      <w:pPr>
        <w:spacing w:after="3"/>
        <w:ind w:left="-5" w:right="27"/>
      </w:pPr>
      <w:r>
        <w:t xml:space="preserve">Odchylenia od Dokumentacji Projektowej nie mogą przekraczać wartości dopuszczalnych, podanych w  pkt. 5.2.6. </w:t>
      </w:r>
    </w:p>
    <w:p w14:paraId="6FFEB8DF" w14:textId="77777777" w:rsidR="00660722" w:rsidRDefault="006C5ADF">
      <w:pPr>
        <w:spacing w:after="0" w:line="259" w:lineRule="auto"/>
        <w:ind w:left="0" w:firstLine="0"/>
        <w:jc w:val="left"/>
      </w:pPr>
      <w:r>
        <w:t xml:space="preserve"> </w:t>
      </w:r>
    </w:p>
    <w:p w14:paraId="1A0723E6" w14:textId="77777777" w:rsidR="00660722" w:rsidRDefault="006C5ADF">
      <w:pPr>
        <w:pStyle w:val="Nagwek3"/>
        <w:ind w:left="-5"/>
      </w:pPr>
      <w:r>
        <w:t xml:space="preserve">6.3.4.   Sprawdzenie pochylenia skarp </w:t>
      </w:r>
    </w:p>
    <w:p w14:paraId="1EF8DCCA" w14:textId="77777777" w:rsidR="00660722" w:rsidRDefault="006C5ADF">
      <w:pPr>
        <w:ind w:left="-5" w:right="27"/>
      </w:pPr>
      <w:r>
        <w:t xml:space="preserve">Sprawdzenie przeprowadza się z zastosowaniem szablonu, łaty i poziomicy lub niwelatora z częstotliwością wg  pkt. 6.3.2. Odchylenia od Dokumentacji Projektowej nie mogą przekraczać wartości dopuszczalnych, podanych w pkt. 5.2.6. </w:t>
      </w:r>
    </w:p>
    <w:p w14:paraId="4C3AE7A1" w14:textId="77777777" w:rsidR="00660722" w:rsidRDefault="006C5ADF">
      <w:pPr>
        <w:spacing w:after="2" w:line="259" w:lineRule="auto"/>
        <w:ind w:left="0" w:firstLine="0"/>
        <w:jc w:val="left"/>
      </w:pPr>
      <w:r>
        <w:t xml:space="preserve"> </w:t>
      </w:r>
    </w:p>
    <w:p w14:paraId="0AD4F8D0" w14:textId="77777777" w:rsidR="00660722" w:rsidRDefault="006C5ADF">
      <w:pPr>
        <w:pStyle w:val="Nagwek3"/>
        <w:ind w:left="-5"/>
      </w:pPr>
      <w:r>
        <w:t xml:space="preserve">6.3.5.   Sprawdzenie równości powierzchni korpusu </w:t>
      </w:r>
    </w:p>
    <w:p w14:paraId="2759F791" w14:textId="77777777" w:rsidR="00660722" w:rsidRDefault="006C5ADF">
      <w:pPr>
        <w:ind w:left="-5" w:right="1517"/>
      </w:pPr>
      <w:r>
        <w:t xml:space="preserve">Sprawdzenie przeprowadza się z zastosowaniem łaty o długości 3 m. z częstotliwością wg pkt. 6.3.2. Odchylenia od Dokumentacji Projektowej nie mogą przekraczać wartości dopuszczalnych, podanych w pkt. 5.2.6. </w:t>
      </w:r>
    </w:p>
    <w:p w14:paraId="417B2B66" w14:textId="77777777" w:rsidR="00660722" w:rsidRDefault="006C5ADF">
      <w:pPr>
        <w:spacing w:after="2" w:line="259" w:lineRule="auto"/>
        <w:ind w:left="0" w:firstLine="0"/>
        <w:jc w:val="left"/>
      </w:pPr>
      <w:r>
        <w:t xml:space="preserve"> </w:t>
      </w:r>
    </w:p>
    <w:p w14:paraId="2D3CCAF6" w14:textId="77777777" w:rsidR="00660722" w:rsidRDefault="006C5ADF">
      <w:pPr>
        <w:pStyle w:val="Nagwek3"/>
        <w:tabs>
          <w:tab w:val="center" w:pos="2507"/>
        </w:tabs>
        <w:ind w:left="-15" w:firstLine="0"/>
        <w:jc w:val="left"/>
      </w:pPr>
      <w:r>
        <w:t xml:space="preserve">6.3.6. </w:t>
      </w:r>
      <w:r>
        <w:tab/>
        <w:t xml:space="preserve">Sprawdzenie spadku podłużnego powierzchni korpusu </w:t>
      </w:r>
    </w:p>
    <w:p w14:paraId="10431038" w14:textId="77777777" w:rsidR="00660722" w:rsidRDefault="006C5ADF">
      <w:pPr>
        <w:ind w:left="-5" w:right="27"/>
      </w:pPr>
      <w:r>
        <w:t xml:space="preserve">Kontrolę spadków podłużnych należy oprzeć na ocenie rzędnych wysokościowych, pomierzonych niwelatorem z częstotliwością podaną w pkt. 6.3.2. </w:t>
      </w:r>
    </w:p>
    <w:p w14:paraId="77D1E771" w14:textId="77777777" w:rsidR="00660722" w:rsidRDefault="006C5ADF">
      <w:pPr>
        <w:spacing w:after="3"/>
        <w:ind w:left="-5" w:right="27"/>
      </w:pPr>
      <w:r>
        <w:lastRenderedPageBreak/>
        <w:t xml:space="preserve">Odchylenia od Dokumentacji Projektowej nie mogą przekraczać wartości dopuszczalnych, podanych w pkt. 5.2.6. </w:t>
      </w:r>
    </w:p>
    <w:p w14:paraId="4AA8D59B" w14:textId="77777777" w:rsidR="00660722" w:rsidRDefault="006C5ADF">
      <w:pPr>
        <w:spacing w:after="1" w:line="259" w:lineRule="auto"/>
        <w:ind w:left="0" w:firstLine="0"/>
        <w:jc w:val="left"/>
      </w:pPr>
      <w:r>
        <w:t xml:space="preserve"> </w:t>
      </w:r>
    </w:p>
    <w:p w14:paraId="4A178961" w14:textId="77777777" w:rsidR="00660722" w:rsidRDefault="006C5ADF">
      <w:pPr>
        <w:pStyle w:val="Nagwek3"/>
        <w:ind w:left="-5"/>
      </w:pPr>
      <w:r>
        <w:t xml:space="preserve">6.3.7.   Sprawdzenie nośności i zagęszczenia gruntów </w:t>
      </w:r>
    </w:p>
    <w:p w14:paraId="03FE2190" w14:textId="77777777" w:rsidR="00660722" w:rsidRDefault="006C5ADF">
      <w:pPr>
        <w:ind w:left="-5" w:right="27"/>
      </w:pPr>
      <w:r>
        <w:t xml:space="preserve">Sprawdzenie przeprowadza się na podstawie wyników podanych w dokumentach kontrolnych oraz przez przeprowadzenie wyrywkowych badań bezpośrednich. </w:t>
      </w:r>
    </w:p>
    <w:p w14:paraId="475A4430" w14:textId="77777777" w:rsidR="00660722" w:rsidRDefault="006C5ADF">
      <w:pPr>
        <w:spacing w:after="0" w:line="259" w:lineRule="auto"/>
        <w:ind w:left="0" w:firstLine="0"/>
        <w:jc w:val="left"/>
      </w:pPr>
      <w:r>
        <w:t xml:space="preserve"> </w:t>
      </w:r>
    </w:p>
    <w:p w14:paraId="6CF6CC16" w14:textId="77777777" w:rsidR="00660722" w:rsidRDefault="006C5ADF">
      <w:pPr>
        <w:numPr>
          <w:ilvl w:val="0"/>
          <w:numId w:val="101"/>
        </w:numPr>
        <w:spacing w:after="117" w:line="252" w:lineRule="auto"/>
        <w:ind w:hanging="566"/>
        <w:jc w:val="left"/>
      </w:pPr>
      <w:r>
        <w:rPr>
          <w:b/>
        </w:rPr>
        <w:t xml:space="preserve">OBMIAR ROBÓT </w:t>
      </w:r>
    </w:p>
    <w:p w14:paraId="53006259" w14:textId="77777777" w:rsidR="00660722" w:rsidRDefault="006C5ADF">
      <w:pPr>
        <w:numPr>
          <w:ilvl w:val="1"/>
          <w:numId w:val="101"/>
        </w:numPr>
        <w:spacing w:after="49" w:line="252" w:lineRule="auto"/>
        <w:ind w:hanging="504"/>
        <w:jc w:val="left"/>
      </w:pPr>
      <w:r>
        <w:rPr>
          <w:b/>
        </w:rPr>
        <w:t xml:space="preserve">Wymagania ogólne dotyczące obmiaru robót  </w:t>
      </w:r>
    </w:p>
    <w:p w14:paraId="50C9E1FF" w14:textId="77777777" w:rsidR="00660722" w:rsidRDefault="006C5ADF">
      <w:pPr>
        <w:spacing w:after="3"/>
        <w:ind w:left="-5" w:right="27"/>
      </w:pPr>
      <w:r>
        <w:t xml:space="preserve">Wymagania ogólne dotyczące obmiaru robót podano w SST D.M.00.00.00 „Wymagania ogólne”. </w:t>
      </w:r>
    </w:p>
    <w:p w14:paraId="6BEFE287" w14:textId="77777777" w:rsidR="00660722" w:rsidRDefault="006C5ADF">
      <w:pPr>
        <w:spacing w:after="0" w:line="259" w:lineRule="auto"/>
        <w:ind w:left="0" w:firstLine="0"/>
        <w:jc w:val="left"/>
      </w:pPr>
      <w:r>
        <w:t xml:space="preserve"> </w:t>
      </w:r>
    </w:p>
    <w:p w14:paraId="6CD24EA6" w14:textId="77777777" w:rsidR="00660722" w:rsidRDefault="006C5ADF">
      <w:pPr>
        <w:numPr>
          <w:ilvl w:val="1"/>
          <w:numId w:val="101"/>
        </w:numPr>
        <w:spacing w:after="49" w:line="252" w:lineRule="auto"/>
        <w:ind w:hanging="504"/>
        <w:jc w:val="left"/>
      </w:pPr>
      <w:r>
        <w:rPr>
          <w:b/>
        </w:rPr>
        <w:t xml:space="preserve">Jednostka obmiarowa </w:t>
      </w:r>
    </w:p>
    <w:p w14:paraId="5B202F03" w14:textId="77777777" w:rsidR="00660722" w:rsidRDefault="006C5ADF">
      <w:pPr>
        <w:ind w:left="-5" w:right="27"/>
      </w:pPr>
      <w:r>
        <w:t>Jednostką obmiarową robót związanych z wykonaniem nasypów jest 1 m</w:t>
      </w:r>
      <w:r>
        <w:rPr>
          <w:vertAlign w:val="superscript"/>
        </w:rPr>
        <w:t>3</w:t>
      </w:r>
      <w:r>
        <w:t xml:space="preserve"> (metr sześcienny) i uwzględnia elementy składowe obmierzane wg innej jednostki: plantowanie skarp nasypów w m</w:t>
      </w:r>
      <w:r>
        <w:rPr>
          <w:vertAlign w:val="superscript"/>
        </w:rPr>
        <w:t>2</w:t>
      </w:r>
      <w:r>
        <w:t xml:space="preserve"> (metrach kwadratowych). </w:t>
      </w:r>
    </w:p>
    <w:p w14:paraId="7CB877E7" w14:textId="77777777" w:rsidR="00660722" w:rsidRDefault="006C5ADF">
      <w:pPr>
        <w:spacing w:after="0" w:line="259" w:lineRule="auto"/>
        <w:ind w:left="0" w:firstLine="0"/>
        <w:jc w:val="left"/>
      </w:pPr>
      <w:r>
        <w:t xml:space="preserve"> </w:t>
      </w:r>
    </w:p>
    <w:p w14:paraId="4BDCD5C0" w14:textId="77777777" w:rsidR="00660722" w:rsidRDefault="006C5ADF">
      <w:pPr>
        <w:numPr>
          <w:ilvl w:val="0"/>
          <w:numId w:val="101"/>
        </w:numPr>
        <w:spacing w:after="117" w:line="252" w:lineRule="auto"/>
        <w:ind w:hanging="566"/>
        <w:jc w:val="left"/>
      </w:pPr>
      <w:r>
        <w:rPr>
          <w:b/>
        </w:rPr>
        <w:t xml:space="preserve">ODBIÓR ROBÓT </w:t>
      </w:r>
    </w:p>
    <w:p w14:paraId="7200F1E6" w14:textId="77777777" w:rsidR="00660722" w:rsidRDefault="006C5ADF">
      <w:pPr>
        <w:numPr>
          <w:ilvl w:val="1"/>
          <w:numId w:val="101"/>
        </w:numPr>
        <w:spacing w:after="6" w:line="252" w:lineRule="auto"/>
        <w:ind w:hanging="504"/>
        <w:jc w:val="left"/>
      </w:pPr>
      <w:r>
        <w:rPr>
          <w:b/>
        </w:rPr>
        <w:t xml:space="preserve">Ogólne zasady odbioru robót </w:t>
      </w:r>
    </w:p>
    <w:p w14:paraId="294D0BE0" w14:textId="77777777" w:rsidR="00660722" w:rsidRDefault="006C5ADF">
      <w:pPr>
        <w:spacing w:after="3"/>
        <w:ind w:left="-5" w:right="27"/>
      </w:pPr>
      <w:r>
        <w:t xml:space="preserve">Ogólne zasady odbioru robót podano w SST D.M.00.00.00 „Wymagania ogólne”. </w:t>
      </w:r>
    </w:p>
    <w:p w14:paraId="0BCD6C04" w14:textId="77777777" w:rsidR="00660722" w:rsidRDefault="006C5ADF">
      <w:pPr>
        <w:spacing w:after="0" w:line="259" w:lineRule="auto"/>
        <w:ind w:left="0" w:firstLine="0"/>
        <w:jc w:val="left"/>
      </w:pPr>
      <w:r>
        <w:t xml:space="preserve"> </w:t>
      </w:r>
    </w:p>
    <w:p w14:paraId="62B58E8C" w14:textId="77777777" w:rsidR="00660722" w:rsidRDefault="006C5ADF">
      <w:pPr>
        <w:numPr>
          <w:ilvl w:val="1"/>
          <w:numId w:val="101"/>
        </w:numPr>
        <w:spacing w:after="49" w:line="252" w:lineRule="auto"/>
        <w:ind w:hanging="504"/>
        <w:jc w:val="left"/>
      </w:pPr>
      <w:r>
        <w:rPr>
          <w:b/>
        </w:rPr>
        <w:t>Rodzaje odbiorów</w:t>
      </w:r>
      <w:r>
        <w:rPr>
          <w:b/>
          <w:i/>
        </w:rPr>
        <w:t xml:space="preserve"> </w:t>
      </w:r>
    </w:p>
    <w:p w14:paraId="6A2A7A6E" w14:textId="77777777" w:rsidR="00660722" w:rsidRDefault="006C5ADF">
      <w:pPr>
        <w:spacing w:after="0"/>
        <w:ind w:left="-5" w:right="27"/>
      </w:pPr>
      <w:r>
        <w:t xml:space="preserve">Odbiór robót ziemnych dokonywany jest na zasadach odbioru robót zanikających i ulegających zakryciu zgodnie z zasadami podanymi w SST D.M.00.00.00. </w:t>
      </w:r>
    </w:p>
    <w:p w14:paraId="7AA7CB8A" w14:textId="77777777" w:rsidR="00660722" w:rsidRDefault="006C5ADF">
      <w:pPr>
        <w:spacing w:after="0"/>
        <w:ind w:left="-5" w:right="27"/>
      </w:pPr>
      <w:r>
        <w:t xml:space="preserve">W przypadku stwierdzenia usterek Inspektor Nadzoru ustali zakres robót poprawkowych do wykonania, a Wykonawca wykona je na własny koszt w ustalonym terminie. </w:t>
      </w:r>
    </w:p>
    <w:p w14:paraId="12385776" w14:textId="77777777" w:rsidR="00660722" w:rsidRDefault="006C5ADF">
      <w:pPr>
        <w:spacing w:after="0" w:line="259" w:lineRule="auto"/>
        <w:ind w:left="0" w:firstLine="0"/>
        <w:jc w:val="left"/>
      </w:pPr>
      <w:r>
        <w:t xml:space="preserve"> </w:t>
      </w:r>
    </w:p>
    <w:p w14:paraId="167FF3C1" w14:textId="77777777" w:rsidR="00660722" w:rsidRDefault="006C5ADF">
      <w:pPr>
        <w:numPr>
          <w:ilvl w:val="0"/>
          <w:numId w:val="102"/>
        </w:numPr>
        <w:spacing w:after="117" w:line="252" w:lineRule="auto"/>
        <w:ind w:hanging="566"/>
        <w:jc w:val="left"/>
      </w:pPr>
      <w:r>
        <w:rPr>
          <w:b/>
        </w:rPr>
        <w:t xml:space="preserve">PODSTAWA PŁATNOŚCI </w:t>
      </w:r>
    </w:p>
    <w:p w14:paraId="45B6FB32" w14:textId="77777777" w:rsidR="00660722" w:rsidRDefault="006C5ADF">
      <w:pPr>
        <w:numPr>
          <w:ilvl w:val="1"/>
          <w:numId w:val="102"/>
        </w:numPr>
        <w:spacing w:after="49" w:line="252" w:lineRule="auto"/>
        <w:ind w:hanging="554"/>
        <w:jc w:val="left"/>
      </w:pPr>
      <w:r>
        <w:rPr>
          <w:b/>
        </w:rPr>
        <w:t xml:space="preserve">Ogólne ustalenia dotyczące podstawy płatności </w:t>
      </w:r>
    </w:p>
    <w:p w14:paraId="17CF7CF7" w14:textId="77777777" w:rsidR="00660722" w:rsidRDefault="006C5ADF">
      <w:pPr>
        <w:spacing w:after="3"/>
        <w:ind w:left="-5" w:right="27"/>
      </w:pPr>
      <w:r>
        <w:t xml:space="preserve">Ogólne ustalenia dotyczące podstawy płatności podano w SST D.M.00.00.00 „Wymagania ogólne”.  </w:t>
      </w:r>
    </w:p>
    <w:p w14:paraId="0DF9D45E" w14:textId="77777777" w:rsidR="00660722" w:rsidRDefault="006C5ADF">
      <w:pPr>
        <w:spacing w:after="0" w:line="259" w:lineRule="auto"/>
        <w:ind w:left="0" w:firstLine="0"/>
        <w:jc w:val="left"/>
      </w:pPr>
      <w:r>
        <w:t xml:space="preserve"> </w:t>
      </w:r>
    </w:p>
    <w:p w14:paraId="4454DC4F" w14:textId="77777777" w:rsidR="00660722" w:rsidRDefault="006C5ADF">
      <w:pPr>
        <w:numPr>
          <w:ilvl w:val="1"/>
          <w:numId w:val="102"/>
        </w:numPr>
        <w:spacing w:after="49" w:line="252" w:lineRule="auto"/>
        <w:ind w:hanging="554"/>
        <w:jc w:val="left"/>
      </w:pPr>
      <w:r>
        <w:rPr>
          <w:b/>
        </w:rPr>
        <w:t xml:space="preserve">Cena jednostki obmiarowej </w:t>
      </w:r>
    </w:p>
    <w:p w14:paraId="0694AB74" w14:textId="77777777" w:rsidR="00660722" w:rsidRDefault="006C5ADF">
      <w:pPr>
        <w:ind w:left="-5" w:right="27"/>
      </w:pPr>
      <w:r>
        <w:t>Płatność za 1 m</w:t>
      </w:r>
      <w:r>
        <w:rPr>
          <w:vertAlign w:val="superscript"/>
        </w:rPr>
        <w:t>3</w:t>
      </w:r>
      <w:r>
        <w:t xml:space="preserve"> wykonanych nasypów należy przyjmować na podstawie obmiaru i oceny jakości robót w oparciu o wyniki pomiarów i badań laboratoryjnych. Cena wykonania nasypów obejmuje: </w:t>
      </w:r>
    </w:p>
    <w:p w14:paraId="10823212" w14:textId="77777777" w:rsidR="00660722" w:rsidRDefault="006C5ADF">
      <w:pPr>
        <w:numPr>
          <w:ilvl w:val="0"/>
          <w:numId w:val="103"/>
        </w:numPr>
        <w:ind w:right="27" w:hanging="454"/>
      </w:pPr>
      <w:r>
        <w:t xml:space="preserve">prace pomiarowe i roboty przygotowawcze, </w:t>
      </w:r>
    </w:p>
    <w:p w14:paraId="6DC7A777" w14:textId="77777777" w:rsidR="00660722" w:rsidRDefault="006C5ADF">
      <w:pPr>
        <w:numPr>
          <w:ilvl w:val="0"/>
          <w:numId w:val="103"/>
        </w:numPr>
        <w:ind w:right="27" w:hanging="454"/>
      </w:pPr>
      <w:r>
        <w:t xml:space="preserve">oznakowanie robót zgodnie z projektem organizacji ruchu na czas budowy, </w:t>
      </w:r>
    </w:p>
    <w:p w14:paraId="1F7072A6" w14:textId="77777777" w:rsidR="00660722" w:rsidRDefault="006C5ADF">
      <w:pPr>
        <w:numPr>
          <w:ilvl w:val="0"/>
          <w:numId w:val="103"/>
        </w:numPr>
        <w:ind w:right="27" w:hanging="454"/>
      </w:pPr>
      <w:r>
        <w:t xml:space="preserve">wbudowanie dostarczonego gruntu warstwami wraz z zagęszczeniem zgodnie z wymaganiami Dokumentacji Projektowej i SST, </w:t>
      </w:r>
    </w:p>
    <w:p w14:paraId="37EB0BDE" w14:textId="77777777" w:rsidR="00660722" w:rsidRDefault="006C5ADF">
      <w:pPr>
        <w:numPr>
          <w:ilvl w:val="0"/>
          <w:numId w:val="103"/>
        </w:numPr>
        <w:ind w:right="27" w:hanging="454"/>
      </w:pPr>
      <w:r>
        <w:t xml:space="preserve">profilowanie powierzchni nasypu z nadaniem jej spadków i pochyleń zgodnych z Dokumentacją Projektową i SST, -  </w:t>
      </w:r>
      <w:r>
        <w:tab/>
        <w:t xml:space="preserve">odwodnienie terenu robót, </w:t>
      </w:r>
    </w:p>
    <w:p w14:paraId="4F331B04" w14:textId="77777777" w:rsidR="00660722" w:rsidRDefault="006C5ADF">
      <w:pPr>
        <w:numPr>
          <w:ilvl w:val="0"/>
          <w:numId w:val="103"/>
        </w:numPr>
        <w:ind w:right="27" w:hanging="454"/>
      </w:pPr>
      <w:r>
        <w:t xml:space="preserve">przeprowadzenie wymaganych pomiarów i badań laboratoryjnych dotyczących w szczególności właściwości wbudowanych gruntów i materiałów, wskaźnika zagęszczenia poszczególnych warstw nasypu. </w:t>
      </w:r>
    </w:p>
    <w:p w14:paraId="76A03A59" w14:textId="77777777" w:rsidR="00660722" w:rsidRDefault="006C5ADF">
      <w:pPr>
        <w:numPr>
          <w:ilvl w:val="0"/>
          <w:numId w:val="104"/>
        </w:numPr>
        <w:spacing w:after="117" w:line="252" w:lineRule="auto"/>
        <w:ind w:hanging="566"/>
        <w:jc w:val="left"/>
      </w:pPr>
      <w:r>
        <w:rPr>
          <w:b/>
        </w:rPr>
        <w:t xml:space="preserve">PRZEPISY ZWIĄZANE </w:t>
      </w:r>
    </w:p>
    <w:p w14:paraId="7BEB56A0" w14:textId="77777777" w:rsidR="00660722" w:rsidRDefault="006C5ADF">
      <w:pPr>
        <w:tabs>
          <w:tab w:val="center" w:pos="976"/>
        </w:tabs>
        <w:spacing w:after="75" w:line="252" w:lineRule="auto"/>
        <w:ind w:left="0" w:firstLine="0"/>
        <w:jc w:val="left"/>
      </w:pPr>
      <w:r>
        <w:rPr>
          <w:b/>
        </w:rPr>
        <w:t xml:space="preserve">10.1. </w:t>
      </w:r>
      <w:r>
        <w:rPr>
          <w:b/>
        </w:rPr>
        <w:tab/>
        <w:t xml:space="preserve">Normy </w:t>
      </w:r>
    </w:p>
    <w:p w14:paraId="0E67205B" w14:textId="77777777" w:rsidR="00660722" w:rsidRDefault="006C5ADF">
      <w:pPr>
        <w:numPr>
          <w:ilvl w:val="0"/>
          <w:numId w:val="105"/>
        </w:numPr>
        <w:ind w:right="27" w:hanging="497"/>
      </w:pPr>
      <w:r>
        <w:t xml:space="preserve">PN-B-02480 </w:t>
      </w:r>
      <w:r>
        <w:tab/>
        <w:t xml:space="preserve">Grunty budowlane. Określenia, symbole, podział i opis gruntów. </w:t>
      </w:r>
    </w:p>
    <w:p w14:paraId="2550E9A6" w14:textId="77777777" w:rsidR="00660722" w:rsidRDefault="006C5ADF">
      <w:pPr>
        <w:numPr>
          <w:ilvl w:val="0"/>
          <w:numId w:val="105"/>
        </w:numPr>
        <w:ind w:right="27" w:hanging="497"/>
      </w:pPr>
      <w:r>
        <w:t xml:space="preserve">PN-B-04452 </w:t>
      </w:r>
      <w:r>
        <w:tab/>
        <w:t xml:space="preserve">Geotechnika. Badania polowe. </w:t>
      </w:r>
    </w:p>
    <w:p w14:paraId="2C204DB0" w14:textId="77777777" w:rsidR="00660722" w:rsidRDefault="006C5ADF">
      <w:pPr>
        <w:numPr>
          <w:ilvl w:val="0"/>
          <w:numId w:val="105"/>
        </w:numPr>
        <w:spacing w:after="53"/>
        <w:ind w:right="27" w:hanging="497"/>
      </w:pPr>
      <w:r>
        <w:t xml:space="preserve">PN-B-04481 </w:t>
      </w:r>
      <w:r>
        <w:tab/>
        <w:t xml:space="preserve">Grunty budowlane. Badania próbek gruntów. </w:t>
      </w:r>
    </w:p>
    <w:p w14:paraId="6E511E3E" w14:textId="77777777" w:rsidR="00660722" w:rsidRDefault="006C5ADF">
      <w:pPr>
        <w:numPr>
          <w:ilvl w:val="0"/>
          <w:numId w:val="105"/>
        </w:numPr>
        <w:ind w:right="27" w:hanging="497"/>
      </w:pPr>
      <w:r>
        <w:t xml:space="preserve">PN-B-04493  </w:t>
      </w:r>
      <w:r>
        <w:tab/>
        <w:t xml:space="preserve">Oznaczanie kapilarności biernej. </w:t>
      </w:r>
    </w:p>
    <w:p w14:paraId="39023167" w14:textId="77777777" w:rsidR="00660722" w:rsidRDefault="006C5ADF">
      <w:pPr>
        <w:numPr>
          <w:ilvl w:val="0"/>
          <w:numId w:val="105"/>
        </w:numPr>
        <w:spacing w:after="53"/>
        <w:ind w:right="27" w:hanging="497"/>
      </w:pPr>
      <w:r>
        <w:t xml:space="preserve">PN-B-06050 </w:t>
      </w:r>
      <w:r>
        <w:tab/>
        <w:t xml:space="preserve"> </w:t>
      </w:r>
      <w:r>
        <w:tab/>
        <w:t xml:space="preserve">Geotechnika. Roboty ziemne. Wymagania ogólne. </w:t>
      </w:r>
    </w:p>
    <w:p w14:paraId="242E0015" w14:textId="77777777" w:rsidR="00660722" w:rsidRDefault="006C5ADF">
      <w:pPr>
        <w:numPr>
          <w:ilvl w:val="0"/>
          <w:numId w:val="105"/>
        </w:numPr>
        <w:ind w:right="27" w:hanging="497"/>
      </w:pPr>
      <w:r>
        <w:t xml:space="preserve">PN-EN 1744-1 </w:t>
      </w:r>
      <w:r>
        <w:tab/>
        <w:t xml:space="preserve">Badania chemicznych właściwości kruszyw. Analiza chemiczna. </w:t>
      </w:r>
    </w:p>
    <w:p w14:paraId="13C5D9EF" w14:textId="77777777" w:rsidR="00660722" w:rsidRDefault="006C5ADF">
      <w:pPr>
        <w:numPr>
          <w:ilvl w:val="0"/>
          <w:numId w:val="105"/>
        </w:numPr>
        <w:spacing w:after="52"/>
        <w:ind w:right="27" w:hanging="497"/>
      </w:pPr>
      <w:r>
        <w:t xml:space="preserve">BN-75/8931-03 </w:t>
      </w:r>
      <w:r>
        <w:tab/>
        <w:t xml:space="preserve">Drogi samochodowe. Pobieranie próbek gruntów do celów drogowych i lotniskowych. </w:t>
      </w:r>
    </w:p>
    <w:p w14:paraId="2846510F" w14:textId="77777777" w:rsidR="00660722" w:rsidRDefault="006C5ADF">
      <w:pPr>
        <w:numPr>
          <w:ilvl w:val="0"/>
          <w:numId w:val="105"/>
        </w:numPr>
        <w:spacing w:after="53"/>
        <w:ind w:right="27" w:hanging="497"/>
      </w:pPr>
      <w:r>
        <w:lastRenderedPageBreak/>
        <w:t xml:space="preserve">BN-70/8931-05 </w:t>
      </w:r>
      <w:r>
        <w:tab/>
        <w:t xml:space="preserve">Drogi samochodowe. Oznaczanie wskaźnika nośności gruntu jako podłoża nawierzchni podatnych. </w:t>
      </w:r>
    </w:p>
    <w:p w14:paraId="2CA07EDF" w14:textId="77777777" w:rsidR="00660722" w:rsidRDefault="006C5ADF">
      <w:pPr>
        <w:numPr>
          <w:ilvl w:val="0"/>
          <w:numId w:val="105"/>
        </w:numPr>
        <w:ind w:right="27" w:hanging="497"/>
      </w:pPr>
      <w:r>
        <w:t xml:space="preserve">BN-77/8931-12 </w:t>
      </w:r>
      <w:r>
        <w:tab/>
        <w:t xml:space="preserve">Drogi samochodowe. Oznaczenie wskaźnika zagęszczenia gruntu. </w:t>
      </w:r>
    </w:p>
    <w:p w14:paraId="2430035C" w14:textId="77777777" w:rsidR="00660722" w:rsidRDefault="006C5ADF">
      <w:pPr>
        <w:numPr>
          <w:ilvl w:val="0"/>
          <w:numId w:val="105"/>
        </w:numPr>
        <w:ind w:right="27" w:hanging="497"/>
      </w:pPr>
      <w:r>
        <w:t xml:space="preserve">PN-S-02205 </w:t>
      </w:r>
      <w:r>
        <w:tab/>
        <w:t xml:space="preserve">Drogi samochodowe. Roboty ziemne. Wymagania i badania. </w:t>
      </w:r>
    </w:p>
    <w:p w14:paraId="60FDABCC" w14:textId="77777777" w:rsidR="00660722" w:rsidRDefault="006C5ADF">
      <w:pPr>
        <w:numPr>
          <w:ilvl w:val="0"/>
          <w:numId w:val="105"/>
        </w:numPr>
        <w:ind w:right="27" w:hanging="497"/>
      </w:pPr>
      <w:r>
        <w:t xml:space="preserve">PN-S-02204 </w:t>
      </w:r>
      <w:r>
        <w:tab/>
        <w:t xml:space="preserve">Drogi samochodowe. Odwodnienie dróg. </w:t>
      </w:r>
    </w:p>
    <w:p w14:paraId="7EB4A6F8" w14:textId="77777777" w:rsidR="00660722" w:rsidRDefault="006C5ADF">
      <w:pPr>
        <w:numPr>
          <w:ilvl w:val="0"/>
          <w:numId w:val="105"/>
        </w:numPr>
        <w:ind w:right="27" w:hanging="497"/>
      </w:pPr>
      <w:r>
        <w:t xml:space="preserve">BN-76/8950-03 Badania hydrologiczne. Obliczanie współczynnika filtracji gruntów sypkich na podstawie uziarnienia i porowatości. </w:t>
      </w:r>
    </w:p>
    <w:p w14:paraId="73766D94" w14:textId="77777777" w:rsidR="00660722" w:rsidRDefault="006C5ADF">
      <w:pPr>
        <w:numPr>
          <w:ilvl w:val="0"/>
          <w:numId w:val="105"/>
        </w:numPr>
        <w:spacing w:after="3"/>
        <w:ind w:right="27" w:hanging="497"/>
      </w:pPr>
      <w:r>
        <w:t xml:space="preserve">BN-64/8931-01 </w:t>
      </w:r>
      <w:r>
        <w:tab/>
        <w:t xml:space="preserve">Drogi samochodowe. Oznaczanie wskaźnika piaskowego. </w:t>
      </w:r>
    </w:p>
    <w:p w14:paraId="2156BFC7" w14:textId="77777777" w:rsidR="00660722" w:rsidRDefault="006C5ADF">
      <w:pPr>
        <w:spacing w:after="0" w:line="259" w:lineRule="auto"/>
        <w:ind w:left="0" w:firstLine="0"/>
        <w:jc w:val="left"/>
      </w:pPr>
      <w:r>
        <w:rPr>
          <w:b/>
        </w:rPr>
        <w:t xml:space="preserve"> </w:t>
      </w:r>
    </w:p>
    <w:p w14:paraId="1807F642" w14:textId="77777777" w:rsidR="00660722" w:rsidRDefault="006C5ADF">
      <w:pPr>
        <w:tabs>
          <w:tab w:val="center" w:pos="1376"/>
        </w:tabs>
        <w:spacing w:after="49" w:line="252" w:lineRule="auto"/>
        <w:ind w:left="0" w:firstLine="0"/>
        <w:jc w:val="left"/>
      </w:pPr>
      <w:r>
        <w:rPr>
          <w:b/>
        </w:rPr>
        <w:t xml:space="preserve">10.2. </w:t>
      </w:r>
      <w:r>
        <w:rPr>
          <w:b/>
        </w:rPr>
        <w:tab/>
        <w:t xml:space="preserve">Inne dokumenty </w:t>
      </w:r>
    </w:p>
    <w:p w14:paraId="047F07F7" w14:textId="77777777" w:rsidR="00660722" w:rsidRDefault="006C5ADF">
      <w:pPr>
        <w:numPr>
          <w:ilvl w:val="0"/>
          <w:numId w:val="105"/>
        </w:numPr>
        <w:spacing w:after="77"/>
        <w:ind w:right="27" w:hanging="497"/>
      </w:pPr>
      <w:r>
        <w:t xml:space="preserve">Wykonanie i odbiór robót ziemnych dla dróg szybkiego ruchu. Instytut Badawczy Dróg i Mostów, Warszawa, 1978 </w:t>
      </w:r>
    </w:p>
    <w:p w14:paraId="186134DF" w14:textId="77777777" w:rsidR="00660722" w:rsidRDefault="006C5ADF">
      <w:pPr>
        <w:numPr>
          <w:ilvl w:val="0"/>
          <w:numId w:val="105"/>
        </w:numPr>
        <w:ind w:right="27" w:hanging="497"/>
      </w:pPr>
      <w:r>
        <w:t xml:space="preserve">Katalog typowych konstrukcji nawierzchni podatnych i półsztywnych - Katedra Inżynierii Drogowej Politechniki Gdańskiej, 2014. </w:t>
      </w:r>
    </w:p>
    <w:p w14:paraId="643613F2" w14:textId="77777777" w:rsidR="00660722" w:rsidRDefault="006C5ADF">
      <w:pPr>
        <w:spacing w:after="58" w:line="259" w:lineRule="auto"/>
        <w:ind w:left="0" w:firstLine="0"/>
        <w:jc w:val="left"/>
      </w:pPr>
      <w:r>
        <w:t xml:space="preserve"> </w:t>
      </w:r>
    </w:p>
    <w:p w14:paraId="09A808F4" w14:textId="77777777" w:rsidR="00660722" w:rsidRDefault="006C5ADF">
      <w:pPr>
        <w:spacing w:after="58" w:line="259" w:lineRule="auto"/>
        <w:ind w:left="0" w:firstLine="0"/>
        <w:jc w:val="left"/>
      </w:pPr>
      <w:r>
        <w:t xml:space="preserve"> </w:t>
      </w:r>
    </w:p>
    <w:p w14:paraId="0E6C2A8C" w14:textId="77777777" w:rsidR="00660722" w:rsidRDefault="006C5ADF">
      <w:pPr>
        <w:spacing w:after="58" w:line="259" w:lineRule="auto"/>
        <w:ind w:left="0" w:firstLine="0"/>
        <w:jc w:val="left"/>
      </w:pPr>
      <w:r>
        <w:t xml:space="preserve"> </w:t>
      </w:r>
    </w:p>
    <w:p w14:paraId="66A8EF49" w14:textId="77777777" w:rsidR="00660722" w:rsidRDefault="006C5ADF">
      <w:pPr>
        <w:spacing w:after="0" w:line="259" w:lineRule="auto"/>
        <w:ind w:left="0" w:firstLine="0"/>
        <w:jc w:val="left"/>
      </w:pPr>
      <w:r>
        <w:t xml:space="preserve"> </w:t>
      </w:r>
    </w:p>
    <w:p w14:paraId="79F0A6B9" w14:textId="77777777" w:rsidR="00660722" w:rsidRDefault="006C5ADF">
      <w:pPr>
        <w:spacing w:after="0" w:line="259" w:lineRule="auto"/>
        <w:ind w:left="0" w:firstLine="0"/>
        <w:jc w:val="left"/>
      </w:pPr>
      <w:r>
        <w:t xml:space="preserve"> </w:t>
      </w:r>
    </w:p>
    <w:p w14:paraId="2038F3EE" w14:textId="77777777" w:rsidR="00660722" w:rsidRDefault="006C5ADF">
      <w:pPr>
        <w:spacing w:after="0" w:line="259" w:lineRule="auto"/>
        <w:ind w:left="0" w:firstLine="0"/>
        <w:jc w:val="left"/>
      </w:pPr>
      <w:r>
        <w:t xml:space="preserve"> </w:t>
      </w:r>
    </w:p>
    <w:p w14:paraId="43F2BA84" w14:textId="77777777" w:rsidR="00660722" w:rsidRDefault="006C5ADF">
      <w:pPr>
        <w:spacing w:after="0" w:line="259" w:lineRule="auto"/>
        <w:ind w:left="0" w:firstLine="0"/>
        <w:jc w:val="left"/>
      </w:pPr>
      <w:r>
        <w:t xml:space="preserve"> </w:t>
      </w:r>
    </w:p>
    <w:p w14:paraId="51EA379D" w14:textId="77777777" w:rsidR="00660722" w:rsidRDefault="006C5ADF">
      <w:pPr>
        <w:spacing w:after="0" w:line="259" w:lineRule="auto"/>
        <w:ind w:left="0" w:firstLine="0"/>
        <w:jc w:val="left"/>
      </w:pPr>
      <w:r>
        <w:t xml:space="preserve"> </w:t>
      </w:r>
    </w:p>
    <w:p w14:paraId="21645DD3" w14:textId="77777777" w:rsidR="00660722" w:rsidRDefault="006C5ADF">
      <w:pPr>
        <w:spacing w:after="0" w:line="259" w:lineRule="auto"/>
        <w:ind w:left="0" w:firstLine="0"/>
        <w:jc w:val="left"/>
      </w:pPr>
      <w:r>
        <w:t xml:space="preserve"> </w:t>
      </w:r>
    </w:p>
    <w:p w14:paraId="22702EB0" w14:textId="77777777" w:rsidR="00660722" w:rsidRDefault="006C5ADF">
      <w:pPr>
        <w:spacing w:after="0" w:line="259" w:lineRule="auto"/>
        <w:ind w:left="0" w:firstLine="0"/>
        <w:jc w:val="left"/>
      </w:pPr>
      <w:r>
        <w:t xml:space="preserve"> </w:t>
      </w:r>
    </w:p>
    <w:p w14:paraId="44BBD0E8" w14:textId="77777777" w:rsidR="00660722" w:rsidRDefault="006C5ADF">
      <w:pPr>
        <w:spacing w:after="0" w:line="259" w:lineRule="auto"/>
        <w:ind w:left="0" w:firstLine="0"/>
        <w:jc w:val="left"/>
      </w:pPr>
      <w:r>
        <w:t xml:space="preserve"> </w:t>
      </w:r>
    </w:p>
    <w:p w14:paraId="744A2C3F" w14:textId="77777777" w:rsidR="00660722" w:rsidRDefault="006C5ADF">
      <w:pPr>
        <w:spacing w:after="0" w:line="259" w:lineRule="auto"/>
        <w:ind w:left="0" w:firstLine="0"/>
        <w:jc w:val="left"/>
      </w:pPr>
      <w:r>
        <w:t xml:space="preserve"> </w:t>
      </w:r>
    </w:p>
    <w:p w14:paraId="5C90502A" w14:textId="77777777" w:rsidR="00660722" w:rsidRDefault="006C5ADF">
      <w:pPr>
        <w:spacing w:after="0" w:line="259" w:lineRule="auto"/>
        <w:ind w:left="0" w:firstLine="0"/>
        <w:jc w:val="left"/>
      </w:pPr>
      <w:r>
        <w:t xml:space="preserve"> </w:t>
      </w:r>
    </w:p>
    <w:p w14:paraId="27604F06" w14:textId="77777777" w:rsidR="00660722" w:rsidRDefault="006C5ADF">
      <w:pPr>
        <w:spacing w:after="0" w:line="259" w:lineRule="auto"/>
        <w:ind w:left="0" w:firstLine="0"/>
        <w:jc w:val="left"/>
      </w:pPr>
      <w:r>
        <w:t xml:space="preserve"> </w:t>
      </w:r>
    </w:p>
    <w:p w14:paraId="34C46502" w14:textId="77777777" w:rsidR="00660722" w:rsidRDefault="006C5ADF">
      <w:pPr>
        <w:spacing w:after="0" w:line="259" w:lineRule="auto"/>
        <w:ind w:left="0" w:firstLine="0"/>
        <w:jc w:val="left"/>
      </w:pPr>
      <w:r>
        <w:t xml:space="preserve"> </w:t>
      </w:r>
    </w:p>
    <w:p w14:paraId="6D63D0AB" w14:textId="77777777" w:rsidR="00660722" w:rsidRDefault="006C5ADF">
      <w:pPr>
        <w:spacing w:after="0" w:line="259" w:lineRule="auto"/>
        <w:ind w:left="0" w:firstLine="0"/>
        <w:jc w:val="left"/>
      </w:pPr>
      <w:r>
        <w:t xml:space="preserve"> </w:t>
      </w:r>
    </w:p>
    <w:p w14:paraId="2949333F" w14:textId="77777777" w:rsidR="00660722" w:rsidRDefault="006C5ADF">
      <w:pPr>
        <w:spacing w:after="0" w:line="259" w:lineRule="auto"/>
        <w:ind w:left="0" w:firstLine="0"/>
        <w:jc w:val="left"/>
      </w:pPr>
      <w:r>
        <w:t xml:space="preserve"> </w:t>
      </w:r>
    </w:p>
    <w:p w14:paraId="783FCCED" w14:textId="77777777" w:rsidR="00660722" w:rsidRDefault="006C5ADF">
      <w:pPr>
        <w:spacing w:after="0" w:line="259" w:lineRule="auto"/>
        <w:ind w:left="0" w:firstLine="0"/>
        <w:jc w:val="left"/>
      </w:pPr>
      <w:r>
        <w:t xml:space="preserve"> </w:t>
      </w:r>
    </w:p>
    <w:p w14:paraId="42A5A685" w14:textId="77777777" w:rsidR="00660722" w:rsidRDefault="006C5ADF">
      <w:pPr>
        <w:spacing w:after="0" w:line="259" w:lineRule="auto"/>
        <w:ind w:left="0" w:firstLine="0"/>
        <w:jc w:val="left"/>
      </w:pPr>
      <w:r>
        <w:t xml:space="preserve"> </w:t>
      </w:r>
    </w:p>
    <w:p w14:paraId="67F2110F" w14:textId="77777777" w:rsidR="00660722" w:rsidRDefault="006C5ADF">
      <w:pPr>
        <w:spacing w:after="0" w:line="259" w:lineRule="auto"/>
        <w:ind w:left="0" w:firstLine="0"/>
        <w:jc w:val="left"/>
      </w:pPr>
      <w:r>
        <w:t xml:space="preserve"> </w:t>
      </w:r>
    </w:p>
    <w:p w14:paraId="4C8556FF" w14:textId="77777777" w:rsidR="00660722" w:rsidRDefault="006C5ADF">
      <w:pPr>
        <w:spacing w:after="0" w:line="259" w:lineRule="auto"/>
        <w:ind w:left="0" w:firstLine="0"/>
        <w:jc w:val="left"/>
      </w:pPr>
      <w:r>
        <w:t xml:space="preserve"> </w:t>
      </w:r>
    </w:p>
    <w:p w14:paraId="326759B7" w14:textId="77777777" w:rsidR="00660722" w:rsidRDefault="006C5ADF">
      <w:pPr>
        <w:spacing w:after="0" w:line="259" w:lineRule="auto"/>
        <w:ind w:left="0" w:firstLine="0"/>
        <w:jc w:val="left"/>
      </w:pPr>
      <w:r>
        <w:t xml:space="preserve"> </w:t>
      </w:r>
    </w:p>
    <w:p w14:paraId="41E99C98" w14:textId="77777777" w:rsidR="00660722" w:rsidRDefault="006C5ADF">
      <w:pPr>
        <w:spacing w:after="0" w:line="259" w:lineRule="auto"/>
        <w:ind w:left="0" w:firstLine="0"/>
        <w:jc w:val="left"/>
      </w:pPr>
      <w:r>
        <w:t xml:space="preserve"> </w:t>
      </w:r>
    </w:p>
    <w:p w14:paraId="3A294843" w14:textId="77777777" w:rsidR="00660722" w:rsidRDefault="006C5ADF">
      <w:pPr>
        <w:spacing w:after="0" w:line="259" w:lineRule="auto"/>
        <w:ind w:left="0" w:firstLine="0"/>
        <w:jc w:val="left"/>
      </w:pPr>
      <w:r>
        <w:t xml:space="preserve"> </w:t>
      </w:r>
    </w:p>
    <w:p w14:paraId="5CC61265" w14:textId="77777777" w:rsidR="00660722" w:rsidRDefault="006C5ADF">
      <w:pPr>
        <w:spacing w:after="0" w:line="259" w:lineRule="auto"/>
        <w:ind w:left="0" w:firstLine="0"/>
        <w:jc w:val="left"/>
      </w:pPr>
      <w:r>
        <w:t xml:space="preserve"> </w:t>
      </w:r>
    </w:p>
    <w:p w14:paraId="35BCA7A6" w14:textId="77777777" w:rsidR="00660722" w:rsidRDefault="006C5ADF">
      <w:pPr>
        <w:spacing w:after="0" w:line="259" w:lineRule="auto"/>
        <w:ind w:left="0" w:firstLine="0"/>
        <w:jc w:val="left"/>
      </w:pPr>
      <w:r>
        <w:t xml:space="preserve"> </w:t>
      </w:r>
    </w:p>
    <w:p w14:paraId="217867EB" w14:textId="77777777" w:rsidR="00660722" w:rsidRDefault="006C5ADF">
      <w:pPr>
        <w:spacing w:after="0" w:line="259" w:lineRule="auto"/>
        <w:ind w:left="0" w:firstLine="0"/>
        <w:jc w:val="left"/>
      </w:pPr>
      <w:r>
        <w:t xml:space="preserve"> </w:t>
      </w:r>
    </w:p>
    <w:p w14:paraId="23376955" w14:textId="77777777" w:rsidR="00660722" w:rsidRDefault="006C5ADF">
      <w:pPr>
        <w:spacing w:after="0" w:line="259" w:lineRule="auto"/>
        <w:ind w:left="0" w:firstLine="0"/>
        <w:jc w:val="left"/>
      </w:pPr>
      <w:r>
        <w:t xml:space="preserve"> </w:t>
      </w:r>
    </w:p>
    <w:p w14:paraId="1FD095E2" w14:textId="77777777" w:rsidR="00660722" w:rsidRDefault="006C5ADF">
      <w:pPr>
        <w:spacing w:after="0" w:line="259" w:lineRule="auto"/>
        <w:ind w:left="0" w:firstLine="0"/>
        <w:jc w:val="left"/>
      </w:pPr>
      <w:r>
        <w:t xml:space="preserve"> </w:t>
      </w:r>
    </w:p>
    <w:p w14:paraId="2012B4D4" w14:textId="77777777" w:rsidR="00660722" w:rsidRDefault="006C5ADF">
      <w:pPr>
        <w:spacing w:after="0" w:line="259" w:lineRule="auto"/>
        <w:ind w:left="0" w:firstLine="0"/>
        <w:jc w:val="left"/>
      </w:pPr>
      <w:r>
        <w:t xml:space="preserve"> </w:t>
      </w:r>
    </w:p>
    <w:p w14:paraId="08AFE590" w14:textId="77777777" w:rsidR="00660722" w:rsidRDefault="006C5ADF">
      <w:pPr>
        <w:spacing w:after="0" w:line="259" w:lineRule="auto"/>
        <w:ind w:left="0" w:firstLine="0"/>
        <w:jc w:val="left"/>
      </w:pPr>
      <w:r>
        <w:t xml:space="preserve"> </w:t>
      </w:r>
    </w:p>
    <w:p w14:paraId="5F066FCC" w14:textId="77777777" w:rsidR="00660722" w:rsidRDefault="006C5ADF">
      <w:pPr>
        <w:spacing w:after="0" w:line="259" w:lineRule="auto"/>
        <w:ind w:left="0" w:firstLine="0"/>
        <w:jc w:val="left"/>
      </w:pPr>
      <w:r>
        <w:t xml:space="preserve"> </w:t>
      </w:r>
    </w:p>
    <w:p w14:paraId="14FBBE94" w14:textId="77777777" w:rsidR="00660722" w:rsidRDefault="006C5ADF">
      <w:pPr>
        <w:spacing w:after="0" w:line="259" w:lineRule="auto"/>
        <w:ind w:left="0" w:firstLine="0"/>
        <w:jc w:val="left"/>
      </w:pPr>
      <w:r>
        <w:t xml:space="preserve"> </w:t>
      </w:r>
    </w:p>
    <w:p w14:paraId="18CAE299" w14:textId="77777777" w:rsidR="00660722" w:rsidRDefault="006C5ADF">
      <w:pPr>
        <w:spacing w:after="0" w:line="259" w:lineRule="auto"/>
        <w:ind w:left="0" w:firstLine="0"/>
        <w:jc w:val="left"/>
      </w:pPr>
      <w:r>
        <w:t xml:space="preserve"> </w:t>
      </w:r>
    </w:p>
    <w:p w14:paraId="3A63CF37" w14:textId="77777777" w:rsidR="00660722" w:rsidRDefault="006C5ADF">
      <w:pPr>
        <w:spacing w:after="0" w:line="259" w:lineRule="auto"/>
        <w:ind w:left="0" w:firstLine="0"/>
        <w:jc w:val="left"/>
      </w:pPr>
      <w:r>
        <w:t xml:space="preserve"> </w:t>
      </w:r>
    </w:p>
    <w:p w14:paraId="22113D56" w14:textId="77777777" w:rsidR="00660722" w:rsidRDefault="006C5ADF">
      <w:pPr>
        <w:spacing w:after="0" w:line="259" w:lineRule="auto"/>
        <w:ind w:left="0" w:firstLine="0"/>
      </w:pPr>
      <w:r>
        <w:t xml:space="preserve"> </w:t>
      </w:r>
    </w:p>
    <w:p w14:paraId="0A6AC33E" w14:textId="77777777" w:rsidR="00660722" w:rsidRDefault="006C5ADF">
      <w:pPr>
        <w:spacing w:after="0" w:line="259" w:lineRule="auto"/>
        <w:ind w:left="0" w:firstLine="0"/>
      </w:pPr>
      <w:r>
        <w:t xml:space="preserve"> </w:t>
      </w:r>
    </w:p>
    <w:p w14:paraId="3CD0E170" w14:textId="77777777" w:rsidR="00660722" w:rsidRDefault="006C5ADF">
      <w:pPr>
        <w:spacing w:after="0" w:line="259" w:lineRule="auto"/>
        <w:ind w:left="0" w:firstLine="0"/>
      </w:pPr>
      <w:r>
        <w:t xml:space="preserve"> </w:t>
      </w:r>
    </w:p>
    <w:p w14:paraId="34655D34" w14:textId="77777777" w:rsidR="00660722" w:rsidRDefault="006C5ADF">
      <w:pPr>
        <w:spacing w:after="0" w:line="259" w:lineRule="auto"/>
        <w:ind w:left="0" w:firstLine="0"/>
      </w:pPr>
      <w:r>
        <w:t xml:space="preserve"> </w:t>
      </w:r>
    </w:p>
    <w:p w14:paraId="2FB573BA" w14:textId="77777777" w:rsidR="00660722" w:rsidRDefault="006C5ADF">
      <w:pPr>
        <w:spacing w:after="0" w:line="259" w:lineRule="auto"/>
        <w:ind w:left="0" w:firstLine="0"/>
      </w:pPr>
      <w:r>
        <w:t xml:space="preserve"> </w:t>
      </w:r>
    </w:p>
    <w:p w14:paraId="5F256642" w14:textId="77777777" w:rsidR="00660722" w:rsidRDefault="006C5ADF">
      <w:pPr>
        <w:spacing w:after="0" w:line="259" w:lineRule="auto"/>
        <w:ind w:left="0" w:firstLine="0"/>
      </w:pPr>
      <w:r>
        <w:lastRenderedPageBreak/>
        <w:t xml:space="preserve"> </w:t>
      </w:r>
    </w:p>
    <w:p w14:paraId="38D0DAF4" w14:textId="77777777" w:rsidR="00660722" w:rsidRDefault="006C5ADF">
      <w:pPr>
        <w:spacing w:after="0" w:line="259" w:lineRule="auto"/>
        <w:ind w:left="0" w:firstLine="0"/>
      </w:pPr>
      <w:r>
        <w:t xml:space="preserve"> </w:t>
      </w:r>
    </w:p>
    <w:p w14:paraId="3F6C8879" w14:textId="77777777" w:rsidR="00660722" w:rsidRDefault="006C5ADF">
      <w:pPr>
        <w:spacing w:after="0" w:line="259" w:lineRule="auto"/>
        <w:ind w:left="0" w:firstLine="0"/>
      </w:pPr>
      <w:r>
        <w:t xml:space="preserve"> </w:t>
      </w:r>
    </w:p>
    <w:p w14:paraId="41BC6EE3" w14:textId="77777777" w:rsidR="00660722" w:rsidRDefault="006C5ADF">
      <w:pPr>
        <w:spacing w:after="0" w:line="259" w:lineRule="auto"/>
        <w:ind w:left="0" w:firstLine="0"/>
      </w:pPr>
      <w:r>
        <w:t xml:space="preserve"> </w:t>
      </w:r>
    </w:p>
    <w:p w14:paraId="74F6C7A3" w14:textId="77777777" w:rsidR="00660722" w:rsidRDefault="006C5ADF">
      <w:pPr>
        <w:spacing w:after="0" w:line="259" w:lineRule="auto"/>
        <w:ind w:left="0" w:firstLine="0"/>
      </w:pPr>
      <w:r>
        <w:t xml:space="preserve"> </w:t>
      </w:r>
    </w:p>
    <w:p w14:paraId="3A55BBDD" w14:textId="77777777" w:rsidR="00660722" w:rsidRDefault="006C5ADF">
      <w:pPr>
        <w:spacing w:after="0" w:line="259" w:lineRule="auto"/>
        <w:ind w:left="0" w:firstLine="0"/>
      </w:pPr>
      <w:r>
        <w:t xml:space="preserve"> </w:t>
      </w:r>
    </w:p>
    <w:p w14:paraId="0614ECAC" w14:textId="77777777" w:rsidR="00660722" w:rsidRDefault="006C5ADF">
      <w:pPr>
        <w:spacing w:after="0" w:line="259" w:lineRule="auto"/>
        <w:ind w:left="0" w:firstLine="0"/>
      </w:pPr>
      <w:r>
        <w:t xml:space="preserve"> </w:t>
      </w:r>
    </w:p>
    <w:p w14:paraId="6BC83EB9" w14:textId="77777777" w:rsidR="00660722" w:rsidRDefault="006C5ADF">
      <w:pPr>
        <w:spacing w:after="0" w:line="259" w:lineRule="auto"/>
        <w:ind w:left="0" w:firstLine="0"/>
      </w:pPr>
      <w:r>
        <w:t xml:space="preserve"> </w:t>
      </w:r>
    </w:p>
    <w:p w14:paraId="7C1B40E8" w14:textId="77777777" w:rsidR="00660722" w:rsidRDefault="006C5ADF">
      <w:pPr>
        <w:spacing w:after="0" w:line="259" w:lineRule="auto"/>
        <w:ind w:left="0" w:firstLine="0"/>
      </w:pPr>
      <w:r>
        <w:t xml:space="preserve"> </w:t>
      </w:r>
    </w:p>
    <w:p w14:paraId="3C95EE4E" w14:textId="77777777" w:rsidR="00660722" w:rsidRDefault="006C5ADF">
      <w:pPr>
        <w:spacing w:after="0" w:line="259" w:lineRule="auto"/>
        <w:ind w:left="0" w:firstLine="0"/>
      </w:pPr>
      <w:r>
        <w:t xml:space="preserve"> </w:t>
      </w:r>
    </w:p>
    <w:p w14:paraId="5EE40113" w14:textId="77777777" w:rsidR="00660722" w:rsidRDefault="006C5ADF">
      <w:pPr>
        <w:spacing w:after="0" w:line="259" w:lineRule="auto"/>
        <w:ind w:left="0" w:firstLine="0"/>
      </w:pPr>
      <w:r>
        <w:t xml:space="preserve"> </w:t>
      </w:r>
    </w:p>
    <w:p w14:paraId="6C0A0E77" w14:textId="77777777" w:rsidR="00660722" w:rsidRDefault="006C5ADF">
      <w:pPr>
        <w:spacing w:after="0" w:line="259" w:lineRule="auto"/>
        <w:ind w:left="0" w:firstLine="0"/>
      </w:pPr>
      <w:r>
        <w:t xml:space="preserve"> </w:t>
      </w:r>
    </w:p>
    <w:p w14:paraId="58D9DFE5" w14:textId="77777777" w:rsidR="00660722" w:rsidRDefault="006C5ADF">
      <w:pPr>
        <w:spacing w:after="0" w:line="259" w:lineRule="auto"/>
        <w:ind w:left="0" w:firstLine="0"/>
      </w:pPr>
      <w:r>
        <w:t xml:space="preserve"> </w:t>
      </w:r>
    </w:p>
    <w:p w14:paraId="396F26FD" w14:textId="77777777" w:rsidR="00660722" w:rsidRDefault="006C5ADF">
      <w:pPr>
        <w:spacing w:after="0" w:line="259" w:lineRule="auto"/>
        <w:ind w:left="0" w:firstLine="0"/>
      </w:pPr>
      <w:r>
        <w:t xml:space="preserve"> </w:t>
      </w:r>
    </w:p>
    <w:p w14:paraId="783786BB" w14:textId="77777777" w:rsidR="00660722" w:rsidRDefault="006C5ADF">
      <w:pPr>
        <w:spacing w:after="0" w:line="259" w:lineRule="auto"/>
        <w:ind w:left="0" w:firstLine="0"/>
      </w:pPr>
      <w:r>
        <w:t xml:space="preserve"> </w:t>
      </w:r>
    </w:p>
    <w:p w14:paraId="0538B770" w14:textId="77777777" w:rsidR="00660722" w:rsidRDefault="006C5ADF">
      <w:pPr>
        <w:spacing w:after="0" w:line="259" w:lineRule="auto"/>
        <w:ind w:left="0" w:firstLine="0"/>
      </w:pPr>
      <w:r>
        <w:t xml:space="preserve"> </w:t>
      </w:r>
    </w:p>
    <w:p w14:paraId="6BE1EEC5" w14:textId="77777777" w:rsidR="00660722" w:rsidRDefault="006C5ADF">
      <w:pPr>
        <w:spacing w:after="0" w:line="259" w:lineRule="auto"/>
        <w:ind w:left="0" w:firstLine="0"/>
      </w:pPr>
      <w:r>
        <w:t xml:space="preserve"> </w:t>
      </w:r>
    </w:p>
    <w:p w14:paraId="5591E66A" w14:textId="77777777" w:rsidR="00660722" w:rsidRDefault="00660722">
      <w:pPr>
        <w:sectPr w:rsidR="00660722">
          <w:headerReference w:type="even" r:id="rId31"/>
          <w:headerReference w:type="default" r:id="rId32"/>
          <w:footerReference w:type="even" r:id="rId33"/>
          <w:footerReference w:type="default" r:id="rId34"/>
          <w:headerReference w:type="first" r:id="rId35"/>
          <w:footerReference w:type="first" r:id="rId36"/>
          <w:pgSz w:w="11900" w:h="16840"/>
          <w:pgMar w:top="1537" w:right="1163" w:bottom="1444" w:left="1589" w:header="749" w:footer="957" w:gutter="0"/>
          <w:cols w:space="708"/>
        </w:sectPr>
      </w:pPr>
    </w:p>
    <w:p w14:paraId="59414B3F" w14:textId="77777777" w:rsidR="00660722" w:rsidRDefault="006C5ADF">
      <w:pPr>
        <w:spacing w:after="977" w:line="265" w:lineRule="auto"/>
        <w:ind w:left="-5"/>
        <w:jc w:val="left"/>
      </w:pPr>
      <w:r>
        <w:rPr>
          <w:i/>
          <w:sz w:val="16"/>
        </w:rPr>
        <w:lastRenderedPageBreak/>
        <w:t xml:space="preserve">D-03.02.01 Kanalizacja deszczowa                                                     </w:t>
      </w:r>
      <w:r>
        <w:rPr>
          <w:sz w:val="16"/>
        </w:rPr>
        <w:t xml:space="preserve"> </w:t>
      </w:r>
    </w:p>
    <w:p w14:paraId="38F08874" w14:textId="77777777" w:rsidR="00660722" w:rsidRDefault="006C5ADF">
      <w:pPr>
        <w:pStyle w:val="Nagwek1"/>
        <w:ind w:right="87"/>
      </w:pPr>
      <w:r>
        <w:t xml:space="preserve">SZCZEGÓŁOWA SPECYFIKACJA TECHNICZNA D-03.02.01 KANALIZACJA DESZCZOWA </w:t>
      </w:r>
    </w:p>
    <w:p w14:paraId="7EAF9870" w14:textId="77777777" w:rsidR="00660722" w:rsidRDefault="006C5ADF">
      <w:pPr>
        <w:spacing w:after="0" w:line="259" w:lineRule="auto"/>
        <w:ind w:left="0" w:right="20" w:firstLine="0"/>
        <w:jc w:val="center"/>
      </w:pPr>
      <w:r>
        <w:rPr>
          <w:b/>
          <w:sz w:val="28"/>
        </w:rPr>
        <w:t xml:space="preserve"> </w:t>
      </w:r>
    </w:p>
    <w:p w14:paraId="3177F9C6" w14:textId="77777777" w:rsidR="00660722" w:rsidRDefault="006C5ADF">
      <w:pPr>
        <w:spacing w:after="0" w:line="259" w:lineRule="auto"/>
        <w:ind w:left="0" w:right="20" w:firstLine="0"/>
        <w:jc w:val="center"/>
      </w:pPr>
      <w:r>
        <w:rPr>
          <w:b/>
          <w:sz w:val="28"/>
        </w:rPr>
        <w:t xml:space="preserve"> </w:t>
      </w:r>
    </w:p>
    <w:p w14:paraId="62B5E8C9" w14:textId="77777777" w:rsidR="00660722" w:rsidRDefault="006C5ADF">
      <w:pPr>
        <w:numPr>
          <w:ilvl w:val="0"/>
          <w:numId w:val="106"/>
        </w:numPr>
        <w:spacing w:after="117" w:line="252" w:lineRule="auto"/>
        <w:ind w:hanging="566"/>
        <w:jc w:val="left"/>
      </w:pPr>
      <w:r>
        <w:rPr>
          <w:b/>
        </w:rPr>
        <w:t xml:space="preserve">WSTĘP </w:t>
      </w:r>
    </w:p>
    <w:p w14:paraId="77B04846" w14:textId="77777777" w:rsidR="00660722" w:rsidRDefault="006C5ADF">
      <w:pPr>
        <w:numPr>
          <w:ilvl w:val="1"/>
          <w:numId w:val="106"/>
        </w:numPr>
        <w:spacing w:after="49" w:line="252" w:lineRule="auto"/>
        <w:ind w:hanging="708"/>
        <w:jc w:val="left"/>
      </w:pPr>
      <w:r>
        <w:rPr>
          <w:b/>
        </w:rPr>
        <w:t xml:space="preserve">Przedmiot Szczegółowej Specyfikacji Technicznej ( SST ) </w:t>
      </w:r>
    </w:p>
    <w:p w14:paraId="31878AC5" w14:textId="77777777" w:rsidR="00327C3F" w:rsidRPr="00327C3F" w:rsidRDefault="006C5ADF" w:rsidP="00327C3F">
      <w:pPr>
        <w:ind w:left="-5" w:right="27"/>
      </w:pPr>
      <w:r>
        <w:t xml:space="preserve">Przedmiotem niniejszej Szczegółowej Specyfikacji Technicznej są wymagania dotyczące wykonania i odbioru robót związanych z wykonaniem elementów kanalizacji deszczowej w ramach </w:t>
      </w:r>
      <w:r w:rsidR="00327C3F" w:rsidRPr="00327C3F">
        <w:t xml:space="preserve">budowy i rozbudowy drogi gminnej Nr 103514B 670 – </w:t>
      </w:r>
      <w:proofErr w:type="spellStart"/>
      <w:r w:rsidR="00327C3F" w:rsidRPr="00327C3F">
        <w:t>Kirejewszczyzna</w:t>
      </w:r>
      <w:proofErr w:type="spellEnd"/>
      <w:r w:rsidR="00327C3F" w:rsidRPr="00327C3F">
        <w:t xml:space="preserve"> wraz z drogowymi obiektami inżynierskimi i niezbędną infrastrukturą techniczną na odcinku od skrzyżowania z drogą wojewódzką nr 670 relacji Osowiec – Dąbrowa Białostocka – Nowy Dwór – granica państwa do skrzyżowania z drogą powiatową nr 1340B relacji Domuraty – Zwierzyniec – Miedzianowo – Dąbrowa Białostocka</w:t>
      </w:r>
    </w:p>
    <w:p w14:paraId="72758B0D" w14:textId="37E37199" w:rsidR="00327C3F" w:rsidRDefault="00327C3F" w:rsidP="00327C3F">
      <w:pPr>
        <w:ind w:left="-5" w:right="27"/>
      </w:pPr>
    </w:p>
    <w:p w14:paraId="6B2443D7" w14:textId="68E9F554" w:rsidR="00660722" w:rsidRDefault="006C5ADF" w:rsidP="00327C3F">
      <w:pPr>
        <w:ind w:left="-5" w:right="27"/>
      </w:pPr>
      <w:r>
        <w:rPr>
          <w:b/>
        </w:rPr>
        <w:t xml:space="preserve">Zakres stosowania SST </w:t>
      </w:r>
    </w:p>
    <w:p w14:paraId="694B79BA" w14:textId="77777777" w:rsidR="00660722" w:rsidRDefault="006C5ADF">
      <w:pPr>
        <w:spacing w:after="0"/>
        <w:ind w:left="-5" w:right="27"/>
      </w:pPr>
      <w:r>
        <w:t xml:space="preserve">Szczegółowa Specyfikacja  Techniczna  jest  stosowana  jako  dokument  przetargowy  i  kontraktowy  przy zlecaniu i realizacji robót wymienionych w punkcie 1.1. </w:t>
      </w:r>
    </w:p>
    <w:p w14:paraId="0F89C0B2" w14:textId="77777777" w:rsidR="00660722" w:rsidRDefault="006C5ADF">
      <w:pPr>
        <w:spacing w:after="0" w:line="259" w:lineRule="auto"/>
        <w:ind w:left="0" w:firstLine="0"/>
        <w:jc w:val="left"/>
      </w:pPr>
      <w:r>
        <w:t xml:space="preserve"> </w:t>
      </w:r>
    </w:p>
    <w:p w14:paraId="32B22443" w14:textId="77777777" w:rsidR="00660722" w:rsidRDefault="006C5ADF">
      <w:pPr>
        <w:numPr>
          <w:ilvl w:val="1"/>
          <w:numId w:val="106"/>
        </w:numPr>
        <w:spacing w:after="49" w:line="252" w:lineRule="auto"/>
        <w:ind w:hanging="708"/>
        <w:jc w:val="left"/>
      </w:pPr>
      <w:r>
        <w:rPr>
          <w:b/>
        </w:rPr>
        <w:t xml:space="preserve">Zakres robót objętych SST </w:t>
      </w:r>
    </w:p>
    <w:p w14:paraId="7725EFA2" w14:textId="77777777" w:rsidR="00660722" w:rsidRDefault="006C5ADF">
      <w:pPr>
        <w:spacing w:after="48"/>
        <w:ind w:left="-5" w:right="27"/>
      </w:pPr>
      <w:r>
        <w:t xml:space="preserve">Ustalenia zawarte w niniejszej Szczegółowej Specyfikacji Technicznej obejmują: </w:t>
      </w:r>
    </w:p>
    <w:p w14:paraId="05671D21" w14:textId="77777777" w:rsidR="00660722" w:rsidRDefault="006C5ADF">
      <w:pPr>
        <w:ind w:left="155" w:right="27" w:hanging="170"/>
      </w:pPr>
      <w:r>
        <w:t xml:space="preserve">- założenie rur osłonowych dwudzielnych z tworzywa sztucznego o średnicy wewnętrznej 110 mm na istniejącym przewodzie  telekomunikacyjnym w miejscach skrzyżowań z projektowaną nawierzchnią. </w:t>
      </w:r>
    </w:p>
    <w:p w14:paraId="5FD53774" w14:textId="77777777" w:rsidR="00660722" w:rsidRDefault="006C5ADF">
      <w:pPr>
        <w:spacing w:after="3"/>
        <w:ind w:left="-5" w:right="27"/>
      </w:pPr>
      <w:r>
        <w:t xml:space="preserve">Lokalizacja zabezpieczanych odcinków podziemnej infrastruktury technicznej wg Dokumentacji Projektowej. </w:t>
      </w:r>
    </w:p>
    <w:p w14:paraId="11BD4D63" w14:textId="77777777" w:rsidR="00660722" w:rsidRDefault="006C5ADF">
      <w:pPr>
        <w:spacing w:after="0" w:line="259" w:lineRule="auto"/>
        <w:ind w:left="0" w:firstLine="0"/>
        <w:jc w:val="left"/>
      </w:pPr>
      <w:r>
        <w:t xml:space="preserve"> </w:t>
      </w:r>
    </w:p>
    <w:p w14:paraId="264E8630" w14:textId="77777777" w:rsidR="00660722" w:rsidRDefault="006C5ADF">
      <w:pPr>
        <w:tabs>
          <w:tab w:val="center" w:pos="549"/>
          <w:tab w:val="center" w:pos="2120"/>
        </w:tabs>
        <w:spacing w:after="49" w:line="252" w:lineRule="auto"/>
        <w:ind w:left="0" w:firstLine="0"/>
        <w:jc w:val="left"/>
      </w:pPr>
      <w:r>
        <w:rPr>
          <w:rFonts w:ascii="Calibri" w:eastAsia="Calibri" w:hAnsi="Calibri" w:cs="Calibri"/>
          <w:sz w:val="22"/>
        </w:rPr>
        <w:tab/>
      </w:r>
      <w:r>
        <w:rPr>
          <w:b/>
        </w:rPr>
        <w:t xml:space="preserve">1.4. </w:t>
      </w:r>
      <w:r>
        <w:rPr>
          <w:b/>
        </w:rPr>
        <w:tab/>
        <w:t xml:space="preserve">Określenia podstawowe </w:t>
      </w:r>
    </w:p>
    <w:p w14:paraId="2D7EB442" w14:textId="77777777" w:rsidR="00660722" w:rsidRDefault="006C5ADF">
      <w:pPr>
        <w:spacing w:after="0"/>
        <w:ind w:left="-5" w:right="27"/>
      </w:pPr>
      <w:r>
        <w:t xml:space="preserve">Podstawowe określenia są zgodne z obowiązującymi, odpowiednimi polskimi normami i definicjami podanymi w SST D.M.00.00.00 „Wymagania ogólne”. </w:t>
      </w:r>
    </w:p>
    <w:p w14:paraId="70D61321" w14:textId="77777777" w:rsidR="00660722" w:rsidRDefault="006C5ADF">
      <w:pPr>
        <w:spacing w:after="0" w:line="259" w:lineRule="auto"/>
        <w:ind w:left="0" w:firstLine="0"/>
        <w:jc w:val="left"/>
      </w:pPr>
      <w:r>
        <w:t xml:space="preserve"> </w:t>
      </w:r>
    </w:p>
    <w:p w14:paraId="5FA8B9F2" w14:textId="77777777" w:rsidR="00660722" w:rsidRDefault="006C5ADF">
      <w:pPr>
        <w:tabs>
          <w:tab w:val="center" w:pos="549"/>
          <w:tab w:val="center" w:pos="2628"/>
        </w:tabs>
        <w:spacing w:after="49" w:line="252" w:lineRule="auto"/>
        <w:ind w:left="0" w:firstLine="0"/>
        <w:jc w:val="left"/>
      </w:pPr>
      <w:r>
        <w:rPr>
          <w:rFonts w:ascii="Calibri" w:eastAsia="Calibri" w:hAnsi="Calibri" w:cs="Calibri"/>
          <w:sz w:val="22"/>
        </w:rPr>
        <w:tab/>
      </w:r>
      <w:r>
        <w:rPr>
          <w:b/>
        </w:rPr>
        <w:t xml:space="preserve">1.5. </w:t>
      </w:r>
      <w:r>
        <w:rPr>
          <w:b/>
        </w:rPr>
        <w:tab/>
        <w:t xml:space="preserve">Ogólne wymagania dotyczące robót </w:t>
      </w:r>
    </w:p>
    <w:p w14:paraId="66F2548D" w14:textId="77777777" w:rsidR="00660722" w:rsidRDefault="006C5ADF">
      <w:pPr>
        <w:ind w:left="-5" w:right="27"/>
      </w:pPr>
      <w:r>
        <w:t xml:space="preserve">Wykonawca robót jest odpowiedzialny za jakość ich wykonania oraz za zgodność z Dokumentacją  Projektową, SST i poleceniami Inspektora Nadzoru.    </w:t>
      </w:r>
    </w:p>
    <w:p w14:paraId="79A284AE" w14:textId="77777777" w:rsidR="00660722" w:rsidRDefault="006C5ADF">
      <w:pPr>
        <w:spacing w:after="3"/>
        <w:ind w:left="-5" w:right="27"/>
      </w:pPr>
      <w:r>
        <w:t xml:space="preserve">Ogólne wymagania dotyczące robót podano w SST D.M.00.00.00 „Wymagania ogólne”. </w:t>
      </w:r>
    </w:p>
    <w:p w14:paraId="6AC8F0C8" w14:textId="77777777" w:rsidR="00660722" w:rsidRDefault="006C5ADF">
      <w:pPr>
        <w:spacing w:after="0" w:line="259" w:lineRule="auto"/>
        <w:ind w:left="0" w:firstLine="0"/>
        <w:jc w:val="left"/>
      </w:pPr>
      <w:r>
        <w:t xml:space="preserve"> </w:t>
      </w:r>
    </w:p>
    <w:p w14:paraId="39CA2650" w14:textId="77777777" w:rsidR="00660722" w:rsidRDefault="006C5ADF">
      <w:pPr>
        <w:numPr>
          <w:ilvl w:val="0"/>
          <w:numId w:val="107"/>
        </w:numPr>
        <w:spacing w:after="98" w:line="252" w:lineRule="auto"/>
        <w:ind w:hanging="708"/>
        <w:jc w:val="left"/>
      </w:pPr>
      <w:r>
        <w:rPr>
          <w:b/>
        </w:rPr>
        <w:t xml:space="preserve">MATERIAŁY </w:t>
      </w:r>
    </w:p>
    <w:p w14:paraId="1B2C9611" w14:textId="77777777" w:rsidR="00660722" w:rsidRDefault="006C5ADF">
      <w:pPr>
        <w:numPr>
          <w:ilvl w:val="1"/>
          <w:numId w:val="107"/>
        </w:numPr>
        <w:spacing w:after="0" w:line="303" w:lineRule="auto"/>
        <w:ind w:right="1219" w:hanging="708"/>
        <w:jc w:val="left"/>
      </w:pPr>
      <w:r>
        <w:rPr>
          <w:b/>
        </w:rPr>
        <w:t xml:space="preserve">Wymagania ogólne dotyczące materiałów </w:t>
      </w:r>
      <w:r>
        <w:t xml:space="preserve">Wymagania ogólne dotyczące materiałów podano w SST D.M.00.00.00 „Wymagania ogólne”. </w:t>
      </w:r>
    </w:p>
    <w:p w14:paraId="1885DD33" w14:textId="77777777" w:rsidR="00660722" w:rsidRDefault="006C5ADF">
      <w:pPr>
        <w:spacing w:after="0" w:line="259" w:lineRule="auto"/>
        <w:ind w:left="0" w:firstLine="0"/>
        <w:jc w:val="left"/>
      </w:pPr>
      <w:r>
        <w:rPr>
          <w:b/>
        </w:rPr>
        <w:t xml:space="preserve"> </w:t>
      </w:r>
    </w:p>
    <w:p w14:paraId="6283AAE4" w14:textId="77777777" w:rsidR="00660722" w:rsidRDefault="006C5ADF">
      <w:pPr>
        <w:numPr>
          <w:ilvl w:val="1"/>
          <w:numId w:val="107"/>
        </w:numPr>
        <w:spacing w:after="49" w:line="252" w:lineRule="auto"/>
        <w:ind w:right="1219" w:hanging="708"/>
        <w:jc w:val="left"/>
      </w:pPr>
      <w:r>
        <w:rPr>
          <w:b/>
        </w:rPr>
        <w:t xml:space="preserve">Materiały do wykonania robót </w:t>
      </w:r>
    </w:p>
    <w:p w14:paraId="703FE3F6" w14:textId="77777777" w:rsidR="00660722" w:rsidRDefault="006C5ADF">
      <w:pPr>
        <w:spacing w:after="48"/>
        <w:ind w:left="-5" w:right="27"/>
      </w:pPr>
      <w:r>
        <w:t xml:space="preserve">Materiałami do wykonania robót objętych zakresem niniejszej SST są: </w:t>
      </w:r>
    </w:p>
    <w:p w14:paraId="5E194D3A" w14:textId="77777777" w:rsidR="00660722" w:rsidRDefault="006C5ADF">
      <w:pPr>
        <w:spacing w:after="3"/>
        <w:ind w:left="-5" w:right="27"/>
      </w:pPr>
      <w:r>
        <w:rPr>
          <w:rFonts w:ascii="Arial" w:eastAsia="Arial" w:hAnsi="Arial" w:cs="Arial"/>
        </w:rPr>
        <w:t xml:space="preserve">● </w:t>
      </w:r>
      <w:r>
        <w:t xml:space="preserve"> rury osłonowe dwudzielne o średnicy wewnętrznej 110 mm z tworzywa sztucznego. </w:t>
      </w:r>
    </w:p>
    <w:p w14:paraId="0BB48377" w14:textId="77777777" w:rsidR="00660722" w:rsidRDefault="006C5ADF">
      <w:pPr>
        <w:spacing w:after="0" w:line="259" w:lineRule="auto"/>
        <w:ind w:left="0" w:firstLine="0"/>
        <w:jc w:val="left"/>
      </w:pPr>
      <w:r>
        <w:rPr>
          <w:b/>
        </w:rPr>
        <w:t xml:space="preserve"> </w:t>
      </w:r>
    </w:p>
    <w:p w14:paraId="27241418" w14:textId="77777777" w:rsidR="00660722" w:rsidRDefault="006C5ADF">
      <w:pPr>
        <w:numPr>
          <w:ilvl w:val="0"/>
          <w:numId w:val="108"/>
        </w:numPr>
        <w:spacing w:after="98" w:line="252" w:lineRule="auto"/>
        <w:ind w:hanging="708"/>
        <w:jc w:val="left"/>
      </w:pPr>
      <w:r>
        <w:rPr>
          <w:b/>
        </w:rPr>
        <w:t xml:space="preserve">SPRZĘT </w:t>
      </w:r>
    </w:p>
    <w:p w14:paraId="2E23A879" w14:textId="77777777" w:rsidR="00660722" w:rsidRDefault="006C5ADF">
      <w:pPr>
        <w:numPr>
          <w:ilvl w:val="1"/>
          <w:numId w:val="108"/>
        </w:numPr>
        <w:spacing w:after="49" w:line="252" w:lineRule="auto"/>
        <w:ind w:hanging="708"/>
        <w:jc w:val="left"/>
      </w:pPr>
      <w:r>
        <w:rPr>
          <w:b/>
        </w:rPr>
        <w:t xml:space="preserve">Wymagania ogólne dotyczące sprzętu </w:t>
      </w:r>
    </w:p>
    <w:p w14:paraId="2902F5F0" w14:textId="77777777" w:rsidR="00660722" w:rsidRDefault="006C5ADF">
      <w:pPr>
        <w:spacing w:after="3"/>
        <w:ind w:left="-5" w:right="27"/>
      </w:pPr>
      <w:r>
        <w:t xml:space="preserve">Wymagania ogólne dotyczące sprzętu podano w SST D.M.00.00.00 „Wymagania ogólne”. </w:t>
      </w:r>
    </w:p>
    <w:p w14:paraId="71A1B2B4" w14:textId="77777777" w:rsidR="00660722" w:rsidRDefault="006C5ADF">
      <w:pPr>
        <w:spacing w:after="0" w:line="259" w:lineRule="auto"/>
        <w:ind w:left="0" w:firstLine="0"/>
        <w:jc w:val="left"/>
      </w:pPr>
      <w:r>
        <w:t xml:space="preserve"> </w:t>
      </w:r>
    </w:p>
    <w:p w14:paraId="63519E45" w14:textId="77777777" w:rsidR="00660722" w:rsidRDefault="006C5ADF">
      <w:pPr>
        <w:numPr>
          <w:ilvl w:val="1"/>
          <w:numId w:val="108"/>
        </w:numPr>
        <w:spacing w:after="49" w:line="252" w:lineRule="auto"/>
        <w:ind w:hanging="708"/>
        <w:jc w:val="left"/>
      </w:pPr>
      <w:r>
        <w:rPr>
          <w:b/>
        </w:rPr>
        <w:t xml:space="preserve">Sprzęt do wykonania robót </w:t>
      </w:r>
    </w:p>
    <w:p w14:paraId="4D31B912" w14:textId="77777777" w:rsidR="00660722" w:rsidRDefault="006C5ADF">
      <w:pPr>
        <w:ind w:left="-5" w:right="27"/>
      </w:pPr>
      <w:r>
        <w:t xml:space="preserve">Roboty związane z zabezpieczeniem podziemnych odcinków infrastruktury technicznej należy prowadzić ręcznie przy pomocy prostych urządzeń pomocniczych zaakceptowanych przez Inspektora Nadzoru z wykorzystaniem sprzętu do zagęszczania gruntu </w:t>
      </w:r>
    </w:p>
    <w:p w14:paraId="0795D8FC" w14:textId="77777777" w:rsidR="00660722" w:rsidRDefault="006C5ADF">
      <w:pPr>
        <w:spacing w:after="3"/>
        <w:ind w:left="-5" w:right="27"/>
      </w:pPr>
      <w:r>
        <w:t xml:space="preserve">/wibratory płytowe, ubijaki itp./ oraz transportu elementów ciężkich /samochody ciężarowe itp./. </w:t>
      </w:r>
    </w:p>
    <w:p w14:paraId="1AB1EF2D" w14:textId="77777777" w:rsidR="00660722" w:rsidRDefault="006C5ADF">
      <w:pPr>
        <w:spacing w:after="0" w:line="259" w:lineRule="auto"/>
        <w:ind w:left="0" w:firstLine="0"/>
        <w:jc w:val="left"/>
      </w:pPr>
      <w:r>
        <w:lastRenderedPageBreak/>
        <w:t xml:space="preserve"> </w:t>
      </w:r>
    </w:p>
    <w:p w14:paraId="37314A98" w14:textId="77777777" w:rsidR="00660722" w:rsidRDefault="006C5ADF">
      <w:pPr>
        <w:numPr>
          <w:ilvl w:val="0"/>
          <w:numId w:val="108"/>
        </w:numPr>
        <w:spacing w:after="98" w:line="252" w:lineRule="auto"/>
        <w:ind w:hanging="708"/>
        <w:jc w:val="left"/>
      </w:pPr>
      <w:r>
        <w:rPr>
          <w:b/>
        </w:rPr>
        <w:t xml:space="preserve">TRANSPORT </w:t>
      </w:r>
    </w:p>
    <w:p w14:paraId="79077A5D" w14:textId="77777777" w:rsidR="00660722" w:rsidRDefault="006C5ADF">
      <w:pPr>
        <w:numPr>
          <w:ilvl w:val="1"/>
          <w:numId w:val="108"/>
        </w:numPr>
        <w:spacing w:after="49" w:line="252" w:lineRule="auto"/>
        <w:ind w:hanging="708"/>
        <w:jc w:val="left"/>
      </w:pPr>
      <w:r>
        <w:rPr>
          <w:b/>
        </w:rPr>
        <w:t xml:space="preserve">Wymagania ogólne dotyczące transportu </w:t>
      </w:r>
    </w:p>
    <w:p w14:paraId="2EEE3720" w14:textId="77777777" w:rsidR="00660722" w:rsidRDefault="006C5ADF">
      <w:pPr>
        <w:spacing w:after="3"/>
        <w:ind w:left="-5" w:right="27"/>
      </w:pPr>
      <w:r>
        <w:t xml:space="preserve">Wymagania ogólne dotyczące transportu podano w SST D.M.00.00.00 „Wymagania ogólne”. </w:t>
      </w:r>
    </w:p>
    <w:p w14:paraId="03C58B7D" w14:textId="77777777" w:rsidR="00660722" w:rsidRDefault="006C5ADF">
      <w:pPr>
        <w:spacing w:after="0" w:line="259" w:lineRule="auto"/>
        <w:ind w:left="0" w:firstLine="0"/>
        <w:jc w:val="left"/>
      </w:pPr>
      <w:r>
        <w:t xml:space="preserve"> </w:t>
      </w:r>
    </w:p>
    <w:p w14:paraId="4C84EB1D" w14:textId="77777777" w:rsidR="00660722" w:rsidRDefault="006C5ADF">
      <w:pPr>
        <w:numPr>
          <w:ilvl w:val="1"/>
          <w:numId w:val="108"/>
        </w:numPr>
        <w:spacing w:after="49" w:line="252" w:lineRule="auto"/>
        <w:ind w:hanging="708"/>
        <w:jc w:val="left"/>
      </w:pPr>
      <w:r>
        <w:rPr>
          <w:b/>
        </w:rPr>
        <w:t>Transport materiałów</w:t>
      </w:r>
      <w:r>
        <w:rPr>
          <w:b/>
          <w:i/>
        </w:rPr>
        <w:t xml:space="preserve"> </w:t>
      </w:r>
    </w:p>
    <w:p w14:paraId="223C93ED" w14:textId="77777777" w:rsidR="00660722" w:rsidRDefault="006C5ADF">
      <w:pPr>
        <w:ind w:left="-5" w:right="27"/>
      </w:pPr>
      <w:r>
        <w:t xml:space="preserve">Rury osłonowe z HDPE mogą być transportowane przy użyciu dowolnych środków transportu w sposób zabezpieczający przed uszkodzeniem, a w szczególności powstaniem rys i obtarć. </w:t>
      </w:r>
    </w:p>
    <w:p w14:paraId="09039D27" w14:textId="77777777" w:rsidR="00660722" w:rsidRDefault="006C5ADF">
      <w:pPr>
        <w:ind w:left="-5" w:right="27"/>
      </w:pPr>
      <w:r>
        <w:t xml:space="preserve">Przy składowaniu rur należy zagwarantować: </w:t>
      </w:r>
    </w:p>
    <w:p w14:paraId="6AB0A187" w14:textId="77777777" w:rsidR="00660722" w:rsidRDefault="006C5ADF">
      <w:pPr>
        <w:numPr>
          <w:ilvl w:val="0"/>
          <w:numId w:val="109"/>
        </w:numPr>
        <w:ind w:right="27" w:hanging="91"/>
      </w:pPr>
      <w:r>
        <w:t xml:space="preserve">równe podłoże, </w:t>
      </w:r>
    </w:p>
    <w:p w14:paraId="1531B95F" w14:textId="77777777" w:rsidR="00660722" w:rsidRDefault="006C5ADF">
      <w:pPr>
        <w:numPr>
          <w:ilvl w:val="0"/>
          <w:numId w:val="109"/>
        </w:numPr>
        <w:spacing w:after="48"/>
        <w:ind w:right="27" w:hanging="91"/>
      </w:pPr>
      <w:r>
        <w:t xml:space="preserve">wysokość składowania max. 3,5 m, </w:t>
      </w:r>
    </w:p>
    <w:p w14:paraId="2FA1389F" w14:textId="77777777" w:rsidR="00660722" w:rsidRDefault="006C5ADF">
      <w:pPr>
        <w:numPr>
          <w:ilvl w:val="0"/>
          <w:numId w:val="109"/>
        </w:numPr>
        <w:spacing w:after="275"/>
        <w:ind w:right="27" w:hanging="91"/>
      </w:pPr>
      <w:r>
        <w:t xml:space="preserve">rozstaw podkładów 1 </w:t>
      </w:r>
      <w:r>
        <w:rPr>
          <w:rFonts w:ascii="Segoe UI Symbol" w:eastAsia="Segoe UI Symbol" w:hAnsi="Segoe UI Symbol" w:cs="Segoe UI Symbol"/>
        </w:rPr>
        <w:t>÷</w:t>
      </w:r>
      <w:r>
        <w:t xml:space="preserve"> 2 m, </w:t>
      </w:r>
    </w:p>
    <w:p w14:paraId="5705EDB3" w14:textId="77777777" w:rsidR="00660722" w:rsidRDefault="006C5ADF">
      <w:pPr>
        <w:spacing w:after="0" w:line="259" w:lineRule="auto"/>
        <w:ind w:left="0" w:firstLine="0"/>
        <w:jc w:val="left"/>
      </w:pPr>
      <w:r>
        <w:t xml:space="preserve"> </w:t>
      </w:r>
    </w:p>
    <w:p w14:paraId="197CBFE0" w14:textId="77777777" w:rsidR="00660722" w:rsidRDefault="006C5ADF">
      <w:pPr>
        <w:spacing w:after="654" w:line="265" w:lineRule="auto"/>
        <w:ind w:left="10" w:right="55"/>
        <w:jc w:val="right"/>
      </w:pPr>
      <w:r>
        <w:rPr>
          <w:i/>
          <w:sz w:val="16"/>
        </w:rPr>
        <w:t xml:space="preserve">                                                        D-03.02.01 Kanalizacja deszczowa </w:t>
      </w:r>
    </w:p>
    <w:p w14:paraId="61D9B1AA" w14:textId="77777777" w:rsidR="00660722" w:rsidRDefault="006C5ADF">
      <w:pPr>
        <w:numPr>
          <w:ilvl w:val="0"/>
          <w:numId w:val="109"/>
        </w:numPr>
        <w:spacing w:after="48"/>
        <w:ind w:right="27" w:hanging="91"/>
      </w:pPr>
      <w:r>
        <w:t xml:space="preserve">przetaczanie i wleczenie rur jest zabronione. </w:t>
      </w:r>
    </w:p>
    <w:p w14:paraId="7781B6EC" w14:textId="77777777" w:rsidR="00660722" w:rsidRDefault="006C5ADF">
      <w:pPr>
        <w:ind w:left="-5" w:right="27"/>
      </w:pPr>
      <w:r>
        <w:t xml:space="preserve">Rury osłonowe o przeznaczeniu doziemnym mogą być składowane na przestrzeniach otwartych przez okres max. 3 miesięcy od daty produkcji bez żadnych zabezpieczeń dodatkowych. Składowanie w okresie dłuższym niż 3 miesiące wymaga zabezpieczenia wyrobów przed oddziaływaniem promieniowania ultrafioletowego. </w:t>
      </w:r>
    </w:p>
    <w:p w14:paraId="465378B7" w14:textId="77777777" w:rsidR="00660722" w:rsidRDefault="006C5ADF">
      <w:pPr>
        <w:spacing w:after="0" w:line="259" w:lineRule="auto"/>
        <w:ind w:left="0" w:firstLine="0"/>
        <w:jc w:val="left"/>
      </w:pPr>
      <w:r>
        <w:t xml:space="preserve"> </w:t>
      </w:r>
    </w:p>
    <w:p w14:paraId="0B4ADD6D" w14:textId="77777777" w:rsidR="00660722" w:rsidRDefault="006C5ADF">
      <w:pPr>
        <w:numPr>
          <w:ilvl w:val="0"/>
          <w:numId w:val="110"/>
        </w:numPr>
        <w:spacing w:after="117" w:line="252" w:lineRule="auto"/>
        <w:ind w:hanging="708"/>
        <w:jc w:val="left"/>
      </w:pPr>
      <w:r>
        <w:rPr>
          <w:b/>
        </w:rPr>
        <w:t xml:space="preserve">WYKONANIE ROBÓT </w:t>
      </w:r>
    </w:p>
    <w:p w14:paraId="521D4303" w14:textId="77777777" w:rsidR="00660722" w:rsidRDefault="006C5ADF">
      <w:pPr>
        <w:numPr>
          <w:ilvl w:val="1"/>
          <w:numId w:val="110"/>
        </w:numPr>
        <w:spacing w:after="14" w:line="252" w:lineRule="auto"/>
        <w:ind w:hanging="708"/>
        <w:jc w:val="left"/>
      </w:pPr>
      <w:r>
        <w:rPr>
          <w:b/>
        </w:rPr>
        <w:t xml:space="preserve">Ogólne zasady wykonywania robót </w:t>
      </w:r>
    </w:p>
    <w:p w14:paraId="47A0AE92" w14:textId="77777777" w:rsidR="00660722" w:rsidRDefault="006C5ADF">
      <w:pPr>
        <w:spacing w:after="3"/>
        <w:ind w:left="-5" w:right="27"/>
      </w:pPr>
      <w:r>
        <w:t xml:space="preserve">Ogólne zasady wykonywania robót podano w SST D.M.00.00.00 „Wymagania ogólne”. </w:t>
      </w:r>
    </w:p>
    <w:p w14:paraId="7A55E0C4" w14:textId="77777777" w:rsidR="00660722" w:rsidRDefault="006C5ADF">
      <w:pPr>
        <w:spacing w:after="0" w:line="259" w:lineRule="auto"/>
        <w:ind w:left="0" w:firstLine="0"/>
        <w:jc w:val="left"/>
      </w:pPr>
      <w:r>
        <w:t xml:space="preserve"> </w:t>
      </w:r>
    </w:p>
    <w:p w14:paraId="4B9CB537" w14:textId="77777777" w:rsidR="00660722" w:rsidRDefault="006C5ADF">
      <w:pPr>
        <w:numPr>
          <w:ilvl w:val="1"/>
          <w:numId w:val="110"/>
        </w:numPr>
        <w:spacing w:after="49" w:line="252" w:lineRule="auto"/>
        <w:ind w:hanging="708"/>
        <w:jc w:val="left"/>
      </w:pPr>
      <w:r>
        <w:rPr>
          <w:b/>
        </w:rPr>
        <w:t xml:space="preserve">Zabezpieczenie odcinków podziemnej infrastruktury technicznej </w:t>
      </w:r>
    </w:p>
    <w:p w14:paraId="55E0DC1E" w14:textId="77777777" w:rsidR="00660722" w:rsidRDefault="006C5ADF">
      <w:pPr>
        <w:pStyle w:val="Nagwek2"/>
        <w:tabs>
          <w:tab w:val="center" w:pos="2049"/>
        </w:tabs>
        <w:ind w:left="-15" w:firstLine="0"/>
        <w:jc w:val="left"/>
      </w:pPr>
      <w:r>
        <w:t xml:space="preserve">5.2.1. </w:t>
      </w:r>
      <w:r>
        <w:tab/>
        <w:t xml:space="preserve">Roboty przygotowawcze i ziemne </w:t>
      </w:r>
    </w:p>
    <w:p w14:paraId="2E693C46" w14:textId="77777777" w:rsidR="00660722" w:rsidRDefault="006C5ADF">
      <w:pPr>
        <w:ind w:left="-5" w:right="27"/>
      </w:pPr>
      <w:r>
        <w:t xml:space="preserve">Sposób wykonania robót ziemnych w wykopach powinien być dobrany w zależności od wielkości robót, głębokości wykopu, ukształtowania terenu, rodzaju gruntu oraz posiadanego sprzętu. </w:t>
      </w:r>
    </w:p>
    <w:p w14:paraId="163A06F3" w14:textId="77777777" w:rsidR="00660722" w:rsidRDefault="006C5ADF">
      <w:pPr>
        <w:ind w:left="-5" w:right="27"/>
      </w:pPr>
      <w:r>
        <w:t xml:space="preserve">Wykopy powinny być wykonane w takim okresie, żeby po ich zakończeniu można było przystąpić natychmiast do wykonania przewidzianych w nich robót i szybko zlikwidować wykopy przez ich zasypanie.   </w:t>
      </w:r>
    </w:p>
    <w:p w14:paraId="4B2950A0" w14:textId="77777777" w:rsidR="00660722" w:rsidRDefault="006C5ADF">
      <w:pPr>
        <w:ind w:left="-5" w:right="27"/>
      </w:pPr>
      <w:r>
        <w:t xml:space="preserve">Ściany wykopów winny być zabezpieczone na czas robót według Dokumentacji Projektowej, SST i zaleceń Inspektora Nadzoru. Zabezpieczenie powinno polegać na: </w:t>
      </w:r>
    </w:p>
    <w:p w14:paraId="0B06D462" w14:textId="77777777" w:rsidR="00660722" w:rsidRDefault="006C5ADF">
      <w:pPr>
        <w:numPr>
          <w:ilvl w:val="0"/>
          <w:numId w:val="111"/>
        </w:numPr>
        <w:spacing w:after="0" w:line="305" w:lineRule="auto"/>
        <w:ind w:right="27" w:hanging="91"/>
      </w:pPr>
      <w:r>
        <w:t xml:space="preserve">stosowaniu bezpiecznego nachylenia skarp wykopów, - podparciu lub rozparciu ścian wykopu. </w:t>
      </w:r>
    </w:p>
    <w:p w14:paraId="200E674E" w14:textId="77777777" w:rsidR="00660722" w:rsidRDefault="006C5ADF">
      <w:pPr>
        <w:ind w:left="-5" w:right="27"/>
      </w:pPr>
      <w:r>
        <w:t xml:space="preserve">Dopuszcza się stosowanie następujących, bezpiecznych nachyleń skarp: </w:t>
      </w:r>
    </w:p>
    <w:p w14:paraId="639DDB8C" w14:textId="77777777" w:rsidR="00660722" w:rsidRDefault="006C5ADF">
      <w:pPr>
        <w:numPr>
          <w:ilvl w:val="0"/>
          <w:numId w:val="111"/>
        </w:numPr>
        <w:ind w:right="27" w:hanging="91"/>
      </w:pPr>
      <w:r>
        <w:t xml:space="preserve">w gruntach spoistych ( gliny, iły ) - o nachyleniu 2 : 1,  </w:t>
      </w:r>
    </w:p>
    <w:p w14:paraId="39FC7D40" w14:textId="77777777" w:rsidR="00660722" w:rsidRDefault="006C5ADF">
      <w:pPr>
        <w:numPr>
          <w:ilvl w:val="0"/>
          <w:numId w:val="111"/>
        </w:numPr>
        <w:spacing w:after="47"/>
        <w:ind w:right="27" w:hanging="91"/>
      </w:pPr>
      <w:r>
        <w:t xml:space="preserve">w gruntach mało spoistych i słabych gruntach spoistych - o nachyleniu 1 : 1,5. </w:t>
      </w:r>
    </w:p>
    <w:p w14:paraId="265DCF9A" w14:textId="77777777" w:rsidR="00660722" w:rsidRDefault="006C5ADF">
      <w:pPr>
        <w:ind w:left="-5" w:right="27"/>
      </w:pPr>
      <w:r>
        <w:t xml:space="preserve">Stan skarp należy sprawdzić okresowo w zależności od występowania czynników niekorzystnych (opady atmosferyczne, mróz, itp.).  Wymiary wykopów powinny być dostosowane do wymiarów budowli w planie, głębokości wykopów, rodzaju gruntu, poziomu wody gruntowej oraz do technicznych możliwości zabezpieczenia ścian wykopów.  W rejonie istniejącego uzbrojenia /około 1,5 m/ roboty  ziemne należy wykonać  ręcznie.  </w:t>
      </w:r>
    </w:p>
    <w:p w14:paraId="77F20821" w14:textId="77777777" w:rsidR="00660722" w:rsidRDefault="006C5ADF">
      <w:pPr>
        <w:spacing w:after="1" w:line="259" w:lineRule="auto"/>
        <w:ind w:left="0" w:firstLine="0"/>
        <w:jc w:val="left"/>
      </w:pPr>
      <w:r>
        <w:t xml:space="preserve"> </w:t>
      </w:r>
    </w:p>
    <w:p w14:paraId="1B2EDB3E" w14:textId="77777777" w:rsidR="00660722" w:rsidRDefault="006C5ADF">
      <w:pPr>
        <w:pStyle w:val="Nagwek2"/>
        <w:tabs>
          <w:tab w:val="center" w:pos="1484"/>
        </w:tabs>
        <w:ind w:left="-15" w:firstLine="0"/>
        <w:jc w:val="left"/>
      </w:pPr>
      <w:r>
        <w:t xml:space="preserve">5.2.2. </w:t>
      </w:r>
      <w:r>
        <w:tab/>
        <w:t xml:space="preserve">Roboty montażowe </w:t>
      </w:r>
    </w:p>
    <w:p w14:paraId="6F9D99BC" w14:textId="77777777" w:rsidR="00660722" w:rsidRDefault="006C5ADF">
      <w:pPr>
        <w:ind w:left="-5" w:right="27"/>
      </w:pPr>
      <w:r>
        <w:t xml:space="preserve">Pod rurami osłonowymi przewidziano podsypkę wyrównawczą grubości min. 10 cm z kruszywa naturalnego ( mieszanka piasku i żwiru o max. średnicy ziaren 20 mm ).  </w:t>
      </w:r>
    </w:p>
    <w:p w14:paraId="0C1FB4B1" w14:textId="77777777" w:rsidR="00660722" w:rsidRDefault="006C5ADF">
      <w:pPr>
        <w:ind w:left="-5" w:right="27"/>
      </w:pPr>
      <w:r>
        <w:t xml:space="preserve">Założenie rur osłonowych dwudzielnych na zabezpieczane odcinki przewodu telekomunikacyjnego należy wykonać zgodnie z zaleceniami ich producenta. </w:t>
      </w:r>
    </w:p>
    <w:p w14:paraId="3763934A" w14:textId="77777777" w:rsidR="00660722" w:rsidRDefault="006C5ADF">
      <w:pPr>
        <w:ind w:left="-5" w:right="27"/>
      </w:pPr>
      <w:r>
        <w:t xml:space="preserve">Prace związane z wykonaniem zabezpieczeń podziemnych odcinków infrastruktury technicznej należy wykonywać pod nadzorem uprawnionego pracownika będącego przedstawicielem gestora zabezpieczanej sieci. </w:t>
      </w:r>
    </w:p>
    <w:p w14:paraId="02163F13" w14:textId="77777777" w:rsidR="00660722" w:rsidRDefault="006C5ADF">
      <w:pPr>
        <w:ind w:left="-5" w:right="27"/>
      </w:pPr>
      <w:r>
        <w:t xml:space="preserve">Do wykonywania warstw wypełniających wykop, należy przystąpić natychmiast po dokonaniu i zatwierdzeniu częściowego odbioru robót w zakresie zabezpieczenia sieci. </w:t>
      </w:r>
    </w:p>
    <w:p w14:paraId="2A7E706E" w14:textId="77777777" w:rsidR="00660722" w:rsidRDefault="006C5ADF">
      <w:pPr>
        <w:ind w:left="-5" w:right="27"/>
      </w:pPr>
      <w:r>
        <w:t xml:space="preserve">Wypełnienie wykopu należy wykonywać w dwu etapach: </w:t>
      </w:r>
    </w:p>
    <w:p w14:paraId="4FABEC1A" w14:textId="77777777" w:rsidR="00660722" w:rsidRDefault="006C5ADF">
      <w:pPr>
        <w:numPr>
          <w:ilvl w:val="0"/>
          <w:numId w:val="112"/>
        </w:numPr>
        <w:spacing w:after="48"/>
        <w:ind w:right="27" w:hanging="91"/>
      </w:pPr>
      <w:r>
        <w:t xml:space="preserve">etap I, wypełnienie wykopu w strefie ochronnej rury, czyli tzw. </w:t>
      </w:r>
      <w:proofErr w:type="spellStart"/>
      <w:r>
        <w:t>obsypka</w:t>
      </w:r>
      <w:proofErr w:type="spellEnd"/>
      <w:r>
        <w:t xml:space="preserve">, </w:t>
      </w:r>
    </w:p>
    <w:p w14:paraId="118D7E82" w14:textId="77777777" w:rsidR="00660722" w:rsidRDefault="006C5ADF">
      <w:pPr>
        <w:numPr>
          <w:ilvl w:val="0"/>
          <w:numId w:val="112"/>
        </w:numPr>
        <w:ind w:right="27" w:hanging="91"/>
      </w:pPr>
      <w:r>
        <w:lastRenderedPageBreak/>
        <w:t xml:space="preserve">etap II, wypełnienie wykopu nad strefą ochronną, czyli tzw. zasypka wykopu. </w:t>
      </w:r>
    </w:p>
    <w:p w14:paraId="7C3B0BA1" w14:textId="77777777" w:rsidR="00660722" w:rsidRDefault="006C5ADF">
      <w:pPr>
        <w:ind w:left="-5" w:right="27"/>
      </w:pPr>
      <w:r>
        <w:t xml:space="preserve">Materiał </w:t>
      </w:r>
      <w:proofErr w:type="spellStart"/>
      <w:r>
        <w:t>obsypki</w:t>
      </w:r>
      <w:proofErr w:type="spellEnd"/>
      <w:r>
        <w:t xml:space="preserve"> nie może być zmrożony ani też zawierać ostrych kamieni lub innego łamanego materiału. </w:t>
      </w:r>
    </w:p>
    <w:p w14:paraId="003A077E" w14:textId="77777777" w:rsidR="00660722" w:rsidRDefault="006C5ADF">
      <w:pPr>
        <w:ind w:left="-5" w:right="27"/>
      </w:pPr>
      <w:proofErr w:type="spellStart"/>
      <w:r>
        <w:t>Obsypkę</w:t>
      </w:r>
      <w:proofErr w:type="spellEnd"/>
      <w:r>
        <w:t xml:space="preserve"> wykonywać warstwami równolegle po obu bokach rury, każdą warstwę zagęszczać.  </w:t>
      </w:r>
    </w:p>
    <w:p w14:paraId="4D3E24BF" w14:textId="77777777" w:rsidR="00660722" w:rsidRDefault="006C5ADF">
      <w:pPr>
        <w:ind w:left="-5" w:right="27"/>
      </w:pPr>
      <w:proofErr w:type="spellStart"/>
      <w:r>
        <w:t>Obsypkę</w:t>
      </w:r>
      <w:proofErr w:type="spellEnd"/>
      <w:r>
        <w:t xml:space="preserve"> prowadzić do osiągnięcia górnego poziomu strefy ochronnej rury tj. po zagęszczeniu min. 10 cm ponad wierzch rury. </w:t>
      </w:r>
    </w:p>
    <w:p w14:paraId="64148129" w14:textId="77777777" w:rsidR="00660722" w:rsidRDefault="006C5ADF">
      <w:pPr>
        <w:spacing w:after="2"/>
        <w:ind w:left="-5" w:right="27"/>
      </w:pPr>
      <w:r>
        <w:t xml:space="preserve">Niedopuszczalne jest wykonywanie </w:t>
      </w:r>
      <w:proofErr w:type="spellStart"/>
      <w:r>
        <w:t>obsypki</w:t>
      </w:r>
      <w:proofErr w:type="spellEnd"/>
      <w:r>
        <w:t xml:space="preserve"> przez bezpośrednie spuszczanie mas ziemi na rurę z samochodów wywrotek. Wskaźnik zagęszczenia (Is</w:t>
      </w:r>
      <w:r>
        <w:rPr>
          <w:rFonts w:ascii="Segoe UI Symbol" w:eastAsia="Segoe UI Symbol" w:hAnsi="Segoe UI Symbol" w:cs="Segoe UI Symbol"/>
        </w:rPr>
        <w:t>≥</w:t>
      </w:r>
      <w:r>
        <w:t xml:space="preserve">0,95). </w:t>
      </w:r>
    </w:p>
    <w:p w14:paraId="01ABFEF4" w14:textId="77777777" w:rsidR="00660722" w:rsidRDefault="006C5ADF">
      <w:pPr>
        <w:ind w:left="-5" w:right="27"/>
      </w:pPr>
      <w:r>
        <w:t xml:space="preserve">Pierwsze warstwy powinny być zagęszczone bardzo ostrożnie, by uniknąć uniesienia się rury. Po wykonaniu </w:t>
      </w:r>
      <w:proofErr w:type="spellStart"/>
      <w:r>
        <w:t>obsypki</w:t>
      </w:r>
      <w:proofErr w:type="spellEnd"/>
      <w:r>
        <w:t xml:space="preserve"> do 1/2 wysokości rury wszelkie ubijanie warstw powinno być wykonywane w kierunku od ścian wykopu do rury. Te warstwy winny być zagęszczane ręcznie. Mechaniczne zagęszczanie wykopu rozpocząć dopiero, gdy nad rurą została wykonana warstwa ochronna. </w:t>
      </w:r>
    </w:p>
    <w:p w14:paraId="3E609030" w14:textId="77777777" w:rsidR="00660722" w:rsidRDefault="006C5ADF">
      <w:pPr>
        <w:ind w:left="-5" w:right="27"/>
      </w:pPr>
      <w:r>
        <w:t xml:space="preserve">Do wykonywania wypełniania wykopu (zasypka) można przystąpić po wykonaniu kontroli zagęszczenia </w:t>
      </w:r>
      <w:proofErr w:type="spellStart"/>
      <w:r>
        <w:t>obsypki</w:t>
      </w:r>
      <w:proofErr w:type="spellEnd"/>
      <w:r>
        <w:t xml:space="preserve"> przez uprawnioną jednostkę geotechniczną. Zasypkę wykopu wykonać z takiego materiału, który spełnia warunki rekonstrukcji terenu . Do zasypki nie używać gruntu zawierającego duże kamienie i głazy. Wymagany wskaźnik zagęszczenia (I</w:t>
      </w:r>
      <w:r>
        <w:rPr>
          <w:vertAlign w:val="subscript"/>
        </w:rPr>
        <w:t>s</w:t>
      </w:r>
      <w:r>
        <w:rPr>
          <w:rFonts w:ascii="Segoe UI Symbol" w:eastAsia="Segoe UI Symbol" w:hAnsi="Segoe UI Symbol" w:cs="Segoe UI Symbol"/>
        </w:rPr>
        <w:t>≥</w:t>
      </w:r>
      <w:r>
        <w:t xml:space="preserve">0,97). </w:t>
      </w:r>
    </w:p>
    <w:p w14:paraId="1988481A" w14:textId="77777777" w:rsidR="00660722" w:rsidRDefault="006C5ADF">
      <w:pPr>
        <w:spacing w:after="0" w:line="259" w:lineRule="auto"/>
        <w:ind w:left="0" w:firstLine="0"/>
        <w:jc w:val="left"/>
      </w:pPr>
      <w:r>
        <w:t xml:space="preserve"> </w:t>
      </w:r>
    </w:p>
    <w:p w14:paraId="1C42BC94" w14:textId="77777777" w:rsidR="00660722" w:rsidRDefault="006C5ADF">
      <w:pPr>
        <w:numPr>
          <w:ilvl w:val="0"/>
          <w:numId w:val="113"/>
        </w:numPr>
        <w:spacing w:after="117" w:line="252" w:lineRule="auto"/>
        <w:ind w:hanging="708"/>
        <w:jc w:val="left"/>
      </w:pPr>
      <w:r>
        <w:rPr>
          <w:b/>
        </w:rPr>
        <w:t xml:space="preserve">KONTROLA JAKOŚCI ROBÓT </w:t>
      </w:r>
    </w:p>
    <w:p w14:paraId="474936E8" w14:textId="77777777" w:rsidR="00660722" w:rsidRDefault="006C5ADF">
      <w:pPr>
        <w:numPr>
          <w:ilvl w:val="1"/>
          <w:numId w:val="113"/>
        </w:numPr>
        <w:spacing w:after="49" w:line="252" w:lineRule="auto"/>
        <w:ind w:hanging="708"/>
        <w:jc w:val="left"/>
      </w:pPr>
      <w:r>
        <w:rPr>
          <w:b/>
        </w:rPr>
        <w:t xml:space="preserve">Zasady ogólne kontroli jakości robót </w:t>
      </w:r>
    </w:p>
    <w:p w14:paraId="5ECC4483" w14:textId="77777777" w:rsidR="00660722" w:rsidRDefault="006C5ADF">
      <w:pPr>
        <w:spacing w:after="3"/>
        <w:ind w:left="-5" w:right="27"/>
      </w:pPr>
      <w:r>
        <w:t xml:space="preserve">Ogólne zasady kontroli jakości robót podano w SST D.M.00.00.00 „Wymagania ogólne”. </w:t>
      </w:r>
    </w:p>
    <w:p w14:paraId="5D6D3473" w14:textId="77777777" w:rsidR="00660722" w:rsidRDefault="006C5ADF">
      <w:pPr>
        <w:spacing w:after="0" w:line="259" w:lineRule="auto"/>
        <w:ind w:left="0" w:firstLine="0"/>
        <w:jc w:val="left"/>
      </w:pPr>
      <w:r>
        <w:t xml:space="preserve"> </w:t>
      </w:r>
    </w:p>
    <w:p w14:paraId="4181F7F8" w14:textId="77777777" w:rsidR="00660722" w:rsidRDefault="006C5ADF">
      <w:pPr>
        <w:numPr>
          <w:ilvl w:val="1"/>
          <w:numId w:val="113"/>
        </w:numPr>
        <w:spacing w:after="49" w:line="252" w:lineRule="auto"/>
        <w:ind w:hanging="708"/>
        <w:jc w:val="left"/>
      </w:pPr>
      <w:r>
        <w:rPr>
          <w:b/>
        </w:rPr>
        <w:t xml:space="preserve">Kontrola jakości robót  </w:t>
      </w:r>
    </w:p>
    <w:p w14:paraId="3212B6EB" w14:textId="77777777" w:rsidR="00660722" w:rsidRDefault="006C5ADF">
      <w:pPr>
        <w:pStyle w:val="Nagwek2"/>
        <w:tabs>
          <w:tab w:val="center" w:pos="2419"/>
        </w:tabs>
        <w:ind w:left="-15" w:firstLine="0"/>
        <w:jc w:val="left"/>
      </w:pPr>
      <w:r>
        <w:t xml:space="preserve">6.2.1. </w:t>
      </w:r>
      <w:r>
        <w:tab/>
        <w:t xml:space="preserve">Sprawdzenie materiałów użytych do robót </w:t>
      </w:r>
    </w:p>
    <w:p w14:paraId="13001656" w14:textId="77777777" w:rsidR="00660722" w:rsidRDefault="006C5ADF">
      <w:pPr>
        <w:spacing w:after="3"/>
        <w:ind w:left="-5" w:right="27"/>
      </w:pPr>
      <w:r>
        <w:t xml:space="preserve">Sprawdzenie materiałów następuje poprzez porównanie ich cech z wymaganiami określonymi w Dokumentacji Projektowej. </w:t>
      </w:r>
    </w:p>
    <w:p w14:paraId="0565A73B" w14:textId="77777777" w:rsidR="00660722" w:rsidRDefault="006C5ADF">
      <w:pPr>
        <w:spacing w:after="327" w:line="259" w:lineRule="auto"/>
        <w:ind w:left="0" w:firstLine="0"/>
        <w:jc w:val="left"/>
      </w:pPr>
      <w:r>
        <w:t xml:space="preserve"> </w:t>
      </w:r>
    </w:p>
    <w:p w14:paraId="27CD2893" w14:textId="77777777" w:rsidR="00660722" w:rsidRDefault="006C5ADF">
      <w:pPr>
        <w:spacing w:after="0" w:line="259" w:lineRule="auto"/>
        <w:ind w:left="0" w:right="7" w:firstLine="0"/>
        <w:jc w:val="right"/>
      </w:pPr>
      <w:r>
        <w:rPr>
          <w:sz w:val="16"/>
        </w:rPr>
        <w:t xml:space="preserve"> </w:t>
      </w:r>
    </w:p>
    <w:p w14:paraId="049A5457" w14:textId="77777777" w:rsidR="00660722" w:rsidRDefault="006C5ADF">
      <w:pPr>
        <w:spacing w:after="694" w:line="265" w:lineRule="auto"/>
        <w:ind w:left="-5"/>
        <w:jc w:val="left"/>
      </w:pPr>
      <w:r>
        <w:rPr>
          <w:i/>
          <w:sz w:val="16"/>
        </w:rPr>
        <w:t xml:space="preserve">D-03.02.01 Kanalizacja deszczowa                                                     </w:t>
      </w:r>
      <w:r>
        <w:rPr>
          <w:sz w:val="16"/>
        </w:rPr>
        <w:t xml:space="preserve"> </w:t>
      </w:r>
    </w:p>
    <w:p w14:paraId="2FA24547" w14:textId="77777777" w:rsidR="00660722" w:rsidRDefault="006C5ADF">
      <w:pPr>
        <w:pStyle w:val="Nagwek2"/>
        <w:tabs>
          <w:tab w:val="center" w:pos="625"/>
          <w:tab w:val="center" w:pos="3245"/>
        </w:tabs>
        <w:ind w:left="-15" w:firstLine="0"/>
        <w:jc w:val="left"/>
      </w:pPr>
      <w:r>
        <w:rPr>
          <w:rFonts w:ascii="Calibri" w:eastAsia="Calibri" w:hAnsi="Calibri" w:cs="Calibri"/>
          <w:b w:val="0"/>
          <w:i w:val="0"/>
          <w:sz w:val="22"/>
        </w:rPr>
        <w:tab/>
      </w:r>
      <w:r>
        <w:t xml:space="preserve">6.2.2. </w:t>
      </w:r>
      <w:r>
        <w:tab/>
        <w:t xml:space="preserve">Sprawdzenie zgodności z Dokumentacją Projektową </w:t>
      </w:r>
    </w:p>
    <w:p w14:paraId="7F488D0E" w14:textId="77777777" w:rsidR="00660722" w:rsidRDefault="006C5ADF">
      <w:pPr>
        <w:ind w:left="-5" w:right="27"/>
      </w:pPr>
      <w:r>
        <w:t xml:space="preserve">Sprawdzenie zgodności z Dokumentacją  Projektową polega na porównaniu wykonywanych i wykonanych robót z Dokumentacją Projektową oraz na stwierdzeniu wzajemnej zgodności na podstawie oględzin i pomiarów. </w:t>
      </w:r>
    </w:p>
    <w:p w14:paraId="1D58513E" w14:textId="77777777" w:rsidR="00660722" w:rsidRDefault="006C5ADF">
      <w:pPr>
        <w:spacing w:after="2" w:line="259" w:lineRule="auto"/>
        <w:ind w:left="0" w:firstLine="0"/>
        <w:jc w:val="left"/>
      </w:pPr>
      <w:r>
        <w:t xml:space="preserve"> </w:t>
      </w:r>
    </w:p>
    <w:p w14:paraId="60317470" w14:textId="77777777" w:rsidR="00660722" w:rsidRDefault="006C5ADF">
      <w:pPr>
        <w:pStyle w:val="Nagwek2"/>
        <w:tabs>
          <w:tab w:val="center" w:pos="625"/>
          <w:tab w:val="center" w:pos="2659"/>
        </w:tabs>
        <w:ind w:left="-15" w:firstLine="0"/>
        <w:jc w:val="left"/>
      </w:pPr>
      <w:r>
        <w:rPr>
          <w:rFonts w:ascii="Calibri" w:eastAsia="Calibri" w:hAnsi="Calibri" w:cs="Calibri"/>
          <w:b w:val="0"/>
          <w:i w:val="0"/>
          <w:sz w:val="22"/>
        </w:rPr>
        <w:tab/>
      </w:r>
      <w:r>
        <w:t xml:space="preserve">6.2.3. </w:t>
      </w:r>
      <w:r>
        <w:tab/>
        <w:t xml:space="preserve">Sprawdzenie jakości wykonania robót </w:t>
      </w:r>
    </w:p>
    <w:p w14:paraId="644CE060" w14:textId="77777777" w:rsidR="00660722" w:rsidRDefault="006C5ADF">
      <w:pPr>
        <w:spacing w:after="3"/>
        <w:ind w:left="-5" w:right="27"/>
      </w:pPr>
      <w:r>
        <w:t xml:space="preserve">Sprawdzenie jakości wykonania robót polega na stwierdzeniu zgodności z wymaganiami podanymi w pkt. 5.2 n/n ST. </w:t>
      </w:r>
    </w:p>
    <w:p w14:paraId="7448AE18" w14:textId="77777777" w:rsidR="00660722" w:rsidRDefault="006C5ADF">
      <w:pPr>
        <w:spacing w:after="0" w:line="259" w:lineRule="auto"/>
        <w:ind w:left="0" w:firstLine="0"/>
        <w:jc w:val="left"/>
      </w:pPr>
      <w:r>
        <w:t xml:space="preserve"> </w:t>
      </w:r>
    </w:p>
    <w:p w14:paraId="234BCC27" w14:textId="77777777" w:rsidR="00660722" w:rsidRDefault="006C5ADF">
      <w:pPr>
        <w:numPr>
          <w:ilvl w:val="0"/>
          <w:numId w:val="114"/>
        </w:numPr>
        <w:spacing w:after="117" w:line="252" w:lineRule="auto"/>
        <w:ind w:hanging="708"/>
        <w:jc w:val="left"/>
      </w:pPr>
      <w:r>
        <w:rPr>
          <w:b/>
        </w:rPr>
        <w:t xml:space="preserve">OBMIAR ROBÓT </w:t>
      </w:r>
    </w:p>
    <w:p w14:paraId="2DE3AA58" w14:textId="77777777" w:rsidR="00660722" w:rsidRDefault="006C5ADF">
      <w:pPr>
        <w:numPr>
          <w:ilvl w:val="1"/>
          <w:numId w:val="114"/>
        </w:numPr>
        <w:spacing w:after="14" w:line="252" w:lineRule="auto"/>
        <w:ind w:hanging="708"/>
        <w:jc w:val="left"/>
      </w:pPr>
      <w:r>
        <w:rPr>
          <w:b/>
        </w:rPr>
        <w:t xml:space="preserve">Ogólne zasady obmiaru robót </w:t>
      </w:r>
    </w:p>
    <w:p w14:paraId="120AB1F6" w14:textId="77777777" w:rsidR="00660722" w:rsidRDefault="006C5ADF">
      <w:pPr>
        <w:spacing w:after="3"/>
        <w:ind w:left="-5" w:right="27"/>
      </w:pPr>
      <w:r>
        <w:t xml:space="preserve">Ogólne zasady obmiaru robót podano w SST D.M.00.00.00. “Wymagania ogólne”. </w:t>
      </w:r>
    </w:p>
    <w:p w14:paraId="3F59E27D" w14:textId="77777777" w:rsidR="00660722" w:rsidRDefault="006C5ADF">
      <w:pPr>
        <w:spacing w:after="0" w:line="259" w:lineRule="auto"/>
        <w:ind w:left="0" w:firstLine="0"/>
        <w:jc w:val="left"/>
      </w:pPr>
      <w:r>
        <w:t xml:space="preserve"> </w:t>
      </w:r>
    </w:p>
    <w:p w14:paraId="7652B11F" w14:textId="77777777" w:rsidR="00660722" w:rsidRDefault="006C5ADF">
      <w:pPr>
        <w:numPr>
          <w:ilvl w:val="1"/>
          <w:numId w:val="114"/>
        </w:numPr>
        <w:spacing w:after="49" w:line="252" w:lineRule="auto"/>
        <w:ind w:hanging="708"/>
        <w:jc w:val="left"/>
      </w:pPr>
      <w:r>
        <w:rPr>
          <w:b/>
        </w:rPr>
        <w:t>Jednostka obmiarowa</w:t>
      </w:r>
      <w:r>
        <w:t xml:space="preserve"> </w:t>
      </w:r>
    </w:p>
    <w:p w14:paraId="5D61D8B0" w14:textId="77777777" w:rsidR="00660722" w:rsidRDefault="006C5ADF">
      <w:pPr>
        <w:spacing w:after="3"/>
        <w:ind w:left="-5" w:right="27"/>
      </w:pPr>
      <w:r>
        <w:t xml:space="preserve">Jednostką obmiarową wykonywanych robót zgodnie z Dokumentacją Projektową i pomiarem w terenie jest 1 m (metr) ułożonej </w:t>
      </w:r>
    </w:p>
    <w:p w14:paraId="0DC2BD78" w14:textId="77777777" w:rsidR="00660722" w:rsidRDefault="006C5ADF">
      <w:pPr>
        <w:spacing w:after="3"/>
        <w:ind w:left="-5" w:right="27"/>
      </w:pPr>
      <w:r>
        <w:t xml:space="preserve">rury osłonowej. </w:t>
      </w:r>
    </w:p>
    <w:p w14:paraId="02EB5CCB" w14:textId="77777777" w:rsidR="00660722" w:rsidRDefault="006C5ADF">
      <w:pPr>
        <w:spacing w:after="0" w:line="259" w:lineRule="auto"/>
        <w:ind w:left="0" w:firstLine="0"/>
        <w:jc w:val="left"/>
      </w:pPr>
      <w:r>
        <w:t xml:space="preserve"> </w:t>
      </w:r>
    </w:p>
    <w:p w14:paraId="1A539411" w14:textId="77777777" w:rsidR="00660722" w:rsidRDefault="006C5ADF">
      <w:pPr>
        <w:numPr>
          <w:ilvl w:val="0"/>
          <w:numId w:val="114"/>
        </w:numPr>
        <w:spacing w:after="117" w:line="252" w:lineRule="auto"/>
        <w:ind w:hanging="708"/>
        <w:jc w:val="left"/>
      </w:pPr>
      <w:r>
        <w:rPr>
          <w:b/>
        </w:rPr>
        <w:t xml:space="preserve">ODBIÓR ROBÓT </w:t>
      </w:r>
    </w:p>
    <w:p w14:paraId="13640C20" w14:textId="77777777" w:rsidR="00660722" w:rsidRDefault="006C5ADF">
      <w:pPr>
        <w:numPr>
          <w:ilvl w:val="1"/>
          <w:numId w:val="114"/>
        </w:numPr>
        <w:spacing w:after="14" w:line="252" w:lineRule="auto"/>
        <w:ind w:hanging="708"/>
        <w:jc w:val="left"/>
      </w:pPr>
      <w:r>
        <w:rPr>
          <w:b/>
        </w:rPr>
        <w:t xml:space="preserve">Ogólne zasady odbioru robót </w:t>
      </w:r>
    </w:p>
    <w:p w14:paraId="0031D7BC" w14:textId="77777777" w:rsidR="00660722" w:rsidRDefault="006C5ADF">
      <w:pPr>
        <w:spacing w:after="3"/>
        <w:ind w:left="-5" w:right="27"/>
      </w:pPr>
      <w:r>
        <w:t xml:space="preserve">Ogólne zasady odbioru robót podano w SST D.M.00.00.00. “Wymagania ogólne”. </w:t>
      </w:r>
    </w:p>
    <w:p w14:paraId="132DEBF1" w14:textId="77777777" w:rsidR="00660722" w:rsidRDefault="006C5ADF">
      <w:pPr>
        <w:spacing w:after="0" w:line="259" w:lineRule="auto"/>
        <w:ind w:left="0" w:firstLine="0"/>
        <w:jc w:val="left"/>
      </w:pPr>
      <w:r>
        <w:t xml:space="preserve"> </w:t>
      </w:r>
    </w:p>
    <w:p w14:paraId="63C12935" w14:textId="77777777" w:rsidR="00660722" w:rsidRDefault="006C5ADF">
      <w:pPr>
        <w:numPr>
          <w:ilvl w:val="1"/>
          <w:numId w:val="114"/>
        </w:numPr>
        <w:spacing w:after="49" w:line="252" w:lineRule="auto"/>
        <w:ind w:hanging="708"/>
        <w:jc w:val="left"/>
      </w:pPr>
      <w:r>
        <w:rPr>
          <w:b/>
        </w:rPr>
        <w:t>Sposób odbioru robót</w:t>
      </w:r>
      <w:r>
        <w:t xml:space="preserve"> </w:t>
      </w:r>
    </w:p>
    <w:p w14:paraId="0456C85B" w14:textId="77777777" w:rsidR="00660722" w:rsidRDefault="006C5ADF">
      <w:pPr>
        <w:spacing w:after="47"/>
        <w:ind w:left="-5" w:right="27"/>
      </w:pPr>
      <w:r>
        <w:t xml:space="preserve">Roboty objęte niniejszą SST obejmują: </w:t>
      </w:r>
    </w:p>
    <w:p w14:paraId="1050F88B" w14:textId="77777777" w:rsidR="00660722" w:rsidRDefault="006C5ADF">
      <w:pPr>
        <w:numPr>
          <w:ilvl w:val="0"/>
          <w:numId w:val="115"/>
        </w:numPr>
        <w:ind w:right="1978" w:hanging="91"/>
        <w:jc w:val="left"/>
      </w:pPr>
      <w:r>
        <w:t xml:space="preserve">odbiór robót zanikających i ulegających zakryciu, </w:t>
      </w:r>
    </w:p>
    <w:p w14:paraId="0D5BA9CA" w14:textId="77777777" w:rsidR="00660722" w:rsidRDefault="006C5ADF">
      <w:pPr>
        <w:numPr>
          <w:ilvl w:val="0"/>
          <w:numId w:val="115"/>
        </w:numPr>
        <w:spacing w:after="5" w:line="291" w:lineRule="auto"/>
        <w:ind w:right="1978" w:hanging="91"/>
        <w:jc w:val="left"/>
      </w:pPr>
      <w:r>
        <w:lastRenderedPageBreak/>
        <w:t xml:space="preserve">odbiór ostateczny, - odbiór pogwarancyjny, zgodnie z zasadami podanymi w SST D.M.00.00.00. “Wymagania ogólne”. </w:t>
      </w:r>
    </w:p>
    <w:p w14:paraId="108D7431" w14:textId="77777777" w:rsidR="00660722" w:rsidRDefault="006C5ADF">
      <w:pPr>
        <w:spacing w:after="0" w:line="259" w:lineRule="auto"/>
        <w:ind w:left="0" w:firstLine="0"/>
        <w:jc w:val="left"/>
      </w:pPr>
      <w:r>
        <w:t xml:space="preserve"> </w:t>
      </w:r>
    </w:p>
    <w:p w14:paraId="1DAF2C0F" w14:textId="77777777" w:rsidR="00660722" w:rsidRDefault="006C5ADF">
      <w:pPr>
        <w:numPr>
          <w:ilvl w:val="0"/>
          <w:numId w:val="116"/>
        </w:numPr>
        <w:spacing w:after="117" w:line="252" w:lineRule="auto"/>
        <w:ind w:hanging="708"/>
        <w:jc w:val="left"/>
      </w:pPr>
      <w:r>
        <w:rPr>
          <w:b/>
        </w:rPr>
        <w:t>PODSTAWA PŁATNOŚCI</w:t>
      </w:r>
      <w:r>
        <w:t xml:space="preserve"> </w:t>
      </w:r>
    </w:p>
    <w:p w14:paraId="6439EE06" w14:textId="77777777" w:rsidR="00660722" w:rsidRDefault="006C5ADF">
      <w:pPr>
        <w:numPr>
          <w:ilvl w:val="1"/>
          <w:numId w:val="116"/>
        </w:numPr>
        <w:spacing w:after="49" w:line="252" w:lineRule="auto"/>
        <w:ind w:hanging="554"/>
        <w:jc w:val="left"/>
      </w:pPr>
      <w:r>
        <w:rPr>
          <w:b/>
        </w:rPr>
        <w:t xml:space="preserve">Ogólne ustalenia dotyczące podstawy płatności </w:t>
      </w:r>
    </w:p>
    <w:p w14:paraId="1D6D4D53" w14:textId="77777777" w:rsidR="00660722" w:rsidRDefault="006C5ADF">
      <w:pPr>
        <w:spacing w:after="3"/>
        <w:ind w:left="-5" w:right="27"/>
      </w:pPr>
      <w:r>
        <w:t xml:space="preserve">Ogólne ustalenia dotyczące podstawy płatności podano w SST D.M.00.00.00 „Wymagania ogólne”.  </w:t>
      </w:r>
    </w:p>
    <w:p w14:paraId="053C2746" w14:textId="77777777" w:rsidR="00660722" w:rsidRDefault="006C5ADF">
      <w:pPr>
        <w:spacing w:after="0" w:line="259" w:lineRule="auto"/>
        <w:ind w:left="0" w:firstLine="0"/>
        <w:jc w:val="left"/>
      </w:pPr>
      <w:r>
        <w:t xml:space="preserve"> </w:t>
      </w:r>
    </w:p>
    <w:p w14:paraId="6FBB4BCB" w14:textId="77777777" w:rsidR="00660722" w:rsidRDefault="006C5ADF">
      <w:pPr>
        <w:numPr>
          <w:ilvl w:val="1"/>
          <w:numId w:val="116"/>
        </w:numPr>
        <w:spacing w:after="49" w:line="252" w:lineRule="auto"/>
        <w:ind w:hanging="554"/>
        <w:jc w:val="left"/>
      </w:pPr>
      <w:r>
        <w:rPr>
          <w:b/>
        </w:rPr>
        <w:t xml:space="preserve">Cena jednostki obmiarowej </w:t>
      </w:r>
    </w:p>
    <w:p w14:paraId="7F57A0C1" w14:textId="77777777" w:rsidR="00660722" w:rsidRDefault="006C5ADF">
      <w:pPr>
        <w:ind w:left="-5" w:right="27"/>
      </w:pPr>
      <w:r>
        <w:t xml:space="preserve">Płatność za 1 m (metr) ułożonej rury osłonowej należy przyjmować zgodnie z obmiarem i oceną jakości wykonanych robót na podstawie wyników pomiarów i badań. </w:t>
      </w:r>
    </w:p>
    <w:p w14:paraId="5FBF0F9C" w14:textId="77777777" w:rsidR="00660722" w:rsidRDefault="006C5ADF">
      <w:pPr>
        <w:ind w:left="-5" w:right="27"/>
      </w:pPr>
      <w:r>
        <w:t xml:space="preserve">Cena wykonania robót obejmuje: </w:t>
      </w:r>
    </w:p>
    <w:p w14:paraId="3FC6CB7C" w14:textId="77777777" w:rsidR="00660722" w:rsidRDefault="006C5ADF">
      <w:pPr>
        <w:numPr>
          <w:ilvl w:val="0"/>
          <w:numId w:val="117"/>
        </w:numPr>
        <w:ind w:right="27" w:hanging="168"/>
      </w:pPr>
      <w:r>
        <w:t xml:space="preserve">roboty pomiarowe i przygotowawcze, </w:t>
      </w:r>
    </w:p>
    <w:p w14:paraId="48791888" w14:textId="77777777" w:rsidR="00660722" w:rsidRDefault="006C5ADF">
      <w:pPr>
        <w:numPr>
          <w:ilvl w:val="0"/>
          <w:numId w:val="117"/>
        </w:numPr>
        <w:spacing w:after="0" w:line="305" w:lineRule="auto"/>
        <w:ind w:right="27" w:hanging="168"/>
      </w:pPr>
      <w:r>
        <w:t xml:space="preserve">oznakowanie robót zgodnie z projektem organizacji ruchu na czas budowy, -   dostarczenie niezbędnych materiałów, </w:t>
      </w:r>
    </w:p>
    <w:p w14:paraId="68AEF3FE" w14:textId="77777777" w:rsidR="00660722" w:rsidRDefault="006C5ADF">
      <w:pPr>
        <w:numPr>
          <w:ilvl w:val="0"/>
          <w:numId w:val="117"/>
        </w:numPr>
        <w:spacing w:after="48"/>
        <w:ind w:right="27" w:hanging="168"/>
      </w:pPr>
      <w:r>
        <w:t xml:space="preserve">wykonanie przekopów ręcznych i lokalizacja uzbrojenia, </w:t>
      </w:r>
    </w:p>
    <w:p w14:paraId="1AD34845" w14:textId="77777777" w:rsidR="00660722" w:rsidRDefault="006C5ADF">
      <w:pPr>
        <w:numPr>
          <w:ilvl w:val="0"/>
          <w:numId w:val="117"/>
        </w:numPr>
        <w:spacing w:after="47"/>
        <w:ind w:right="27" w:hanging="168"/>
      </w:pPr>
      <w:r>
        <w:t xml:space="preserve">zabezpieczenie wykopów przez ewentualne rozparcie ścian, </w:t>
      </w:r>
    </w:p>
    <w:p w14:paraId="36882F3F" w14:textId="77777777" w:rsidR="00660722" w:rsidRDefault="006C5ADF">
      <w:pPr>
        <w:numPr>
          <w:ilvl w:val="0"/>
          <w:numId w:val="117"/>
        </w:numPr>
        <w:spacing w:after="47"/>
        <w:ind w:right="27" w:hanging="168"/>
      </w:pPr>
      <w:r>
        <w:t xml:space="preserve">przygotowanie podłoża, </w:t>
      </w:r>
    </w:p>
    <w:p w14:paraId="218955DC" w14:textId="77777777" w:rsidR="00660722" w:rsidRDefault="006C5ADF">
      <w:pPr>
        <w:numPr>
          <w:ilvl w:val="0"/>
          <w:numId w:val="117"/>
        </w:numPr>
        <w:spacing w:after="48"/>
        <w:ind w:right="27" w:hanging="168"/>
      </w:pPr>
      <w:r>
        <w:t xml:space="preserve">ułożenie rur osłonowych, </w:t>
      </w:r>
    </w:p>
    <w:p w14:paraId="2CAFA7D3" w14:textId="77777777" w:rsidR="00660722" w:rsidRDefault="006C5ADF">
      <w:pPr>
        <w:numPr>
          <w:ilvl w:val="0"/>
          <w:numId w:val="117"/>
        </w:numPr>
        <w:ind w:right="27" w:hanging="168"/>
      </w:pPr>
      <w:r>
        <w:t xml:space="preserve">zasypanie wykopu warstwami z zagęszczeniem zgodnie z SST, </w:t>
      </w:r>
    </w:p>
    <w:p w14:paraId="69C60764" w14:textId="77777777" w:rsidR="00660722" w:rsidRDefault="006C5ADF">
      <w:pPr>
        <w:numPr>
          <w:ilvl w:val="0"/>
          <w:numId w:val="117"/>
        </w:numPr>
        <w:spacing w:after="3"/>
        <w:ind w:right="27" w:hanging="168"/>
      </w:pPr>
      <w:r>
        <w:t xml:space="preserve">doprowadzenie terenu do stanu pierwotnego. </w:t>
      </w:r>
    </w:p>
    <w:p w14:paraId="6D167AF1" w14:textId="77777777" w:rsidR="00660722" w:rsidRDefault="006C5ADF">
      <w:pPr>
        <w:spacing w:after="0" w:line="259" w:lineRule="auto"/>
        <w:ind w:left="0" w:firstLine="0"/>
        <w:jc w:val="left"/>
      </w:pPr>
      <w:r>
        <w:t xml:space="preserve"> </w:t>
      </w:r>
    </w:p>
    <w:p w14:paraId="127753CF" w14:textId="77777777" w:rsidR="00660722" w:rsidRDefault="006C5ADF">
      <w:pPr>
        <w:spacing w:after="0" w:line="369" w:lineRule="auto"/>
        <w:ind w:left="19" w:right="5893"/>
        <w:jc w:val="left"/>
      </w:pPr>
      <w:r>
        <w:rPr>
          <w:b/>
        </w:rPr>
        <w:t xml:space="preserve">10. PRZEPISY ZWIĄZANE 10.1. Normy  </w:t>
      </w:r>
    </w:p>
    <w:p w14:paraId="06D6E12D" w14:textId="77777777" w:rsidR="00660722" w:rsidRDefault="006C5ADF">
      <w:pPr>
        <w:ind w:left="111" w:right="2422"/>
      </w:pPr>
      <w:r>
        <w:t xml:space="preserve">1. PN-EN 206-1 Beton . Część 1: Wymagania, właściwości, produkcja i zgodność. 2. PN-S-02205 Drogi samochodowe. Roboty ziemne. Wymagania i badania. </w:t>
      </w:r>
    </w:p>
    <w:p w14:paraId="7C893EEE" w14:textId="77777777" w:rsidR="00660722" w:rsidRDefault="006C5ADF">
      <w:pPr>
        <w:spacing w:after="0" w:line="259" w:lineRule="auto"/>
        <w:ind w:left="0" w:firstLine="0"/>
        <w:jc w:val="left"/>
      </w:pPr>
      <w:r>
        <w:rPr>
          <w:b/>
        </w:rPr>
        <w:t xml:space="preserve"> </w:t>
      </w:r>
    </w:p>
    <w:p w14:paraId="38402A85" w14:textId="77777777" w:rsidR="00660722" w:rsidRDefault="006C5ADF">
      <w:pPr>
        <w:spacing w:after="0" w:line="259" w:lineRule="auto"/>
        <w:ind w:left="0" w:firstLine="0"/>
        <w:jc w:val="left"/>
      </w:pPr>
      <w:r>
        <w:rPr>
          <w:b/>
        </w:rPr>
        <w:t xml:space="preserve"> </w:t>
      </w:r>
    </w:p>
    <w:p w14:paraId="10AC061D" w14:textId="77777777" w:rsidR="00660722" w:rsidRDefault="006C5ADF">
      <w:pPr>
        <w:spacing w:after="0" w:line="259" w:lineRule="auto"/>
        <w:ind w:left="0" w:firstLine="0"/>
        <w:jc w:val="left"/>
      </w:pPr>
      <w:r>
        <w:t xml:space="preserve"> </w:t>
      </w:r>
    </w:p>
    <w:p w14:paraId="32733930" w14:textId="77777777" w:rsidR="00660722" w:rsidRDefault="006C5ADF">
      <w:pPr>
        <w:spacing w:after="0" w:line="259" w:lineRule="auto"/>
        <w:ind w:left="0" w:firstLine="0"/>
        <w:jc w:val="left"/>
      </w:pPr>
      <w:r>
        <w:t xml:space="preserve"> </w:t>
      </w:r>
    </w:p>
    <w:p w14:paraId="0965B830" w14:textId="77777777" w:rsidR="00660722" w:rsidRDefault="006C5ADF">
      <w:pPr>
        <w:spacing w:after="0" w:line="259" w:lineRule="auto"/>
        <w:ind w:left="0" w:firstLine="0"/>
        <w:jc w:val="left"/>
      </w:pPr>
      <w:r>
        <w:t xml:space="preserve"> </w:t>
      </w:r>
    </w:p>
    <w:p w14:paraId="1E57C36F" w14:textId="77777777" w:rsidR="00660722" w:rsidRDefault="006C5ADF">
      <w:pPr>
        <w:spacing w:after="0" w:line="259" w:lineRule="auto"/>
        <w:ind w:left="0" w:firstLine="0"/>
        <w:jc w:val="left"/>
      </w:pPr>
      <w:r>
        <w:t xml:space="preserve"> </w:t>
      </w:r>
    </w:p>
    <w:p w14:paraId="27F1436E" w14:textId="77777777" w:rsidR="00660722" w:rsidRDefault="006C5ADF">
      <w:pPr>
        <w:spacing w:after="0" w:line="259" w:lineRule="auto"/>
        <w:ind w:left="0" w:firstLine="0"/>
        <w:jc w:val="left"/>
      </w:pPr>
      <w:r>
        <w:t xml:space="preserve"> </w:t>
      </w:r>
    </w:p>
    <w:p w14:paraId="6DB49F16" w14:textId="77777777" w:rsidR="00660722" w:rsidRDefault="006C5ADF">
      <w:pPr>
        <w:spacing w:after="0" w:line="259" w:lineRule="auto"/>
        <w:ind w:left="0" w:firstLine="0"/>
        <w:jc w:val="left"/>
      </w:pPr>
      <w:r>
        <w:t xml:space="preserve"> </w:t>
      </w:r>
    </w:p>
    <w:p w14:paraId="4547FDD0" w14:textId="77777777" w:rsidR="00660722" w:rsidRDefault="006C5ADF">
      <w:pPr>
        <w:spacing w:after="0" w:line="259" w:lineRule="auto"/>
        <w:ind w:left="0" w:firstLine="0"/>
        <w:jc w:val="left"/>
      </w:pPr>
      <w:r>
        <w:t xml:space="preserve"> </w:t>
      </w:r>
    </w:p>
    <w:p w14:paraId="75E0E0E9" w14:textId="77777777" w:rsidR="00660722" w:rsidRDefault="006C5ADF">
      <w:pPr>
        <w:spacing w:after="435" w:line="259" w:lineRule="auto"/>
        <w:ind w:left="0" w:firstLine="0"/>
        <w:jc w:val="left"/>
      </w:pPr>
      <w:r>
        <w:t xml:space="preserve"> </w:t>
      </w:r>
    </w:p>
    <w:p w14:paraId="4F214E5E" w14:textId="77777777" w:rsidR="00660722" w:rsidRDefault="006C5ADF">
      <w:pPr>
        <w:spacing w:after="0" w:line="259" w:lineRule="auto"/>
        <w:ind w:left="0" w:firstLine="0"/>
        <w:jc w:val="left"/>
      </w:pPr>
      <w:r>
        <w:t xml:space="preserve"> </w:t>
      </w:r>
    </w:p>
    <w:p w14:paraId="4BC85293" w14:textId="77777777" w:rsidR="00660722" w:rsidRDefault="006C5ADF">
      <w:pPr>
        <w:spacing w:after="654" w:line="265" w:lineRule="auto"/>
        <w:ind w:left="10" w:right="55"/>
        <w:jc w:val="right"/>
      </w:pPr>
      <w:r>
        <w:rPr>
          <w:i/>
          <w:sz w:val="16"/>
        </w:rPr>
        <w:t xml:space="preserve">                                                        D-03.02.01 Kanalizacja deszczowa </w:t>
      </w:r>
    </w:p>
    <w:p w14:paraId="5F14B6DB" w14:textId="77777777" w:rsidR="00660722" w:rsidRDefault="006C5ADF">
      <w:pPr>
        <w:spacing w:after="0" w:line="259" w:lineRule="auto"/>
        <w:ind w:left="0" w:firstLine="0"/>
        <w:jc w:val="left"/>
      </w:pPr>
      <w:r>
        <w:t xml:space="preserve"> </w:t>
      </w:r>
    </w:p>
    <w:p w14:paraId="38B7C727" w14:textId="77777777" w:rsidR="00660722" w:rsidRDefault="006C5ADF">
      <w:pPr>
        <w:spacing w:after="0" w:line="259" w:lineRule="auto"/>
        <w:ind w:left="0" w:firstLine="0"/>
        <w:jc w:val="left"/>
      </w:pPr>
      <w:r>
        <w:t xml:space="preserve"> </w:t>
      </w:r>
    </w:p>
    <w:p w14:paraId="7D5FE39A" w14:textId="77777777" w:rsidR="00660722" w:rsidRDefault="006C5ADF">
      <w:pPr>
        <w:spacing w:after="0" w:line="259" w:lineRule="auto"/>
        <w:ind w:left="0" w:firstLine="0"/>
        <w:jc w:val="left"/>
      </w:pPr>
      <w:r>
        <w:t xml:space="preserve"> </w:t>
      </w:r>
    </w:p>
    <w:p w14:paraId="62AB933D" w14:textId="77777777" w:rsidR="00660722" w:rsidRDefault="006C5ADF">
      <w:pPr>
        <w:spacing w:after="0" w:line="259" w:lineRule="auto"/>
        <w:ind w:left="0" w:firstLine="0"/>
        <w:jc w:val="left"/>
      </w:pPr>
      <w:r>
        <w:t xml:space="preserve"> </w:t>
      </w:r>
    </w:p>
    <w:p w14:paraId="6B3C7495" w14:textId="77777777" w:rsidR="00660722" w:rsidRDefault="006C5ADF">
      <w:pPr>
        <w:spacing w:after="0" w:line="259" w:lineRule="auto"/>
        <w:ind w:left="0" w:firstLine="0"/>
        <w:jc w:val="left"/>
      </w:pPr>
      <w:r>
        <w:t xml:space="preserve"> </w:t>
      </w:r>
    </w:p>
    <w:p w14:paraId="095167C7" w14:textId="77777777" w:rsidR="00660722" w:rsidRDefault="006C5ADF">
      <w:pPr>
        <w:spacing w:after="0" w:line="259" w:lineRule="auto"/>
        <w:ind w:left="0" w:firstLine="0"/>
        <w:jc w:val="left"/>
      </w:pPr>
      <w:r>
        <w:t xml:space="preserve"> </w:t>
      </w:r>
    </w:p>
    <w:p w14:paraId="1306E349" w14:textId="77777777" w:rsidR="00660722" w:rsidRDefault="006C5ADF">
      <w:pPr>
        <w:spacing w:after="0" w:line="259" w:lineRule="auto"/>
        <w:ind w:left="0" w:firstLine="0"/>
        <w:jc w:val="left"/>
      </w:pPr>
      <w:r>
        <w:t xml:space="preserve"> </w:t>
      </w:r>
    </w:p>
    <w:p w14:paraId="0A4A1E85" w14:textId="77777777" w:rsidR="00660722" w:rsidRDefault="006C5ADF">
      <w:pPr>
        <w:spacing w:after="0" w:line="259" w:lineRule="auto"/>
        <w:ind w:left="0" w:firstLine="0"/>
        <w:jc w:val="left"/>
      </w:pPr>
      <w:r>
        <w:t xml:space="preserve"> </w:t>
      </w:r>
    </w:p>
    <w:p w14:paraId="5881943B" w14:textId="77777777" w:rsidR="00660722" w:rsidRDefault="006C5ADF">
      <w:pPr>
        <w:spacing w:after="0" w:line="259" w:lineRule="auto"/>
        <w:ind w:left="0" w:firstLine="0"/>
        <w:jc w:val="left"/>
      </w:pPr>
      <w:r>
        <w:t xml:space="preserve"> </w:t>
      </w:r>
    </w:p>
    <w:p w14:paraId="7E2072F2" w14:textId="77777777" w:rsidR="00660722" w:rsidRDefault="006C5ADF">
      <w:pPr>
        <w:spacing w:after="0" w:line="259" w:lineRule="auto"/>
        <w:ind w:left="0" w:firstLine="0"/>
        <w:jc w:val="left"/>
      </w:pPr>
      <w:r>
        <w:t xml:space="preserve"> </w:t>
      </w:r>
    </w:p>
    <w:p w14:paraId="3DE6B41C" w14:textId="77777777" w:rsidR="00660722" w:rsidRDefault="006C5ADF">
      <w:pPr>
        <w:spacing w:after="0" w:line="259" w:lineRule="auto"/>
        <w:ind w:left="0" w:firstLine="0"/>
        <w:jc w:val="left"/>
      </w:pPr>
      <w:r>
        <w:t xml:space="preserve"> </w:t>
      </w:r>
    </w:p>
    <w:p w14:paraId="56987C4C" w14:textId="77777777" w:rsidR="00660722" w:rsidRDefault="006C5ADF">
      <w:pPr>
        <w:spacing w:after="0" w:line="259" w:lineRule="auto"/>
        <w:ind w:left="0" w:firstLine="0"/>
        <w:jc w:val="left"/>
      </w:pPr>
      <w:r>
        <w:t xml:space="preserve"> </w:t>
      </w:r>
    </w:p>
    <w:p w14:paraId="32E55F8E" w14:textId="77777777" w:rsidR="00660722" w:rsidRDefault="006C5ADF">
      <w:pPr>
        <w:spacing w:after="0" w:line="259" w:lineRule="auto"/>
        <w:ind w:left="0" w:firstLine="0"/>
        <w:jc w:val="left"/>
      </w:pPr>
      <w:r>
        <w:t xml:space="preserve"> </w:t>
      </w:r>
    </w:p>
    <w:p w14:paraId="248F8C4D" w14:textId="77777777" w:rsidR="00660722" w:rsidRDefault="006C5ADF">
      <w:pPr>
        <w:spacing w:after="0" w:line="259" w:lineRule="auto"/>
        <w:ind w:left="0" w:firstLine="0"/>
        <w:jc w:val="left"/>
      </w:pPr>
      <w:r>
        <w:t xml:space="preserve"> </w:t>
      </w:r>
    </w:p>
    <w:p w14:paraId="320624EA" w14:textId="77777777" w:rsidR="00660722" w:rsidRDefault="006C5ADF">
      <w:pPr>
        <w:spacing w:after="0" w:line="259" w:lineRule="auto"/>
        <w:ind w:left="0" w:firstLine="0"/>
        <w:jc w:val="left"/>
      </w:pPr>
      <w:r>
        <w:t xml:space="preserve"> </w:t>
      </w:r>
    </w:p>
    <w:p w14:paraId="30C2EEAA" w14:textId="77777777" w:rsidR="00660722" w:rsidRDefault="006C5ADF">
      <w:pPr>
        <w:spacing w:after="0" w:line="259" w:lineRule="auto"/>
        <w:ind w:left="0" w:firstLine="0"/>
        <w:jc w:val="left"/>
      </w:pPr>
      <w:r>
        <w:t xml:space="preserve"> </w:t>
      </w:r>
    </w:p>
    <w:p w14:paraId="414AB870" w14:textId="77777777" w:rsidR="00660722" w:rsidRDefault="006C5ADF">
      <w:pPr>
        <w:spacing w:after="0" w:line="259" w:lineRule="auto"/>
        <w:ind w:left="0" w:firstLine="0"/>
        <w:jc w:val="left"/>
      </w:pPr>
      <w:r>
        <w:lastRenderedPageBreak/>
        <w:t xml:space="preserve"> </w:t>
      </w:r>
    </w:p>
    <w:p w14:paraId="6A9281DE" w14:textId="77777777" w:rsidR="00660722" w:rsidRDefault="006C5ADF">
      <w:pPr>
        <w:spacing w:after="0" w:line="259" w:lineRule="auto"/>
        <w:ind w:left="0" w:firstLine="0"/>
        <w:jc w:val="left"/>
      </w:pPr>
      <w:r>
        <w:t xml:space="preserve"> </w:t>
      </w:r>
    </w:p>
    <w:p w14:paraId="118D120B" w14:textId="77777777" w:rsidR="00660722" w:rsidRDefault="006C5ADF">
      <w:pPr>
        <w:spacing w:after="0" w:line="259" w:lineRule="auto"/>
        <w:ind w:left="0" w:firstLine="0"/>
        <w:jc w:val="left"/>
      </w:pPr>
      <w:r>
        <w:t xml:space="preserve"> </w:t>
      </w:r>
    </w:p>
    <w:p w14:paraId="6BF9F527" w14:textId="77777777" w:rsidR="00660722" w:rsidRDefault="006C5ADF">
      <w:pPr>
        <w:spacing w:after="0" w:line="259" w:lineRule="auto"/>
        <w:ind w:left="0" w:firstLine="0"/>
        <w:jc w:val="left"/>
      </w:pPr>
      <w:r>
        <w:t xml:space="preserve"> </w:t>
      </w:r>
    </w:p>
    <w:p w14:paraId="6F3ECC1B" w14:textId="77777777" w:rsidR="00660722" w:rsidRDefault="006C5ADF">
      <w:pPr>
        <w:spacing w:after="0" w:line="259" w:lineRule="auto"/>
        <w:ind w:left="0" w:firstLine="0"/>
        <w:jc w:val="left"/>
      </w:pPr>
      <w:r>
        <w:t xml:space="preserve"> </w:t>
      </w:r>
    </w:p>
    <w:p w14:paraId="57291A39" w14:textId="77777777" w:rsidR="00660722" w:rsidRDefault="006C5ADF">
      <w:pPr>
        <w:spacing w:after="8931" w:line="259" w:lineRule="auto"/>
        <w:ind w:left="0" w:firstLine="0"/>
        <w:jc w:val="left"/>
      </w:pPr>
      <w:r>
        <w:t xml:space="preserve"> </w:t>
      </w:r>
    </w:p>
    <w:p w14:paraId="5EDFE4A2" w14:textId="77777777" w:rsidR="00660722" w:rsidRDefault="006C5ADF">
      <w:pPr>
        <w:spacing w:after="0" w:line="259" w:lineRule="auto"/>
        <w:ind w:left="0" w:firstLine="0"/>
        <w:jc w:val="right"/>
      </w:pPr>
      <w:r>
        <w:rPr>
          <w:sz w:val="16"/>
        </w:rPr>
        <w:t xml:space="preserve"> </w:t>
      </w:r>
    </w:p>
    <w:p w14:paraId="4E52F238" w14:textId="77777777" w:rsidR="00660722" w:rsidRDefault="00660722">
      <w:pPr>
        <w:sectPr w:rsidR="00660722">
          <w:headerReference w:type="even" r:id="rId37"/>
          <w:headerReference w:type="default" r:id="rId38"/>
          <w:footerReference w:type="even" r:id="rId39"/>
          <w:footerReference w:type="default" r:id="rId40"/>
          <w:headerReference w:type="first" r:id="rId41"/>
          <w:footerReference w:type="first" r:id="rId42"/>
          <w:pgSz w:w="11900" w:h="16840"/>
          <w:pgMar w:top="749" w:right="1171" w:bottom="967" w:left="1190" w:header="749" w:footer="957" w:gutter="0"/>
          <w:cols w:space="708"/>
        </w:sectPr>
      </w:pPr>
    </w:p>
    <w:p w14:paraId="5F23203D" w14:textId="77777777" w:rsidR="00660722" w:rsidRDefault="006C5ADF">
      <w:pPr>
        <w:spacing w:after="0" w:line="265" w:lineRule="auto"/>
        <w:ind w:left="-5"/>
        <w:jc w:val="left"/>
      </w:pPr>
      <w:r>
        <w:rPr>
          <w:i/>
          <w:sz w:val="16"/>
        </w:rPr>
        <w:lastRenderedPageBreak/>
        <w:t xml:space="preserve">D-04.01.01 Koryto wraz z profilowaniem i zagęszczaniem podłoża                                                           </w:t>
      </w:r>
      <w:r>
        <w:rPr>
          <w:sz w:val="16"/>
        </w:rPr>
        <w:t xml:space="preserve"> </w:t>
      </w:r>
    </w:p>
    <w:p w14:paraId="6198B274" w14:textId="77777777" w:rsidR="00660722" w:rsidRDefault="006C5ADF">
      <w:pPr>
        <w:spacing w:after="850" w:line="259" w:lineRule="auto"/>
        <w:ind w:left="-29" w:firstLine="0"/>
        <w:jc w:val="left"/>
      </w:pPr>
      <w:r>
        <w:rPr>
          <w:rFonts w:ascii="Calibri" w:eastAsia="Calibri" w:hAnsi="Calibri" w:cs="Calibri"/>
          <w:noProof/>
          <w:sz w:val="22"/>
        </w:rPr>
        <mc:AlternateContent>
          <mc:Choice Requires="wpg">
            <w:drawing>
              <wp:inline distT="0" distB="0" distL="0" distR="0" wp14:anchorId="0E64B2E6" wp14:editId="482FDF12">
                <wp:extent cx="5832348" cy="9144"/>
                <wp:effectExtent l="0" t="0" r="0" b="0"/>
                <wp:docPr id="382648" name="Group 382648"/>
                <wp:cNvGraphicFramePr/>
                <a:graphic xmlns:a="http://schemas.openxmlformats.org/drawingml/2006/main">
                  <a:graphicData uri="http://schemas.microsoft.com/office/word/2010/wordprocessingGroup">
                    <wpg:wgp>
                      <wpg:cNvGrpSpPr/>
                      <wpg:grpSpPr>
                        <a:xfrm>
                          <a:off x="0" y="0"/>
                          <a:ext cx="5832348" cy="9144"/>
                          <a:chOff x="0" y="0"/>
                          <a:chExt cx="5832348" cy="9144"/>
                        </a:xfrm>
                      </wpg:grpSpPr>
                      <wps:wsp>
                        <wps:cNvPr id="468655" name="Shape 468655"/>
                        <wps:cNvSpPr/>
                        <wps:spPr>
                          <a:xfrm>
                            <a:off x="0" y="0"/>
                            <a:ext cx="5832348" cy="9144"/>
                          </a:xfrm>
                          <a:custGeom>
                            <a:avLst/>
                            <a:gdLst/>
                            <a:ahLst/>
                            <a:cxnLst/>
                            <a:rect l="0" t="0" r="0" b="0"/>
                            <a:pathLst>
                              <a:path w="5832348" h="9144">
                                <a:moveTo>
                                  <a:pt x="0" y="0"/>
                                </a:moveTo>
                                <a:lnTo>
                                  <a:pt x="5832348" y="0"/>
                                </a:lnTo>
                                <a:lnTo>
                                  <a:pt x="58323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382648" style="width:459.24pt;height:0.720032pt;mso-position-horizontal-relative:char;mso-position-vertical-relative:line" coordsize="58323,91">
                <v:shape id="Shape 468656" style="position:absolute;width:58323;height:91;left:0;top:0;" coordsize="5832348,9144" path="m0,0l5832348,0l5832348,9144l0,9144l0,0">
                  <v:stroke weight="0pt" endcap="flat" joinstyle="miter" miterlimit="10" on="false" color="#000000" opacity="0"/>
                  <v:fill on="true" color="#000000"/>
                </v:shape>
              </v:group>
            </w:pict>
          </mc:Fallback>
        </mc:AlternateContent>
      </w:r>
    </w:p>
    <w:p w14:paraId="3A02F45E" w14:textId="77777777" w:rsidR="00660722" w:rsidRDefault="006C5ADF">
      <w:pPr>
        <w:pStyle w:val="Nagwek1"/>
      </w:pPr>
      <w:r>
        <w:t xml:space="preserve">SZCZEGÓŁOWA SPECYFIKACJA TECHNICZNA D-04.01.01 KORYTO WRAZ Z PROFILOWANIEM I ZAGĘSZCZANIEM PODŁOŻA </w:t>
      </w:r>
    </w:p>
    <w:p w14:paraId="1E658707" w14:textId="77777777" w:rsidR="00660722" w:rsidRDefault="006C5ADF">
      <w:pPr>
        <w:spacing w:after="21" w:line="259" w:lineRule="auto"/>
        <w:ind w:left="8" w:firstLine="0"/>
        <w:jc w:val="center"/>
      </w:pPr>
      <w:r>
        <w:rPr>
          <w:b/>
          <w:sz w:val="24"/>
        </w:rPr>
        <w:t xml:space="preserve"> </w:t>
      </w:r>
    </w:p>
    <w:p w14:paraId="37F9D8F5" w14:textId="77777777" w:rsidR="00660722" w:rsidRDefault="006C5ADF">
      <w:pPr>
        <w:spacing w:after="0" w:line="259" w:lineRule="auto"/>
        <w:ind w:left="18" w:firstLine="0"/>
        <w:jc w:val="center"/>
      </w:pPr>
      <w:r>
        <w:rPr>
          <w:b/>
          <w:sz w:val="28"/>
        </w:rPr>
        <w:t xml:space="preserve"> </w:t>
      </w:r>
    </w:p>
    <w:p w14:paraId="0704F870" w14:textId="77777777" w:rsidR="00660722" w:rsidRDefault="006C5ADF">
      <w:pPr>
        <w:numPr>
          <w:ilvl w:val="0"/>
          <w:numId w:val="118"/>
        </w:numPr>
        <w:spacing w:after="117" w:line="252" w:lineRule="auto"/>
        <w:ind w:hanging="566"/>
        <w:jc w:val="left"/>
      </w:pPr>
      <w:r>
        <w:rPr>
          <w:b/>
        </w:rPr>
        <w:t xml:space="preserve">WSTĘP </w:t>
      </w:r>
    </w:p>
    <w:p w14:paraId="64BB9476" w14:textId="77777777" w:rsidR="00660722" w:rsidRDefault="006C5ADF">
      <w:pPr>
        <w:numPr>
          <w:ilvl w:val="1"/>
          <w:numId w:val="118"/>
        </w:numPr>
        <w:spacing w:after="49" w:line="252" w:lineRule="auto"/>
        <w:ind w:hanging="679"/>
        <w:jc w:val="left"/>
      </w:pPr>
      <w:r>
        <w:rPr>
          <w:b/>
        </w:rPr>
        <w:t xml:space="preserve">Przedmiot Szczegółowej Specyfikacji Technicznej (SST) </w:t>
      </w:r>
    </w:p>
    <w:p w14:paraId="0B3B606A" w14:textId="231CCAE3" w:rsidR="00660722" w:rsidRDefault="006C5ADF" w:rsidP="00327C3F">
      <w:pPr>
        <w:ind w:left="-5" w:right="27"/>
      </w:pPr>
      <w:r>
        <w:t xml:space="preserve">Przedmiotem niniejszej Szczegółowej Specyfikacji Technicznej są wymagania dotyczące wykonania i odbioru robót związanych z wykonaniem koryta z profilowaniem i zagęszczaniem podłoża w ramach </w:t>
      </w:r>
      <w:r w:rsidR="00327C3F" w:rsidRPr="00327C3F">
        <w:t xml:space="preserve">budowy i rozbudowy drogi gminnej Nr 103514B 670 – </w:t>
      </w:r>
      <w:proofErr w:type="spellStart"/>
      <w:r w:rsidR="00327C3F" w:rsidRPr="00327C3F">
        <w:t>Kirejewszczyzna</w:t>
      </w:r>
      <w:proofErr w:type="spellEnd"/>
      <w:r w:rsidR="00327C3F" w:rsidRPr="00327C3F">
        <w:t xml:space="preserve"> wraz z drogowymi obiektami inżynierskimi i niezbędną infrastrukturą techniczną na odcinku od skrzyżowania z drogą wojewódzką nr 670 relacji Osowiec – Dąbrowa Białostocka – Nowy Dwór – granica państwa do skrzyżowania z drogą powiatową nr 1340B relacji Domuraty – Zwierzyniec – Miedzianowo – Dąbrowa Białostocka</w:t>
      </w:r>
    </w:p>
    <w:p w14:paraId="7FEE8B69" w14:textId="77777777" w:rsidR="00660722" w:rsidRDefault="006C5ADF">
      <w:pPr>
        <w:spacing w:after="0" w:line="259" w:lineRule="auto"/>
        <w:ind w:left="0" w:firstLine="0"/>
        <w:jc w:val="left"/>
      </w:pPr>
      <w:r>
        <w:t xml:space="preserve"> </w:t>
      </w:r>
    </w:p>
    <w:p w14:paraId="7D67313A" w14:textId="77777777" w:rsidR="00660722" w:rsidRDefault="006C5ADF">
      <w:pPr>
        <w:numPr>
          <w:ilvl w:val="1"/>
          <w:numId w:val="118"/>
        </w:numPr>
        <w:spacing w:after="14" w:line="252" w:lineRule="auto"/>
        <w:ind w:hanging="679"/>
        <w:jc w:val="left"/>
      </w:pPr>
      <w:r>
        <w:rPr>
          <w:b/>
        </w:rPr>
        <w:t xml:space="preserve">Zakres stosowania SST </w:t>
      </w:r>
    </w:p>
    <w:p w14:paraId="7AD88876" w14:textId="77777777" w:rsidR="00660722" w:rsidRDefault="006C5ADF">
      <w:pPr>
        <w:spacing w:after="0"/>
        <w:ind w:left="-5" w:right="27"/>
      </w:pPr>
      <w:r>
        <w:t xml:space="preserve">Szczegółowa Specyfikacja Techniczna stanowi dokument przetargowy i kontraktowy przy zlecaniu i realizacji robót wymienionych w punkcie 1.1 . </w:t>
      </w:r>
    </w:p>
    <w:p w14:paraId="5FF80396" w14:textId="77777777" w:rsidR="00660722" w:rsidRDefault="006C5ADF">
      <w:pPr>
        <w:spacing w:after="0" w:line="259" w:lineRule="auto"/>
        <w:ind w:left="0" w:firstLine="0"/>
        <w:jc w:val="left"/>
      </w:pPr>
      <w:r>
        <w:t xml:space="preserve"> </w:t>
      </w:r>
    </w:p>
    <w:p w14:paraId="48AE80E9" w14:textId="77777777" w:rsidR="00660722" w:rsidRDefault="006C5ADF">
      <w:pPr>
        <w:numPr>
          <w:ilvl w:val="1"/>
          <w:numId w:val="118"/>
        </w:numPr>
        <w:spacing w:after="49" w:line="252" w:lineRule="auto"/>
        <w:ind w:hanging="679"/>
        <w:jc w:val="left"/>
      </w:pPr>
      <w:r>
        <w:rPr>
          <w:b/>
        </w:rPr>
        <w:t xml:space="preserve">Zakres robót objętych SST </w:t>
      </w:r>
    </w:p>
    <w:p w14:paraId="6994484D" w14:textId="77777777" w:rsidR="00660722" w:rsidRDefault="006C5ADF">
      <w:pPr>
        <w:ind w:left="-5" w:right="27"/>
      </w:pPr>
      <w:r>
        <w:t xml:space="preserve">Ustalenia zawarte w n/n Szczegółowej Specyfikacji Technicznej dotyczące wykonania koryta wraz z profilowaniem i zagęszczaniem podłoża obejmują wykonanie profilowania i zagęszczenia podłoża pod warstwy konstrukcyjne nawierzchni. </w:t>
      </w:r>
    </w:p>
    <w:p w14:paraId="78A6B41F" w14:textId="77777777" w:rsidR="00660722" w:rsidRDefault="006C5ADF">
      <w:pPr>
        <w:spacing w:after="0" w:line="259" w:lineRule="auto"/>
        <w:ind w:left="0" w:firstLine="0"/>
        <w:jc w:val="left"/>
      </w:pPr>
      <w:r>
        <w:t xml:space="preserve"> </w:t>
      </w:r>
    </w:p>
    <w:p w14:paraId="2E58F6A9" w14:textId="77777777" w:rsidR="00660722" w:rsidRDefault="006C5ADF">
      <w:pPr>
        <w:numPr>
          <w:ilvl w:val="1"/>
          <w:numId w:val="118"/>
        </w:numPr>
        <w:spacing w:after="49" w:line="252" w:lineRule="auto"/>
        <w:ind w:hanging="679"/>
        <w:jc w:val="left"/>
      </w:pPr>
      <w:r>
        <w:rPr>
          <w:b/>
        </w:rPr>
        <w:t xml:space="preserve">Określenia podstawowe </w:t>
      </w:r>
    </w:p>
    <w:p w14:paraId="25FB6C5D" w14:textId="77777777" w:rsidR="00660722" w:rsidRDefault="006C5ADF">
      <w:pPr>
        <w:numPr>
          <w:ilvl w:val="2"/>
          <w:numId w:val="118"/>
        </w:numPr>
        <w:spacing w:after="51"/>
        <w:ind w:right="27" w:hanging="605"/>
      </w:pPr>
      <w:r>
        <w:rPr>
          <w:b/>
          <w:i/>
        </w:rPr>
        <w:t>Podłoże</w:t>
      </w:r>
      <w:r>
        <w:t xml:space="preserve"> - grunt rodzimy lub nasypowy, leżący pod nawierzchnią do głębokości przemarzania. </w:t>
      </w:r>
    </w:p>
    <w:p w14:paraId="397903C0" w14:textId="77777777" w:rsidR="00660722" w:rsidRDefault="006C5ADF">
      <w:pPr>
        <w:numPr>
          <w:ilvl w:val="2"/>
          <w:numId w:val="118"/>
        </w:numPr>
        <w:ind w:right="27" w:hanging="605"/>
      </w:pPr>
      <w:r>
        <w:rPr>
          <w:b/>
          <w:i/>
        </w:rPr>
        <w:t>Koryto</w:t>
      </w:r>
      <w:r>
        <w:t xml:space="preserve"> - element uformowany w korpusie drogowym w celu ułożenia w nim konstrukcji nawierzchni. </w:t>
      </w:r>
    </w:p>
    <w:p w14:paraId="7291C007" w14:textId="77777777" w:rsidR="00660722" w:rsidRDefault="006C5ADF">
      <w:pPr>
        <w:spacing w:after="0"/>
        <w:ind w:left="-5" w:right="27"/>
      </w:pPr>
      <w:r>
        <w:t xml:space="preserve">Pozostałe określenia podstawowe są zgodne z obowiązującymi, odpowiednimi polskimi normami oraz z definicjami podanymi w SST D.M.00.00.00 „Wymagania ogólne”. </w:t>
      </w:r>
    </w:p>
    <w:p w14:paraId="5C80C03B" w14:textId="77777777" w:rsidR="00660722" w:rsidRDefault="006C5ADF">
      <w:pPr>
        <w:spacing w:after="0" w:line="259" w:lineRule="auto"/>
        <w:ind w:left="0" w:firstLine="0"/>
        <w:jc w:val="left"/>
      </w:pPr>
      <w:r>
        <w:t xml:space="preserve"> </w:t>
      </w:r>
    </w:p>
    <w:p w14:paraId="525B82A8" w14:textId="77777777" w:rsidR="00660722" w:rsidRDefault="006C5ADF">
      <w:pPr>
        <w:numPr>
          <w:ilvl w:val="1"/>
          <w:numId w:val="118"/>
        </w:numPr>
        <w:spacing w:after="74" w:line="252" w:lineRule="auto"/>
        <w:ind w:hanging="679"/>
        <w:jc w:val="left"/>
      </w:pPr>
      <w:r>
        <w:rPr>
          <w:b/>
        </w:rPr>
        <w:t xml:space="preserve">Ogólne wymagania dotyczące robót </w:t>
      </w:r>
    </w:p>
    <w:p w14:paraId="1BB03E1A" w14:textId="77777777" w:rsidR="00660722" w:rsidRDefault="006C5ADF">
      <w:pPr>
        <w:ind w:left="-5" w:right="27"/>
      </w:pPr>
      <w:r>
        <w:t xml:space="preserve">Wykonawca robót jest odpowiedzialny za jakość wykonanych robót oraz za ich zgodność z Dokumentacją Projektową, SST oraz z zaleceniami Inspektora Nadzoru. </w:t>
      </w:r>
    </w:p>
    <w:p w14:paraId="534B2178" w14:textId="77777777" w:rsidR="00660722" w:rsidRDefault="006C5ADF">
      <w:pPr>
        <w:spacing w:after="3"/>
        <w:ind w:left="-5" w:right="27"/>
      </w:pPr>
      <w:r>
        <w:t xml:space="preserve">Ogólne wymagania dotyczące wykonania robót podano w SST D.M.00.00.00 „Wymagania ogólne”. </w:t>
      </w:r>
    </w:p>
    <w:p w14:paraId="044FD103" w14:textId="77777777" w:rsidR="00660722" w:rsidRDefault="006C5ADF">
      <w:pPr>
        <w:spacing w:after="0" w:line="259" w:lineRule="auto"/>
        <w:ind w:left="0" w:firstLine="0"/>
        <w:jc w:val="left"/>
      </w:pPr>
      <w:r>
        <w:t xml:space="preserve"> </w:t>
      </w:r>
    </w:p>
    <w:p w14:paraId="05122075" w14:textId="77777777" w:rsidR="00660722" w:rsidRDefault="006C5ADF">
      <w:pPr>
        <w:numPr>
          <w:ilvl w:val="0"/>
          <w:numId w:val="118"/>
        </w:numPr>
        <w:spacing w:after="149" w:line="252" w:lineRule="auto"/>
        <w:ind w:hanging="566"/>
        <w:jc w:val="left"/>
      </w:pPr>
      <w:r>
        <w:rPr>
          <w:b/>
        </w:rPr>
        <w:t xml:space="preserve">MATERIAŁY </w:t>
      </w:r>
    </w:p>
    <w:p w14:paraId="2373DD1B" w14:textId="77777777" w:rsidR="00660722" w:rsidRDefault="006C5ADF">
      <w:pPr>
        <w:spacing w:after="3"/>
        <w:ind w:left="-5" w:right="27"/>
      </w:pPr>
      <w:r>
        <w:t xml:space="preserve">Nie występują. </w:t>
      </w:r>
    </w:p>
    <w:p w14:paraId="2EF61BEB" w14:textId="77777777" w:rsidR="00660722" w:rsidRDefault="006C5ADF">
      <w:pPr>
        <w:spacing w:after="0" w:line="259" w:lineRule="auto"/>
        <w:ind w:left="0" w:firstLine="0"/>
        <w:jc w:val="left"/>
      </w:pPr>
      <w:r>
        <w:t xml:space="preserve"> </w:t>
      </w:r>
    </w:p>
    <w:p w14:paraId="3299C84F" w14:textId="77777777" w:rsidR="00660722" w:rsidRDefault="006C5ADF">
      <w:pPr>
        <w:numPr>
          <w:ilvl w:val="0"/>
          <w:numId w:val="118"/>
        </w:numPr>
        <w:spacing w:after="117" w:line="252" w:lineRule="auto"/>
        <w:ind w:hanging="566"/>
        <w:jc w:val="left"/>
      </w:pPr>
      <w:r>
        <w:rPr>
          <w:b/>
        </w:rPr>
        <w:t xml:space="preserve">SPRZĘT </w:t>
      </w:r>
    </w:p>
    <w:p w14:paraId="50A6528B" w14:textId="77777777" w:rsidR="00660722" w:rsidRDefault="006C5ADF">
      <w:pPr>
        <w:numPr>
          <w:ilvl w:val="1"/>
          <w:numId w:val="118"/>
        </w:numPr>
        <w:spacing w:after="49" w:line="252" w:lineRule="auto"/>
        <w:ind w:hanging="679"/>
        <w:jc w:val="left"/>
      </w:pPr>
      <w:r>
        <w:rPr>
          <w:b/>
        </w:rPr>
        <w:t xml:space="preserve">Wymagania ogólne dotyczące sprzętu </w:t>
      </w:r>
    </w:p>
    <w:p w14:paraId="17B98227" w14:textId="77777777" w:rsidR="00660722" w:rsidRDefault="006C5ADF">
      <w:pPr>
        <w:spacing w:after="3"/>
        <w:ind w:left="-5" w:right="27"/>
      </w:pPr>
      <w:r>
        <w:t xml:space="preserve">Ogólne wymagania dotyczące sprzętu podano w SST D.M.00.00.00 „Wymagania ogólne”. </w:t>
      </w:r>
    </w:p>
    <w:p w14:paraId="42C2DBF9" w14:textId="77777777" w:rsidR="00660722" w:rsidRDefault="006C5ADF">
      <w:pPr>
        <w:spacing w:after="0" w:line="259" w:lineRule="auto"/>
        <w:ind w:left="0" w:firstLine="0"/>
        <w:jc w:val="left"/>
      </w:pPr>
      <w:r>
        <w:t xml:space="preserve"> </w:t>
      </w:r>
    </w:p>
    <w:p w14:paraId="487DB613" w14:textId="77777777" w:rsidR="00660722" w:rsidRDefault="006C5ADF">
      <w:pPr>
        <w:numPr>
          <w:ilvl w:val="1"/>
          <w:numId w:val="118"/>
        </w:numPr>
        <w:spacing w:after="49" w:line="252" w:lineRule="auto"/>
        <w:ind w:hanging="679"/>
        <w:jc w:val="left"/>
      </w:pPr>
      <w:r>
        <w:rPr>
          <w:b/>
        </w:rPr>
        <w:t xml:space="preserve">Sprzęt do wykonania robót </w:t>
      </w:r>
    </w:p>
    <w:p w14:paraId="19BECFD8" w14:textId="77777777" w:rsidR="00660722" w:rsidRDefault="006C5ADF">
      <w:pPr>
        <w:ind w:left="-5" w:right="27"/>
      </w:pPr>
      <w:r>
        <w:t xml:space="preserve">Do wykonania profilowania i zagęszczania podłoża należy stosować: </w:t>
      </w:r>
    </w:p>
    <w:p w14:paraId="48385C3F" w14:textId="77777777" w:rsidR="00660722" w:rsidRDefault="006C5ADF">
      <w:pPr>
        <w:numPr>
          <w:ilvl w:val="0"/>
          <w:numId w:val="119"/>
        </w:numPr>
        <w:spacing w:after="48"/>
        <w:ind w:right="27" w:hanging="115"/>
      </w:pPr>
      <w:r>
        <w:t xml:space="preserve">równiarki, </w:t>
      </w:r>
    </w:p>
    <w:p w14:paraId="3537C15E" w14:textId="77777777" w:rsidR="00660722" w:rsidRDefault="006C5ADF">
      <w:pPr>
        <w:numPr>
          <w:ilvl w:val="0"/>
          <w:numId w:val="119"/>
        </w:numPr>
        <w:ind w:right="27" w:hanging="115"/>
      </w:pPr>
      <w:r>
        <w:t xml:space="preserve">spycharki uniwersalne z ukośnie ustawionym lemieszem, </w:t>
      </w:r>
    </w:p>
    <w:p w14:paraId="3701FCE1" w14:textId="77777777" w:rsidR="00660722" w:rsidRDefault="006C5ADF">
      <w:pPr>
        <w:numPr>
          <w:ilvl w:val="0"/>
          <w:numId w:val="119"/>
        </w:numPr>
        <w:spacing w:after="48"/>
        <w:ind w:right="27" w:hanging="115"/>
      </w:pPr>
      <w:r>
        <w:t xml:space="preserve">drobny sprzęt ręczny do profilowania ręcznego, w miejscach gdzie inny sprzęt nie może mieć zastosowania, </w:t>
      </w:r>
    </w:p>
    <w:p w14:paraId="624F1363" w14:textId="77777777" w:rsidR="00660722" w:rsidRDefault="006C5ADF">
      <w:pPr>
        <w:numPr>
          <w:ilvl w:val="0"/>
          <w:numId w:val="119"/>
        </w:numPr>
        <w:spacing w:after="48"/>
        <w:ind w:right="27" w:hanging="115"/>
      </w:pPr>
      <w:r>
        <w:t xml:space="preserve">walce statyczne i wibracyjne dostosowane do wielkości zagęszczanej powierzchni, </w:t>
      </w:r>
    </w:p>
    <w:p w14:paraId="0EA79A07" w14:textId="77777777" w:rsidR="00660722" w:rsidRDefault="006C5ADF">
      <w:pPr>
        <w:numPr>
          <w:ilvl w:val="0"/>
          <w:numId w:val="119"/>
        </w:numPr>
        <w:ind w:right="27" w:hanging="115"/>
      </w:pPr>
      <w:r>
        <w:lastRenderedPageBreak/>
        <w:t xml:space="preserve">ubijaki mechaniczne, płyty wibracyjne do zastosowania w miejscach trudnodostępnych dla większego sprzętu    lub inny sprzęt zaakceptowany przez Inspektora Nadzoru. </w:t>
      </w:r>
    </w:p>
    <w:p w14:paraId="4ECCC8F2" w14:textId="77777777" w:rsidR="00660722" w:rsidRDefault="006C5ADF">
      <w:pPr>
        <w:spacing w:after="0" w:line="259" w:lineRule="auto"/>
        <w:ind w:left="0" w:firstLine="0"/>
        <w:jc w:val="left"/>
      </w:pPr>
      <w:r>
        <w:t xml:space="preserve"> </w:t>
      </w:r>
    </w:p>
    <w:p w14:paraId="2145D3EB" w14:textId="77777777" w:rsidR="00660722" w:rsidRDefault="006C5ADF">
      <w:pPr>
        <w:numPr>
          <w:ilvl w:val="0"/>
          <w:numId w:val="120"/>
        </w:numPr>
        <w:spacing w:after="156" w:line="252" w:lineRule="auto"/>
        <w:ind w:hanging="566"/>
        <w:jc w:val="left"/>
      </w:pPr>
      <w:r>
        <w:rPr>
          <w:b/>
        </w:rPr>
        <w:t xml:space="preserve">TRANSPORT </w:t>
      </w:r>
    </w:p>
    <w:p w14:paraId="0EDF9659" w14:textId="77777777" w:rsidR="00660722" w:rsidRDefault="006C5ADF">
      <w:pPr>
        <w:spacing w:after="3"/>
        <w:ind w:left="-5" w:right="27"/>
      </w:pPr>
      <w:r>
        <w:t>Nie występuje.</w:t>
      </w:r>
      <w:r>
        <w:rPr>
          <w:b/>
        </w:rPr>
        <w:t xml:space="preserve"> </w:t>
      </w:r>
    </w:p>
    <w:p w14:paraId="32977BBF" w14:textId="77777777" w:rsidR="00660722" w:rsidRDefault="006C5ADF">
      <w:pPr>
        <w:spacing w:after="0" w:line="259" w:lineRule="auto"/>
        <w:ind w:left="0" w:firstLine="0"/>
        <w:jc w:val="left"/>
      </w:pPr>
      <w:r>
        <w:t xml:space="preserve"> </w:t>
      </w:r>
    </w:p>
    <w:p w14:paraId="787316B0" w14:textId="77777777" w:rsidR="00660722" w:rsidRDefault="006C5ADF">
      <w:pPr>
        <w:numPr>
          <w:ilvl w:val="0"/>
          <w:numId w:val="120"/>
        </w:numPr>
        <w:spacing w:after="117" w:line="252" w:lineRule="auto"/>
        <w:ind w:hanging="566"/>
        <w:jc w:val="left"/>
      </w:pPr>
      <w:r>
        <w:rPr>
          <w:b/>
        </w:rPr>
        <w:t xml:space="preserve">WYKONANIE ROBÓT </w:t>
      </w:r>
    </w:p>
    <w:p w14:paraId="723A6900" w14:textId="77777777" w:rsidR="00660722" w:rsidRDefault="006C5ADF">
      <w:pPr>
        <w:numPr>
          <w:ilvl w:val="1"/>
          <w:numId w:val="120"/>
        </w:numPr>
        <w:spacing w:after="14" w:line="252" w:lineRule="auto"/>
        <w:ind w:hanging="679"/>
        <w:jc w:val="left"/>
      </w:pPr>
      <w:r>
        <w:rPr>
          <w:b/>
        </w:rPr>
        <w:t xml:space="preserve">Ogólne zasady wykonywania robót </w:t>
      </w:r>
    </w:p>
    <w:p w14:paraId="45DB29FF" w14:textId="77777777" w:rsidR="00660722" w:rsidRDefault="006C5ADF">
      <w:pPr>
        <w:ind w:left="-5" w:right="27"/>
      </w:pPr>
      <w:r>
        <w:t xml:space="preserve">Ogólne zasady wykonywania robót podano w SST D.M.00.00.00 „Wymagania ogólne”. </w:t>
      </w:r>
    </w:p>
    <w:p w14:paraId="03E7055D" w14:textId="77777777" w:rsidR="00660722" w:rsidRDefault="006C5ADF">
      <w:pPr>
        <w:ind w:left="-5" w:right="27"/>
      </w:pPr>
      <w:r>
        <w:t xml:space="preserve">Przed rozpoczęciem robót Wykonawca przedstawi Inspektorowi Nadzoru do akceptacji projekt organizacji i harmonogram robót, uwzględniające wszystkie warunki w jakich będą wykonywane roboty związane z profilowaniem i zagęszczaniem podłoża. </w:t>
      </w:r>
    </w:p>
    <w:p w14:paraId="50C57F93" w14:textId="77777777" w:rsidR="00660722" w:rsidRDefault="006C5ADF">
      <w:pPr>
        <w:spacing w:after="0" w:line="259" w:lineRule="auto"/>
        <w:ind w:left="0" w:firstLine="0"/>
        <w:jc w:val="left"/>
      </w:pPr>
      <w:r>
        <w:t xml:space="preserve"> </w:t>
      </w:r>
    </w:p>
    <w:p w14:paraId="43BC0C7C" w14:textId="77777777" w:rsidR="00660722" w:rsidRDefault="006C5ADF">
      <w:pPr>
        <w:spacing w:after="0" w:line="265" w:lineRule="auto"/>
        <w:ind w:left="10" w:right="55"/>
        <w:jc w:val="right"/>
      </w:pPr>
      <w:r>
        <w:rPr>
          <w:i/>
          <w:sz w:val="16"/>
        </w:rPr>
        <w:t xml:space="preserve">                                                                D-04.01.01 Koryto wraz z profilowaniem i zagęszczaniem podłoża</w:t>
      </w:r>
      <w:r>
        <w:rPr>
          <w:sz w:val="16"/>
        </w:rPr>
        <w:t xml:space="preserve"> </w:t>
      </w:r>
    </w:p>
    <w:p w14:paraId="2037C1F9" w14:textId="77777777" w:rsidR="00660722" w:rsidRDefault="006C5ADF">
      <w:pPr>
        <w:spacing w:after="606" w:line="259" w:lineRule="auto"/>
        <w:ind w:left="-29" w:firstLine="0"/>
        <w:jc w:val="left"/>
      </w:pPr>
      <w:r>
        <w:rPr>
          <w:rFonts w:ascii="Calibri" w:eastAsia="Calibri" w:hAnsi="Calibri" w:cs="Calibri"/>
          <w:noProof/>
          <w:sz w:val="22"/>
        </w:rPr>
        <mc:AlternateContent>
          <mc:Choice Requires="wpg">
            <w:drawing>
              <wp:inline distT="0" distB="0" distL="0" distR="0" wp14:anchorId="6F8D943F" wp14:editId="257D2582">
                <wp:extent cx="5833872" cy="9144"/>
                <wp:effectExtent l="0" t="0" r="0" b="0"/>
                <wp:docPr id="382505" name="Group 382505"/>
                <wp:cNvGraphicFramePr/>
                <a:graphic xmlns:a="http://schemas.openxmlformats.org/drawingml/2006/main">
                  <a:graphicData uri="http://schemas.microsoft.com/office/word/2010/wordprocessingGroup">
                    <wpg:wgp>
                      <wpg:cNvGrpSpPr/>
                      <wpg:grpSpPr>
                        <a:xfrm>
                          <a:off x="0" y="0"/>
                          <a:ext cx="5833872" cy="9144"/>
                          <a:chOff x="0" y="0"/>
                          <a:chExt cx="5833872" cy="9144"/>
                        </a:xfrm>
                      </wpg:grpSpPr>
                      <wps:wsp>
                        <wps:cNvPr id="468671" name="Shape 468671"/>
                        <wps:cNvSpPr/>
                        <wps:spPr>
                          <a:xfrm>
                            <a:off x="0" y="0"/>
                            <a:ext cx="5833872" cy="9144"/>
                          </a:xfrm>
                          <a:custGeom>
                            <a:avLst/>
                            <a:gdLst/>
                            <a:ahLst/>
                            <a:cxnLst/>
                            <a:rect l="0" t="0" r="0" b="0"/>
                            <a:pathLst>
                              <a:path w="5833872" h="9144">
                                <a:moveTo>
                                  <a:pt x="0" y="0"/>
                                </a:moveTo>
                                <a:lnTo>
                                  <a:pt x="5833872" y="0"/>
                                </a:lnTo>
                                <a:lnTo>
                                  <a:pt x="583387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382505" style="width:459.36pt;height:0.720032pt;mso-position-horizontal-relative:char;mso-position-vertical-relative:line" coordsize="58338,91">
                <v:shape id="Shape 468672" style="position:absolute;width:58338;height:91;left:0;top:0;" coordsize="5833872,9144" path="m0,0l5833872,0l5833872,9144l0,9144l0,0">
                  <v:stroke weight="0pt" endcap="flat" joinstyle="miter" miterlimit="10" on="false" color="#000000" opacity="0"/>
                  <v:fill on="true" color="#000000"/>
                </v:shape>
              </v:group>
            </w:pict>
          </mc:Fallback>
        </mc:AlternateContent>
      </w:r>
    </w:p>
    <w:p w14:paraId="16192788" w14:textId="77777777" w:rsidR="00660722" w:rsidRDefault="006C5ADF">
      <w:pPr>
        <w:numPr>
          <w:ilvl w:val="1"/>
          <w:numId w:val="120"/>
        </w:numPr>
        <w:spacing w:after="49" w:line="252" w:lineRule="auto"/>
        <w:ind w:hanging="679"/>
        <w:jc w:val="left"/>
      </w:pPr>
      <w:r>
        <w:rPr>
          <w:b/>
        </w:rPr>
        <w:t xml:space="preserve">Warunki przystąpienia do robót </w:t>
      </w:r>
    </w:p>
    <w:p w14:paraId="5E0E371D" w14:textId="77777777" w:rsidR="00660722" w:rsidRDefault="006C5ADF">
      <w:pPr>
        <w:ind w:left="-5" w:right="27"/>
      </w:pPr>
      <w:r>
        <w:t xml:space="preserve">Wykonawca powinien przystąpić do profilowania i zagęszczenia podłoża bezpośrednio przed rozpoczęciem robót związanych z wykonaniem warstw nawierzchni. Wcześniejsze przystąpienie do wykonania profilowania i zagęszczania podłoża, jest możliwe wyłącznie za zgodą Inspektora Nadzoru, w korzystnych warunkach atmosferycznych. </w:t>
      </w:r>
    </w:p>
    <w:p w14:paraId="626541E7" w14:textId="77777777" w:rsidR="00660722" w:rsidRDefault="006C5ADF">
      <w:pPr>
        <w:spacing w:after="0"/>
        <w:ind w:left="-5" w:right="27"/>
      </w:pPr>
      <w:r>
        <w:t xml:space="preserve">Po wyprofilowanym i zagęszczonym podłożu nie może odbywać się ruch budowlany, niezwiązany bezpośrednio z wykonaniem pierwszej warstwy nawierzchni. </w:t>
      </w:r>
    </w:p>
    <w:p w14:paraId="619E2A1C" w14:textId="77777777" w:rsidR="00660722" w:rsidRDefault="006C5ADF">
      <w:pPr>
        <w:spacing w:after="0" w:line="259" w:lineRule="auto"/>
        <w:ind w:left="0" w:firstLine="0"/>
        <w:jc w:val="left"/>
      </w:pPr>
      <w:r>
        <w:t xml:space="preserve"> </w:t>
      </w:r>
    </w:p>
    <w:p w14:paraId="0BC2634B" w14:textId="77777777" w:rsidR="00660722" w:rsidRDefault="006C5ADF">
      <w:pPr>
        <w:numPr>
          <w:ilvl w:val="1"/>
          <w:numId w:val="120"/>
        </w:numPr>
        <w:spacing w:after="49" w:line="252" w:lineRule="auto"/>
        <w:ind w:hanging="679"/>
        <w:jc w:val="left"/>
      </w:pPr>
      <w:r>
        <w:rPr>
          <w:b/>
        </w:rPr>
        <w:t xml:space="preserve">Profilowanie i zagęszczanie podłoża (koryta) </w:t>
      </w:r>
    </w:p>
    <w:p w14:paraId="3B67F609" w14:textId="77777777" w:rsidR="00660722" w:rsidRDefault="006C5ADF">
      <w:pPr>
        <w:ind w:left="-5" w:right="27"/>
      </w:pPr>
      <w:r>
        <w:t xml:space="preserve">Przed rozpoczęciem robót należy wytyczyć położenie podłoża podlegającego profilowaniu i zagęszczaniu. Sposób wytyczenia powinien umożliwiać wyprofilowanie i zagęszczenie podłoża i układanych na nim warstw nawierzchni z tolerancjami określonymi w Dokumentacji Projektowej, SST lub przez Inspektora Nadzoru. </w:t>
      </w:r>
    </w:p>
    <w:p w14:paraId="1E567D2E" w14:textId="77777777" w:rsidR="00660722" w:rsidRDefault="006C5ADF">
      <w:pPr>
        <w:ind w:left="-5" w:right="27"/>
      </w:pPr>
      <w:r>
        <w:t xml:space="preserve">Paliki do kontroli ukształtowania podłoża w planie i profilu powinny być wcześniej przygotowane, odpowiednio zamocowane i utrzymywane w czasie robót przez Wykonawcę.   </w:t>
      </w:r>
    </w:p>
    <w:p w14:paraId="770D133E" w14:textId="77777777" w:rsidR="00660722" w:rsidRDefault="006C5ADF">
      <w:pPr>
        <w:ind w:left="-5" w:right="27"/>
      </w:pPr>
      <w:r>
        <w:t xml:space="preserve">Przed przystąpieniem do profilowania podłoże powinno być oczyszczone ze wszelkich zanieczyszczeń. Należy usunąć błoto i grunt, który uległ nadmiernemu zawilgoceniu. </w:t>
      </w:r>
    </w:p>
    <w:p w14:paraId="4BA820F1" w14:textId="77777777" w:rsidR="00660722" w:rsidRDefault="006C5ADF">
      <w:pPr>
        <w:ind w:left="-5" w:right="27"/>
      </w:pPr>
      <w:r>
        <w:t>Jeżeli rzędne podłoża przed profilowaniem nie wymagają dowiezienia i wbudowania dodatkowego gruntu, to przed przystąpieniem do profilowania oczyszczonego podłoża jego powierzchnię należy dogęścić 3</w:t>
      </w:r>
      <w:r>
        <w:rPr>
          <w:rFonts w:ascii="Segoe UI Symbol" w:eastAsia="Segoe UI Symbol" w:hAnsi="Segoe UI Symbol" w:cs="Segoe UI Symbol"/>
        </w:rPr>
        <w:t>÷</w:t>
      </w:r>
      <w:r>
        <w:t xml:space="preserve">4 przejściami walca średniego stalowego, gładkiego lub w inny sposób zaakceptowany przez Inspektora Nadzoru. </w:t>
      </w:r>
    </w:p>
    <w:p w14:paraId="0C049B4A" w14:textId="77777777" w:rsidR="00660722" w:rsidRDefault="006C5ADF">
      <w:pPr>
        <w:ind w:left="-5" w:right="27"/>
      </w:pPr>
      <w:r>
        <w:t xml:space="preserve">Jeżeli powyższy warunek nie jest spełniony i występują zaniżenia poziomu w podłożu, to Wykonawca powinien spulchnić podłoże na głębokość zaakceptowaną przez Inspektora Nadzoru, dowieźć dodatkowy grunt i zagęścić warstwę do uzyskania odpowiedniej wartości wskaźnika zagęszczenia. </w:t>
      </w:r>
    </w:p>
    <w:p w14:paraId="27C62247" w14:textId="77777777" w:rsidR="00660722" w:rsidRDefault="006C5ADF">
      <w:pPr>
        <w:ind w:left="-5" w:right="27"/>
      </w:pPr>
      <w:r>
        <w:t xml:space="preserve">Do profilowania podłoża należy stosować sprzęt wskazany w pkt. 3 w zależności od szerokości profilowanego podłoża, trudności odspojenia gruntu lub inny zaakceptowany przez Inspektora Nadzoru. </w:t>
      </w:r>
    </w:p>
    <w:p w14:paraId="771DC0B3" w14:textId="77777777" w:rsidR="00660722" w:rsidRDefault="006C5ADF">
      <w:pPr>
        <w:ind w:left="-5" w:right="27"/>
      </w:pPr>
      <w:r>
        <w:t xml:space="preserve">Bezpośrednio po profilowaniu podłoża należy przystąpić do jego dogęszczania przez wałowanie lub użycie płyt wibracyjnych, ubijaków mechanicznych w miejscach trudnodostępnych dla walców, zachowując optymalną wilgotność zagęszczanego gruntu. Jakiekolwiek nierówności powstałe przy zagęszczaniu powinny być naprawione przez Wykonawcę w sposób zaakceptowany przez Inspektora Nadzoru. </w:t>
      </w:r>
    </w:p>
    <w:p w14:paraId="4B769B19" w14:textId="77777777" w:rsidR="00660722" w:rsidRDefault="006C5ADF">
      <w:pPr>
        <w:ind w:left="-5" w:right="27"/>
      </w:pPr>
      <w:r>
        <w:t>Zagęszczenie podłoża należy kontrolować poprzez oznaczanie wskaźnika zagęszczenia [I</w:t>
      </w:r>
      <w:r>
        <w:rPr>
          <w:vertAlign w:val="subscript"/>
        </w:rPr>
        <w:t>S</w:t>
      </w:r>
      <w:r>
        <w:t>] zgodnie z BN-77/8931-12 [5]. Wskaźniki zagęszczenia (</w:t>
      </w:r>
      <w:proofErr w:type="spellStart"/>
      <w:r>
        <w:t>I</w:t>
      </w:r>
      <w:r>
        <w:rPr>
          <w:vertAlign w:val="subscript"/>
        </w:rPr>
        <w:t>s</w:t>
      </w:r>
      <w:proofErr w:type="spellEnd"/>
      <w:r>
        <w:t xml:space="preserve">) w przypadku robót objętych n/n SST wynoszą: </w:t>
      </w:r>
    </w:p>
    <w:p w14:paraId="2028E287" w14:textId="77777777" w:rsidR="00660722" w:rsidRDefault="006C5ADF">
      <w:pPr>
        <w:spacing w:after="0" w:line="259" w:lineRule="auto"/>
        <w:ind w:left="0" w:right="388" w:firstLine="0"/>
        <w:jc w:val="left"/>
      </w:pPr>
      <w:r>
        <w:t xml:space="preserve"> </w:t>
      </w:r>
    </w:p>
    <w:tbl>
      <w:tblPr>
        <w:tblStyle w:val="TableGrid"/>
        <w:tblW w:w="8506" w:type="dxa"/>
        <w:tblInd w:w="283" w:type="dxa"/>
        <w:tblCellMar>
          <w:top w:w="55" w:type="dxa"/>
          <w:left w:w="115" w:type="dxa"/>
          <w:right w:w="115" w:type="dxa"/>
        </w:tblCellMar>
        <w:tblLook w:val="04A0" w:firstRow="1" w:lastRow="0" w:firstColumn="1" w:lastColumn="0" w:noHBand="0" w:noVBand="1"/>
      </w:tblPr>
      <w:tblGrid>
        <w:gridCol w:w="5247"/>
        <w:gridCol w:w="3259"/>
      </w:tblGrid>
      <w:tr w:rsidR="00660722" w14:paraId="3637949C" w14:textId="77777777">
        <w:trPr>
          <w:trHeight w:val="269"/>
        </w:trPr>
        <w:tc>
          <w:tcPr>
            <w:tcW w:w="5246" w:type="dxa"/>
            <w:tcBorders>
              <w:top w:val="single" w:sz="6" w:space="0" w:color="000000"/>
              <w:left w:val="single" w:sz="6" w:space="0" w:color="000000"/>
              <w:bottom w:val="single" w:sz="6" w:space="0" w:color="000000"/>
              <w:right w:val="single" w:sz="6" w:space="0" w:color="000000"/>
            </w:tcBorders>
          </w:tcPr>
          <w:p w14:paraId="5B8723B7" w14:textId="77777777" w:rsidR="00660722" w:rsidRDefault="006C5ADF">
            <w:pPr>
              <w:spacing w:after="0" w:line="259" w:lineRule="auto"/>
              <w:ind w:left="0" w:right="4" w:firstLine="0"/>
              <w:jc w:val="center"/>
            </w:pPr>
            <w:r>
              <w:t xml:space="preserve">strefa korpusu </w:t>
            </w:r>
          </w:p>
        </w:tc>
        <w:tc>
          <w:tcPr>
            <w:tcW w:w="3259" w:type="dxa"/>
            <w:tcBorders>
              <w:top w:val="single" w:sz="6" w:space="0" w:color="000000"/>
              <w:left w:val="single" w:sz="6" w:space="0" w:color="000000"/>
              <w:bottom w:val="single" w:sz="6" w:space="0" w:color="000000"/>
              <w:right w:val="single" w:sz="6" w:space="0" w:color="000000"/>
            </w:tcBorders>
          </w:tcPr>
          <w:p w14:paraId="6A72190A" w14:textId="77777777" w:rsidR="00660722" w:rsidRDefault="006C5ADF">
            <w:pPr>
              <w:spacing w:after="0" w:line="259" w:lineRule="auto"/>
              <w:ind w:left="50" w:firstLine="0"/>
              <w:jc w:val="center"/>
            </w:pPr>
            <w:r>
              <w:t xml:space="preserve"> </w:t>
            </w:r>
          </w:p>
        </w:tc>
      </w:tr>
      <w:tr w:rsidR="00660722" w14:paraId="7C07632B" w14:textId="77777777">
        <w:trPr>
          <w:trHeight w:val="288"/>
        </w:trPr>
        <w:tc>
          <w:tcPr>
            <w:tcW w:w="5246" w:type="dxa"/>
            <w:tcBorders>
              <w:top w:val="single" w:sz="6" w:space="0" w:color="000000"/>
              <w:left w:val="single" w:sz="6" w:space="0" w:color="000000"/>
              <w:bottom w:val="single" w:sz="6" w:space="0" w:color="000000"/>
              <w:right w:val="single" w:sz="6" w:space="0" w:color="000000"/>
            </w:tcBorders>
          </w:tcPr>
          <w:p w14:paraId="0D4D07CE" w14:textId="77777777" w:rsidR="00660722" w:rsidRDefault="006C5ADF">
            <w:pPr>
              <w:spacing w:after="0" w:line="259" w:lineRule="auto"/>
              <w:ind w:left="1" w:firstLine="0"/>
              <w:jc w:val="center"/>
            </w:pPr>
            <w:r>
              <w:t xml:space="preserve">górna warstwa o grubości 20 cm </w:t>
            </w:r>
          </w:p>
        </w:tc>
        <w:tc>
          <w:tcPr>
            <w:tcW w:w="3259" w:type="dxa"/>
            <w:tcBorders>
              <w:top w:val="single" w:sz="6" w:space="0" w:color="000000"/>
              <w:left w:val="single" w:sz="6" w:space="0" w:color="000000"/>
              <w:bottom w:val="single" w:sz="6" w:space="0" w:color="000000"/>
              <w:right w:val="single" w:sz="6" w:space="0" w:color="000000"/>
            </w:tcBorders>
          </w:tcPr>
          <w:p w14:paraId="5F312939" w14:textId="77777777" w:rsidR="00660722" w:rsidRDefault="006C5ADF">
            <w:pPr>
              <w:spacing w:after="0" w:line="259" w:lineRule="auto"/>
              <w:ind w:left="0" w:right="4" w:firstLine="0"/>
              <w:jc w:val="center"/>
            </w:pPr>
            <w:r>
              <w:t xml:space="preserve">1,00 </w:t>
            </w:r>
          </w:p>
        </w:tc>
      </w:tr>
      <w:tr w:rsidR="00660722" w14:paraId="0A1E30AF" w14:textId="77777777">
        <w:trPr>
          <w:trHeight w:val="290"/>
        </w:trPr>
        <w:tc>
          <w:tcPr>
            <w:tcW w:w="5246" w:type="dxa"/>
            <w:tcBorders>
              <w:top w:val="single" w:sz="6" w:space="0" w:color="000000"/>
              <w:left w:val="single" w:sz="6" w:space="0" w:color="000000"/>
              <w:bottom w:val="single" w:sz="6" w:space="0" w:color="000000"/>
              <w:right w:val="single" w:sz="6" w:space="0" w:color="000000"/>
            </w:tcBorders>
          </w:tcPr>
          <w:p w14:paraId="4274654D" w14:textId="77777777" w:rsidR="00660722" w:rsidRDefault="006C5ADF">
            <w:pPr>
              <w:spacing w:after="0" w:line="259" w:lineRule="auto"/>
              <w:ind w:left="0" w:right="3" w:firstLine="0"/>
              <w:jc w:val="center"/>
            </w:pPr>
            <w:r>
              <w:t xml:space="preserve">na głębokości od 20 do 50 cm od powierzchni podłoża </w:t>
            </w:r>
          </w:p>
        </w:tc>
        <w:tc>
          <w:tcPr>
            <w:tcW w:w="3259" w:type="dxa"/>
            <w:tcBorders>
              <w:top w:val="single" w:sz="6" w:space="0" w:color="000000"/>
              <w:left w:val="single" w:sz="6" w:space="0" w:color="000000"/>
              <w:bottom w:val="single" w:sz="6" w:space="0" w:color="000000"/>
              <w:right w:val="single" w:sz="6" w:space="0" w:color="000000"/>
            </w:tcBorders>
          </w:tcPr>
          <w:p w14:paraId="065F1E68" w14:textId="77777777" w:rsidR="00660722" w:rsidRDefault="006C5ADF">
            <w:pPr>
              <w:spacing w:after="0" w:line="259" w:lineRule="auto"/>
              <w:ind w:left="0" w:right="4" w:firstLine="0"/>
              <w:jc w:val="center"/>
            </w:pPr>
            <w:r>
              <w:t xml:space="preserve">0,97 </w:t>
            </w:r>
          </w:p>
        </w:tc>
      </w:tr>
    </w:tbl>
    <w:p w14:paraId="433E6631" w14:textId="77777777" w:rsidR="00660722" w:rsidRDefault="006C5ADF">
      <w:pPr>
        <w:spacing w:after="0" w:line="259" w:lineRule="auto"/>
        <w:ind w:left="0" w:right="388" w:firstLine="0"/>
        <w:jc w:val="left"/>
      </w:pPr>
      <w:r>
        <w:rPr>
          <w:sz w:val="24"/>
        </w:rPr>
        <w:t xml:space="preserve"> </w:t>
      </w:r>
    </w:p>
    <w:p w14:paraId="4BE33D9E" w14:textId="77777777" w:rsidR="00660722" w:rsidRDefault="006C5ADF">
      <w:pPr>
        <w:ind w:left="-5" w:right="27"/>
      </w:pPr>
      <w:r>
        <w:lastRenderedPageBreak/>
        <w:t xml:space="preserve">Jako zastępcze kryterium oceny wymaganego zagęszczenia gruntów, dla których trudne jest pomierzenie wskaźnika zagęszczenia, należy przyjmować wartość wskaźnika odkształcenia </w:t>
      </w:r>
      <w:proofErr w:type="spellStart"/>
      <w:r>
        <w:t>I</w:t>
      </w:r>
      <w:r>
        <w:rPr>
          <w:vertAlign w:val="subscript"/>
        </w:rPr>
        <w:t>o</w:t>
      </w:r>
      <w:proofErr w:type="spellEnd"/>
      <w:r>
        <w:rPr>
          <w:vertAlign w:val="subscript"/>
        </w:rPr>
        <w:t xml:space="preserve"> </w:t>
      </w:r>
      <w:r>
        <w:t>wg załącznika B do normy PN-S-02205 [6], równego stosunkowi modułów odkształcenia wtórnego E</w:t>
      </w:r>
      <w:r>
        <w:rPr>
          <w:vertAlign w:val="subscript"/>
        </w:rPr>
        <w:t xml:space="preserve">2 </w:t>
      </w:r>
      <w:r>
        <w:t>do pierwotnego E</w:t>
      </w:r>
      <w:r>
        <w:rPr>
          <w:vertAlign w:val="subscript"/>
        </w:rPr>
        <w:t>1</w:t>
      </w:r>
      <w:r>
        <w:t xml:space="preserve">. </w:t>
      </w:r>
    </w:p>
    <w:p w14:paraId="67BFABBD" w14:textId="77777777" w:rsidR="00660722" w:rsidRDefault="006C5ADF">
      <w:pPr>
        <w:ind w:left="-5" w:right="4316"/>
      </w:pPr>
      <w:r>
        <w:t xml:space="preserve">Wskaźnik odkształcenia </w:t>
      </w:r>
      <w:proofErr w:type="spellStart"/>
      <w:r>
        <w:t>I</w:t>
      </w:r>
      <w:r>
        <w:rPr>
          <w:vertAlign w:val="subscript"/>
        </w:rPr>
        <w:t>o</w:t>
      </w:r>
      <w:proofErr w:type="spellEnd"/>
      <w:r>
        <w:t xml:space="preserve"> nie powinien być  większy niż 2,2. Nośność podłoża: </w:t>
      </w:r>
    </w:p>
    <w:p w14:paraId="3F2C6D98" w14:textId="77777777" w:rsidR="00660722" w:rsidRDefault="006C5ADF">
      <w:pPr>
        <w:spacing w:after="0" w:line="259" w:lineRule="auto"/>
        <w:ind w:left="0" w:right="926" w:firstLine="0"/>
        <w:jc w:val="left"/>
      </w:pPr>
      <w:r>
        <w:t xml:space="preserve"> </w:t>
      </w:r>
    </w:p>
    <w:tbl>
      <w:tblPr>
        <w:tblStyle w:val="TableGrid"/>
        <w:tblW w:w="7375" w:type="dxa"/>
        <w:tblInd w:w="876" w:type="dxa"/>
        <w:tblCellMar>
          <w:top w:w="75" w:type="dxa"/>
          <w:left w:w="115" w:type="dxa"/>
          <w:right w:w="115" w:type="dxa"/>
        </w:tblCellMar>
        <w:tblLook w:val="04A0" w:firstRow="1" w:lastRow="0" w:firstColumn="1" w:lastColumn="0" w:noHBand="0" w:noVBand="1"/>
      </w:tblPr>
      <w:tblGrid>
        <w:gridCol w:w="3050"/>
        <w:gridCol w:w="4325"/>
      </w:tblGrid>
      <w:tr w:rsidR="00660722" w14:paraId="4429415C" w14:textId="77777777">
        <w:trPr>
          <w:trHeight w:val="288"/>
        </w:trPr>
        <w:tc>
          <w:tcPr>
            <w:tcW w:w="3050" w:type="dxa"/>
            <w:tcBorders>
              <w:top w:val="single" w:sz="6" w:space="0" w:color="000000"/>
              <w:left w:val="single" w:sz="6" w:space="0" w:color="000000"/>
              <w:bottom w:val="single" w:sz="6" w:space="0" w:color="000000"/>
              <w:right w:val="single" w:sz="6" w:space="0" w:color="000000"/>
            </w:tcBorders>
          </w:tcPr>
          <w:p w14:paraId="26752455" w14:textId="77777777" w:rsidR="00660722" w:rsidRDefault="006C5ADF">
            <w:pPr>
              <w:spacing w:after="0" w:line="259" w:lineRule="auto"/>
              <w:ind w:left="0" w:right="3" w:firstLine="0"/>
              <w:jc w:val="center"/>
            </w:pPr>
            <w:r>
              <w:t>wartość E</w:t>
            </w:r>
            <w:r>
              <w:rPr>
                <w:vertAlign w:val="subscript"/>
              </w:rPr>
              <w:t>2</w:t>
            </w:r>
            <w:r>
              <w:t xml:space="preserve"> nie mniej niż [</w:t>
            </w:r>
            <w:proofErr w:type="spellStart"/>
            <w:r>
              <w:t>MPa</w:t>
            </w:r>
            <w:proofErr w:type="spellEnd"/>
            <w:r>
              <w:t xml:space="preserve">] </w:t>
            </w:r>
          </w:p>
        </w:tc>
        <w:tc>
          <w:tcPr>
            <w:tcW w:w="4325" w:type="dxa"/>
            <w:tcBorders>
              <w:top w:val="single" w:sz="6" w:space="0" w:color="000000"/>
              <w:left w:val="single" w:sz="6" w:space="0" w:color="000000"/>
              <w:bottom w:val="single" w:sz="6" w:space="0" w:color="000000"/>
              <w:right w:val="single" w:sz="6" w:space="0" w:color="000000"/>
            </w:tcBorders>
          </w:tcPr>
          <w:p w14:paraId="76FF889F" w14:textId="77777777" w:rsidR="00660722" w:rsidRDefault="006C5ADF">
            <w:pPr>
              <w:spacing w:after="0" w:line="259" w:lineRule="auto"/>
              <w:ind w:left="0" w:right="5" w:firstLine="0"/>
              <w:jc w:val="center"/>
            </w:pPr>
            <w:r>
              <w:t xml:space="preserve">35 - przed ułożeniem warstwy </w:t>
            </w:r>
            <w:proofErr w:type="spellStart"/>
            <w:r>
              <w:t>mrozoochronnej</w:t>
            </w:r>
            <w:proofErr w:type="spellEnd"/>
            <w:r>
              <w:t xml:space="preserve"> </w:t>
            </w:r>
          </w:p>
        </w:tc>
      </w:tr>
    </w:tbl>
    <w:p w14:paraId="7DBD3B2A" w14:textId="77777777" w:rsidR="00660722" w:rsidRDefault="006C5ADF">
      <w:pPr>
        <w:spacing w:after="0" w:line="259" w:lineRule="auto"/>
        <w:ind w:left="0" w:right="926" w:firstLine="0"/>
        <w:jc w:val="left"/>
      </w:pPr>
      <w:r>
        <w:t xml:space="preserve"> </w:t>
      </w:r>
    </w:p>
    <w:p w14:paraId="5F93A4CE" w14:textId="77777777" w:rsidR="00660722" w:rsidRDefault="006C5ADF">
      <w:pPr>
        <w:tabs>
          <w:tab w:val="center" w:pos="2992"/>
        </w:tabs>
        <w:spacing w:after="49" w:line="252" w:lineRule="auto"/>
        <w:ind w:left="0" w:firstLine="0"/>
        <w:jc w:val="left"/>
      </w:pPr>
      <w:r>
        <w:rPr>
          <w:b/>
        </w:rPr>
        <w:t xml:space="preserve">5.4. </w:t>
      </w:r>
      <w:r>
        <w:rPr>
          <w:b/>
        </w:rPr>
        <w:tab/>
        <w:t xml:space="preserve">Utrzymanie wyprofilowanego i zagęszczonego podłoża </w:t>
      </w:r>
    </w:p>
    <w:p w14:paraId="3E265811" w14:textId="77777777" w:rsidR="00660722" w:rsidRDefault="006C5ADF">
      <w:pPr>
        <w:ind w:left="-5" w:right="27"/>
      </w:pPr>
      <w:r>
        <w:t xml:space="preserve">Podłoże (koryto) po wyprofilowaniu i zagęszczeniu powinno być utrzymywane w dobrym stanie. </w:t>
      </w:r>
    </w:p>
    <w:p w14:paraId="600D46DC" w14:textId="77777777" w:rsidR="00660722" w:rsidRDefault="006C5ADF">
      <w:pPr>
        <w:ind w:left="-5" w:right="27"/>
      </w:pPr>
      <w:r>
        <w:t xml:space="preserve">Jeżeli po wykonaniu robót związanych z profilowaniem i zagęszczeniem podłoża nastąpi przerwa w robotach i Wykonawca nie przystąpi natychmiast do układania warstw nawierzchni, to powinien on zabezpieczyć podłoże przed nadmiernym zawilgoceniem, na przykład przez rozłożenie folii lub w inny sposób zaakceptowany przez Inspektora Nadzoru. </w:t>
      </w:r>
    </w:p>
    <w:p w14:paraId="78645915" w14:textId="77777777" w:rsidR="00660722" w:rsidRDefault="006C5ADF">
      <w:pPr>
        <w:ind w:left="-5" w:right="27"/>
      </w:pPr>
      <w:r>
        <w:t xml:space="preserve">Jeżeli wyprofilowane i zagęszczone podłoże uległo nadmiernemu zawilgoceniu, to przed przystąpieniem do układania kolejnej warstwy należy odczekać do czasu jego naturalnego osuszenia. Jeżeli zawilgocenie nastąpiło wskutek zaniedbania Wykonawcy, to dodatkowe naprawy wykona on na własny koszt. </w:t>
      </w:r>
    </w:p>
    <w:p w14:paraId="3CBA81CD" w14:textId="77777777" w:rsidR="00660722" w:rsidRDefault="006C5ADF">
      <w:pPr>
        <w:spacing w:after="0" w:line="259" w:lineRule="auto"/>
        <w:ind w:left="0" w:firstLine="0"/>
        <w:jc w:val="left"/>
      </w:pPr>
      <w:r>
        <w:t xml:space="preserve"> </w:t>
      </w:r>
    </w:p>
    <w:p w14:paraId="5A126306" w14:textId="77777777" w:rsidR="00660722" w:rsidRDefault="006C5ADF">
      <w:pPr>
        <w:numPr>
          <w:ilvl w:val="0"/>
          <w:numId w:val="121"/>
        </w:numPr>
        <w:spacing w:after="98" w:line="252" w:lineRule="auto"/>
        <w:ind w:hanging="566"/>
        <w:jc w:val="left"/>
      </w:pPr>
      <w:r>
        <w:rPr>
          <w:b/>
        </w:rPr>
        <w:t xml:space="preserve">KONTROLA JAKOŚCI ROBÓT </w:t>
      </w:r>
    </w:p>
    <w:p w14:paraId="0E6DB6F2" w14:textId="77777777" w:rsidR="00660722" w:rsidRDefault="006C5ADF">
      <w:pPr>
        <w:numPr>
          <w:ilvl w:val="1"/>
          <w:numId w:val="121"/>
        </w:numPr>
        <w:spacing w:after="49" w:line="252" w:lineRule="auto"/>
        <w:ind w:hanging="679"/>
        <w:jc w:val="left"/>
      </w:pPr>
      <w:r>
        <w:rPr>
          <w:b/>
        </w:rPr>
        <w:t xml:space="preserve">Ogólne zasady kontroli jakości robót </w:t>
      </w:r>
    </w:p>
    <w:p w14:paraId="22102C9F" w14:textId="77777777" w:rsidR="00660722" w:rsidRDefault="006C5ADF">
      <w:pPr>
        <w:spacing w:after="3"/>
        <w:ind w:left="-5" w:right="27"/>
      </w:pPr>
      <w:r>
        <w:t xml:space="preserve">Ogólne zasady kontroli jakości robót podano w SST D.M.00.00.00 „Wymagania ogólne”. </w:t>
      </w:r>
    </w:p>
    <w:p w14:paraId="618C86E8" w14:textId="77777777" w:rsidR="00660722" w:rsidRDefault="006C5ADF">
      <w:pPr>
        <w:spacing w:after="0" w:line="259" w:lineRule="auto"/>
        <w:ind w:left="0" w:firstLine="0"/>
        <w:jc w:val="left"/>
      </w:pPr>
      <w:r>
        <w:t xml:space="preserve"> </w:t>
      </w:r>
    </w:p>
    <w:p w14:paraId="6720667E" w14:textId="77777777" w:rsidR="00660722" w:rsidRDefault="006C5ADF">
      <w:pPr>
        <w:numPr>
          <w:ilvl w:val="1"/>
          <w:numId w:val="121"/>
        </w:numPr>
        <w:spacing w:after="49" w:line="252" w:lineRule="auto"/>
        <w:ind w:hanging="679"/>
        <w:jc w:val="left"/>
      </w:pPr>
      <w:r>
        <w:rPr>
          <w:b/>
        </w:rPr>
        <w:t xml:space="preserve">Badania w czasie robót </w:t>
      </w:r>
    </w:p>
    <w:p w14:paraId="6108E569" w14:textId="77777777" w:rsidR="00660722" w:rsidRDefault="006C5ADF">
      <w:pPr>
        <w:pStyle w:val="Nagwek2"/>
        <w:tabs>
          <w:tab w:val="center" w:pos="2488"/>
        </w:tabs>
        <w:ind w:left="-15" w:firstLine="0"/>
        <w:jc w:val="left"/>
      </w:pPr>
      <w:r>
        <w:t xml:space="preserve">6.2.1. </w:t>
      </w:r>
      <w:r>
        <w:tab/>
        <w:t xml:space="preserve">Częstotliwość oraz zakres badań i pomiarów </w:t>
      </w:r>
    </w:p>
    <w:p w14:paraId="2D55CDBB" w14:textId="77777777" w:rsidR="00660722" w:rsidRDefault="006C5ADF">
      <w:pPr>
        <w:spacing w:after="0"/>
        <w:ind w:left="-5" w:right="27"/>
      </w:pPr>
      <w:r>
        <w:t xml:space="preserve">Częstotliwość oraz zakres badań i pomiarów dotyczących cech geometrycznych i zagęszczenia wyprofilowanego podłoża (koryta) podaje tablica 1. </w:t>
      </w:r>
    </w:p>
    <w:p w14:paraId="4FC23794" w14:textId="77777777" w:rsidR="00660722" w:rsidRDefault="006C5ADF">
      <w:pPr>
        <w:spacing w:after="0" w:line="259" w:lineRule="auto"/>
        <w:ind w:left="0" w:firstLine="0"/>
        <w:jc w:val="left"/>
      </w:pPr>
      <w:r>
        <w:t xml:space="preserve"> </w:t>
      </w:r>
    </w:p>
    <w:p w14:paraId="68DB0EE4" w14:textId="77777777" w:rsidR="00660722" w:rsidRDefault="006C5ADF">
      <w:pPr>
        <w:spacing w:after="0" w:line="265" w:lineRule="auto"/>
        <w:ind w:left="-5"/>
        <w:jc w:val="left"/>
      </w:pPr>
      <w:r>
        <w:rPr>
          <w:i/>
          <w:sz w:val="16"/>
        </w:rPr>
        <w:t xml:space="preserve">D-04.01.01 Koryto wraz z profilowaniem i zagęszczaniem podłoża                                                           </w:t>
      </w:r>
      <w:r>
        <w:rPr>
          <w:sz w:val="16"/>
        </w:rPr>
        <w:t xml:space="preserve"> </w:t>
      </w:r>
    </w:p>
    <w:p w14:paraId="36D730C6" w14:textId="77777777" w:rsidR="00660722" w:rsidRDefault="006C5ADF">
      <w:pPr>
        <w:spacing w:after="606" w:line="259" w:lineRule="auto"/>
        <w:ind w:left="-29" w:firstLine="0"/>
        <w:jc w:val="left"/>
      </w:pPr>
      <w:r>
        <w:rPr>
          <w:rFonts w:ascii="Calibri" w:eastAsia="Calibri" w:hAnsi="Calibri" w:cs="Calibri"/>
          <w:noProof/>
          <w:sz w:val="22"/>
        </w:rPr>
        <mc:AlternateContent>
          <mc:Choice Requires="wpg">
            <w:drawing>
              <wp:inline distT="0" distB="0" distL="0" distR="0" wp14:anchorId="4D14A000" wp14:editId="2B4B0D8C">
                <wp:extent cx="5832348" cy="9144"/>
                <wp:effectExtent l="0" t="0" r="0" b="0"/>
                <wp:docPr id="380438" name="Group 380438"/>
                <wp:cNvGraphicFramePr/>
                <a:graphic xmlns:a="http://schemas.openxmlformats.org/drawingml/2006/main">
                  <a:graphicData uri="http://schemas.microsoft.com/office/word/2010/wordprocessingGroup">
                    <wpg:wgp>
                      <wpg:cNvGrpSpPr/>
                      <wpg:grpSpPr>
                        <a:xfrm>
                          <a:off x="0" y="0"/>
                          <a:ext cx="5832348" cy="9144"/>
                          <a:chOff x="0" y="0"/>
                          <a:chExt cx="5832348" cy="9144"/>
                        </a:xfrm>
                      </wpg:grpSpPr>
                      <wps:wsp>
                        <wps:cNvPr id="468673" name="Shape 468673"/>
                        <wps:cNvSpPr/>
                        <wps:spPr>
                          <a:xfrm>
                            <a:off x="0" y="0"/>
                            <a:ext cx="5832348" cy="9144"/>
                          </a:xfrm>
                          <a:custGeom>
                            <a:avLst/>
                            <a:gdLst/>
                            <a:ahLst/>
                            <a:cxnLst/>
                            <a:rect l="0" t="0" r="0" b="0"/>
                            <a:pathLst>
                              <a:path w="5832348" h="9144">
                                <a:moveTo>
                                  <a:pt x="0" y="0"/>
                                </a:moveTo>
                                <a:lnTo>
                                  <a:pt x="5832348" y="0"/>
                                </a:lnTo>
                                <a:lnTo>
                                  <a:pt x="58323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380438" style="width:459.24pt;height:0.720032pt;mso-position-horizontal-relative:char;mso-position-vertical-relative:line" coordsize="58323,91">
                <v:shape id="Shape 468674" style="position:absolute;width:58323;height:91;left:0;top:0;" coordsize="5832348,9144" path="m0,0l5832348,0l5832348,9144l0,9144l0,0">
                  <v:stroke weight="0pt" endcap="flat" joinstyle="miter" miterlimit="10" on="false" color="#000000" opacity="0"/>
                  <v:fill on="true" color="#000000"/>
                </v:shape>
              </v:group>
            </w:pict>
          </mc:Fallback>
        </mc:AlternateContent>
      </w:r>
    </w:p>
    <w:p w14:paraId="7876DDA4" w14:textId="77777777" w:rsidR="00660722" w:rsidRDefault="006C5ADF">
      <w:pPr>
        <w:pStyle w:val="Nagwek2"/>
        <w:spacing w:after="0" w:line="259" w:lineRule="auto"/>
        <w:ind w:right="52"/>
        <w:jc w:val="center"/>
      </w:pPr>
      <w:r>
        <w:rPr>
          <w:i w:val="0"/>
        </w:rPr>
        <w:t xml:space="preserve">Tablica l.   Częstotliwość badań kontrolnych </w:t>
      </w:r>
    </w:p>
    <w:tbl>
      <w:tblPr>
        <w:tblStyle w:val="TableGrid"/>
        <w:tblW w:w="9398" w:type="dxa"/>
        <w:tblInd w:w="-72" w:type="dxa"/>
        <w:tblCellMar>
          <w:top w:w="13" w:type="dxa"/>
          <w:left w:w="72" w:type="dxa"/>
          <w:right w:w="49" w:type="dxa"/>
        </w:tblCellMar>
        <w:tblLook w:val="04A0" w:firstRow="1" w:lastRow="0" w:firstColumn="1" w:lastColumn="0" w:noHBand="0" w:noVBand="1"/>
      </w:tblPr>
      <w:tblGrid>
        <w:gridCol w:w="498"/>
        <w:gridCol w:w="3118"/>
        <w:gridCol w:w="2722"/>
        <w:gridCol w:w="3060"/>
      </w:tblGrid>
      <w:tr w:rsidR="00660722" w14:paraId="30D1632F" w14:textId="77777777">
        <w:trPr>
          <w:trHeight w:val="247"/>
        </w:trPr>
        <w:tc>
          <w:tcPr>
            <w:tcW w:w="499" w:type="dxa"/>
            <w:vMerge w:val="restart"/>
            <w:tcBorders>
              <w:top w:val="single" w:sz="6" w:space="0" w:color="000000"/>
              <w:left w:val="single" w:sz="6" w:space="0" w:color="000000"/>
              <w:bottom w:val="single" w:sz="6" w:space="0" w:color="000000"/>
              <w:right w:val="single" w:sz="6" w:space="0" w:color="000000"/>
            </w:tcBorders>
          </w:tcPr>
          <w:p w14:paraId="0321C1E3" w14:textId="77777777" w:rsidR="00660722" w:rsidRDefault="006C5ADF">
            <w:pPr>
              <w:spacing w:after="0" w:line="259" w:lineRule="auto"/>
              <w:ind w:left="26" w:firstLine="0"/>
              <w:jc w:val="center"/>
            </w:pPr>
            <w:r>
              <w:rPr>
                <w:b/>
              </w:rPr>
              <w:t xml:space="preserve"> </w:t>
            </w:r>
          </w:p>
          <w:p w14:paraId="4117C4C2" w14:textId="77777777" w:rsidR="00660722" w:rsidRDefault="006C5ADF">
            <w:pPr>
              <w:spacing w:after="0" w:line="259" w:lineRule="auto"/>
              <w:ind w:left="41" w:firstLine="0"/>
              <w:jc w:val="left"/>
            </w:pPr>
            <w:r>
              <w:t xml:space="preserve">Lp. </w:t>
            </w:r>
          </w:p>
        </w:tc>
        <w:tc>
          <w:tcPr>
            <w:tcW w:w="3118" w:type="dxa"/>
            <w:vMerge w:val="restart"/>
            <w:tcBorders>
              <w:top w:val="single" w:sz="6" w:space="0" w:color="000000"/>
              <w:left w:val="single" w:sz="6" w:space="0" w:color="000000"/>
              <w:bottom w:val="single" w:sz="6" w:space="0" w:color="000000"/>
              <w:right w:val="single" w:sz="6" w:space="0" w:color="000000"/>
            </w:tcBorders>
          </w:tcPr>
          <w:p w14:paraId="47E40F29" w14:textId="77777777" w:rsidR="00660722" w:rsidRDefault="006C5ADF">
            <w:pPr>
              <w:spacing w:after="34" w:line="259" w:lineRule="auto"/>
              <w:ind w:left="29" w:firstLine="0"/>
              <w:jc w:val="center"/>
            </w:pPr>
            <w:r>
              <w:rPr>
                <w:b/>
              </w:rPr>
              <w:t xml:space="preserve"> </w:t>
            </w:r>
          </w:p>
          <w:p w14:paraId="132669B8" w14:textId="77777777" w:rsidR="00660722" w:rsidRDefault="006C5ADF">
            <w:pPr>
              <w:spacing w:after="0" w:line="259" w:lineRule="auto"/>
              <w:ind w:left="0" w:right="22" w:firstLine="0"/>
              <w:jc w:val="center"/>
            </w:pPr>
            <w:r>
              <w:t xml:space="preserve">Wyszczególnienie badań </w:t>
            </w:r>
          </w:p>
        </w:tc>
        <w:tc>
          <w:tcPr>
            <w:tcW w:w="5782" w:type="dxa"/>
            <w:gridSpan w:val="2"/>
            <w:tcBorders>
              <w:top w:val="single" w:sz="6" w:space="0" w:color="000000"/>
              <w:left w:val="single" w:sz="6" w:space="0" w:color="000000"/>
              <w:bottom w:val="single" w:sz="6" w:space="0" w:color="000000"/>
              <w:right w:val="single" w:sz="6" w:space="0" w:color="000000"/>
            </w:tcBorders>
          </w:tcPr>
          <w:p w14:paraId="43B278CF" w14:textId="77777777" w:rsidR="00660722" w:rsidRDefault="006C5ADF">
            <w:pPr>
              <w:spacing w:after="0" w:line="259" w:lineRule="auto"/>
              <w:ind w:left="0" w:right="23" w:firstLine="0"/>
              <w:jc w:val="center"/>
            </w:pPr>
            <w:r>
              <w:rPr>
                <w:b/>
              </w:rPr>
              <w:t xml:space="preserve">Częstotliwość badań </w:t>
            </w:r>
          </w:p>
        </w:tc>
      </w:tr>
      <w:tr w:rsidR="00660722" w14:paraId="63A33F0E" w14:textId="77777777">
        <w:trPr>
          <w:trHeight w:val="485"/>
        </w:trPr>
        <w:tc>
          <w:tcPr>
            <w:tcW w:w="0" w:type="auto"/>
            <w:vMerge/>
            <w:tcBorders>
              <w:top w:val="nil"/>
              <w:left w:val="single" w:sz="6" w:space="0" w:color="000000"/>
              <w:bottom w:val="single" w:sz="6" w:space="0" w:color="000000"/>
              <w:right w:val="single" w:sz="6" w:space="0" w:color="000000"/>
            </w:tcBorders>
          </w:tcPr>
          <w:p w14:paraId="6BD6CE93" w14:textId="77777777" w:rsidR="00660722" w:rsidRDefault="00660722">
            <w:pPr>
              <w:spacing w:after="160" w:line="259" w:lineRule="auto"/>
              <w:ind w:left="0" w:firstLine="0"/>
              <w:jc w:val="left"/>
            </w:pPr>
          </w:p>
        </w:tc>
        <w:tc>
          <w:tcPr>
            <w:tcW w:w="0" w:type="auto"/>
            <w:vMerge/>
            <w:tcBorders>
              <w:top w:val="nil"/>
              <w:left w:val="single" w:sz="6" w:space="0" w:color="000000"/>
              <w:bottom w:val="single" w:sz="6" w:space="0" w:color="000000"/>
              <w:right w:val="single" w:sz="6" w:space="0" w:color="000000"/>
            </w:tcBorders>
          </w:tcPr>
          <w:p w14:paraId="2ABFC8B4" w14:textId="77777777" w:rsidR="00660722" w:rsidRDefault="00660722">
            <w:pPr>
              <w:spacing w:after="160" w:line="259" w:lineRule="auto"/>
              <w:ind w:left="0" w:firstLine="0"/>
              <w:jc w:val="left"/>
            </w:pPr>
          </w:p>
        </w:tc>
        <w:tc>
          <w:tcPr>
            <w:tcW w:w="2722" w:type="dxa"/>
            <w:tcBorders>
              <w:top w:val="single" w:sz="6" w:space="0" w:color="000000"/>
              <w:left w:val="single" w:sz="6" w:space="0" w:color="000000"/>
              <w:bottom w:val="single" w:sz="6" w:space="0" w:color="000000"/>
              <w:right w:val="single" w:sz="6" w:space="0" w:color="000000"/>
            </w:tcBorders>
          </w:tcPr>
          <w:p w14:paraId="1A835911" w14:textId="77777777" w:rsidR="00660722" w:rsidRDefault="006C5ADF">
            <w:pPr>
              <w:spacing w:after="0" w:line="259" w:lineRule="auto"/>
              <w:ind w:left="0" w:firstLine="0"/>
              <w:jc w:val="center"/>
            </w:pPr>
            <w:r>
              <w:t xml:space="preserve">Minimalna liczba badań na dziennej działce roboczej </w:t>
            </w:r>
          </w:p>
        </w:tc>
        <w:tc>
          <w:tcPr>
            <w:tcW w:w="3060" w:type="dxa"/>
            <w:tcBorders>
              <w:top w:val="single" w:sz="6" w:space="0" w:color="000000"/>
              <w:left w:val="single" w:sz="6" w:space="0" w:color="000000"/>
              <w:bottom w:val="single" w:sz="6" w:space="0" w:color="000000"/>
              <w:right w:val="single" w:sz="6" w:space="0" w:color="000000"/>
            </w:tcBorders>
          </w:tcPr>
          <w:p w14:paraId="3BFC9314" w14:textId="77777777" w:rsidR="00660722" w:rsidRDefault="006C5ADF">
            <w:pPr>
              <w:spacing w:after="0" w:line="259" w:lineRule="auto"/>
              <w:ind w:left="0" w:firstLine="0"/>
              <w:jc w:val="center"/>
            </w:pPr>
            <w:r>
              <w:t>Maksymalna powierzchnia przypadająca na jedno badanie (m</w:t>
            </w:r>
            <w:r>
              <w:rPr>
                <w:vertAlign w:val="superscript"/>
              </w:rPr>
              <w:t>2</w:t>
            </w:r>
            <w:r>
              <w:t xml:space="preserve">) </w:t>
            </w:r>
          </w:p>
        </w:tc>
      </w:tr>
      <w:tr w:rsidR="00660722" w14:paraId="171C4D2F" w14:textId="77777777">
        <w:trPr>
          <w:trHeight w:val="1190"/>
        </w:trPr>
        <w:tc>
          <w:tcPr>
            <w:tcW w:w="499" w:type="dxa"/>
            <w:tcBorders>
              <w:top w:val="single" w:sz="6" w:space="0" w:color="000000"/>
              <w:left w:val="single" w:sz="6" w:space="0" w:color="000000"/>
              <w:bottom w:val="single" w:sz="6" w:space="0" w:color="000000"/>
              <w:right w:val="single" w:sz="6" w:space="0" w:color="000000"/>
            </w:tcBorders>
          </w:tcPr>
          <w:p w14:paraId="08B6DF4B" w14:textId="77777777" w:rsidR="00660722" w:rsidRDefault="006C5ADF">
            <w:pPr>
              <w:spacing w:after="0" w:line="259" w:lineRule="auto"/>
              <w:ind w:left="0" w:firstLine="0"/>
              <w:jc w:val="left"/>
            </w:pPr>
            <w:r>
              <w:t xml:space="preserve">1. </w:t>
            </w:r>
          </w:p>
        </w:tc>
        <w:tc>
          <w:tcPr>
            <w:tcW w:w="3118" w:type="dxa"/>
            <w:tcBorders>
              <w:top w:val="single" w:sz="6" w:space="0" w:color="000000"/>
              <w:left w:val="single" w:sz="6" w:space="0" w:color="000000"/>
              <w:bottom w:val="single" w:sz="6" w:space="0" w:color="000000"/>
              <w:right w:val="single" w:sz="6" w:space="0" w:color="000000"/>
            </w:tcBorders>
          </w:tcPr>
          <w:p w14:paraId="6AA1069A" w14:textId="77777777" w:rsidR="00660722" w:rsidRDefault="006C5ADF">
            <w:pPr>
              <w:spacing w:after="23" w:line="259" w:lineRule="auto"/>
              <w:ind w:left="0" w:firstLine="0"/>
              <w:jc w:val="left"/>
            </w:pPr>
            <w:r>
              <w:t xml:space="preserve">Szerokość </w:t>
            </w:r>
          </w:p>
          <w:p w14:paraId="3E87314A" w14:textId="77777777" w:rsidR="00660722" w:rsidRDefault="006C5ADF">
            <w:pPr>
              <w:spacing w:after="0" w:line="259" w:lineRule="auto"/>
              <w:ind w:left="0" w:firstLine="0"/>
              <w:jc w:val="left"/>
            </w:pPr>
            <w:r>
              <w:t xml:space="preserve">Równość poprzeczna i podłużna  </w:t>
            </w:r>
          </w:p>
          <w:p w14:paraId="637ABA93" w14:textId="77777777" w:rsidR="00660722" w:rsidRDefault="006C5ADF">
            <w:pPr>
              <w:spacing w:after="23" w:line="259" w:lineRule="auto"/>
              <w:ind w:left="0" w:firstLine="0"/>
              <w:jc w:val="left"/>
            </w:pPr>
            <w:r>
              <w:t xml:space="preserve">Spadki poprzeczne </w:t>
            </w:r>
          </w:p>
          <w:p w14:paraId="7654794F" w14:textId="77777777" w:rsidR="00660722" w:rsidRDefault="006C5ADF">
            <w:pPr>
              <w:spacing w:after="0" w:line="259" w:lineRule="auto"/>
              <w:ind w:left="0" w:firstLine="0"/>
              <w:jc w:val="left"/>
            </w:pPr>
            <w:r>
              <w:t xml:space="preserve">Rzędne wysokościowe </w:t>
            </w:r>
          </w:p>
          <w:p w14:paraId="21BEB8B9" w14:textId="77777777" w:rsidR="00660722" w:rsidRDefault="006C5ADF">
            <w:pPr>
              <w:spacing w:after="0" w:line="259" w:lineRule="auto"/>
              <w:ind w:left="0" w:firstLine="0"/>
              <w:jc w:val="left"/>
            </w:pPr>
            <w:r>
              <w:t xml:space="preserve">Ukształtowanie osi w planie </w:t>
            </w:r>
          </w:p>
        </w:tc>
        <w:tc>
          <w:tcPr>
            <w:tcW w:w="5782" w:type="dxa"/>
            <w:gridSpan w:val="2"/>
            <w:tcBorders>
              <w:top w:val="single" w:sz="6" w:space="0" w:color="000000"/>
              <w:left w:val="single" w:sz="6" w:space="0" w:color="000000"/>
              <w:bottom w:val="single" w:sz="6" w:space="0" w:color="000000"/>
              <w:right w:val="single" w:sz="6" w:space="0" w:color="000000"/>
            </w:tcBorders>
          </w:tcPr>
          <w:p w14:paraId="2CC14FC6" w14:textId="77777777" w:rsidR="00660722" w:rsidRDefault="006C5ADF">
            <w:pPr>
              <w:spacing w:after="0" w:line="259" w:lineRule="auto"/>
              <w:ind w:left="0" w:firstLine="0"/>
              <w:jc w:val="left"/>
            </w:pPr>
            <w:r>
              <w:t xml:space="preserve"> </w:t>
            </w:r>
          </w:p>
          <w:p w14:paraId="0F1E2C1C" w14:textId="77777777" w:rsidR="00660722" w:rsidRDefault="006C5ADF">
            <w:pPr>
              <w:spacing w:after="22" w:line="259" w:lineRule="auto"/>
              <w:ind w:left="0" w:firstLine="0"/>
              <w:jc w:val="left"/>
            </w:pPr>
            <w:r>
              <w:t xml:space="preserve"> </w:t>
            </w:r>
          </w:p>
          <w:p w14:paraId="138EE519" w14:textId="77777777" w:rsidR="00660722" w:rsidRDefault="006C5ADF">
            <w:pPr>
              <w:spacing w:after="0" w:line="285" w:lineRule="auto"/>
              <w:ind w:left="0" w:firstLine="0"/>
              <w:jc w:val="center"/>
            </w:pPr>
            <w:r>
              <w:t xml:space="preserve">Z częstotliwością gwarantującą spełnienie wymagań przy odbiorze, określonych w pkt. 6.2. </w:t>
            </w:r>
          </w:p>
          <w:p w14:paraId="6BF7A906" w14:textId="77777777" w:rsidR="00660722" w:rsidRDefault="006C5ADF">
            <w:pPr>
              <w:spacing w:after="0" w:line="259" w:lineRule="auto"/>
              <w:ind w:left="0" w:firstLine="0"/>
              <w:jc w:val="left"/>
            </w:pPr>
            <w:r>
              <w:t xml:space="preserve"> </w:t>
            </w:r>
          </w:p>
        </w:tc>
      </w:tr>
      <w:tr w:rsidR="00660722" w14:paraId="7F184B6D" w14:textId="77777777">
        <w:trPr>
          <w:trHeight w:val="485"/>
        </w:trPr>
        <w:tc>
          <w:tcPr>
            <w:tcW w:w="499" w:type="dxa"/>
            <w:tcBorders>
              <w:top w:val="single" w:sz="6" w:space="0" w:color="000000"/>
              <w:left w:val="single" w:sz="6" w:space="0" w:color="000000"/>
              <w:bottom w:val="single" w:sz="6" w:space="0" w:color="000000"/>
              <w:right w:val="single" w:sz="6" w:space="0" w:color="000000"/>
            </w:tcBorders>
          </w:tcPr>
          <w:p w14:paraId="33C9BD3F" w14:textId="77777777" w:rsidR="00660722" w:rsidRDefault="006C5ADF">
            <w:pPr>
              <w:spacing w:after="0" w:line="259" w:lineRule="auto"/>
              <w:ind w:left="0" w:firstLine="0"/>
              <w:jc w:val="left"/>
            </w:pPr>
            <w:r>
              <w:t xml:space="preserve">2. </w:t>
            </w:r>
          </w:p>
        </w:tc>
        <w:tc>
          <w:tcPr>
            <w:tcW w:w="3118" w:type="dxa"/>
            <w:tcBorders>
              <w:top w:val="single" w:sz="6" w:space="0" w:color="000000"/>
              <w:left w:val="single" w:sz="6" w:space="0" w:color="000000"/>
              <w:bottom w:val="single" w:sz="6" w:space="0" w:color="000000"/>
              <w:right w:val="single" w:sz="6" w:space="0" w:color="000000"/>
            </w:tcBorders>
          </w:tcPr>
          <w:p w14:paraId="5D6DE410" w14:textId="77777777" w:rsidR="00660722" w:rsidRDefault="006C5ADF">
            <w:pPr>
              <w:spacing w:after="22" w:line="259" w:lineRule="auto"/>
              <w:ind w:left="0" w:firstLine="0"/>
              <w:jc w:val="left"/>
            </w:pPr>
            <w:r>
              <w:t xml:space="preserve">Zagęszczenie, </w:t>
            </w:r>
          </w:p>
          <w:p w14:paraId="5BD33345" w14:textId="77777777" w:rsidR="00660722" w:rsidRDefault="006C5ADF">
            <w:pPr>
              <w:spacing w:after="0" w:line="259" w:lineRule="auto"/>
              <w:ind w:left="0" w:firstLine="0"/>
              <w:jc w:val="left"/>
            </w:pPr>
            <w:r>
              <w:t xml:space="preserve">Wilgotność gruntu </w:t>
            </w:r>
          </w:p>
        </w:tc>
        <w:tc>
          <w:tcPr>
            <w:tcW w:w="2722" w:type="dxa"/>
            <w:tcBorders>
              <w:top w:val="single" w:sz="6" w:space="0" w:color="000000"/>
              <w:left w:val="single" w:sz="6" w:space="0" w:color="000000"/>
              <w:bottom w:val="single" w:sz="6" w:space="0" w:color="000000"/>
              <w:right w:val="single" w:sz="6" w:space="0" w:color="000000"/>
            </w:tcBorders>
            <w:vAlign w:val="center"/>
          </w:tcPr>
          <w:p w14:paraId="5062C8C3" w14:textId="77777777" w:rsidR="00660722" w:rsidRDefault="006C5ADF">
            <w:pPr>
              <w:spacing w:after="0" w:line="259" w:lineRule="auto"/>
              <w:ind w:left="0" w:right="25" w:firstLine="0"/>
              <w:jc w:val="center"/>
            </w:pPr>
            <w:r>
              <w:t xml:space="preserve">2 </w:t>
            </w:r>
          </w:p>
        </w:tc>
        <w:tc>
          <w:tcPr>
            <w:tcW w:w="3060" w:type="dxa"/>
            <w:tcBorders>
              <w:top w:val="single" w:sz="6" w:space="0" w:color="000000"/>
              <w:left w:val="single" w:sz="6" w:space="0" w:color="000000"/>
              <w:bottom w:val="single" w:sz="6" w:space="0" w:color="000000"/>
              <w:right w:val="single" w:sz="6" w:space="0" w:color="000000"/>
            </w:tcBorders>
            <w:vAlign w:val="center"/>
          </w:tcPr>
          <w:p w14:paraId="78BCD3DA" w14:textId="77777777" w:rsidR="00660722" w:rsidRDefault="006C5ADF">
            <w:pPr>
              <w:spacing w:after="0" w:line="259" w:lineRule="auto"/>
              <w:ind w:left="0" w:right="22" w:firstLine="0"/>
              <w:jc w:val="center"/>
            </w:pPr>
            <w:r>
              <w:t xml:space="preserve">600 </w:t>
            </w:r>
          </w:p>
        </w:tc>
      </w:tr>
      <w:tr w:rsidR="00660722" w14:paraId="48876B1A" w14:textId="77777777">
        <w:trPr>
          <w:trHeight w:val="250"/>
        </w:trPr>
        <w:tc>
          <w:tcPr>
            <w:tcW w:w="499" w:type="dxa"/>
            <w:tcBorders>
              <w:top w:val="single" w:sz="6" w:space="0" w:color="000000"/>
              <w:left w:val="single" w:sz="6" w:space="0" w:color="000000"/>
              <w:bottom w:val="single" w:sz="6" w:space="0" w:color="000000"/>
              <w:right w:val="single" w:sz="6" w:space="0" w:color="000000"/>
            </w:tcBorders>
          </w:tcPr>
          <w:p w14:paraId="621290E7" w14:textId="77777777" w:rsidR="00660722" w:rsidRDefault="006C5ADF">
            <w:pPr>
              <w:spacing w:after="0" w:line="259" w:lineRule="auto"/>
              <w:ind w:left="0" w:firstLine="0"/>
              <w:jc w:val="left"/>
            </w:pPr>
            <w:r>
              <w:t xml:space="preserve">3. </w:t>
            </w:r>
          </w:p>
        </w:tc>
        <w:tc>
          <w:tcPr>
            <w:tcW w:w="3118" w:type="dxa"/>
            <w:tcBorders>
              <w:top w:val="single" w:sz="6" w:space="0" w:color="000000"/>
              <w:left w:val="single" w:sz="6" w:space="0" w:color="000000"/>
              <w:bottom w:val="single" w:sz="6" w:space="0" w:color="000000"/>
              <w:right w:val="single" w:sz="6" w:space="0" w:color="000000"/>
            </w:tcBorders>
          </w:tcPr>
          <w:p w14:paraId="7D4DD4F1" w14:textId="77777777" w:rsidR="00660722" w:rsidRDefault="006C5ADF">
            <w:pPr>
              <w:spacing w:after="0" w:line="259" w:lineRule="auto"/>
              <w:ind w:left="0" w:firstLine="0"/>
              <w:jc w:val="left"/>
            </w:pPr>
            <w:r>
              <w:t xml:space="preserve">Nośność podłoża </w:t>
            </w:r>
          </w:p>
        </w:tc>
        <w:tc>
          <w:tcPr>
            <w:tcW w:w="5782" w:type="dxa"/>
            <w:gridSpan w:val="2"/>
            <w:tcBorders>
              <w:top w:val="single" w:sz="6" w:space="0" w:color="000000"/>
              <w:left w:val="single" w:sz="6" w:space="0" w:color="000000"/>
              <w:bottom w:val="single" w:sz="6" w:space="0" w:color="000000"/>
              <w:right w:val="single" w:sz="6" w:space="0" w:color="000000"/>
            </w:tcBorders>
          </w:tcPr>
          <w:p w14:paraId="2DEF1863" w14:textId="77777777" w:rsidR="00660722" w:rsidRDefault="006C5ADF">
            <w:pPr>
              <w:spacing w:after="0" w:line="259" w:lineRule="auto"/>
              <w:ind w:left="0" w:right="23" w:firstLine="0"/>
              <w:jc w:val="center"/>
            </w:pPr>
            <w:r>
              <w:t>min. jeden raz w trzech punktach na 2000 m</w:t>
            </w:r>
            <w:r>
              <w:rPr>
                <w:vertAlign w:val="superscript"/>
              </w:rPr>
              <w:t>2</w:t>
            </w:r>
            <w:r>
              <w:t xml:space="preserve"> powierzchni </w:t>
            </w:r>
          </w:p>
        </w:tc>
      </w:tr>
    </w:tbl>
    <w:p w14:paraId="0E2495D2" w14:textId="77777777" w:rsidR="00660722" w:rsidRDefault="006C5ADF">
      <w:pPr>
        <w:spacing w:after="6" w:line="259" w:lineRule="auto"/>
        <w:ind w:left="0" w:firstLine="0"/>
        <w:jc w:val="left"/>
      </w:pPr>
      <w:r>
        <w:rPr>
          <w:b/>
        </w:rPr>
        <w:t xml:space="preserve"> </w:t>
      </w:r>
    </w:p>
    <w:p w14:paraId="2C9456CF" w14:textId="77777777" w:rsidR="00660722" w:rsidRDefault="006C5ADF">
      <w:pPr>
        <w:pStyle w:val="Nagwek3"/>
        <w:ind w:left="-5"/>
      </w:pPr>
      <w:r>
        <w:t xml:space="preserve">6.2.2.    Szerokość </w:t>
      </w:r>
    </w:p>
    <w:p w14:paraId="51D2FB8B" w14:textId="77777777" w:rsidR="00660722" w:rsidRDefault="006C5ADF">
      <w:pPr>
        <w:ind w:left="-5" w:right="27"/>
      </w:pPr>
      <w:r>
        <w:t xml:space="preserve">Szerokość profilowanego podłoża (koryta) należy sprawdzać co najmniej co 100 m. </w:t>
      </w:r>
    </w:p>
    <w:p w14:paraId="2608F41D" w14:textId="77777777" w:rsidR="00660722" w:rsidRDefault="006C5ADF">
      <w:pPr>
        <w:spacing w:after="3"/>
        <w:ind w:left="-5" w:right="27"/>
      </w:pPr>
      <w:r>
        <w:t xml:space="preserve">Szerokość profilowanego podłoża (koryta) nie może różnić się od szerokości projektowanej o więcej niż +10 cm i -5 cm. </w:t>
      </w:r>
    </w:p>
    <w:p w14:paraId="4089D699" w14:textId="77777777" w:rsidR="00660722" w:rsidRDefault="006C5ADF">
      <w:pPr>
        <w:spacing w:after="0" w:line="259" w:lineRule="auto"/>
        <w:ind w:left="0" w:firstLine="0"/>
        <w:jc w:val="left"/>
      </w:pPr>
      <w:r>
        <w:t xml:space="preserve"> </w:t>
      </w:r>
    </w:p>
    <w:p w14:paraId="02FA922A" w14:textId="77777777" w:rsidR="00660722" w:rsidRDefault="006C5ADF">
      <w:pPr>
        <w:pStyle w:val="Nagwek3"/>
        <w:ind w:left="-5"/>
      </w:pPr>
      <w:r>
        <w:t xml:space="preserve">6.2.3.   Równość </w:t>
      </w:r>
    </w:p>
    <w:p w14:paraId="61C5FBEB" w14:textId="77777777" w:rsidR="00660722" w:rsidRDefault="006C5ADF">
      <w:pPr>
        <w:ind w:left="-5" w:right="27"/>
      </w:pPr>
      <w:r>
        <w:t xml:space="preserve">Nierówności podłużne profilowanego podłoża (koryta) należy mierzyć 4-metrową łatą co 20 metrów w kierunku podłużnym, zgodnie z BN-68/8931-04 [4]. </w:t>
      </w:r>
    </w:p>
    <w:p w14:paraId="035E5C17" w14:textId="77777777" w:rsidR="00660722" w:rsidRDefault="006C5ADF">
      <w:pPr>
        <w:ind w:left="-5" w:right="27"/>
      </w:pPr>
      <w:r>
        <w:lastRenderedPageBreak/>
        <w:t xml:space="preserve">Nierówności poprzeczne należy mierzyć 4-metrową łatą, a na odcinkach poszerzeń łatą o długości dostosowanej do szerokości profilowanego podłoża, co najmniej co 100 m. Nierówności nie mogą przekraczać 2 cm. </w:t>
      </w:r>
    </w:p>
    <w:p w14:paraId="55FF902F" w14:textId="77777777" w:rsidR="00660722" w:rsidRDefault="006C5ADF">
      <w:pPr>
        <w:spacing w:after="0" w:line="259" w:lineRule="auto"/>
        <w:ind w:left="0" w:firstLine="0"/>
        <w:jc w:val="left"/>
      </w:pPr>
      <w:r>
        <w:rPr>
          <w:b/>
        </w:rPr>
        <w:t xml:space="preserve"> </w:t>
      </w:r>
    </w:p>
    <w:p w14:paraId="484B2CE5" w14:textId="77777777" w:rsidR="00660722" w:rsidRDefault="006C5ADF">
      <w:pPr>
        <w:pStyle w:val="Nagwek3"/>
        <w:ind w:left="-5"/>
      </w:pPr>
      <w:r>
        <w:t xml:space="preserve">6.2.4.   Spadki poprzeczne </w:t>
      </w:r>
    </w:p>
    <w:p w14:paraId="07063485" w14:textId="77777777" w:rsidR="00660722" w:rsidRDefault="006C5ADF">
      <w:pPr>
        <w:spacing w:after="3"/>
        <w:ind w:left="-5" w:right="1445"/>
      </w:pPr>
      <w:r>
        <w:t xml:space="preserve">Spadki poprzeczne należy mierzyć za pomocą łaty o długości jak w pkt. 6.2.3 i poziomicy co najmniej co 100 m. Spadki poprzeczne powinny być zgodne z Dokumentacją Projektową z tolerancją </w:t>
      </w:r>
      <w:r>
        <w:rPr>
          <w:rFonts w:ascii="Segoe UI Symbol" w:eastAsia="Segoe UI Symbol" w:hAnsi="Segoe UI Symbol" w:cs="Segoe UI Symbol"/>
        </w:rPr>
        <w:t>±</w:t>
      </w:r>
      <w:r>
        <w:t xml:space="preserve"> 0,5%. </w:t>
      </w:r>
    </w:p>
    <w:p w14:paraId="1419984D" w14:textId="77777777" w:rsidR="00660722" w:rsidRDefault="006C5ADF">
      <w:pPr>
        <w:spacing w:after="0" w:line="259" w:lineRule="auto"/>
        <w:ind w:left="0" w:firstLine="0"/>
        <w:jc w:val="left"/>
      </w:pPr>
      <w:r>
        <w:rPr>
          <w:b/>
        </w:rPr>
        <w:t xml:space="preserve"> </w:t>
      </w:r>
    </w:p>
    <w:p w14:paraId="34F48E7A" w14:textId="77777777" w:rsidR="00660722" w:rsidRDefault="006C5ADF">
      <w:pPr>
        <w:pStyle w:val="Nagwek3"/>
        <w:ind w:left="-5"/>
      </w:pPr>
      <w:r>
        <w:t xml:space="preserve">6.2.5.    Rzędne wysokościowe </w:t>
      </w:r>
    </w:p>
    <w:p w14:paraId="250AA342" w14:textId="77777777" w:rsidR="00660722" w:rsidRDefault="006C5ADF">
      <w:pPr>
        <w:ind w:left="-5" w:right="27"/>
      </w:pPr>
      <w:r>
        <w:t xml:space="preserve">Rzędne wysokościowe należy sprawdzać w osi jezdni i na jej krawędziach co 20 m, a na odcinkach krzywoliniowych co 10 m. Różnice pomiędzy rzędnymi wysokościowymi wyprofilowanego podłoża (koryta) i rzędnymi projektowanymi nie powinny przekraczać +1 cm i -2 cm. </w:t>
      </w:r>
    </w:p>
    <w:p w14:paraId="2425D2A6" w14:textId="77777777" w:rsidR="00660722" w:rsidRDefault="006C5ADF">
      <w:pPr>
        <w:spacing w:after="0" w:line="259" w:lineRule="auto"/>
        <w:ind w:left="0" w:firstLine="0"/>
        <w:jc w:val="left"/>
      </w:pPr>
      <w:r>
        <w:rPr>
          <w:b/>
        </w:rPr>
        <w:t xml:space="preserve"> </w:t>
      </w:r>
    </w:p>
    <w:p w14:paraId="5A0F0292" w14:textId="77777777" w:rsidR="00660722" w:rsidRDefault="006C5ADF">
      <w:pPr>
        <w:pStyle w:val="Nagwek3"/>
        <w:ind w:left="-5"/>
      </w:pPr>
      <w:r>
        <w:t xml:space="preserve">6.2.6.    Ukształtowanie osi w planie </w:t>
      </w:r>
    </w:p>
    <w:p w14:paraId="0CE273D5" w14:textId="77777777" w:rsidR="00660722" w:rsidRDefault="006C5ADF">
      <w:pPr>
        <w:spacing w:after="2"/>
        <w:ind w:left="-5" w:right="2714"/>
      </w:pPr>
      <w:r>
        <w:t xml:space="preserve">Ukształtowanie osi należy sprawdzać w punktach rozmieszczonych nie rzadziej niż co 100 m. Oś w planie nie może być przesunięta w stosunku do osi projektowanej o więcej niż </w:t>
      </w:r>
      <w:r>
        <w:rPr>
          <w:rFonts w:ascii="Segoe UI Symbol" w:eastAsia="Segoe UI Symbol" w:hAnsi="Segoe UI Symbol" w:cs="Segoe UI Symbol"/>
        </w:rPr>
        <w:t>±</w:t>
      </w:r>
      <w:r>
        <w:t xml:space="preserve"> 5 cm. </w:t>
      </w:r>
    </w:p>
    <w:p w14:paraId="66826F38" w14:textId="77777777" w:rsidR="00660722" w:rsidRDefault="006C5ADF">
      <w:pPr>
        <w:spacing w:after="1" w:line="259" w:lineRule="auto"/>
        <w:ind w:left="0" w:firstLine="0"/>
        <w:jc w:val="left"/>
      </w:pPr>
      <w:r>
        <w:rPr>
          <w:b/>
        </w:rPr>
        <w:t xml:space="preserve"> </w:t>
      </w:r>
    </w:p>
    <w:p w14:paraId="34F1A411" w14:textId="77777777" w:rsidR="00660722" w:rsidRDefault="006C5ADF">
      <w:pPr>
        <w:pStyle w:val="Nagwek3"/>
        <w:ind w:left="-5"/>
      </w:pPr>
      <w:r>
        <w:t xml:space="preserve">6.2.7.    Zagęszczenie </w:t>
      </w:r>
    </w:p>
    <w:p w14:paraId="352FE928" w14:textId="77777777" w:rsidR="00660722" w:rsidRDefault="006C5ADF">
      <w:pPr>
        <w:spacing w:after="0"/>
        <w:ind w:left="-5" w:right="27"/>
      </w:pPr>
      <w:r>
        <w:t xml:space="preserve">Wskaźnik zagęszczenia wyprofilowanego podłoża (koryta) określony według BN-77/8931-12 [5] nie powinien być mniejszy od podanego w pkt 5.3 n/n SST. </w:t>
      </w:r>
    </w:p>
    <w:p w14:paraId="0A107A3A" w14:textId="77777777" w:rsidR="00660722" w:rsidRDefault="006C5ADF">
      <w:pPr>
        <w:spacing w:after="2"/>
        <w:ind w:left="-5" w:right="27"/>
      </w:pPr>
      <w:r>
        <w:t xml:space="preserve">W przypadku gdy w koryto zostanie wbudowana mieszanka kruszywa stabilizowanego cementem lub wapnem jako ulepszone podłoże, wówczas podłoże (w korycie) może spełniać jedynie kryterium wskaźnika zagęszczenia </w:t>
      </w:r>
      <w:proofErr w:type="spellStart"/>
      <w:r>
        <w:t>Is</w:t>
      </w:r>
      <w:proofErr w:type="spellEnd"/>
      <w:r>
        <w:t xml:space="preserve"> </w:t>
      </w:r>
      <w:r>
        <w:rPr>
          <w:rFonts w:ascii="Segoe UI Symbol" w:eastAsia="Segoe UI Symbol" w:hAnsi="Segoe UI Symbol" w:cs="Segoe UI Symbol"/>
        </w:rPr>
        <w:t>≥</w:t>
      </w:r>
      <w:r>
        <w:t xml:space="preserve"> 0,97. </w:t>
      </w:r>
    </w:p>
    <w:p w14:paraId="352DBC9E" w14:textId="77777777" w:rsidR="00660722" w:rsidRDefault="006C5ADF">
      <w:pPr>
        <w:ind w:left="-5" w:right="1191"/>
      </w:pPr>
      <w:r>
        <w:t xml:space="preserve">Wilgotność gruntu podłoża powinna być równa wilgotności optymalnej z tolerancją od -20% do +10%. Wartość wtórnego modułu odkształcenia nie powinna być mniejsza od podanej w pkt 5.3 n/n SST. </w:t>
      </w:r>
    </w:p>
    <w:p w14:paraId="36A9C00F" w14:textId="77777777" w:rsidR="00660722" w:rsidRDefault="006C5ADF">
      <w:pPr>
        <w:spacing w:after="0" w:line="259" w:lineRule="auto"/>
        <w:ind w:left="0" w:firstLine="0"/>
        <w:jc w:val="left"/>
      </w:pPr>
      <w:r>
        <w:t xml:space="preserve"> </w:t>
      </w:r>
    </w:p>
    <w:p w14:paraId="2939BDF1" w14:textId="77777777" w:rsidR="00660722" w:rsidRDefault="006C5ADF">
      <w:pPr>
        <w:numPr>
          <w:ilvl w:val="0"/>
          <w:numId w:val="122"/>
        </w:numPr>
        <w:spacing w:after="117" w:line="252" w:lineRule="auto"/>
        <w:ind w:hanging="566"/>
        <w:jc w:val="left"/>
      </w:pPr>
      <w:r>
        <w:rPr>
          <w:b/>
        </w:rPr>
        <w:t xml:space="preserve">OBMIAR ROBÓT </w:t>
      </w:r>
    </w:p>
    <w:p w14:paraId="27388CC3" w14:textId="77777777" w:rsidR="00660722" w:rsidRDefault="006C5ADF">
      <w:pPr>
        <w:numPr>
          <w:ilvl w:val="1"/>
          <w:numId w:val="122"/>
        </w:numPr>
        <w:spacing w:after="6" w:line="252" w:lineRule="auto"/>
        <w:ind w:hanging="554"/>
        <w:jc w:val="left"/>
      </w:pPr>
      <w:r>
        <w:rPr>
          <w:b/>
        </w:rPr>
        <w:t xml:space="preserve">Ogólne zasady obmiaru robót  </w:t>
      </w:r>
    </w:p>
    <w:p w14:paraId="3F7CCFE2" w14:textId="77777777" w:rsidR="00660722" w:rsidRDefault="006C5ADF">
      <w:pPr>
        <w:spacing w:after="3"/>
        <w:ind w:left="-5" w:right="27"/>
      </w:pPr>
      <w:r>
        <w:t xml:space="preserve">Ogólne zasady obmiaru robót podano w SST D.M.00.00.00 „Wymagania ogólne”. </w:t>
      </w:r>
    </w:p>
    <w:p w14:paraId="323FF009" w14:textId="77777777" w:rsidR="00660722" w:rsidRDefault="006C5ADF">
      <w:pPr>
        <w:spacing w:after="0" w:line="259" w:lineRule="auto"/>
        <w:ind w:left="0" w:firstLine="0"/>
        <w:jc w:val="left"/>
      </w:pPr>
      <w:r>
        <w:t xml:space="preserve"> </w:t>
      </w:r>
    </w:p>
    <w:p w14:paraId="59E8686D" w14:textId="77777777" w:rsidR="00660722" w:rsidRDefault="006C5ADF">
      <w:pPr>
        <w:numPr>
          <w:ilvl w:val="1"/>
          <w:numId w:val="122"/>
        </w:numPr>
        <w:spacing w:after="49" w:line="252" w:lineRule="auto"/>
        <w:ind w:hanging="554"/>
        <w:jc w:val="left"/>
      </w:pPr>
      <w:r>
        <w:rPr>
          <w:b/>
        </w:rPr>
        <w:t>Jednostka obmiarowa</w:t>
      </w:r>
      <w:r>
        <w:t xml:space="preserve"> </w:t>
      </w:r>
    </w:p>
    <w:p w14:paraId="43FB11A9" w14:textId="77777777" w:rsidR="00660722" w:rsidRDefault="006C5ADF">
      <w:pPr>
        <w:ind w:left="-5" w:right="27"/>
      </w:pPr>
      <w:r>
        <w:t>Jednostką obmiarową jest 1 m</w:t>
      </w:r>
      <w:r>
        <w:rPr>
          <w:vertAlign w:val="superscript"/>
        </w:rPr>
        <w:t>2</w:t>
      </w:r>
      <w:r>
        <w:t xml:space="preserve"> (metr kwadratowy) wykonanego i odebranego profilowanego podłoża (koryta) zgodnie z Dokumentacją Projektową i obmiarem w terenie. </w:t>
      </w:r>
    </w:p>
    <w:p w14:paraId="11E16819" w14:textId="77777777" w:rsidR="00660722" w:rsidRDefault="006C5ADF">
      <w:pPr>
        <w:spacing w:after="0" w:line="259" w:lineRule="auto"/>
        <w:ind w:left="0" w:firstLine="0"/>
        <w:jc w:val="left"/>
      </w:pPr>
      <w:r>
        <w:t xml:space="preserve"> </w:t>
      </w:r>
    </w:p>
    <w:p w14:paraId="0F63498C" w14:textId="77777777" w:rsidR="00660722" w:rsidRDefault="006C5ADF">
      <w:pPr>
        <w:numPr>
          <w:ilvl w:val="0"/>
          <w:numId w:val="122"/>
        </w:numPr>
        <w:spacing w:after="117" w:line="252" w:lineRule="auto"/>
        <w:ind w:hanging="566"/>
        <w:jc w:val="left"/>
      </w:pPr>
      <w:r>
        <w:rPr>
          <w:b/>
        </w:rPr>
        <w:t xml:space="preserve">ODBIÓR ROBÓT </w:t>
      </w:r>
    </w:p>
    <w:p w14:paraId="6F0937C1" w14:textId="77777777" w:rsidR="00660722" w:rsidRDefault="006C5ADF">
      <w:pPr>
        <w:numPr>
          <w:ilvl w:val="1"/>
          <w:numId w:val="122"/>
        </w:numPr>
        <w:spacing w:after="6" w:line="252" w:lineRule="auto"/>
        <w:ind w:hanging="554"/>
        <w:jc w:val="left"/>
      </w:pPr>
      <w:r>
        <w:rPr>
          <w:b/>
        </w:rPr>
        <w:t xml:space="preserve">Ogólne zasady odbioru robót </w:t>
      </w:r>
    </w:p>
    <w:p w14:paraId="4FACD448" w14:textId="77777777" w:rsidR="00660722" w:rsidRDefault="006C5ADF">
      <w:pPr>
        <w:spacing w:after="3"/>
        <w:ind w:left="-5" w:right="27"/>
      </w:pPr>
      <w:r>
        <w:t xml:space="preserve">Ogólne zasady odbioru robót podano w SST D.M.00.00.00 „Wymagania ogólne”. </w:t>
      </w:r>
    </w:p>
    <w:p w14:paraId="3458C106" w14:textId="77777777" w:rsidR="00660722" w:rsidRDefault="006C5ADF">
      <w:pPr>
        <w:spacing w:after="0" w:line="259" w:lineRule="auto"/>
        <w:ind w:left="0" w:firstLine="0"/>
        <w:jc w:val="left"/>
      </w:pPr>
      <w:r>
        <w:t xml:space="preserve"> </w:t>
      </w:r>
    </w:p>
    <w:p w14:paraId="4BF1C81D" w14:textId="77777777" w:rsidR="00660722" w:rsidRDefault="006C5ADF">
      <w:pPr>
        <w:numPr>
          <w:ilvl w:val="1"/>
          <w:numId w:val="122"/>
        </w:numPr>
        <w:spacing w:after="49" w:line="252" w:lineRule="auto"/>
        <w:ind w:hanging="554"/>
        <w:jc w:val="left"/>
      </w:pPr>
      <w:r>
        <w:rPr>
          <w:b/>
        </w:rPr>
        <w:t>Sposób odbioru robót</w:t>
      </w:r>
      <w:r>
        <w:t xml:space="preserve"> </w:t>
      </w:r>
    </w:p>
    <w:p w14:paraId="1596DE93" w14:textId="77777777" w:rsidR="00660722" w:rsidRDefault="006C5ADF">
      <w:pPr>
        <w:spacing w:after="0"/>
        <w:ind w:left="-5" w:right="27"/>
      </w:pPr>
      <w:r>
        <w:t xml:space="preserve">Odbiór profilowanego podłoża (koryta) dokonywany jest na zasadach odbioru robót zanikających i ulegających zakryciu podanych w SST D.M.00.00.00 „Wymagania ogólne”. </w:t>
      </w:r>
    </w:p>
    <w:p w14:paraId="57E55F4E" w14:textId="77777777" w:rsidR="00660722" w:rsidRDefault="006C5ADF">
      <w:pPr>
        <w:spacing w:after="0" w:line="259" w:lineRule="auto"/>
        <w:ind w:left="0" w:firstLine="0"/>
        <w:jc w:val="left"/>
      </w:pPr>
      <w:r>
        <w:t xml:space="preserve"> </w:t>
      </w:r>
    </w:p>
    <w:p w14:paraId="15860C21" w14:textId="77777777" w:rsidR="00660722" w:rsidRDefault="006C5ADF">
      <w:pPr>
        <w:spacing w:after="0" w:line="265" w:lineRule="auto"/>
        <w:ind w:left="10" w:right="55"/>
        <w:jc w:val="right"/>
      </w:pPr>
      <w:r>
        <w:rPr>
          <w:i/>
          <w:sz w:val="16"/>
        </w:rPr>
        <w:t xml:space="preserve">                                                                D-04.01.01 Koryto wraz z profilowaniem i zagęszczaniem podłoża</w:t>
      </w:r>
    </w:p>
    <w:p w14:paraId="528C0AD4" w14:textId="77777777" w:rsidR="00660722" w:rsidRDefault="006C5ADF">
      <w:pPr>
        <w:spacing w:after="606" w:line="259" w:lineRule="auto"/>
        <w:ind w:left="-29" w:firstLine="0"/>
        <w:jc w:val="left"/>
      </w:pPr>
      <w:r>
        <w:rPr>
          <w:rFonts w:ascii="Calibri" w:eastAsia="Calibri" w:hAnsi="Calibri" w:cs="Calibri"/>
          <w:noProof/>
          <w:sz w:val="22"/>
        </w:rPr>
        <mc:AlternateContent>
          <mc:Choice Requires="wpg">
            <w:drawing>
              <wp:inline distT="0" distB="0" distL="0" distR="0" wp14:anchorId="79537CC3" wp14:editId="12E63AEE">
                <wp:extent cx="5833872" cy="9144"/>
                <wp:effectExtent l="0" t="0" r="0" b="0"/>
                <wp:docPr id="383362" name="Group 383362"/>
                <wp:cNvGraphicFramePr/>
                <a:graphic xmlns:a="http://schemas.openxmlformats.org/drawingml/2006/main">
                  <a:graphicData uri="http://schemas.microsoft.com/office/word/2010/wordprocessingGroup">
                    <wpg:wgp>
                      <wpg:cNvGrpSpPr/>
                      <wpg:grpSpPr>
                        <a:xfrm>
                          <a:off x="0" y="0"/>
                          <a:ext cx="5833872" cy="9144"/>
                          <a:chOff x="0" y="0"/>
                          <a:chExt cx="5833872" cy="9144"/>
                        </a:xfrm>
                      </wpg:grpSpPr>
                      <wps:wsp>
                        <wps:cNvPr id="468683" name="Shape 468683"/>
                        <wps:cNvSpPr/>
                        <wps:spPr>
                          <a:xfrm>
                            <a:off x="0" y="0"/>
                            <a:ext cx="5833872" cy="9144"/>
                          </a:xfrm>
                          <a:custGeom>
                            <a:avLst/>
                            <a:gdLst/>
                            <a:ahLst/>
                            <a:cxnLst/>
                            <a:rect l="0" t="0" r="0" b="0"/>
                            <a:pathLst>
                              <a:path w="5833872" h="9144">
                                <a:moveTo>
                                  <a:pt x="0" y="0"/>
                                </a:moveTo>
                                <a:lnTo>
                                  <a:pt x="5833872" y="0"/>
                                </a:lnTo>
                                <a:lnTo>
                                  <a:pt x="583387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383362" style="width:459.36pt;height:0.720032pt;mso-position-horizontal-relative:char;mso-position-vertical-relative:line" coordsize="58338,91">
                <v:shape id="Shape 468684" style="position:absolute;width:58338;height:91;left:0;top:0;" coordsize="5833872,9144" path="m0,0l5833872,0l5833872,9144l0,9144l0,0">
                  <v:stroke weight="0pt" endcap="flat" joinstyle="miter" miterlimit="10" on="false" color="#000000" opacity="0"/>
                  <v:fill on="true" color="#000000"/>
                </v:shape>
              </v:group>
            </w:pict>
          </mc:Fallback>
        </mc:AlternateContent>
      </w:r>
    </w:p>
    <w:p w14:paraId="618853BC" w14:textId="77777777" w:rsidR="00660722" w:rsidRDefault="006C5ADF">
      <w:pPr>
        <w:numPr>
          <w:ilvl w:val="0"/>
          <w:numId w:val="122"/>
        </w:numPr>
        <w:spacing w:after="117" w:line="252" w:lineRule="auto"/>
        <w:ind w:hanging="566"/>
        <w:jc w:val="left"/>
      </w:pPr>
      <w:r>
        <w:rPr>
          <w:b/>
        </w:rPr>
        <w:t xml:space="preserve">PODSTAWA PŁATNOŚCI </w:t>
      </w:r>
    </w:p>
    <w:p w14:paraId="460142A4" w14:textId="77777777" w:rsidR="00660722" w:rsidRDefault="006C5ADF">
      <w:pPr>
        <w:numPr>
          <w:ilvl w:val="1"/>
          <w:numId w:val="122"/>
        </w:numPr>
        <w:spacing w:after="49" w:line="252" w:lineRule="auto"/>
        <w:ind w:hanging="554"/>
        <w:jc w:val="left"/>
      </w:pPr>
      <w:r>
        <w:rPr>
          <w:b/>
        </w:rPr>
        <w:t xml:space="preserve">Ogólne ustalenia dotyczące podstawy płatności </w:t>
      </w:r>
    </w:p>
    <w:p w14:paraId="39666445" w14:textId="77777777" w:rsidR="00660722" w:rsidRDefault="006C5ADF">
      <w:pPr>
        <w:spacing w:after="3"/>
        <w:ind w:left="-5" w:right="27"/>
      </w:pPr>
      <w:r>
        <w:t xml:space="preserve">Ogólne ustalenia dotyczące podstawy płatności podano w SST D.M.00.00.00 „Wymagania ogólne”.  </w:t>
      </w:r>
    </w:p>
    <w:p w14:paraId="28218AFA" w14:textId="77777777" w:rsidR="00660722" w:rsidRDefault="006C5ADF">
      <w:pPr>
        <w:spacing w:after="0" w:line="259" w:lineRule="auto"/>
        <w:ind w:left="0" w:firstLine="0"/>
        <w:jc w:val="left"/>
      </w:pPr>
      <w:r>
        <w:t xml:space="preserve"> </w:t>
      </w:r>
    </w:p>
    <w:p w14:paraId="29DD5F7B" w14:textId="77777777" w:rsidR="00660722" w:rsidRDefault="006C5ADF">
      <w:pPr>
        <w:numPr>
          <w:ilvl w:val="1"/>
          <w:numId w:val="122"/>
        </w:numPr>
        <w:spacing w:after="49" w:line="252" w:lineRule="auto"/>
        <w:ind w:hanging="554"/>
        <w:jc w:val="left"/>
      </w:pPr>
      <w:r>
        <w:rPr>
          <w:b/>
        </w:rPr>
        <w:t xml:space="preserve">Cena jednostki obmiarowej </w:t>
      </w:r>
    </w:p>
    <w:p w14:paraId="2CA4B02D" w14:textId="77777777" w:rsidR="00660722" w:rsidRDefault="006C5ADF">
      <w:pPr>
        <w:ind w:left="-5" w:right="27"/>
      </w:pPr>
      <w:r>
        <w:t>Płatność za 1 m</w:t>
      </w:r>
      <w:r>
        <w:rPr>
          <w:vertAlign w:val="superscript"/>
        </w:rPr>
        <w:t>2</w:t>
      </w:r>
      <w:r>
        <w:t xml:space="preserve"> profilowanego podłoża (koryta) należy przyjmować na podstawie obmiaru po ocenie jakości wykonania robót na podstawie wyników badań i pomiarów laboratoryjnych. </w:t>
      </w:r>
    </w:p>
    <w:p w14:paraId="4507748E" w14:textId="77777777" w:rsidR="00660722" w:rsidRDefault="006C5ADF">
      <w:pPr>
        <w:ind w:left="-5" w:right="27"/>
      </w:pPr>
      <w:r>
        <w:t xml:space="preserve">Cena wykonania robót obejmuje: </w:t>
      </w:r>
    </w:p>
    <w:p w14:paraId="4A0F4CFE" w14:textId="77777777" w:rsidR="00660722" w:rsidRDefault="006C5ADF">
      <w:pPr>
        <w:numPr>
          <w:ilvl w:val="0"/>
          <w:numId w:val="123"/>
        </w:numPr>
        <w:ind w:right="27" w:hanging="463"/>
      </w:pPr>
      <w:r>
        <w:lastRenderedPageBreak/>
        <w:t xml:space="preserve">prace pomiarowe i roboty przygotowawcze, </w:t>
      </w:r>
    </w:p>
    <w:p w14:paraId="48098B35" w14:textId="77777777" w:rsidR="00660722" w:rsidRDefault="006C5ADF">
      <w:pPr>
        <w:numPr>
          <w:ilvl w:val="0"/>
          <w:numId w:val="123"/>
        </w:numPr>
        <w:ind w:right="27" w:hanging="463"/>
      </w:pPr>
      <w:r>
        <w:t xml:space="preserve">oznakowanie robót zgodnie z projektem organizacji ruchu na czas budowy, </w:t>
      </w:r>
    </w:p>
    <w:p w14:paraId="312E4F6A" w14:textId="77777777" w:rsidR="00660722" w:rsidRDefault="006C5ADF">
      <w:pPr>
        <w:numPr>
          <w:ilvl w:val="0"/>
          <w:numId w:val="123"/>
        </w:numPr>
        <w:spacing w:after="49"/>
        <w:ind w:right="27" w:hanging="463"/>
      </w:pPr>
      <w:r>
        <w:t xml:space="preserve">odspojenie gruntu, </w:t>
      </w:r>
    </w:p>
    <w:p w14:paraId="58A96335" w14:textId="77777777" w:rsidR="00660722" w:rsidRDefault="006C5ADF">
      <w:pPr>
        <w:numPr>
          <w:ilvl w:val="0"/>
          <w:numId w:val="123"/>
        </w:numPr>
        <w:spacing w:after="48"/>
        <w:ind w:right="27" w:hanging="463"/>
      </w:pPr>
      <w:r>
        <w:t xml:space="preserve">załadunek nadmiaru odspojonego gruntu na środki transportowe i odwiezienie, </w:t>
      </w:r>
    </w:p>
    <w:p w14:paraId="754FCFF4" w14:textId="77777777" w:rsidR="00660722" w:rsidRDefault="006C5ADF">
      <w:pPr>
        <w:numPr>
          <w:ilvl w:val="0"/>
          <w:numId w:val="123"/>
        </w:numPr>
        <w:spacing w:after="52"/>
        <w:ind w:right="27" w:hanging="463"/>
      </w:pPr>
      <w:r>
        <w:t xml:space="preserve">profilowanie podłoża (dna koryta), </w:t>
      </w:r>
    </w:p>
    <w:p w14:paraId="11E9AC78" w14:textId="77777777" w:rsidR="00660722" w:rsidRDefault="006C5ADF">
      <w:pPr>
        <w:numPr>
          <w:ilvl w:val="0"/>
          <w:numId w:val="123"/>
        </w:numPr>
        <w:ind w:right="27" w:hanging="463"/>
      </w:pPr>
      <w:r>
        <w:t xml:space="preserve">zagęszczenie, </w:t>
      </w:r>
    </w:p>
    <w:p w14:paraId="4C8A2F91" w14:textId="77777777" w:rsidR="00660722" w:rsidRDefault="006C5ADF">
      <w:pPr>
        <w:numPr>
          <w:ilvl w:val="0"/>
          <w:numId w:val="123"/>
        </w:numPr>
        <w:spacing w:after="53"/>
        <w:ind w:right="27" w:hanging="463"/>
      </w:pPr>
      <w:r>
        <w:t xml:space="preserve">utrzymanie podłoża, </w:t>
      </w:r>
    </w:p>
    <w:p w14:paraId="6C4F9B73" w14:textId="77777777" w:rsidR="00660722" w:rsidRDefault="006C5ADF">
      <w:pPr>
        <w:numPr>
          <w:ilvl w:val="0"/>
          <w:numId w:val="123"/>
        </w:numPr>
        <w:spacing w:after="3"/>
        <w:ind w:right="27" w:hanging="463"/>
      </w:pPr>
      <w:r>
        <w:t xml:space="preserve">przeprowadzenie wymaganych pomiarów i badań laboratoryjnych. </w:t>
      </w:r>
    </w:p>
    <w:p w14:paraId="450B7972" w14:textId="77777777" w:rsidR="00660722" w:rsidRDefault="006C5ADF">
      <w:pPr>
        <w:spacing w:after="0" w:line="259" w:lineRule="auto"/>
        <w:ind w:left="0" w:firstLine="0"/>
        <w:jc w:val="left"/>
      </w:pPr>
      <w:r>
        <w:t xml:space="preserve"> </w:t>
      </w:r>
    </w:p>
    <w:p w14:paraId="643EEF31" w14:textId="77777777" w:rsidR="00660722" w:rsidRDefault="006C5ADF">
      <w:pPr>
        <w:numPr>
          <w:ilvl w:val="0"/>
          <w:numId w:val="124"/>
        </w:numPr>
        <w:spacing w:after="117" w:line="252" w:lineRule="auto"/>
        <w:ind w:hanging="566"/>
        <w:jc w:val="left"/>
      </w:pPr>
      <w:r>
        <w:rPr>
          <w:b/>
        </w:rPr>
        <w:t xml:space="preserve">PRZEPISY ZWIĄZANE </w:t>
      </w:r>
    </w:p>
    <w:p w14:paraId="5D6B1067" w14:textId="77777777" w:rsidR="00660722" w:rsidRDefault="006C5ADF">
      <w:pPr>
        <w:tabs>
          <w:tab w:val="center" w:pos="976"/>
        </w:tabs>
        <w:spacing w:after="49" w:line="252" w:lineRule="auto"/>
        <w:ind w:left="0" w:firstLine="0"/>
        <w:jc w:val="left"/>
      </w:pPr>
      <w:r>
        <w:rPr>
          <w:b/>
        </w:rPr>
        <w:t xml:space="preserve">10.1. </w:t>
      </w:r>
      <w:r>
        <w:rPr>
          <w:b/>
        </w:rPr>
        <w:tab/>
        <w:t xml:space="preserve">Normy </w:t>
      </w:r>
    </w:p>
    <w:p w14:paraId="6F6124F1" w14:textId="77777777" w:rsidR="00660722" w:rsidRDefault="006C5ADF">
      <w:pPr>
        <w:numPr>
          <w:ilvl w:val="0"/>
          <w:numId w:val="125"/>
        </w:numPr>
        <w:spacing w:after="75"/>
        <w:ind w:right="27" w:hanging="497"/>
      </w:pPr>
      <w:r>
        <w:t xml:space="preserve">PN-B-04481 </w:t>
      </w:r>
      <w:r>
        <w:tab/>
        <w:t xml:space="preserve">Grunty budowlane. Badanie próbek gruntu. </w:t>
      </w:r>
    </w:p>
    <w:p w14:paraId="7CD33678" w14:textId="77777777" w:rsidR="00660722" w:rsidRDefault="006C5ADF">
      <w:pPr>
        <w:numPr>
          <w:ilvl w:val="0"/>
          <w:numId w:val="125"/>
        </w:numPr>
        <w:ind w:right="27" w:hanging="497"/>
      </w:pPr>
      <w:r>
        <w:t xml:space="preserve">PN-EN 1097-5 </w:t>
      </w:r>
      <w:r>
        <w:tab/>
        <w:t xml:space="preserve">Badania mechanicznych i fizycznych właściwości kruszyw.  </w:t>
      </w:r>
    </w:p>
    <w:p w14:paraId="4DDDA2C9" w14:textId="77777777" w:rsidR="00660722" w:rsidRDefault="006C5ADF">
      <w:pPr>
        <w:spacing w:after="70"/>
        <w:ind w:left="2348" w:right="27"/>
      </w:pPr>
      <w:r>
        <w:t xml:space="preserve">Część 5: Oznaczanie zawartości wody przez suszenie w suszarce z wentylacją. </w:t>
      </w:r>
    </w:p>
    <w:p w14:paraId="4ABAE956" w14:textId="77777777" w:rsidR="00660722" w:rsidRDefault="006C5ADF">
      <w:pPr>
        <w:numPr>
          <w:ilvl w:val="0"/>
          <w:numId w:val="125"/>
        </w:numPr>
        <w:spacing w:after="67"/>
        <w:ind w:right="27" w:hanging="497"/>
      </w:pPr>
      <w:r>
        <w:t xml:space="preserve">BN-64/8931-02 Drogi samochodowe. Oznaczanie modułu odkształcenia nawierzchni podatnych i podłoża przez obciążenie płytą. </w:t>
      </w:r>
    </w:p>
    <w:p w14:paraId="7F966CCB" w14:textId="77777777" w:rsidR="00660722" w:rsidRDefault="006C5ADF">
      <w:pPr>
        <w:numPr>
          <w:ilvl w:val="0"/>
          <w:numId w:val="125"/>
        </w:numPr>
        <w:spacing w:after="74"/>
        <w:ind w:right="27" w:hanging="497"/>
      </w:pPr>
      <w:r>
        <w:t xml:space="preserve">BN-68/8931-04 </w:t>
      </w:r>
      <w:r>
        <w:tab/>
        <w:t xml:space="preserve">Drogi samochodowe. Pomiar równości nawierzchni </w:t>
      </w:r>
      <w:proofErr w:type="spellStart"/>
      <w:r>
        <w:t>planografem</w:t>
      </w:r>
      <w:proofErr w:type="spellEnd"/>
      <w:r>
        <w:t xml:space="preserve"> i łatą. </w:t>
      </w:r>
    </w:p>
    <w:p w14:paraId="48D89ECF" w14:textId="77777777" w:rsidR="00660722" w:rsidRDefault="006C5ADF">
      <w:pPr>
        <w:numPr>
          <w:ilvl w:val="0"/>
          <w:numId w:val="125"/>
        </w:numPr>
        <w:spacing w:after="0" w:line="319" w:lineRule="auto"/>
        <w:ind w:right="27" w:hanging="497"/>
      </w:pPr>
      <w:r>
        <w:t xml:space="preserve">BN-77/8931-12 </w:t>
      </w:r>
      <w:r>
        <w:tab/>
        <w:t xml:space="preserve">Drogi samochodowe. Oznaczanie wskaźnika zagęszczenia gruntu. 6. </w:t>
      </w:r>
      <w:r>
        <w:tab/>
        <w:t xml:space="preserve">PN-S-02205 </w:t>
      </w:r>
      <w:r>
        <w:tab/>
        <w:t xml:space="preserve">Drogi samochodowe. Roboty ziemne. Wymagania i badania. </w:t>
      </w:r>
    </w:p>
    <w:p w14:paraId="395136CD" w14:textId="77777777" w:rsidR="00660722" w:rsidRDefault="006C5ADF">
      <w:pPr>
        <w:spacing w:after="0" w:line="259" w:lineRule="auto"/>
        <w:ind w:left="0" w:firstLine="0"/>
        <w:jc w:val="left"/>
      </w:pPr>
      <w:r>
        <w:rPr>
          <w:b/>
        </w:rPr>
        <w:t xml:space="preserve"> </w:t>
      </w:r>
    </w:p>
    <w:p w14:paraId="7BB03AE0" w14:textId="77777777" w:rsidR="00660722" w:rsidRDefault="006C5ADF">
      <w:pPr>
        <w:tabs>
          <w:tab w:val="center" w:pos="1376"/>
        </w:tabs>
        <w:spacing w:after="49" w:line="252" w:lineRule="auto"/>
        <w:ind w:left="0" w:firstLine="0"/>
        <w:jc w:val="left"/>
      </w:pPr>
      <w:r>
        <w:rPr>
          <w:b/>
        </w:rPr>
        <w:t xml:space="preserve">10.2. </w:t>
      </w:r>
      <w:r>
        <w:rPr>
          <w:b/>
        </w:rPr>
        <w:tab/>
        <w:t xml:space="preserve">Inne dokumenty </w:t>
      </w:r>
    </w:p>
    <w:p w14:paraId="32CF8C80" w14:textId="77777777" w:rsidR="00660722" w:rsidRDefault="006C5ADF">
      <w:pPr>
        <w:ind w:left="439" w:right="27" w:hanging="454"/>
      </w:pPr>
      <w:r>
        <w:t xml:space="preserve">7. Katalog typowych konstrukcji nawierzchni podatnych i półsztywnych - Katedra Inżynierii Drogowej Politechniki Gdańskiej, 2014. </w:t>
      </w:r>
    </w:p>
    <w:p w14:paraId="5F4DDE58" w14:textId="77777777" w:rsidR="00660722" w:rsidRDefault="006C5ADF">
      <w:pPr>
        <w:spacing w:after="29" w:line="259" w:lineRule="auto"/>
        <w:ind w:left="0" w:firstLine="0"/>
        <w:jc w:val="left"/>
      </w:pPr>
      <w:r>
        <w:t xml:space="preserve"> </w:t>
      </w:r>
    </w:p>
    <w:p w14:paraId="4957B9A0" w14:textId="77777777" w:rsidR="00660722" w:rsidRDefault="006C5ADF">
      <w:pPr>
        <w:spacing w:after="0" w:line="259" w:lineRule="auto"/>
        <w:ind w:left="0" w:firstLine="0"/>
        <w:jc w:val="left"/>
      </w:pPr>
      <w:r>
        <w:t xml:space="preserve"> </w:t>
      </w:r>
    </w:p>
    <w:p w14:paraId="4578F8EE" w14:textId="77777777" w:rsidR="00660722" w:rsidRDefault="00660722">
      <w:pPr>
        <w:sectPr w:rsidR="00660722">
          <w:headerReference w:type="even" r:id="rId43"/>
          <w:headerReference w:type="default" r:id="rId44"/>
          <w:footerReference w:type="even" r:id="rId45"/>
          <w:footerReference w:type="default" r:id="rId46"/>
          <w:headerReference w:type="first" r:id="rId47"/>
          <w:footerReference w:type="first" r:id="rId48"/>
          <w:pgSz w:w="11900" w:h="16840"/>
          <w:pgMar w:top="749" w:right="1166" w:bottom="1463" w:left="1190" w:header="708" w:footer="957" w:gutter="0"/>
          <w:cols w:space="708"/>
        </w:sectPr>
      </w:pPr>
    </w:p>
    <w:p w14:paraId="4CF29914" w14:textId="77777777" w:rsidR="00660722" w:rsidRDefault="006C5ADF">
      <w:pPr>
        <w:pStyle w:val="Nagwek1"/>
      </w:pPr>
      <w:r>
        <w:lastRenderedPageBreak/>
        <w:t xml:space="preserve">SZCZEGÓŁOWA SPECYFIKACJA TECHNICZNA D-04.03.01 OCZYSZCZENIE I  SKROPIENIE WARSTW KONSTRUKCYJNYCH </w:t>
      </w:r>
    </w:p>
    <w:p w14:paraId="11E76D35" w14:textId="77777777" w:rsidR="00660722" w:rsidRDefault="006C5ADF">
      <w:pPr>
        <w:spacing w:after="0" w:line="259" w:lineRule="auto"/>
        <w:ind w:left="18" w:firstLine="0"/>
        <w:jc w:val="center"/>
      </w:pPr>
      <w:r>
        <w:rPr>
          <w:b/>
          <w:sz w:val="28"/>
        </w:rPr>
        <w:t xml:space="preserve"> </w:t>
      </w:r>
    </w:p>
    <w:p w14:paraId="76555508" w14:textId="77777777" w:rsidR="00660722" w:rsidRDefault="006C5ADF">
      <w:pPr>
        <w:spacing w:after="0" w:line="259" w:lineRule="auto"/>
        <w:ind w:left="18" w:firstLine="0"/>
        <w:jc w:val="center"/>
      </w:pPr>
      <w:r>
        <w:rPr>
          <w:b/>
          <w:sz w:val="28"/>
        </w:rPr>
        <w:t xml:space="preserve"> </w:t>
      </w:r>
    </w:p>
    <w:p w14:paraId="42ABF863" w14:textId="77777777" w:rsidR="00660722" w:rsidRDefault="006C5ADF">
      <w:pPr>
        <w:numPr>
          <w:ilvl w:val="0"/>
          <w:numId w:val="126"/>
        </w:numPr>
        <w:spacing w:after="117" w:line="252" w:lineRule="auto"/>
        <w:ind w:hanging="566"/>
        <w:jc w:val="left"/>
      </w:pPr>
      <w:r>
        <w:rPr>
          <w:b/>
        </w:rPr>
        <w:t xml:space="preserve">WSTĘP </w:t>
      </w:r>
    </w:p>
    <w:p w14:paraId="5A64B7C5" w14:textId="77777777" w:rsidR="00660722" w:rsidRDefault="006C5ADF">
      <w:pPr>
        <w:numPr>
          <w:ilvl w:val="1"/>
          <w:numId w:val="126"/>
        </w:numPr>
        <w:spacing w:after="49" w:line="252" w:lineRule="auto"/>
        <w:ind w:hanging="679"/>
        <w:jc w:val="left"/>
      </w:pPr>
      <w:r>
        <w:rPr>
          <w:b/>
        </w:rPr>
        <w:t xml:space="preserve">Przedmiot Szczegółowej Specyfikacji Technicznej (SST) </w:t>
      </w:r>
    </w:p>
    <w:p w14:paraId="64EAD72E" w14:textId="65F83C58" w:rsidR="00660722" w:rsidRDefault="006C5ADF" w:rsidP="00327C3F">
      <w:pPr>
        <w:ind w:left="-5" w:right="27"/>
      </w:pPr>
      <w:r>
        <w:t xml:space="preserve">Przedmiotem niniejszej Szczegółowej Specyfikacji Technicznej są wymagania dotyczące wykonania i odbioru robót związanych z oczyszczeniem i skropieniem warstw konstrukcyjnych nawierzchni w ramach </w:t>
      </w:r>
      <w:r w:rsidR="00327C3F" w:rsidRPr="00327C3F">
        <w:t xml:space="preserve">budowy i rozbudowy drogi gminnej Nr 103514B 670 – </w:t>
      </w:r>
      <w:proofErr w:type="spellStart"/>
      <w:r w:rsidR="00327C3F" w:rsidRPr="00327C3F">
        <w:t>Kirejewszczyzna</w:t>
      </w:r>
      <w:proofErr w:type="spellEnd"/>
      <w:r w:rsidR="00327C3F" w:rsidRPr="00327C3F">
        <w:t xml:space="preserve"> wraz z drogowymi obiektami inżynierskimi i niezbędną infrastrukturą techniczną na odcinku od skrzyżowania z drogą wojewódzką nr 670 relacji Osowiec – Dąbrowa Białostocka – Nowy Dwór – granica państwa do skrzyżowania z drogą powiatową nr 1340B relacji Domuraty – Zwierzyniec – Miedzianowo – Dąbrowa Białostocka</w:t>
      </w:r>
    </w:p>
    <w:p w14:paraId="204DFF04" w14:textId="77777777" w:rsidR="00660722" w:rsidRDefault="006C5ADF">
      <w:pPr>
        <w:spacing w:after="0" w:line="259" w:lineRule="auto"/>
        <w:ind w:left="0" w:firstLine="0"/>
        <w:jc w:val="left"/>
      </w:pPr>
      <w:r>
        <w:t xml:space="preserve"> </w:t>
      </w:r>
    </w:p>
    <w:p w14:paraId="6B3D073B" w14:textId="77777777" w:rsidR="00660722" w:rsidRDefault="006C5ADF">
      <w:pPr>
        <w:numPr>
          <w:ilvl w:val="1"/>
          <w:numId w:val="126"/>
        </w:numPr>
        <w:spacing w:after="14" w:line="252" w:lineRule="auto"/>
        <w:ind w:hanging="679"/>
        <w:jc w:val="left"/>
      </w:pPr>
      <w:r>
        <w:rPr>
          <w:b/>
        </w:rPr>
        <w:t xml:space="preserve">Zakres stosowania SST </w:t>
      </w:r>
    </w:p>
    <w:p w14:paraId="1F4B46EA" w14:textId="77777777" w:rsidR="00660722" w:rsidRDefault="006C5ADF">
      <w:pPr>
        <w:spacing w:after="0"/>
        <w:ind w:left="-5" w:right="27"/>
      </w:pPr>
      <w:r>
        <w:t xml:space="preserve">Szczegółowa Specyfikacja Techniczna jest stosowana jako dokument przetargowy i kontraktowy przy zlecaniu i realizacji robót wymienionych w punkcie 1.1. </w:t>
      </w:r>
    </w:p>
    <w:p w14:paraId="25EC48D0" w14:textId="77777777" w:rsidR="00660722" w:rsidRDefault="006C5ADF">
      <w:pPr>
        <w:spacing w:after="0" w:line="259" w:lineRule="auto"/>
        <w:ind w:left="0" w:firstLine="0"/>
        <w:jc w:val="left"/>
      </w:pPr>
      <w:r>
        <w:t xml:space="preserve"> </w:t>
      </w:r>
    </w:p>
    <w:p w14:paraId="74B22A2D" w14:textId="77777777" w:rsidR="00660722" w:rsidRDefault="006C5ADF">
      <w:pPr>
        <w:numPr>
          <w:ilvl w:val="1"/>
          <w:numId w:val="126"/>
        </w:numPr>
        <w:spacing w:after="75" w:line="252" w:lineRule="auto"/>
        <w:ind w:hanging="679"/>
        <w:jc w:val="left"/>
      </w:pPr>
      <w:r>
        <w:rPr>
          <w:b/>
        </w:rPr>
        <w:t xml:space="preserve">Zakres robót objętych SST </w:t>
      </w:r>
    </w:p>
    <w:p w14:paraId="7208FFA6" w14:textId="77777777" w:rsidR="00660722" w:rsidRDefault="006C5ADF">
      <w:pPr>
        <w:ind w:left="-5" w:right="27"/>
      </w:pPr>
      <w:r>
        <w:t xml:space="preserve">Ustalenia zawarte w n/n Szczegółowej Specyfikacji Technicznej dotyczą oczyszczenia i skropienia warstw konstrukcyjnych nawierzchni i obejmują: </w:t>
      </w:r>
    </w:p>
    <w:p w14:paraId="5E447485" w14:textId="77777777" w:rsidR="00660722" w:rsidRDefault="006C5ADF">
      <w:pPr>
        <w:ind w:left="-5" w:right="27"/>
      </w:pPr>
      <w:r>
        <w:t xml:space="preserve">a)  nawierzchnie ulepszone: </w:t>
      </w:r>
    </w:p>
    <w:p w14:paraId="0336FDD8" w14:textId="77777777" w:rsidR="00660722" w:rsidRDefault="006C5ADF">
      <w:pPr>
        <w:numPr>
          <w:ilvl w:val="0"/>
          <w:numId w:val="127"/>
        </w:numPr>
        <w:spacing w:after="48"/>
        <w:ind w:right="3201"/>
      </w:pPr>
      <w:r>
        <w:t xml:space="preserve">oczyszczenie i skropienie warstwy wiążącej z betonu asfaltowego, b)  nawierzchnie nieulepszone: </w:t>
      </w:r>
    </w:p>
    <w:p w14:paraId="6FB4EDAE" w14:textId="77777777" w:rsidR="00660722" w:rsidRDefault="006C5ADF">
      <w:pPr>
        <w:numPr>
          <w:ilvl w:val="0"/>
          <w:numId w:val="127"/>
        </w:numPr>
        <w:ind w:right="3201"/>
      </w:pPr>
      <w:r>
        <w:t xml:space="preserve">oczyszczenie i skropienie warstwy podbudowy z mieszanki kruszywa niezwiązanego. Lokalizacja wg Dokumentacji Projektowej. </w:t>
      </w:r>
    </w:p>
    <w:p w14:paraId="0B0F1E7C" w14:textId="77777777" w:rsidR="00660722" w:rsidRDefault="006C5ADF">
      <w:pPr>
        <w:spacing w:after="0" w:line="259" w:lineRule="auto"/>
        <w:ind w:left="0" w:firstLine="0"/>
        <w:jc w:val="left"/>
      </w:pPr>
      <w:r>
        <w:t xml:space="preserve"> </w:t>
      </w:r>
    </w:p>
    <w:p w14:paraId="5E111F3C" w14:textId="77777777" w:rsidR="00660722" w:rsidRDefault="006C5ADF">
      <w:pPr>
        <w:numPr>
          <w:ilvl w:val="1"/>
          <w:numId w:val="128"/>
        </w:numPr>
        <w:spacing w:after="49" w:line="252" w:lineRule="auto"/>
        <w:ind w:hanging="679"/>
        <w:jc w:val="left"/>
      </w:pPr>
      <w:r>
        <w:rPr>
          <w:b/>
        </w:rPr>
        <w:t xml:space="preserve">Określenia podstawowe </w:t>
      </w:r>
    </w:p>
    <w:p w14:paraId="51E836BC" w14:textId="77777777" w:rsidR="00660722" w:rsidRDefault="006C5ADF">
      <w:pPr>
        <w:spacing w:after="0"/>
        <w:ind w:left="-5" w:right="27"/>
      </w:pPr>
      <w:r>
        <w:t xml:space="preserve">Określenia podane w niniejszej SST są zgodne z obowiązującymi, odpowiednimi polskimi normami i definicjami podanymi w SST D.M.00.00.00 „Wymagania ogólne”. </w:t>
      </w:r>
    </w:p>
    <w:p w14:paraId="5488A063" w14:textId="77777777" w:rsidR="00660722" w:rsidRDefault="006C5ADF">
      <w:pPr>
        <w:spacing w:after="0" w:line="259" w:lineRule="auto"/>
        <w:ind w:left="0" w:firstLine="0"/>
        <w:jc w:val="left"/>
      </w:pPr>
      <w:r>
        <w:t xml:space="preserve"> </w:t>
      </w:r>
    </w:p>
    <w:p w14:paraId="187DEADB" w14:textId="77777777" w:rsidR="00660722" w:rsidRDefault="006C5ADF">
      <w:pPr>
        <w:numPr>
          <w:ilvl w:val="1"/>
          <w:numId w:val="128"/>
        </w:numPr>
        <w:spacing w:after="74" w:line="252" w:lineRule="auto"/>
        <w:ind w:hanging="679"/>
        <w:jc w:val="left"/>
      </w:pPr>
      <w:r>
        <w:rPr>
          <w:b/>
        </w:rPr>
        <w:t xml:space="preserve">Ogólne wymagania dotyczące robót </w:t>
      </w:r>
    </w:p>
    <w:p w14:paraId="31A794D3" w14:textId="77777777" w:rsidR="00660722" w:rsidRDefault="006C5ADF">
      <w:pPr>
        <w:ind w:left="-5" w:right="27"/>
      </w:pPr>
      <w:r>
        <w:t xml:space="preserve">Wykonawca robót jest odpowiedzialny za jakość ich wykonania oraz za zgodność z Dokumentacją Projektową, SST i poleceniami Inspektora Nadzoru. </w:t>
      </w:r>
    </w:p>
    <w:p w14:paraId="05051E26" w14:textId="77777777" w:rsidR="00660722" w:rsidRDefault="006C5ADF">
      <w:pPr>
        <w:spacing w:after="3"/>
        <w:ind w:left="-5" w:right="27"/>
      </w:pPr>
      <w:r>
        <w:t xml:space="preserve">Ogólne wymagania dotyczące robót podano w SST D.M.00.00.00 „Wymagania ogólne”. </w:t>
      </w:r>
    </w:p>
    <w:p w14:paraId="306253D3" w14:textId="77777777" w:rsidR="00660722" w:rsidRDefault="006C5ADF">
      <w:pPr>
        <w:spacing w:after="0" w:line="259" w:lineRule="auto"/>
        <w:ind w:left="0" w:firstLine="0"/>
        <w:jc w:val="left"/>
      </w:pPr>
      <w:r>
        <w:t xml:space="preserve"> </w:t>
      </w:r>
    </w:p>
    <w:p w14:paraId="47368C16" w14:textId="77777777" w:rsidR="00660722" w:rsidRDefault="006C5ADF">
      <w:pPr>
        <w:numPr>
          <w:ilvl w:val="0"/>
          <w:numId w:val="129"/>
        </w:numPr>
        <w:spacing w:after="98" w:line="252" w:lineRule="auto"/>
        <w:ind w:hanging="566"/>
        <w:jc w:val="left"/>
      </w:pPr>
      <w:r>
        <w:rPr>
          <w:b/>
        </w:rPr>
        <w:t xml:space="preserve">MATERIAŁY </w:t>
      </w:r>
    </w:p>
    <w:p w14:paraId="12A8F7F2" w14:textId="77777777" w:rsidR="00660722" w:rsidRDefault="006C5ADF">
      <w:pPr>
        <w:numPr>
          <w:ilvl w:val="1"/>
          <w:numId w:val="129"/>
        </w:numPr>
        <w:spacing w:after="49" w:line="252" w:lineRule="auto"/>
        <w:ind w:hanging="679"/>
        <w:jc w:val="left"/>
      </w:pPr>
      <w:r>
        <w:rPr>
          <w:b/>
        </w:rPr>
        <w:t xml:space="preserve">Ogólne wymagania dotyczące materiałów </w:t>
      </w:r>
    </w:p>
    <w:p w14:paraId="773CAB1E" w14:textId="77777777" w:rsidR="00660722" w:rsidRDefault="006C5ADF">
      <w:pPr>
        <w:spacing w:after="3"/>
        <w:ind w:left="-5" w:right="27"/>
      </w:pPr>
      <w:r>
        <w:t xml:space="preserve">Ogólne wymagania dotyczące materiałów podano w SST D.M.00.00.00 „Wymagania ogólne”. </w:t>
      </w:r>
    </w:p>
    <w:p w14:paraId="6D7DA48B" w14:textId="77777777" w:rsidR="00660722" w:rsidRDefault="006C5ADF">
      <w:pPr>
        <w:spacing w:after="0" w:line="259" w:lineRule="auto"/>
        <w:ind w:left="0" w:firstLine="0"/>
        <w:jc w:val="left"/>
      </w:pPr>
      <w:r>
        <w:t xml:space="preserve"> </w:t>
      </w:r>
    </w:p>
    <w:p w14:paraId="081E5213" w14:textId="77777777" w:rsidR="00660722" w:rsidRDefault="006C5ADF">
      <w:pPr>
        <w:numPr>
          <w:ilvl w:val="1"/>
          <w:numId w:val="129"/>
        </w:numPr>
        <w:spacing w:after="49" w:line="252" w:lineRule="auto"/>
        <w:ind w:hanging="679"/>
        <w:jc w:val="left"/>
      </w:pPr>
      <w:r>
        <w:rPr>
          <w:b/>
        </w:rPr>
        <w:t xml:space="preserve">Materiały do wykonania skropienia </w:t>
      </w:r>
    </w:p>
    <w:p w14:paraId="0E3F53D5" w14:textId="77777777" w:rsidR="00660722" w:rsidRDefault="006C5ADF">
      <w:pPr>
        <w:ind w:left="-5" w:right="27"/>
      </w:pPr>
      <w:r>
        <w:t xml:space="preserve">Materiały stosowane do połączeń </w:t>
      </w:r>
      <w:proofErr w:type="spellStart"/>
      <w:r>
        <w:t>międzywarstwowych</w:t>
      </w:r>
      <w:proofErr w:type="spellEnd"/>
      <w:r>
        <w:t xml:space="preserve"> powinny spełnić wymagania zawarte w dokumencie technicznym WT-2 </w:t>
      </w:r>
    </w:p>
    <w:p w14:paraId="2E7FDD4F" w14:textId="77777777" w:rsidR="00660722" w:rsidRDefault="006C5ADF">
      <w:pPr>
        <w:spacing w:after="0"/>
        <w:ind w:left="-5" w:right="7042"/>
      </w:pPr>
      <w:r>
        <w:t xml:space="preserve">2016 - część II [2] pkt. 7.3.3.1. </w:t>
      </w:r>
      <w:r>
        <w:rPr>
          <w:sz w:val="24"/>
        </w:rPr>
        <w:t xml:space="preserve"> </w:t>
      </w:r>
    </w:p>
    <w:p w14:paraId="7A59EBC0" w14:textId="77777777" w:rsidR="00660722" w:rsidRDefault="006C5ADF">
      <w:pPr>
        <w:tabs>
          <w:tab w:val="center" w:pos="2014"/>
        </w:tabs>
        <w:spacing w:after="16" w:line="252" w:lineRule="auto"/>
        <w:ind w:left="0" w:firstLine="0"/>
        <w:jc w:val="left"/>
      </w:pPr>
      <w:r>
        <w:rPr>
          <w:b/>
        </w:rPr>
        <w:t xml:space="preserve">2.3.  </w:t>
      </w:r>
      <w:r>
        <w:rPr>
          <w:b/>
        </w:rPr>
        <w:tab/>
        <w:t xml:space="preserve">Zużycie lepiszczy do skropienia </w:t>
      </w:r>
    </w:p>
    <w:p w14:paraId="66B60C99" w14:textId="77777777" w:rsidR="00660722" w:rsidRDefault="006C5ADF">
      <w:pPr>
        <w:pStyle w:val="Nagwek2"/>
        <w:ind w:left="-5"/>
      </w:pPr>
      <w:r>
        <w:t xml:space="preserve">2.3.1.  Skropienie warstwy z mieszanki mineralno-asfaltowej </w:t>
      </w:r>
    </w:p>
    <w:p w14:paraId="710E407E" w14:textId="77777777" w:rsidR="00660722" w:rsidRDefault="006C5ADF">
      <w:pPr>
        <w:spacing w:after="0"/>
        <w:ind w:left="-5" w:right="27"/>
      </w:pPr>
      <w:r>
        <w:t xml:space="preserve">Skropienie lepiszczem powinno być wykonane w ilości podanej w tablicy 1. Kontrolę ilości lepiszcza do skropienia należy dokonać według PN-EN 12272-1. </w:t>
      </w:r>
    </w:p>
    <w:p w14:paraId="4ACD05BA" w14:textId="77777777" w:rsidR="00660722" w:rsidRDefault="006C5ADF">
      <w:pPr>
        <w:spacing w:after="0" w:line="259" w:lineRule="auto"/>
        <w:ind w:left="0" w:firstLine="0"/>
        <w:jc w:val="left"/>
      </w:pPr>
      <w:r>
        <w:t xml:space="preserve"> </w:t>
      </w:r>
    </w:p>
    <w:p w14:paraId="36619666" w14:textId="77777777" w:rsidR="00660722" w:rsidRDefault="006C5ADF">
      <w:pPr>
        <w:spacing w:after="0" w:line="259" w:lineRule="auto"/>
        <w:ind w:left="0" w:firstLine="0"/>
        <w:jc w:val="left"/>
      </w:pPr>
      <w:r>
        <w:t xml:space="preserve"> </w:t>
      </w:r>
    </w:p>
    <w:p w14:paraId="58D39B1F" w14:textId="77777777" w:rsidR="00660722" w:rsidRDefault="006C5ADF">
      <w:pPr>
        <w:spacing w:after="0" w:line="259" w:lineRule="auto"/>
        <w:ind w:left="0" w:firstLine="0"/>
        <w:jc w:val="left"/>
      </w:pPr>
      <w:r>
        <w:t xml:space="preserve"> </w:t>
      </w:r>
    </w:p>
    <w:p w14:paraId="48F2ECD2" w14:textId="77777777" w:rsidR="00660722" w:rsidRDefault="006C5ADF">
      <w:pPr>
        <w:spacing w:after="0" w:line="259" w:lineRule="auto"/>
        <w:ind w:left="0" w:firstLine="0"/>
        <w:jc w:val="left"/>
      </w:pPr>
      <w:r>
        <w:lastRenderedPageBreak/>
        <w:t xml:space="preserve"> </w:t>
      </w:r>
    </w:p>
    <w:p w14:paraId="2A741818" w14:textId="77777777" w:rsidR="00660722" w:rsidRDefault="006C5ADF">
      <w:pPr>
        <w:spacing w:after="0" w:line="259" w:lineRule="auto"/>
        <w:ind w:left="0" w:firstLine="0"/>
        <w:jc w:val="left"/>
      </w:pPr>
      <w:r>
        <w:t xml:space="preserve"> </w:t>
      </w:r>
    </w:p>
    <w:p w14:paraId="42CD2876" w14:textId="77777777" w:rsidR="00660722" w:rsidRDefault="006C5ADF">
      <w:pPr>
        <w:spacing w:after="0" w:line="259" w:lineRule="auto"/>
        <w:ind w:left="0" w:firstLine="0"/>
        <w:jc w:val="left"/>
      </w:pPr>
      <w:r>
        <w:t xml:space="preserve"> </w:t>
      </w:r>
    </w:p>
    <w:p w14:paraId="5396053E" w14:textId="77777777" w:rsidR="00660722" w:rsidRDefault="006C5ADF">
      <w:pPr>
        <w:spacing w:after="0" w:line="259" w:lineRule="auto"/>
        <w:ind w:left="0" w:firstLine="0"/>
        <w:jc w:val="left"/>
      </w:pPr>
      <w:r>
        <w:t xml:space="preserve"> </w:t>
      </w:r>
    </w:p>
    <w:p w14:paraId="3D53F537" w14:textId="77777777" w:rsidR="00660722" w:rsidRDefault="006C5ADF">
      <w:pPr>
        <w:spacing w:after="0" w:line="259" w:lineRule="auto"/>
        <w:ind w:left="0" w:firstLine="0"/>
        <w:jc w:val="left"/>
      </w:pPr>
      <w:r>
        <w:t xml:space="preserve"> </w:t>
      </w:r>
    </w:p>
    <w:p w14:paraId="58F302B7" w14:textId="77777777" w:rsidR="00660722" w:rsidRDefault="006C5ADF">
      <w:pPr>
        <w:spacing w:after="0" w:line="259" w:lineRule="auto"/>
        <w:ind w:left="0" w:firstLine="0"/>
        <w:jc w:val="left"/>
      </w:pPr>
      <w:r>
        <w:t xml:space="preserve"> </w:t>
      </w:r>
    </w:p>
    <w:p w14:paraId="7DBC081C" w14:textId="77777777" w:rsidR="00660722" w:rsidRDefault="006C5ADF">
      <w:pPr>
        <w:spacing w:after="0" w:line="259" w:lineRule="auto"/>
        <w:ind w:left="0" w:firstLine="0"/>
        <w:jc w:val="left"/>
      </w:pPr>
      <w:r>
        <w:t xml:space="preserve"> </w:t>
      </w:r>
    </w:p>
    <w:p w14:paraId="31900E03" w14:textId="77777777" w:rsidR="00660722" w:rsidRDefault="006C5ADF">
      <w:pPr>
        <w:spacing w:after="49" w:line="252" w:lineRule="auto"/>
        <w:ind w:left="19"/>
        <w:jc w:val="left"/>
      </w:pPr>
      <w:r>
        <w:rPr>
          <w:b/>
        </w:rPr>
        <w:t xml:space="preserve">Tablica 1.  Zalecane ilości emulsji asfaltowej do skropienia podłoża z mieszanki mineralno-asfaltowej </w:t>
      </w:r>
    </w:p>
    <w:p w14:paraId="7E765C08" w14:textId="77777777" w:rsidR="00660722" w:rsidRDefault="006C5ADF">
      <w:pPr>
        <w:ind w:left="1059" w:right="27"/>
      </w:pPr>
      <w:r>
        <w:rPr>
          <w:b/>
        </w:rPr>
        <w:t>[kg/m</w:t>
      </w:r>
      <w:r>
        <w:rPr>
          <w:b/>
          <w:vertAlign w:val="superscript"/>
        </w:rPr>
        <w:t>2</w:t>
      </w:r>
      <w:r>
        <w:rPr>
          <w:b/>
        </w:rPr>
        <w:t xml:space="preserve">] </w:t>
      </w:r>
      <w:r>
        <w:t>(uwaga - przyjęto dla emulsji kationowej o zawartości asfaltu 60% wg PN-EN 13808:2013 Załącznik Krajowy NA, rodzaj C60BP3 ZM)</w:t>
      </w:r>
      <w:r>
        <w:rPr>
          <w:b/>
        </w:rPr>
        <w:t xml:space="preserve"> </w:t>
      </w:r>
    </w:p>
    <w:p w14:paraId="1DB5A208" w14:textId="77777777" w:rsidR="00660722" w:rsidRDefault="006C5ADF">
      <w:pPr>
        <w:spacing w:after="30" w:line="259" w:lineRule="auto"/>
        <w:ind w:left="-29" w:firstLine="0"/>
        <w:jc w:val="left"/>
      </w:pPr>
      <w:r>
        <w:rPr>
          <w:rFonts w:ascii="Calibri" w:eastAsia="Calibri" w:hAnsi="Calibri" w:cs="Calibri"/>
          <w:noProof/>
          <w:sz w:val="22"/>
        </w:rPr>
        <mc:AlternateContent>
          <mc:Choice Requires="wpg">
            <w:drawing>
              <wp:inline distT="0" distB="0" distL="0" distR="0" wp14:anchorId="256F7A21" wp14:editId="40AD0A45">
                <wp:extent cx="5832349" cy="1636927"/>
                <wp:effectExtent l="0" t="0" r="0" b="0"/>
                <wp:docPr id="384981" name="Group 384981"/>
                <wp:cNvGraphicFramePr/>
                <a:graphic xmlns:a="http://schemas.openxmlformats.org/drawingml/2006/main">
                  <a:graphicData uri="http://schemas.microsoft.com/office/word/2010/wordprocessingGroup">
                    <wpg:wgp>
                      <wpg:cNvGrpSpPr/>
                      <wpg:grpSpPr>
                        <a:xfrm>
                          <a:off x="0" y="0"/>
                          <a:ext cx="5832349" cy="1636927"/>
                          <a:chOff x="0" y="0"/>
                          <a:chExt cx="5832349" cy="1636927"/>
                        </a:xfrm>
                      </wpg:grpSpPr>
                      <wps:wsp>
                        <wps:cNvPr id="15989" name="Rectangle 15989"/>
                        <wps:cNvSpPr/>
                        <wps:spPr>
                          <a:xfrm>
                            <a:off x="262111" y="91291"/>
                            <a:ext cx="355673" cy="152420"/>
                          </a:xfrm>
                          <a:prstGeom prst="rect">
                            <a:avLst/>
                          </a:prstGeom>
                          <a:ln>
                            <a:noFill/>
                          </a:ln>
                        </wps:spPr>
                        <wps:txbx>
                          <w:txbxContent>
                            <w:p w14:paraId="28AAB608" w14:textId="77777777" w:rsidR="00660722" w:rsidRDefault="006C5ADF">
                              <w:pPr>
                                <w:spacing w:after="160" w:line="259" w:lineRule="auto"/>
                                <w:ind w:left="0" w:firstLine="0"/>
                                <w:jc w:val="left"/>
                              </w:pPr>
                              <w:r>
                                <w:t>Podło</w:t>
                              </w:r>
                            </w:p>
                          </w:txbxContent>
                        </wps:txbx>
                        <wps:bodyPr horzOverflow="overflow" vert="horz" lIns="0" tIns="0" rIns="0" bIns="0" rtlCol="0">
                          <a:noAutofit/>
                        </wps:bodyPr>
                      </wps:wsp>
                      <wps:wsp>
                        <wps:cNvPr id="15990" name="Rectangle 15990"/>
                        <wps:cNvSpPr/>
                        <wps:spPr>
                          <a:xfrm>
                            <a:off x="522715" y="65598"/>
                            <a:ext cx="74650" cy="186306"/>
                          </a:xfrm>
                          <a:prstGeom prst="rect">
                            <a:avLst/>
                          </a:prstGeom>
                          <a:ln>
                            <a:noFill/>
                          </a:ln>
                        </wps:spPr>
                        <wps:txbx>
                          <w:txbxContent>
                            <w:p w14:paraId="4253AE04" w14:textId="77777777" w:rsidR="00660722" w:rsidRDefault="006C5ADF">
                              <w:pPr>
                                <w:spacing w:after="160" w:line="259" w:lineRule="auto"/>
                                <w:ind w:left="0" w:firstLine="0"/>
                                <w:jc w:val="left"/>
                              </w:pPr>
                              <w:r>
                                <w:t>ż</w:t>
                              </w:r>
                            </w:p>
                          </w:txbxContent>
                        </wps:txbx>
                        <wps:bodyPr horzOverflow="overflow" vert="horz" lIns="0" tIns="0" rIns="0" bIns="0" rtlCol="0">
                          <a:noAutofit/>
                        </wps:bodyPr>
                      </wps:wsp>
                      <wps:wsp>
                        <wps:cNvPr id="15991" name="Rectangle 15991"/>
                        <wps:cNvSpPr/>
                        <wps:spPr>
                          <a:xfrm>
                            <a:off x="571483" y="91291"/>
                            <a:ext cx="825918" cy="152420"/>
                          </a:xfrm>
                          <a:prstGeom prst="rect">
                            <a:avLst/>
                          </a:prstGeom>
                          <a:ln>
                            <a:noFill/>
                          </a:ln>
                        </wps:spPr>
                        <wps:txbx>
                          <w:txbxContent>
                            <w:p w14:paraId="19002D66" w14:textId="77777777" w:rsidR="00660722" w:rsidRDefault="006C5ADF">
                              <w:pPr>
                                <w:spacing w:after="160" w:line="259" w:lineRule="auto"/>
                                <w:ind w:left="0" w:firstLine="0"/>
                                <w:jc w:val="left"/>
                              </w:pPr>
                              <w:r>
                                <w:t xml:space="preserve">e pod </w:t>
                              </w:r>
                              <w:r>
                                <w:t>układan</w:t>
                              </w:r>
                            </w:p>
                          </w:txbxContent>
                        </wps:txbx>
                        <wps:bodyPr horzOverflow="overflow" vert="horz" lIns="0" tIns="0" rIns="0" bIns="0" rtlCol="0">
                          <a:noAutofit/>
                        </wps:bodyPr>
                      </wps:wsp>
                      <wps:wsp>
                        <wps:cNvPr id="15992" name="Rectangle 15992"/>
                        <wps:cNvSpPr/>
                        <wps:spPr>
                          <a:xfrm>
                            <a:off x="1184132" y="65598"/>
                            <a:ext cx="74650" cy="186306"/>
                          </a:xfrm>
                          <a:prstGeom prst="rect">
                            <a:avLst/>
                          </a:prstGeom>
                          <a:ln>
                            <a:noFill/>
                          </a:ln>
                        </wps:spPr>
                        <wps:txbx>
                          <w:txbxContent>
                            <w:p w14:paraId="71ED6A1E" w14:textId="77777777" w:rsidR="00660722" w:rsidRDefault="006C5ADF">
                              <w:pPr>
                                <w:spacing w:after="160" w:line="259" w:lineRule="auto"/>
                                <w:ind w:left="0" w:firstLine="0"/>
                                <w:jc w:val="left"/>
                              </w:pPr>
                              <w:r>
                                <w:t>ą</w:t>
                              </w:r>
                            </w:p>
                          </w:txbxContent>
                        </wps:txbx>
                        <wps:bodyPr horzOverflow="overflow" vert="horz" lIns="0" tIns="0" rIns="0" bIns="0" rtlCol="0">
                          <a:noAutofit/>
                        </wps:bodyPr>
                      </wps:wsp>
                      <wps:wsp>
                        <wps:cNvPr id="15993" name="Rectangle 15993"/>
                        <wps:cNvSpPr/>
                        <wps:spPr>
                          <a:xfrm>
                            <a:off x="1232900" y="91291"/>
                            <a:ext cx="463940" cy="152420"/>
                          </a:xfrm>
                          <a:prstGeom prst="rect">
                            <a:avLst/>
                          </a:prstGeom>
                          <a:ln>
                            <a:noFill/>
                          </a:ln>
                        </wps:spPr>
                        <wps:txbx>
                          <w:txbxContent>
                            <w:p w14:paraId="584F4705" w14:textId="77777777" w:rsidR="00660722" w:rsidRDefault="006C5ADF">
                              <w:pPr>
                                <w:spacing w:after="160" w:line="259" w:lineRule="auto"/>
                                <w:ind w:left="0" w:firstLine="0"/>
                                <w:jc w:val="left"/>
                              </w:pPr>
                              <w:r>
                                <w:t xml:space="preserve"> warstw</w:t>
                              </w:r>
                            </w:p>
                          </w:txbxContent>
                        </wps:txbx>
                        <wps:bodyPr horzOverflow="overflow" vert="horz" lIns="0" tIns="0" rIns="0" bIns="0" rtlCol="0">
                          <a:noAutofit/>
                        </wps:bodyPr>
                      </wps:wsp>
                      <wps:wsp>
                        <wps:cNvPr id="15994" name="Rectangle 15994"/>
                        <wps:cNvSpPr/>
                        <wps:spPr>
                          <a:xfrm>
                            <a:off x="1571228" y="65598"/>
                            <a:ext cx="74650" cy="186306"/>
                          </a:xfrm>
                          <a:prstGeom prst="rect">
                            <a:avLst/>
                          </a:prstGeom>
                          <a:ln>
                            <a:noFill/>
                          </a:ln>
                        </wps:spPr>
                        <wps:txbx>
                          <w:txbxContent>
                            <w:p w14:paraId="4A0BF77D" w14:textId="77777777" w:rsidR="00660722" w:rsidRDefault="006C5ADF">
                              <w:pPr>
                                <w:spacing w:after="160" w:line="259" w:lineRule="auto"/>
                                <w:ind w:left="0" w:firstLine="0"/>
                                <w:jc w:val="left"/>
                              </w:pPr>
                              <w:r>
                                <w:t>ę</w:t>
                              </w:r>
                            </w:p>
                          </w:txbxContent>
                        </wps:txbx>
                        <wps:bodyPr horzOverflow="overflow" vert="horz" lIns="0" tIns="0" rIns="0" bIns="0" rtlCol="0">
                          <a:noAutofit/>
                        </wps:bodyPr>
                      </wps:wsp>
                      <wps:wsp>
                        <wps:cNvPr id="15995" name="Rectangle 15995"/>
                        <wps:cNvSpPr/>
                        <wps:spPr>
                          <a:xfrm>
                            <a:off x="1619996" y="91291"/>
                            <a:ext cx="530828" cy="152420"/>
                          </a:xfrm>
                          <a:prstGeom prst="rect">
                            <a:avLst/>
                          </a:prstGeom>
                          <a:ln>
                            <a:noFill/>
                          </a:ln>
                        </wps:spPr>
                        <wps:txbx>
                          <w:txbxContent>
                            <w:p w14:paraId="6739BB3F" w14:textId="77777777" w:rsidR="00660722" w:rsidRDefault="006C5ADF">
                              <w:pPr>
                                <w:spacing w:after="160" w:line="259" w:lineRule="auto"/>
                                <w:ind w:left="0" w:firstLine="0"/>
                                <w:jc w:val="left"/>
                              </w:pPr>
                              <w:r>
                                <w:t xml:space="preserve"> </w:t>
                              </w:r>
                              <w:r>
                                <w:t>asfaltow</w:t>
                              </w:r>
                            </w:p>
                          </w:txbxContent>
                        </wps:txbx>
                        <wps:bodyPr horzOverflow="overflow" vert="horz" lIns="0" tIns="0" rIns="0" bIns="0" rtlCol="0">
                          <a:noAutofit/>
                        </wps:bodyPr>
                      </wps:wsp>
                      <wps:wsp>
                        <wps:cNvPr id="15996" name="Rectangle 15996"/>
                        <wps:cNvSpPr/>
                        <wps:spPr>
                          <a:xfrm>
                            <a:off x="2008616" y="65598"/>
                            <a:ext cx="74650" cy="186306"/>
                          </a:xfrm>
                          <a:prstGeom prst="rect">
                            <a:avLst/>
                          </a:prstGeom>
                          <a:ln>
                            <a:noFill/>
                          </a:ln>
                        </wps:spPr>
                        <wps:txbx>
                          <w:txbxContent>
                            <w:p w14:paraId="76ED2933" w14:textId="77777777" w:rsidR="00660722" w:rsidRDefault="006C5ADF">
                              <w:pPr>
                                <w:spacing w:after="160" w:line="259" w:lineRule="auto"/>
                                <w:ind w:left="0" w:firstLine="0"/>
                                <w:jc w:val="left"/>
                              </w:pPr>
                              <w:r>
                                <w:t>ą</w:t>
                              </w:r>
                            </w:p>
                          </w:txbxContent>
                        </wps:txbx>
                        <wps:bodyPr horzOverflow="overflow" vert="horz" lIns="0" tIns="0" rIns="0" bIns="0" rtlCol="0">
                          <a:noAutofit/>
                        </wps:bodyPr>
                      </wps:wsp>
                      <wps:wsp>
                        <wps:cNvPr id="67733" name="Rectangle 67733"/>
                        <wps:cNvSpPr/>
                        <wps:spPr>
                          <a:xfrm>
                            <a:off x="3634718" y="91290"/>
                            <a:ext cx="1120354" cy="152420"/>
                          </a:xfrm>
                          <a:prstGeom prst="rect">
                            <a:avLst/>
                          </a:prstGeom>
                          <a:ln>
                            <a:noFill/>
                          </a:ln>
                        </wps:spPr>
                        <wps:txbx>
                          <w:txbxContent>
                            <w:p w14:paraId="0C5E8C04" w14:textId="77777777" w:rsidR="00660722" w:rsidRDefault="006C5ADF">
                              <w:pPr>
                                <w:spacing w:after="160" w:line="259" w:lineRule="auto"/>
                                <w:ind w:left="0" w:firstLine="0"/>
                                <w:jc w:val="left"/>
                              </w:pPr>
                              <w:r>
                                <w:t xml:space="preserve">Układana warstwa </w:t>
                              </w:r>
                            </w:p>
                          </w:txbxContent>
                        </wps:txbx>
                        <wps:bodyPr horzOverflow="overflow" vert="horz" lIns="0" tIns="0" rIns="0" bIns="0" rtlCol="0">
                          <a:noAutofit/>
                        </wps:bodyPr>
                      </wps:wsp>
                      <wps:wsp>
                        <wps:cNvPr id="67732" name="Rectangle 67732"/>
                        <wps:cNvSpPr/>
                        <wps:spPr>
                          <a:xfrm>
                            <a:off x="2057384" y="91290"/>
                            <a:ext cx="42033" cy="152420"/>
                          </a:xfrm>
                          <a:prstGeom prst="rect">
                            <a:avLst/>
                          </a:prstGeom>
                          <a:ln>
                            <a:noFill/>
                          </a:ln>
                        </wps:spPr>
                        <wps:txbx>
                          <w:txbxContent>
                            <w:p w14:paraId="62B0DAEC" w14:textId="77777777" w:rsidR="00660722" w:rsidRDefault="006C5ADF">
                              <w:pPr>
                                <w:spacing w:after="160" w:line="259" w:lineRule="auto"/>
                                <w:ind w:left="0" w:firstLine="0"/>
                                <w:jc w:val="left"/>
                              </w:pPr>
                              <w:r>
                                <w:t xml:space="preserve"> </w:t>
                              </w:r>
                            </w:p>
                          </w:txbxContent>
                        </wps:txbx>
                        <wps:bodyPr horzOverflow="overflow" vert="horz" lIns="0" tIns="0" rIns="0" bIns="0" rtlCol="0">
                          <a:noAutofit/>
                        </wps:bodyPr>
                      </wps:wsp>
                      <wps:wsp>
                        <wps:cNvPr id="468697" name="Shape 468697"/>
                        <wps:cNvSpPr/>
                        <wps:spPr>
                          <a:xfrm>
                            <a:off x="1524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8698" name="Shape 468698"/>
                        <wps:cNvSpPr/>
                        <wps:spPr>
                          <a:xfrm>
                            <a:off x="21336" y="0"/>
                            <a:ext cx="2278380" cy="9144"/>
                          </a:xfrm>
                          <a:custGeom>
                            <a:avLst/>
                            <a:gdLst/>
                            <a:ahLst/>
                            <a:cxnLst/>
                            <a:rect l="0" t="0" r="0" b="0"/>
                            <a:pathLst>
                              <a:path w="2278380" h="9144">
                                <a:moveTo>
                                  <a:pt x="0" y="0"/>
                                </a:moveTo>
                                <a:lnTo>
                                  <a:pt x="2278380" y="0"/>
                                </a:lnTo>
                                <a:lnTo>
                                  <a:pt x="22783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8699" name="Shape 468699"/>
                        <wps:cNvSpPr/>
                        <wps:spPr>
                          <a:xfrm>
                            <a:off x="2299716"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8700" name="Shape 468700"/>
                        <wps:cNvSpPr/>
                        <wps:spPr>
                          <a:xfrm>
                            <a:off x="2305812" y="0"/>
                            <a:ext cx="3470148" cy="9144"/>
                          </a:xfrm>
                          <a:custGeom>
                            <a:avLst/>
                            <a:gdLst/>
                            <a:ahLst/>
                            <a:cxnLst/>
                            <a:rect l="0" t="0" r="0" b="0"/>
                            <a:pathLst>
                              <a:path w="3470148" h="9144">
                                <a:moveTo>
                                  <a:pt x="0" y="0"/>
                                </a:moveTo>
                                <a:lnTo>
                                  <a:pt x="3470148" y="0"/>
                                </a:lnTo>
                                <a:lnTo>
                                  <a:pt x="34701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8701" name="Shape 468701"/>
                        <wps:cNvSpPr/>
                        <wps:spPr>
                          <a:xfrm>
                            <a:off x="577596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8702" name="Shape 468702"/>
                        <wps:cNvSpPr/>
                        <wps:spPr>
                          <a:xfrm>
                            <a:off x="15240" y="6096"/>
                            <a:ext cx="9144" cy="257556"/>
                          </a:xfrm>
                          <a:custGeom>
                            <a:avLst/>
                            <a:gdLst/>
                            <a:ahLst/>
                            <a:cxnLst/>
                            <a:rect l="0" t="0" r="0" b="0"/>
                            <a:pathLst>
                              <a:path w="9144" h="257556">
                                <a:moveTo>
                                  <a:pt x="0" y="0"/>
                                </a:moveTo>
                                <a:lnTo>
                                  <a:pt x="9144" y="0"/>
                                </a:lnTo>
                                <a:lnTo>
                                  <a:pt x="9144" y="257556"/>
                                </a:lnTo>
                                <a:lnTo>
                                  <a:pt x="0" y="25755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8703" name="Shape 468703"/>
                        <wps:cNvSpPr/>
                        <wps:spPr>
                          <a:xfrm>
                            <a:off x="2299716" y="6096"/>
                            <a:ext cx="9144" cy="257556"/>
                          </a:xfrm>
                          <a:custGeom>
                            <a:avLst/>
                            <a:gdLst/>
                            <a:ahLst/>
                            <a:cxnLst/>
                            <a:rect l="0" t="0" r="0" b="0"/>
                            <a:pathLst>
                              <a:path w="9144" h="257556">
                                <a:moveTo>
                                  <a:pt x="0" y="0"/>
                                </a:moveTo>
                                <a:lnTo>
                                  <a:pt x="9144" y="0"/>
                                </a:lnTo>
                                <a:lnTo>
                                  <a:pt x="9144" y="257556"/>
                                </a:lnTo>
                                <a:lnTo>
                                  <a:pt x="0" y="25755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8704" name="Shape 468704"/>
                        <wps:cNvSpPr/>
                        <wps:spPr>
                          <a:xfrm>
                            <a:off x="5775960" y="6096"/>
                            <a:ext cx="9144" cy="257556"/>
                          </a:xfrm>
                          <a:custGeom>
                            <a:avLst/>
                            <a:gdLst/>
                            <a:ahLst/>
                            <a:cxnLst/>
                            <a:rect l="0" t="0" r="0" b="0"/>
                            <a:pathLst>
                              <a:path w="9144" h="257556">
                                <a:moveTo>
                                  <a:pt x="0" y="0"/>
                                </a:moveTo>
                                <a:lnTo>
                                  <a:pt x="9144" y="0"/>
                                </a:lnTo>
                                <a:lnTo>
                                  <a:pt x="9144" y="257556"/>
                                </a:lnTo>
                                <a:lnTo>
                                  <a:pt x="0" y="25755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7736" name="Rectangle 67736"/>
                        <wps:cNvSpPr/>
                        <wps:spPr>
                          <a:xfrm>
                            <a:off x="2994661" y="307698"/>
                            <a:ext cx="154167" cy="152420"/>
                          </a:xfrm>
                          <a:prstGeom prst="rect">
                            <a:avLst/>
                          </a:prstGeom>
                          <a:ln>
                            <a:noFill/>
                          </a:ln>
                        </wps:spPr>
                        <wps:txbx>
                          <w:txbxContent>
                            <w:p w14:paraId="5B1A85E1" w14:textId="77777777" w:rsidR="00660722" w:rsidRDefault="006C5ADF">
                              <w:pPr>
                                <w:spacing w:after="160" w:line="259" w:lineRule="auto"/>
                                <w:ind w:left="0" w:firstLine="0"/>
                                <w:jc w:val="left"/>
                              </w:pPr>
                              <w:r>
                                <w:t>wi</w:t>
                              </w:r>
                            </w:p>
                          </w:txbxContent>
                        </wps:txbx>
                        <wps:bodyPr horzOverflow="overflow" vert="horz" lIns="0" tIns="0" rIns="0" bIns="0" rtlCol="0">
                          <a:noAutofit/>
                        </wps:bodyPr>
                      </wps:wsp>
                      <wps:wsp>
                        <wps:cNvPr id="67735" name="Rectangle 67735"/>
                        <wps:cNvSpPr/>
                        <wps:spPr>
                          <a:xfrm>
                            <a:off x="1589532" y="307698"/>
                            <a:ext cx="374447" cy="152420"/>
                          </a:xfrm>
                          <a:prstGeom prst="rect">
                            <a:avLst/>
                          </a:prstGeom>
                          <a:ln>
                            <a:noFill/>
                          </a:ln>
                        </wps:spPr>
                        <wps:txbx>
                          <w:txbxContent>
                            <w:p w14:paraId="3EB6357C" w14:textId="77777777" w:rsidR="00660722" w:rsidRDefault="006C5ADF">
                              <w:pPr>
                                <w:spacing w:after="160" w:line="259" w:lineRule="auto"/>
                                <w:ind w:left="0" w:firstLine="0"/>
                                <w:jc w:val="left"/>
                              </w:pPr>
                              <w:r>
                                <w:t xml:space="preserve">cecha </w:t>
                              </w:r>
                            </w:p>
                          </w:txbxContent>
                        </wps:txbx>
                        <wps:bodyPr horzOverflow="overflow" vert="horz" lIns="0" tIns="0" rIns="0" bIns="0" rtlCol="0">
                          <a:noAutofit/>
                        </wps:bodyPr>
                      </wps:wsp>
                      <wps:wsp>
                        <wps:cNvPr id="67734" name="Rectangle 67734"/>
                        <wps:cNvSpPr/>
                        <wps:spPr>
                          <a:xfrm>
                            <a:off x="434340" y="307698"/>
                            <a:ext cx="406879" cy="152420"/>
                          </a:xfrm>
                          <a:prstGeom prst="rect">
                            <a:avLst/>
                          </a:prstGeom>
                          <a:ln>
                            <a:noFill/>
                          </a:ln>
                        </wps:spPr>
                        <wps:txbx>
                          <w:txbxContent>
                            <w:p w14:paraId="6DD660DB" w14:textId="77777777" w:rsidR="00660722" w:rsidRDefault="006C5ADF">
                              <w:pPr>
                                <w:spacing w:after="160" w:line="259" w:lineRule="auto"/>
                                <w:ind w:left="0" w:firstLine="0"/>
                                <w:jc w:val="left"/>
                              </w:pPr>
                              <w:r>
                                <w:t xml:space="preserve">rodzaj </w:t>
                              </w:r>
                            </w:p>
                          </w:txbxContent>
                        </wps:txbx>
                        <wps:bodyPr horzOverflow="overflow" vert="horz" lIns="0" tIns="0" rIns="0" bIns="0" rtlCol="0">
                          <a:noAutofit/>
                        </wps:bodyPr>
                      </wps:wsp>
                      <wps:wsp>
                        <wps:cNvPr id="16009" name="Rectangle 16009"/>
                        <wps:cNvSpPr/>
                        <wps:spPr>
                          <a:xfrm>
                            <a:off x="3102861" y="282007"/>
                            <a:ext cx="204373" cy="186306"/>
                          </a:xfrm>
                          <a:prstGeom prst="rect">
                            <a:avLst/>
                          </a:prstGeom>
                          <a:ln>
                            <a:noFill/>
                          </a:ln>
                        </wps:spPr>
                        <wps:txbx>
                          <w:txbxContent>
                            <w:p w14:paraId="6AB2CFD3" w14:textId="77777777" w:rsidR="00660722" w:rsidRDefault="006C5ADF">
                              <w:pPr>
                                <w:spacing w:after="160" w:line="259" w:lineRule="auto"/>
                                <w:ind w:left="0" w:firstLine="0"/>
                                <w:jc w:val="left"/>
                              </w:pPr>
                              <w:r>
                                <w:t>ążą</w:t>
                              </w:r>
                            </w:p>
                          </w:txbxContent>
                        </wps:txbx>
                        <wps:bodyPr horzOverflow="overflow" vert="horz" lIns="0" tIns="0" rIns="0" bIns="0" rtlCol="0">
                          <a:noAutofit/>
                        </wps:bodyPr>
                      </wps:wsp>
                      <wps:wsp>
                        <wps:cNvPr id="16010" name="Rectangle 16010"/>
                        <wps:cNvSpPr/>
                        <wps:spPr>
                          <a:xfrm>
                            <a:off x="3249166" y="307699"/>
                            <a:ext cx="171756" cy="152420"/>
                          </a:xfrm>
                          <a:prstGeom prst="rect">
                            <a:avLst/>
                          </a:prstGeom>
                          <a:ln>
                            <a:noFill/>
                          </a:ln>
                        </wps:spPr>
                        <wps:txbx>
                          <w:txbxContent>
                            <w:p w14:paraId="52794277" w14:textId="77777777" w:rsidR="00660722" w:rsidRDefault="006C5ADF">
                              <w:pPr>
                                <w:spacing w:after="160" w:line="259" w:lineRule="auto"/>
                                <w:ind w:left="0" w:firstLine="0"/>
                                <w:jc w:val="left"/>
                              </w:pPr>
                              <w:r>
                                <w:t xml:space="preserve">ca </w:t>
                              </w:r>
                            </w:p>
                          </w:txbxContent>
                        </wps:txbx>
                        <wps:bodyPr horzOverflow="overflow" vert="horz" lIns="0" tIns="0" rIns="0" bIns="0" rtlCol="0">
                          <a:noAutofit/>
                        </wps:bodyPr>
                      </wps:wsp>
                      <wps:wsp>
                        <wps:cNvPr id="16011" name="Rectangle 16011"/>
                        <wps:cNvSpPr/>
                        <wps:spPr>
                          <a:xfrm>
                            <a:off x="4591810" y="282007"/>
                            <a:ext cx="65403" cy="186306"/>
                          </a:xfrm>
                          <a:prstGeom prst="rect">
                            <a:avLst/>
                          </a:prstGeom>
                          <a:ln>
                            <a:noFill/>
                          </a:ln>
                        </wps:spPr>
                        <wps:txbx>
                          <w:txbxContent>
                            <w:p w14:paraId="08E4404B" w14:textId="77777777" w:rsidR="00660722" w:rsidRDefault="006C5ADF">
                              <w:pPr>
                                <w:spacing w:after="160" w:line="259" w:lineRule="auto"/>
                                <w:ind w:left="0" w:firstLine="0"/>
                                <w:jc w:val="left"/>
                              </w:pPr>
                              <w:r>
                                <w:t>ś</w:t>
                              </w:r>
                            </w:p>
                          </w:txbxContent>
                        </wps:txbx>
                        <wps:bodyPr horzOverflow="overflow" vert="horz" lIns="0" tIns="0" rIns="0" bIns="0" rtlCol="0">
                          <a:noAutofit/>
                        </wps:bodyPr>
                      </wps:wsp>
                      <wps:wsp>
                        <wps:cNvPr id="16012" name="Rectangle 16012"/>
                        <wps:cNvSpPr/>
                        <wps:spPr>
                          <a:xfrm>
                            <a:off x="4632958" y="307699"/>
                            <a:ext cx="834558" cy="152420"/>
                          </a:xfrm>
                          <a:prstGeom prst="rect">
                            <a:avLst/>
                          </a:prstGeom>
                          <a:ln>
                            <a:noFill/>
                          </a:ln>
                        </wps:spPr>
                        <wps:txbx>
                          <w:txbxContent>
                            <w:p w14:paraId="3C8136F1" w14:textId="77777777" w:rsidR="00660722" w:rsidRDefault="006C5ADF">
                              <w:pPr>
                                <w:spacing w:after="160" w:line="259" w:lineRule="auto"/>
                                <w:ind w:left="0" w:firstLine="0"/>
                                <w:jc w:val="left"/>
                              </w:pPr>
                              <w:r>
                                <w:t xml:space="preserve">cieralna z AC </w:t>
                              </w:r>
                            </w:p>
                          </w:txbxContent>
                        </wps:txbx>
                        <wps:bodyPr horzOverflow="overflow" vert="horz" lIns="0" tIns="0" rIns="0" bIns="0" rtlCol="0">
                          <a:noAutofit/>
                        </wps:bodyPr>
                      </wps:wsp>
                      <wps:wsp>
                        <wps:cNvPr id="468705" name="Shape 468705"/>
                        <wps:cNvSpPr/>
                        <wps:spPr>
                          <a:xfrm>
                            <a:off x="15240" y="26365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8706" name="Shape 468706"/>
                        <wps:cNvSpPr/>
                        <wps:spPr>
                          <a:xfrm>
                            <a:off x="21336" y="263652"/>
                            <a:ext cx="1101852" cy="9144"/>
                          </a:xfrm>
                          <a:custGeom>
                            <a:avLst/>
                            <a:gdLst/>
                            <a:ahLst/>
                            <a:cxnLst/>
                            <a:rect l="0" t="0" r="0" b="0"/>
                            <a:pathLst>
                              <a:path w="1101852" h="9144">
                                <a:moveTo>
                                  <a:pt x="0" y="0"/>
                                </a:moveTo>
                                <a:lnTo>
                                  <a:pt x="1101852" y="0"/>
                                </a:lnTo>
                                <a:lnTo>
                                  <a:pt x="110185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8707" name="Shape 468707"/>
                        <wps:cNvSpPr/>
                        <wps:spPr>
                          <a:xfrm>
                            <a:off x="1123188" y="26365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8708" name="Shape 468708"/>
                        <wps:cNvSpPr/>
                        <wps:spPr>
                          <a:xfrm>
                            <a:off x="1129284" y="263652"/>
                            <a:ext cx="1170432" cy="9144"/>
                          </a:xfrm>
                          <a:custGeom>
                            <a:avLst/>
                            <a:gdLst/>
                            <a:ahLst/>
                            <a:cxnLst/>
                            <a:rect l="0" t="0" r="0" b="0"/>
                            <a:pathLst>
                              <a:path w="1170432" h="9144">
                                <a:moveTo>
                                  <a:pt x="0" y="0"/>
                                </a:moveTo>
                                <a:lnTo>
                                  <a:pt x="1170432" y="0"/>
                                </a:lnTo>
                                <a:lnTo>
                                  <a:pt x="117043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8709" name="Shape 468709"/>
                        <wps:cNvSpPr/>
                        <wps:spPr>
                          <a:xfrm>
                            <a:off x="2299716" y="26365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8710" name="Shape 468710"/>
                        <wps:cNvSpPr/>
                        <wps:spPr>
                          <a:xfrm>
                            <a:off x="2305812" y="263652"/>
                            <a:ext cx="1732788" cy="9144"/>
                          </a:xfrm>
                          <a:custGeom>
                            <a:avLst/>
                            <a:gdLst/>
                            <a:ahLst/>
                            <a:cxnLst/>
                            <a:rect l="0" t="0" r="0" b="0"/>
                            <a:pathLst>
                              <a:path w="1732788" h="9144">
                                <a:moveTo>
                                  <a:pt x="0" y="0"/>
                                </a:moveTo>
                                <a:lnTo>
                                  <a:pt x="1732788" y="0"/>
                                </a:lnTo>
                                <a:lnTo>
                                  <a:pt x="17327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8711" name="Shape 468711"/>
                        <wps:cNvSpPr/>
                        <wps:spPr>
                          <a:xfrm>
                            <a:off x="4038600" y="26365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8712" name="Shape 468712"/>
                        <wps:cNvSpPr/>
                        <wps:spPr>
                          <a:xfrm>
                            <a:off x="4044696" y="263652"/>
                            <a:ext cx="1731264" cy="9144"/>
                          </a:xfrm>
                          <a:custGeom>
                            <a:avLst/>
                            <a:gdLst/>
                            <a:ahLst/>
                            <a:cxnLst/>
                            <a:rect l="0" t="0" r="0" b="0"/>
                            <a:pathLst>
                              <a:path w="1731264" h="9144">
                                <a:moveTo>
                                  <a:pt x="0" y="0"/>
                                </a:moveTo>
                                <a:lnTo>
                                  <a:pt x="1731264" y="0"/>
                                </a:lnTo>
                                <a:lnTo>
                                  <a:pt x="173126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8713" name="Shape 468713"/>
                        <wps:cNvSpPr/>
                        <wps:spPr>
                          <a:xfrm>
                            <a:off x="5775960" y="26365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8714" name="Shape 468714"/>
                        <wps:cNvSpPr/>
                        <wps:spPr>
                          <a:xfrm>
                            <a:off x="15240" y="269748"/>
                            <a:ext cx="9144" cy="163068"/>
                          </a:xfrm>
                          <a:custGeom>
                            <a:avLst/>
                            <a:gdLst/>
                            <a:ahLst/>
                            <a:cxnLst/>
                            <a:rect l="0" t="0" r="0" b="0"/>
                            <a:pathLst>
                              <a:path w="9144" h="163068">
                                <a:moveTo>
                                  <a:pt x="0" y="0"/>
                                </a:moveTo>
                                <a:lnTo>
                                  <a:pt x="9144" y="0"/>
                                </a:lnTo>
                                <a:lnTo>
                                  <a:pt x="9144" y="163068"/>
                                </a:lnTo>
                                <a:lnTo>
                                  <a:pt x="0" y="1630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8715" name="Shape 468715"/>
                        <wps:cNvSpPr/>
                        <wps:spPr>
                          <a:xfrm>
                            <a:off x="1123188" y="269748"/>
                            <a:ext cx="9144" cy="163068"/>
                          </a:xfrm>
                          <a:custGeom>
                            <a:avLst/>
                            <a:gdLst/>
                            <a:ahLst/>
                            <a:cxnLst/>
                            <a:rect l="0" t="0" r="0" b="0"/>
                            <a:pathLst>
                              <a:path w="9144" h="163068">
                                <a:moveTo>
                                  <a:pt x="0" y="0"/>
                                </a:moveTo>
                                <a:lnTo>
                                  <a:pt x="9144" y="0"/>
                                </a:lnTo>
                                <a:lnTo>
                                  <a:pt x="9144" y="163068"/>
                                </a:lnTo>
                                <a:lnTo>
                                  <a:pt x="0" y="1630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8716" name="Shape 468716"/>
                        <wps:cNvSpPr/>
                        <wps:spPr>
                          <a:xfrm>
                            <a:off x="2299716" y="269748"/>
                            <a:ext cx="9144" cy="163068"/>
                          </a:xfrm>
                          <a:custGeom>
                            <a:avLst/>
                            <a:gdLst/>
                            <a:ahLst/>
                            <a:cxnLst/>
                            <a:rect l="0" t="0" r="0" b="0"/>
                            <a:pathLst>
                              <a:path w="9144" h="163068">
                                <a:moveTo>
                                  <a:pt x="0" y="0"/>
                                </a:moveTo>
                                <a:lnTo>
                                  <a:pt x="9144" y="0"/>
                                </a:lnTo>
                                <a:lnTo>
                                  <a:pt x="9144" y="163068"/>
                                </a:lnTo>
                                <a:lnTo>
                                  <a:pt x="0" y="1630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8717" name="Shape 468717"/>
                        <wps:cNvSpPr/>
                        <wps:spPr>
                          <a:xfrm>
                            <a:off x="4038600" y="269748"/>
                            <a:ext cx="9144" cy="163068"/>
                          </a:xfrm>
                          <a:custGeom>
                            <a:avLst/>
                            <a:gdLst/>
                            <a:ahLst/>
                            <a:cxnLst/>
                            <a:rect l="0" t="0" r="0" b="0"/>
                            <a:pathLst>
                              <a:path w="9144" h="163068">
                                <a:moveTo>
                                  <a:pt x="0" y="0"/>
                                </a:moveTo>
                                <a:lnTo>
                                  <a:pt x="9144" y="0"/>
                                </a:lnTo>
                                <a:lnTo>
                                  <a:pt x="9144" y="163068"/>
                                </a:lnTo>
                                <a:lnTo>
                                  <a:pt x="0" y="1630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8718" name="Shape 468718"/>
                        <wps:cNvSpPr/>
                        <wps:spPr>
                          <a:xfrm>
                            <a:off x="5775960" y="269748"/>
                            <a:ext cx="9144" cy="163068"/>
                          </a:xfrm>
                          <a:custGeom>
                            <a:avLst/>
                            <a:gdLst/>
                            <a:ahLst/>
                            <a:cxnLst/>
                            <a:rect l="0" t="0" r="0" b="0"/>
                            <a:pathLst>
                              <a:path w="9144" h="163068">
                                <a:moveTo>
                                  <a:pt x="0" y="0"/>
                                </a:moveTo>
                                <a:lnTo>
                                  <a:pt x="9144" y="0"/>
                                </a:lnTo>
                                <a:lnTo>
                                  <a:pt x="9144" y="163068"/>
                                </a:lnTo>
                                <a:lnTo>
                                  <a:pt x="0" y="1630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4133" name="Rectangle 384133"/>
                        <wps:cNvSpPr/>
                        <wps:spPr>
                          <a:xfrm>
                            <a:off x="1312163" y="502770"/>
                            <a:ext cx="1249843" cy="152420"/>
                          </a:xfrm>
                          <a:prstGeom prst="rect">
                            <a:avLst/>
                          </a:prstGeom>
                          <a:ln>
                            <a:noFill/>
                          </a:ln>
                        </wps:spPr>
                        <wps:txbx>
                          <w:txbxContent>
                            <w:p w14:paraId="7298BB36" w14:textId="77777777" w:rsidR="00660722" w:rsidRDefault="006C5ADF">
                              <w:pPr>
                                <w:spacing w:after="160" w:line="259" w:lineRule="auto"/>
                                <w:ind w:left="0" w:firstLine="0"/>
                                <w:jc w:val="left"/>
                              </w:pPr>
                              <w:r>
                                <w:t>Dla dróg o kategorii r</w:t>
                              </w:r>
                            </w:p>
                          </w:txbxContent>
                        </wps:txbx>
                        <wps:bodyPr horzOverflow="overflow" vert="horz" lIns="0" tIns="0" rIns="0" bIns="0" rtlCol="0">
                          <a:noAutofit/>
                        </wps:bodyPr>
                      </wps:wsp>
                      <wps:wsp>
                        <wps:cNvPr id="384135" name="Rectangle 384135"/>
                        <wps:cNvSpPr/>
                        <wps:spPr>
                          <a:xfrm>
                            <a:off x="2244851" y="502770"/>
                            <a:ext cx="2295970" cy="152420"/>
                          </a:xfrm>
                          <a:prstGeom prst="rect">
                            <a:avLst/>
                          </a:prstGeom>
                          <a:ln>
                            <a:noFill/>
                          </a:ln>
                        </wps:spPr>
                        <wps:txbx>
                          <w:txbxContent>
                            <w:p w14:paraId="51A735BA" w14:textId="77777777" w:rsidR="00660722" w:rsidRDefault="006C5ADF">
                              <w:pPr>
                                <w:spacing w:after="160" w:line="259" w:lineRule="auto"/>
                                <w:ind w:left="0" w:firstLine="0"/>
                                <w:jc w:val="left"/>
                              </w:pPr>
                              <w:r>
                                <w:t xml:space="preserve">uchu od KR1 do KR2 - rodzaj emulsji: </w:t>
                              </w:r>
                            </w:p>
                          </w:txbxContent>
                        </wps:txbx>
                        <wps:bodyPr horzOverflow="overflow" vert="horz" lIns="0" tIns="0" rIns="0" bIns="0" rtlCol="0">
                          <a:noAutofit/>
                        </wps:bodyPr>
                      </wps:wsp>
                      <wps:wsp>
                        <wps:cNvPr id="384136" name="Rectangle 384136"/>
                        <wps:cNvSpPr/>
                        <wps:spPr>
                          <a:xfrm>
                            <a:off x="3963924" y="502770"/>
                            <a:ext cx="735239" cy="152420"/>
                          </a:xfrm>
                          <a:prstGeom prst="rect">
                            <a:avLst/>
                          </a:prstGeom>
                          <a:ln>
                            <a:noFill/>
                          </a:ln>
                        </wps:spPr>
                        <wps:txbx>
                          <w:txbxContent>
                            <w:p w14:paraId="1D7F830D" w14:textId="77777777" w:rsidR="00660722" w:rsidRDefault="006C5ADF">
                              <w:pPr>
                                <w:spacing w:after="160" w:line="259" w:lineRule="auto"/>
                                <w:ind w:left="0" w:firstLine="0"/>
                                <w:jc w:val="left"/>
                              </w:pPr>
                              <w:r>
                                <w:t xml:space="preserve">C60B3 ZM </w:t>
                              </w:r>
                            </w:p>
                          </w:txbxContent>
                        </wps:txbx>
                        <wps:bodyPr horzOverflow="overflow" vert="horz" lIns="0" tIns="0" rIns="0" bIns="0" rtlCol="0">
                          <a:noAutofit/>
                        </wps:bodyPr>
                      </wps:wsp>
                      <wps:wsp>
                        <wps:cNvPr id="468719" name="Shape 468719"/>
                        <wps:cNvSpPr/>
                        <wps:spPr>
                          <a:xfrm>
                            <a:off x="15240" y="43281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8720" name="Shape 468720"/>
                        <wps:cNvSpPr/>
                        <wps:spPr>
                          <a:xfrm>
                            <a:off x="21336" y="432815"/>
                            <a:ext cx="1101852" cy="9144"/>
                          </a:xfrm>
                          <a:custGeom>
                            <a:avLst/>
                            <a:gdLst/>
                            <a:ahLst/>
                            <a:cxnLst/>
                            <a:rect l="0" t="0" r="0" b="0"/>
                            <a:pathLst>
                              <a:path w="1101852" h="9144">
                                <a:moveTo>
                                  <a:pt x="0" y="0"/>
                                </a:moveTo>
                                <a:lnTo>
                                  <a:pt x="1101852" y="0"/>
                                </a:lnTo>
                                <a:lnTo>
                                  <a:pt x="110185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8721" name="Shape 468721"/>
                        <wps:cNvSpPr/>
                        <wps:spPr>
                          <a:xfrm>
                            <a:off x="1123188" y="43281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8722" name="Shape 468722"/>
                        <wps:cNvSpPr/>
                        <wps:spPr>
                          <a:xfrm>
                            <a:off x="1129284" y="432815"/>
                            <a:ext cx="1170432" cy="9144"/>
                          </a:xfrm>
                          <a:custGeom>
                            <a:avLst/>
                            <a:gdLst/>
                            <a:ahLst/>
                            <a:cxnLst/>
                            <a:rect l="0" t="0" r="0" b="0"/>
                            <a:pathLst>
                              <a:path w="1170432" h="9144">
                                <a:moveTo>
                                  <a:pt x="0" y="0"/>
                                </a:moveTo>
                                <a:lnTo>
                                  <a:pt x="1170432" y="0"/>
                                </a:lnTo>
                                <a:lnTo>
                                  <a:pt x="117043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8723" name="Shape 468723"/>
                        <wps:cNvSpPr/>
                        <wps:spPr>
                          <a:xfrm>
                            <a:off x="2299716" y="43281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8724" name="Shape 468724"/>
                        <wps:cNvSpPr/>
                        <wps:spPr>
                          <a:xfrm>
                            <a:off x="2305812" y="432815"/>
                            <a:ext cx="1732788" cy="9144"/>
                          </a:xfrm>
                          <a:custGeom>
                            <a:avLst/>
                            <a:gdLst/>
                            <a:ahLst/>
                            <a:cxnLst/>
                            <a:rect l="0" t="0" r="0" b="0"/>
                            <a:pathLst>
                              <a:path w="1732788" h="9144">
                                <a:moveTo>
                                  <a:pt x="0" y="0"/>
                                </a:moveTo>
                                <a:lnTo>
                                  <a:pt x="1732788" y="0"/>
                                </a:lnTo>
                                <a:lnTo>
                                  <a:pt x="17327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8725" name="Shape 468725"/>
                        <wps:cNvSpPr/>
                        <wps:spPr>
                          <a:xfrm>
                            <a:off x="4038600" y="43281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8726" name="Shape 468726"/>
                        <wps:cNvSpPr/>
                        <wps:spPr>
                          <a:xfrm>
                            <a:off x="4044696" y="432815"/>
                            <a:ext cx="1731264" cy="9144"/>
                          </a:xfrm>
                          <a:custGeom>
                            <a:avLst/>
                            <a:gdLst/>
                            <a:ahLst/>
                            <a:cxnLst/>
                            <a:rect l="0" t="0" r="0" b="0"/>
                            <a:pathLst>
                              <a:path w="1731264" h="9144">
                                <a:moveTo>
                                  <a:pt x="0" y="0"/>
                                </a:moveTo>
                                <a:lnTo>
                                  <a:pt x="1731264" y="0"/>
                                </a:lnTo>
                                <a:lnTo>
                                  <a:pt x="173126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8727" name="Shape 468727"/>
                        <wps:cNvSpPr/>
                        <wps:spPr>
                          <a:xfrm>
                            <a:off x="5775960" y="43281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8728" name="Shape 468728"/>
                        <wps:cNvSpPr/>
                        <wps:spPr>
                          <a:xfrm>
                            <a:off x="15240" y="438912"/>
                            <a:ext cx="9144" cy="213360"/>
                          </a:xfrm>
                          <a:custGeom>
                            <a:avLst/>
                            <a:gdLst/>
                            <a:ahLst/>
                            <a:cxnLst/>
                            <a:rect l="0" t="0" r="0" b="0"/>
                            <a:pathLst>
                              <a:path w="9144" h="213360">
                                <a:moveTo>
                                  <a:pt x="0" y="0"/>
                                </a:moveTo>
                                <a:lnTo>
                                  <a:pt x="9144" y="0"/>
                                </a:lnTo>
                                <a:lnTo>
                                  <a:pt x="9144" y="213360"/>
                                </a:lnTo>
                                <a:lnTo>
                                  <a:pt x="0" y="2133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8729" name="Shape 468729"/>
                        <wps:cNvSpPr/>
                        <wps:spPr>
                          <a:xfrm>
                            <a:off x="5775960" y="438912"/>
                            <a:ext cx="9144" cy="213360"/>
                          </a:xfrm>
                          <a:custGeom>
                            <a:avLst/>
                            <a:gdLst/>
                            <a:ahLst/>
                            <a:cxnLst/>
                            <a:rect l="0" t="0" r="0" b="0"/>
                            <a:pathLst>
                              <a:path w="9144" h="213360">
                                <a:moveTo>
                                  <a:pt x="0" y="0"/>
                                </a:moveTo>
                                <a:lnTo>
                                  <a:pt x="9144" y="0"/>
                                </a:lnTo>
                                <a:lnTo>
                                  <a:pt x="9144" y="213360"/>
                                </a:lnTo>
                                <a:lnTo>
                                  <a:pt x="0" y="2133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039" name="Rectangle 16039"/>
                        <wps:cNvSpPr/>
                        <wps:spPr>
                          <a:xfrm>
                            <a:off x="204216" y="722226"/>
                            <a:ext cx="711570" cy="152419"/>
                          </a:xfrm>
                          <a:prstGeom prst="rect">
                            <a:avLst/>
                          </a:prstGeom>
                          <a:ln>
                            <a:noFill/>
                          </a:ln>
                        </wps:spPr>
                        <wps:txbx>
                          <w:txbxContent>
                            <w:p w14:paraId="29BF5295" w14:textId="77777777" w:rsidR="00660722" w:rsidRDefault="006C5ADF">
                              <w:pPr>
                                <w:spacing w:after="160" w:line="259" w:lineRule="auto"/>
                                <w:ind w:left="0" w:firstLine="0"/>
                                <w:jc w:val="left"/>
                              </w:pPr>
                              <w:r>
                                <w:t xml:space="preserve">Warstwa </w:t>
                              </w:r>
                              <w:r>
                                <w:t>wi</w:t>
                              </w:r>
                            </w:p>
                          </w:txbxContent>
                        </wps:txbx>
                        <wps:bodyPr horzOverflow="overflow" vert="horz" lIns="0" tIns="0" rIns="0" bIns="0" rtlCol="0">
                          <a:noAutofit/>
                        </wps:bodyPr>
                      </wps:wsp>
                      <wps:wsp>
                        <wps:cNvPr id="16040" name="Rectangle 16040"/>
                        <wps:cNvSpPr/>
                        <wps:spPr>
                          <a:xfrm>
                            <a:off x="731519" y="696534"/>
                            <a:ext cx="204373" cy="186305"/>
                          </a:xfrm>
                          <a:prstGeom prst="rect">
                            <a:avLst/>
                          </a:prstGeom>
                          <a:ln>
                            <a:noFill/>
                          </a:ln>
                        </wps:spPr>
                        <wps:txbx>
                          <w:txbxContent>
                            <w:p w14:paraId="63FE5B8C" w14:textId="77777777" w:rsidR="00660722" w:rsidRDefault="006C5ADF">
                              <w:pPr>
                                <w:spacing w:after="160" w:line="259" w:lineRule="auto"/>
                                <w:ind w:left="0" w:firstLine="0"/>
                                <w:jc w:val="left"/>
                              </w:pPr>
                              <w:r>
                                <w:t>ążą</w:t>
                              </w:r>
                            </w:p>
                          </w:txbxContent>
                        </wps:txbx>
                        <wps:bodyPr horzOverflow="overflow" vert="horz" lIns="0" tIns="0" rIns="0" bIns="0" rtlCol="0">
                          <a:noAutofit/>
                        </wps:bodyPr>
                      </wps:wsp>
                      <wps:wsp>
                        <wps:cNvPr id="67737" name="Rectangle 67737"/>
                        <wps:cNvSpPr/>
                        <wps:spPr>
                          <a:xfrm>
                            <a:off x="877824" y="722226"/>
                            <a:ext cx="171756" cy="152420"/>
                          </a:xfrm>
                          <a:prstGeom prst="rect">
                            <a:avLst/>
                          </a:prstGeom>
                          <a:ln>
                            <a:noFill/>
                          </a:ln>
                        </wps:spPr>
                        <wps:txbx>
                          <w:txbxContent>
                            <w:p w14:paraId="32573BF1" w14:textId="77777777" w:rsidR="00660722" w:rsidRDefault="006C5ADF">
                              <w:pPr>
                                <w:spacing w:after="160" w:line="259" w:lineRule="auto"/>
                                <w:ind w:left="0" w:firstLine="0"/>
                                <w:jc w:val="left"/>
                              </w:pPr>
                              <w:r>
                                <w:t xml:space="preserve">ca </w:t>
                              </w:r>
                            </w:p>
                          </w:txbxContent>
                        </wps:txbx>
                        <wps:bodyPr horzOverflow="overflow" vert="horz" lIns="0" tIns="0" rIns="0" bIns="0" rtlCol="0">
                          <a:noAutofit/>
                        </wps:bodyPr>
                      </wps:wsp>
                      <wps:wsp>
                        <wps:cNvPr id="67738" name="Rectangle 67738"/>
                        <wps:cNvSpPr/>
                        <wps:spPr>
                          <a:xfrm>
                            <a:off x="1370076" y="722226"/>
                            <a:ext cx="1006847" cy="152420"/>
                          </a:xfrm>
                          <a:prstGeom prst="rect">
                            <a:avLst/>
                          </a:prstGeom>
                          <a:ln>
                            <a:noFill/>
                          </a:ln>
                        </wps:spPr>
                        <wps:txbx>
                          <w:txbxContent>
                            <w:p w14:paraId="32C6FA10" w14:textId="77777777" w:rsidR="00660722" w:rsidRDefault="006C5ADF">
                              <w:pPr>
                                <w:spacing w:after="160" w:line="259" w:lineRule="auto"/>
                                <w:ind w:left="0" w:firstLine="0"/>
                                <w:jc w:val="left"/>
                              </w:pPr>
                              <w:r>
                                <w:t xml:space="preserve">nowo wykonana </w:t>
                              </w:r>
                            </w:p>
                          </w:txbxContent>
                        </wps:txbx>
                        <wps:bodyPr horzOverflow="overflow" vert="horz" lIns="0" tIns="0" rIns="0" bIns="0" rtlCol="0">
                          <a:noAutofit/>
                        </wps:bodyPr>
                      </wps:wsp>
                      <wps:wsp>
                        <wps:cNvPr id="67739" name="Rectangle 67739"/>
                        <wps:cNvSpPr/>
                        <wps:spPr>
                          <a:xfrm>
                            <a:off x="3171444" y="722226"/>
                            <a:ext cx="42033" cy="152420"/>
                          </a:xfrm>
                          <a:prstGeom prst="rect">
                            <a:avLst/>
                          </a:prstGeom>
                          <a:ln>
                            <a:noFill/>
                          </a:ln>
                        </wps:spPr>
                        <wps:txbx>
                          <w:txbxContent>
                            <w:p w14:paraId="7A410E97" w14:textId="77777777" w:rsidR="00660722" w:rsidRDefault="006C5ADF">
                              <w:pPr>
                                <w:spacing w:after="160" w:line="259" w:lineRule="auto"/>
                                <w:ind w:left="0" w:firstLine="0"/>
                                <w:jc w:val="left"/>
                              </w:pPr>
                              <w:r>
                                <w:t xml:space="preserve"> </w:t>
                              </w:r>
                            </w:p>
                          </w:txbxContent>
                        </wps:txbx>
                        <wps:bodyPr horzOverflow="overflow" vert="horz" lIns="0" tIns="0" rIns="0" bIns="0" rtlCol="0">
                          <a:noAutofit/>
                        </wps:bodyPr>
                      </wps:wsp>
                      <wps:wsp>
                        <wps:cNvPr id="383950" name="Rectangle 383950"/>
                        <wps:cNvSpPr/>
                        <wps:spPr>
                          <a:xfrm>
                            <a:off x="4741164" y="725273"/>
                            <a:ext cx="84065" cy="152420"/>
                          </a:xfrm>
                          <a:prstGeom prst="rect">
                            <a:avLst/>
                          </a:prstGeom>
                          <a:ln>
                            <a:noFill/>
                          </a:ln>
                        </wps:spPr>
                        <wps:txbx>
                          <w:txbxContent>
                            <w:p w14:paraId="38C91B54" w14:textId="77777777" w:rsidR="00660722" w:rsidRDefault="006C5ADF">
                              <w:pPr>
                                <w:spacing w:after="160" w:line="259" w:lineRule="auto"/>
                                <w:ind w:left="0" w:firstLine="0"/>
                                <w:jc w:val="left"/>
                              </w:pPr>
                              <w:r>
                                <w:t>0</w:t>
                              </w:r>
                            </w:p>
                          </w:txbxContent>
                        </wps:txbx>
                        <wps:bodyPr horzOverflow="overflow" vert="horz" lIns="0" tIns="0" rIns="0" bIns="0" rtlCol="0">
                          <a:noAutofit/>
                        </wps:bodyPr>
                      </wps:wsp>
                      <wps:wsp>
                        <wps:cNvPr id="383952" name="Rectangle 383952"/>
                        <wps:cNvSpPr/>
                        <wps:spPr>
                          <a:xfrm>
                            <a:off x="4797551" y="725273"/>
                            <a:ext cx="42033" cy="152420"/>
                          </a:xfrm>
                          <a:prstGeom prst="rect">
                            <a:avLst/>
                          </a:prstGeom>
                          <a:ln>
                            <a:noFill/>
                          </a:ln>
                        </wps:spPr>
                        <wps:txbx>
                          <w:txbxContent>
                            <w:p w14:paraId="6F68653C" w14:textId="77777777" w:rsidR="00660722" w:rsidRDefault="006C5ADF">
                              <w:pPr>
                                <w:spacing w:after="160" w:line="259" w:lineRule="auto"/>
                                <w:ind w:left="0" w:firstLine="0"/>
                                <w:jc w:val="left"/>
                              </w:pPr>
                              <w:r>
                                <w:t>,</w:t>
                              </w:r>
                            </w:p>
                          </w:txbxContent>
                        </wps:txbx>
                        <wps:bodyPr horzOverflow="overflow" vert="horz" lIns="0" tIns="0" rIns="0" bIns="0" rtlCol="0">
                          <a:noAutofit/>
                        </wps:bodyPr>
                      </wps:wsp>
                      <wps:wsp>
                        <wps:cNvPr id="383951" name="Rectangle 383951"/>
                        <wps:cNvSpPr/>
                        <wps:spPr>
                          <a:xfrm>
                            <a:off x="4821935" y="725273"/>
                            <a:ext cx="84065" cy="152420"/>
                          </a:xfrm>
                          <a:prstGeom prst="rect">
                            <a:avLst/>
                          </a:prstGeom>
                          <a:ln>
                            <a:noFill/>
                          </a:ln>
                        </wps:spPr>
                        <wps:txbx>
                          <w:txbxContent>
                            <w:p w14:paraId="1A215D60" w14:textId="77777777" w:rsidR="00660722" w:rsidRDefault="006C5ADF">
                              <w:pPr>
                                <w:spacing w:after="160" w:line="259" w:lineRule="auto"/>
                                <w:ind w:left="0" w:firstLine="0"/>
                                <w:jc w:val="left"/>
                              </w:pPr>
                              <w:r>
                                <w:t>2</w:t>
                              </w:r>
                            </w:p>
                          </w:txbxContent>
                        </wps:txbx>
                        <wps:bodyPr horzOverflow="overflow" vert="horz" lIns="0" tIns="0" rIns="0" bIns="0" rtlCol="0">
                          <a:noAutofit/>
                        </wps:bodyPr>
                      </wps:wsp>
                      <wps:wsp>
                        <wps:cNvPr id="16043" name="Rectangle 16043"/>
                        <wps:cNvSpPr/>
                        <wps:spPr>
                          <a:xfrm>
                            <a:off x="4878323" y="706932"/>
                            <a:ext cx="92304" cy="181861"/>
                          </a:xfrm>
                          <a:prstGeom prst="rect">
                            <a:avLst/>
                          </a:prstGeom>
                          <a:ln>
                            <a:noFill/>
                          </a:ln>
                        </wps:spPr>
                        <wps:txbx>
                          <w:txbxContent>
                            <w:p w14:paraId="04F8CFE0" w14:textId="77777777" w:rsidR="00660722" w:rsidRDefault="006C5ADF">
                              <w:pPr>
                                <w:spacing w:after="160" w:line="259" w:lineRule="auto"/>
                                <w:ind w:left="0" w:firstLine="0"/>
                                <w:jc w:val="left"/>
                              </w:pPr>
                              <w:r>
                                <w:rPr>
                                  <w:rFonts w:ascii="Segoe UI Symbol" w:eastAsia="Segoe UI Symbol" w:hAnsi="Segoe UI Symbol" w:cs="Segoe UI Symbol"/>
                                </w:rPr>
                                <w:t>÷</w:t>
                              </w:r>
                            </w:p>
                          </w:txbxContent>
                        </wps:txbx>
                        <wps:bodyPr horzOverflow="overflow" vert="horz" lIns="0" tIns="0" rIns="0" bIns="0" rtlCol="0">
                          <a:noAutofit/>
                        </wps:bodyPr>
                      </wps:wsp>
                      <wps:wsp>
                        <wps:cNvPr id="383953" name="Rectangle 383953"/>
                        <wps:cNvSpPr/>
                        <wps:spPr>
                          <a:xfrm>
                            <a:off x="4940807" y="725273"/>
                            <a:ext cx="84065" cy="152420"/>
                          </a:xfrm>
                          <a:prstGeom prst="rect">
                            <a:avLst/>
                          </a:prstGeom>
                          <a:ln>
                            <a:noFill/>
                          </a:ln>
                        </wps:spPr>
                        <wps:txbx>
                          <w:txbxContent>
                            <w:p w14:paraId="63360CDF" w14:textId="77777777" w:rsidR="00660722" w:rsidRDefault="006C5ADF">
                              <w:pPr>
                                <w:spacing w:after="160" w:line="259" w:lineRule="auto"/>
                                <w:ind w:left="0" w:firstLine="0"/>
                                <w:jc w:val="left"/>
                              </w:pPr>
                              <w:r>
                                <w:t>0</w:t>
                              </w:r>
                            </w:p>
                          </w:txbxContent>
                        </wps:txbx>
                        <wps:bodyPr horzOverflow="overflow" vert="horz" lIns="0" tIns="0" rIns="0" bIns="0" rtlCol="0">
                          <a:noAutofit/>
                        </wps:bodyPr>
                      </wps:wsp>
                      <wps:wsp>
                        <wps:cNvPr id="383954" name="Rectangle 383954"/>
                        <wps:cNvSpPr/>
                        <wps:spPr>
                          <a:xfrm>
                            <a:off x="4997195" y="725273"/>
                            <a:ext cx="149460" cy="152420"/>
                          </a:xfrm>
                          <a:prstGeom prst="rect">
                            <a:avLst/>
                          </a:prstGeom>
                          <a:ln>
                            <a:noFill/>
                          </a:ln>
                        </wps:spPr>
                        <wps:txbx>
                          <w:txbxContent>
                            <w:p w14:paraId="1E4D8418" w14:textId="77777777" w:rsidR="00660722" w:rsidRDefault="006C5ADF">
                              <w:pPr>
                                <w:spacing w:after="160" w:line="259" w:lineRule="auto"/>
                                <w:ind w:left="0" w:firstLine="0"/>
                                <w:jc w:val="left"/>
                              </w:pPr>
                              <w:r>
                                <w:t xml:space="preserve">,4 </w:t>
                              </w:r>
                            </w:p>
                          </w:txbxContent>
                        </wps:txbx>
                        <wps:bodyPr horzOverflow="overflow" vert="horz" lIns="0" tIns="0" rIns="0" bIns="0" rtlCol="0">
                          <a:noAutofit/>
                        </wps:bodyPr>
                      </wps:wsp>
                      <wps:wsp>
                        <wps:cNvPr id="468730" name="Shape 468730"/>
                        <wps:cNvSpPr/>
                        <wps:spPr>
                          <a:xfrm>
                            <a:off x="15240" y="6522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8731" name="Shape 468731"/>
                        <wps:cNvSpPr/>
                        <wps:spPr>
                          <a:xfrm>
                            <a:off x="21336" y="652272"/>
                            <a:ext cx="1136904" cy="9144"/>
                          </a:xfrm>
                          <a:custGeom>
                            <a:avLst/>
                            <a:gdLst/>
                            <a:ahLst/>
                            <a:cxnLst/>
                            <a:rect l="0" t="0" r="0" b="0"/>
                            <a:pathLst>
                              <a:path w="1136904" h="9144">
                                <a:moveTo>
                                  <a:pt x="0" y="0"/>
                                </a:moveTo>
                                <a:lnTo>
                                  <a:pt x="1136904" y="0"/>
                                </a:lnTo>
                                <a:lnTo>
                                  <a:pt x="113690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8732" name="Shape 468732"/>
                        <wps:cNvSpPr/>
                        <wps:spPr>
                          <a:xfrm>
                            <a:off x="1158240" y="6522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8733" name="Shape 468733"/>
                        <wps:cNvSpPr/>
                        <wps:spPr>
                          <a:xfrm>
                            <a:off x="1164336" y="652272"/>
                            <a:ext cx="1135380" cy="9144"/>
                          </a:xfrm>
                          <a:custGeom>
                            <a:avLst/>
                            <a:gdLst/>
                            <a:ahLst/>
                            <a:cxnLst/>
                            <a:rect l="0" t="0" r="0" b="0"/>
                            <a:pathLst>
                              <a:path w="1135380" h="9144">
                                <a:moveTo>
                                  <a:pt x="0" y="0"/>
                                </a:moveTo>
                                <a:lnTo>
                                  <a:pt x="1135380" y="0"/>
                                </a:lnTo>
                                <a:lnTo>
                                  <a:pt x="11353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8734" name="Shape 468734"/>
                        <wps:cNvSpPr/>
                        <wps:spPr>
                          <a:xfrm>
                            <a:off x="2299716" y="6522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8735" name="Shape 468735"/>
                        <wps:cNvSpPr/>
                        <wps:spPr>
                          <a:xfrm>
                            <a:off x="2305812" y="652272"/>
                            <a:ext cx="1732788" cy="9144"/>
                          </a:xfrm>
                          <a:custGeom>
                            <a:avLst/>
                            <a:gdLst/>
                            <a:ahLst/>
                            <a:cxnLst/>
                            <a:rect l="0" t="0" r="0" b="0"/>
                            <a:pathLst>
                              <a:path w="1732788" h="9144">
                                <a:moveTo>
                                  <a:pt x="0" y="0"/>
                                </a:moveTo>
                                <a:lnTo>
                                  <a:pt x="1732788" y="0"/>
                                </a:lnTo>
                                <a:lnTo>
                                  <a:pt x="17327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8736" name="Shape 468736"/>
                        <wps:cNvSpPr/>
                        <wps:spPr>
                          <a:xfrm>
                            <a:off x="4038600" y="6522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8737" name="Shape 468737"/>
                        <wps:cNvSpPr/>
                        <wps:spPr>
                          <a:xfrm>
                            <a:off x="4044696" y="652272"/>
                            <a:ext cx="1731264" cy="9144"/>
                          </a:xfrm>
                          <a:custGeom>
                            <a:avLst/>
                            <a:gdLst/>
                            <a:ahLst/>
                            <a:cxnLst/>
                            <a:rect l="0" t="0" r="0" b="0"/>
                            <a:pathLst>
                              <a:path w="1731264" h="9144">
                                <a:moveTo>
                                  <a:pt x="0" y="0"/>
                                </a:moveTo>
                                <a:lnTo>
                                  <a:pt x="1731264" y="0"/>
                                </a:lnTo>
                                <a:lnTo>
                                  <a:pt x="173126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8738" name="Shape 468738"/>
                        <wps:cNvSpPr/>
                        <wps:spPr>
                          <a:xfrm>
                            <a:off x="5775960" y="6522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8739" name="Shape 468739"/>
                        <wps:cNvSpPr/>
                        <wps:spPr>
                          <a:xfrm>
                            <a:off x="15240" y="658368"/>
                            <a:ext cx="9144" cy="213361"/>
                          </a:xfrm>
                          <a:custGeom>
                            <a:avLst/>
                            <a:gdLst/>
                            <a:ahLst/>
                            <a:cxnLst/>
                            <a:rect l="0" t="0" r="0" b="0"/>
                            <a:pathLst>
                              <a:path w="9144" h="213361">
                                <a:moveTo>
                                  <a:pt x="0" y="0"/>
                                </a:moveTo>
                                <a:lnTo>
                                  <a:pt x="9144" y="0"/>
                                </a:lnTo>
                                <a:lnTo>
                                  <a:pt x="9144" y="213361"/>
                                </a:lnTo>
                                <a:lnTo>
                                  <a:pt x="0" y="21336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8740" name="Shape 468740"/>
                        <wps:cNvSpPr/>
                        <wps:spPr>
                          <a:xfrm>
                            <a:off x="1158240" y="658368"/>
                            <a:ext cx="9144" cy="213361"/>
                          </a:xfrm>
                          <a:custGeom>
                            <a:avLst/>
                            <a:gdLst/>
                            <a:ahLst/>
                            <a:cxnLst/>
                            <a:rect l="0" t="0" r="0" b="0"/>
                            <a:pathLst>
                              <a:path w="9144" h="213361">
                                <a:moveTo>
                                  <a:pt x="0" y="0"/>
                                </a:moveTo>
                                <a:lnTo>
                                  <a:pt x="9144" y="0"/>
                                </a:lnTo>
                                <a:lnTo>
                                  <a:pt x="9144" y="213361"/>
                                </a:lnTo>
                                <a:lnTo>
                                  <a:pt x="0" y="21336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8741" name="Shape 468741"/>
                        <wps:cNvSpPr/>
                        <wps:spPr>
                          <a:xfrm>
                            <a:off x="2299716" y="658368"/>
                            <a:ext cx="9144" cy="213361"/>
                          </a:xfrm>
                          <a:custGeom>
                            <a:avLst/>
                            <a:gdLst/>
                            <a:ahLst/>
                            <a:cxnLst/>
                            <a:rect l="0" t="0" r="0" b="0"/>
                            <a:pathLst>
                              <a:path w="9144" h="213361">
                                <a:moveTo>
                                  <a:pt x="0" y="0"/>
                                </a:moveTo>
                                <a:lnTo>
                                  <a:pt x="9144" y="0"/>
                                </a:lnTo>
                                <a:lnTo>
                                  <a:pt x="9144" y="213361"/>
                                </a:lnTo>
                                <a:lnTo>
                                  <a:pt x="0" y="21336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8742" name="Shape 468742"/>
                        <wps:cNvSpPr/>
                        <wps:spPr>
                          <a:xfrm>
                            <a:off x="4038600" y="658368"/>
                            <a:ext cx="9144" cy="213361"/>
                          </a:xfrm>
                          <a:custGeom>
                            <a:avLst/>
                            <a:gdLst/>
                            <a:ahLst/>
                            <a:cxnLst/>
                            <a:rect l="0" t="0" r="0" b="0"/>
                            <a:pathLst>
                              <a:path w="9144" h="213361">
                                <a:moveTo>
                                  <a:pt x="0" y="0"/>
                                </a:moveTo>
                                <a:lnTo>
                                  <a:pt x="9144" y="0"/>
                                </a:lnTo>
                                <a:lnTo>
                                  <a:pt x="9144" y="213361"/>
                                </a:lnTo>
                                <a:lnTo>
                                  <a:pt x="0" y="21336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8743" name="Shape 468743"/>
                        <wps:cNvSpPr/>
                        <wps:spPr>
                          <a:xfrm>
                            <a:off x="5775960" y="658368"/>
                            <a:ext cx="9144" cy="213361"/>
                          </a:xfrm>
                          <a:custGeom>
                            <a:avLst/>
                            <a:gdLst/>
                            <a:ahLst/>
                            <a:cxnLst/>
                            <a:rect l="0" t="0" r="0" b="0"/>
                            <a:pathLst>
                              <a:path w="9144" h="213361">
                                <a:moveTo>
                                  <a:pt x="0" y="0"/>
                                </a:moveTo>
                                <a:lnTo>
                                  <a:pt x="9144" y="0"/>
                                </a:lnTo>
                                <a:lnTo>
                                  <a:pt x="9144" y="213361"/>
                                </a:lnTo>
                                <a:lnTo>
                                  <a:pt x="0" y="21336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059" name="Rectangle 16059"/>
                        <wps:cNvSpPr/>
                        <wps:spPr>
                          <a:xfrm>
                            <a:off x="86868" y="943205"/>
                            <a:ext cx="397398" cy="152420"/>
                          </a:xfrm>
                          <a:prstGeom prst="rect">
                            <a:avLst/>
                          </a:prstGeom>
                          <a:ln>
                            <a:noFill/>
                          </a:ln>
                        </wps:spPr>
                        <wps:txbx>
                          <w:txbxContent>
                            <w:p w14:paraId="615E38DF" w14:textId="77777777" w:rsidR="00660722" w:rsidRDefault="006C5ADF">
                              <w:pPr>
                                <w:spacing w:after="160" w:line="259" w:lineRule="auto"/>
                                <w:ind w:left="0" w:firstLine="0"/>
                                <w:jc w:val="left"/>
                              </w:pPr>
                              <w:r>
                                <w:t>* do zł</w:t>
                              </w:r>
                            </w:p>
                          </w:txbxContent>
                        </wps:txbx>
                        <wps:bodyPr horzOverflow="overflow" vert="horz" lIns="0" tIns="0" rIns="0" bIns="0" rtlCol="0">
                          <a:noAutofit/>
                        </wps:bodyPr>
                      </wps:wsp>
                      <wps:wsp>
                        <wps:cNvPr id="16060" name="Rectangle 16060"/>
                        <wps:cNvSpPr/>
                        <wps:spPr>
                          <a:xfrm>
                            <a:off x="377952" y="917513"/>
                            <a:ext cx="74650" cy="186306"/>
                          </a:xfrm>
                          <a:prstGeom prst="rect">
                            <a:avLst/>
                          </a:prstGeom>
                          <a:ln>
                            <a:noFill/>
                          </a:ln>
                        </wps:spPr>
                        <wps:txbx>
                          <w:txbxContent>
                            <w:p w14:paraId="2551B2C1" w14:textId="77777777" w:rsidR="00660722" w:rsidRDefault="006C5ADF">
                              <w:pPr>
                                <w:spacing w:after="160" w:line="259" w:lineRule="auto"/>
                                <w:ind w:left="0" w:firstLine="0"/>
                                <w:jc w:val="left"/>
                              </w:pPr>
                              <w:r>
                                <w:t>ą</w:t>
                              </w:r>
                            </w:p>
                          </w:txbxContent>
                        </wps:txbx>
                        <wps:bodyPr horzOverflow="overflow" vert="horz" lIns="0" tIns="0" rIns="0" bIns="0" rtlCol="0">
                          <a:noAutofit/>
                        </wps:bodyPr>
                      </wps:wsp>
                      <wps:wsp>
                        <wps:cNvPr id="16061" name="Rectangle 16061"/>
                        <wps:cNvSpPr/>
                        <wps:spPr>
                          <a:xfrm>
                            <a:off x="426720" y="943205"/>
                            <a:ext cx="4180055" cy="152420"/>
                          </a:xfrm>
                          <a:prstGeom prst="rect">
                            <a:avLst/>
                          </a:prstGeom>
                          <a:ln>
                            <a:noFill/>
                          </a:ln>
                        </wps:spPr>
                        <wps:txbx>
                          <w:txbxContent>
                            <w:p w14:paraId="15FD0E68" w14:textId="77777777" w:rsidR="00660722" w:rsidRDefault="006C5ADF">
                              <w:pPr>
                                <w:spacing w:after="160" w:line="259" w:lineRule="auto"/>
                                <w:ind w:left="0" w:firstLine="0"/>
                                <w:jc w:val="left"/>
                              </w:pPr>
                              <w:r>
                                <w:t>czania dwóch warstw asfaltowych, gdy obydwie te warstwy wykonane s</w:t>
                              </w:r>
                            </w:p>
                          </w:txbxContent>
                        </wps:txbx>
                        <wps:bodyPr horzOverflow="overflow" vert="horz" lIns="0" tIns="0" rIns="0" bIns="0" rtlCol="0">
                          <a:noAutofit/>
                        </wps:bodyPr>
                      </wps:wsp>
                      <wps:wsp>
                        <wps:cNvPr id="16062" name="Rectangle 16062"/>
                        <wps:cNvSpPr/>
                        <wps:spPr>
                          <a:xfrm>
                            <a:off x="3561592" y="917513"/>
                            <a:ext cx="74650" cy="186306"/>
                          </a:xfrm>
                          <a:prstGeom prst="rect">
                            <a:avLst/>
                          </a:prstGeom>
                          <a:ln>
                            <a:noFill/>
                          </a:ln>
                        </wps:spPr>
                        <wps:txbx>
                          <w:txbxContent>
                            <w:p w14:paraId="2F3C4408" w14:textId="77777777" w:rsidR="00660722" w:rsidRDefault="006C5ADF">
                              <w:pPr>
                                <w:spacing w:after="160" w:line="259" w:lineRule="auto"/>
                                <w:ind w:left="0" w:firstLine="0"/>
                                <w:jc w:val="left"/>
                              </w:pPr>
                              <w:r>
                                <w:t>ą</w:t>
                              </w:r>
                            </w:p>
                          </w:txbxContent>
                        </wps:txbx>
                        <wps:bodyPr horzOverflow="overflow" vert="horz" lIns="0" tIns="0" rIns="0" bIns="0" rtlCol="0">
                          <a:noAutofit/>
                        </wps:bodyPr>
                      </wps:wsp>
                      <wps:wsp>
                        <wps:cNvPr id="16063" name="Rectangle 16063"/>
                        <wps:cNvSpPr/>
                        <wps:spPr>
                          <a:xfrm>
                            <a:off x="3610360" y="943205"/>
                            <a:ext cx="2806747" cy="152420"/>
                          </a:xfrm>
                          <a:prstGeom prst="rect">
                            <a:avLst/>
                          </a:prstGeom>
                          <a:ln>
                            <a:noFill/>
                          </a:ln>
                        </wps:spPr>
                        <wps:txbx>
                          <w:txbxContent>
                            <w:p w14:paraId="525B160C" w14:textId="77777777" w:rsidR="00660722" w:rsidRDefault="006C5ADF">
                              <w:pPr>
                                <w:spacing w:after="160" w:line="259" w:lineRule="auto"/>
                                <w:ind w:left="0" w:firstLine="0"/>
                                <w:jc w:val="left"/>
                              </w:pPr>
                              <w:r>
                                <w:t xml:space="preserve"> z zastosowaniem asfaltów niemodyfikowanych </w:t>
                              </w:r>
                            </w:p>
                          </w:txbxContent>
                        </wps:txbx>
                        <wps:bodyPr horzOverflow="overflow" vert="horz" lIns="0" tIns="0" rIns="0" bIns="0" rtlCol="0">
                          <a:noAutofit/>
                        </wps:bodyPr>
                      </wps:wsp>
                      <wps:wsp>
                        <wps:cNvPr id="16064" name="Rectangle 16064"/>
                        <wps:cNvSpPr/>
                        <wps:spPr>
                          <a:xfrm>
                            <a:off x="86867" y="1092557"/>
                            <a:ext cx="746028" cy="152420"/>
                          </a:xfrm>
                          <a:prstGeom prst="rect">
                            <a:avLst/>
                          </a:prstGeom>
                          <a:ln>
                            <a:noFill/>
                          </a:ln>
                        </wps:spPr>
                        <wps:txbx>
                          <w:txbxContent>
                            <w:p w14:paraId="6D239D56" w14:textId="77777777" w:rsidR="00660722" w:rsidRDefault="006C5ADF">
                              <w:pPr>
                                <w:spacing w:after="160" w:line="259" w:lineRule="auto"/>
                                <w:ind w:left="0" w:firstLine="0"/>
                                <w:jc w:val="left"/>
                              </w:pPr>
                              <w:r>
                                <w:t>dopuszcza si</w:t>
                              </w:r>
                            </w:p>
                          </w:txbxContent>
                        </wps:txbx>
                        <wps:bodyPr horzOverflow="overflow" vert="horz" lIns="0" tIns="0" rIns="0" bIns="0" rtlCol="0">
                          <a:noAutofit/>
                        </wps:bodyPr>
                      </wps:wsp>
                      <wps:wsp>
                        <wps:cNvPr id="16065" name="Rectangle 16065"/>
                        <wps:cNvSpPr/>
                        <wps:spPr>
                          <a:xfrm>
                            <a:off x="640079" y="1066865"/>
                            <a:ext cx="74650" cy="186306"/>
                          </a:xfrm>
                          <a:prstGeom prst="rect">
                            <a:avLst/>
                          </a:prstGeom>
                          <a:ln>
                            <a:noFill/>
                          </a:ln>
                        </wps:spPr>
                        <wps:txbx>
                          <w:txbxContent>
                            <w:p w14:paraId="696FEAA9" w14:textId="77777777" w:rsidR="00660722" w:rsidRDefault="006C5ADF">
                              <w:pPr>
                                <w:spacing w:after="160" w:line="259" w:lineRule="auto"/>
                                <w:ind w:left="0" w:firstLine="0"/>
                                <w:jc w:val="left"/>
                              </w:pPr>
                              <w:r>
                                <w:t>ę</w:t>
                              </w:r>
                            </w:p>
                          </w:txbxContent>
                        </wps:txbx>
                        <wps:bodyPr horzOverflow="overflow" vert="horz" lIns="0" tIns="0" rIns="0" bIns="0" rtlCol="0">
                          <a:noAutofit/>
                        </wps:bodyPr>
                      </wps:wsp>
                      <wps:wsp>
                        <wps:cNvPr id="16066" name="Rectangle 16066"/>
                        <wps:cNvSpPr/>
                        <wps:spPr>
                          <a:xfrm>
                            <a:off x="688847" y="1092557"/>
                            <a:ext cx="2026387" cy="152420"/>
                          </a:xfrm>
                          <a:prstGeom prst="rect">
                            <a:avLst/>
                          </a:prstGeom>
                          <a:ln>
                            <a:noFill/>
                          </a:ln>
                        </wps:spPr>
                        <wps:txbx>
                          <w:txbxContent>
                            <w:p w14:paraId="239027F5" w14:textId="77777777" w:rsidR="00660722" w:rsidRDefault="006C5ADF">
                              <w:pPr>
                                <w:spacing w:after="160" w:line="259" w:lineRule="auto"/>
                                <w:ind w:left="0" w:firstLine="0"/>
                                <w:jc w:val="left"/>
                              </w:pPr>
                              <w:r>
                                <w:t xml:space="preserve"> zastosowanie emulsji C60B3 ZM </w:t>
                              </w:r>
                            </w:p>
                          </w:txbxContent>
                        </wps:txbx>
                        <wps:bodyPr horzOverflow="overflow" vert="horz" lIns="0" tIns="0" rIns="0" bIns="0" rtlCol="0">
                          <a:noAutofit/>
                        </wps:bodyPr>
                      </wps:wsp>
                      <wps:wsp>
                        <wps:cNvPr id="16067" name="Rectangle 16067"/>
                        <wps:cNvSpPr/>
                        <wps:spPr>
                          <a:xfrm>
                            <a:off x="86868" y="1241910"/>
                            <a:ext cx="1171214" cy="152420"/>
                          </a:xfrm>
                          <a:prstGeom prst="rect">
                            <a:avLst/>
                          </a:prstGeom>
                          <a:ln>
                            <a:noFill/>
                          </a:ln>
                        </wps:spPr>
                        <wps:txbx>
                          <w:txbxContent>
                            <w:p w14:paraId="49574157" w14:textId="77777777" w:rsidR="00660722" w:rsidRDefault="006C5ADF">
                              <w:pPr>
                                <w:spacing w:after="160" w:line="259" w:lineRule="auto"/>
                                <w:ind w:left="0" w:firstLine="0"/>
                                <w:jc w:val="left"/>
                              </w:pPr>
                              <w:r>
                                <w:t xml:space="preserve">Uwaga: w celu </w:t>
                              </w:r>
                              <w:r>
                                <w:t>okre</w:t>
                              </w:r>
                            </w:p>
                          </w:txbxContent>
                        </wps:txbx>
                        <wps:bodyPr horzOverflow="overflow" vert="horz" lIns="0" tIns="0" rIns="0" bIns="0" rtlCol="0">
                          <a:noAutofit/>
                        </wps:bodyPr>
                      </wps:wsp>
                      <wps:wsp>
                        <wps:cNvPr id="16068" name="Rectangle 16068"/>
                        <wps:cNvSpPr/>
                        <wps:spPr>
                          <a:xfrm>
                            <a:off x="960120" y="1216217"/>
                            <a:ext cx="65403" cy="186306"/>
                          </a:xfrm>
                          <a:prstGeom prst="rect">
                            <a:avLst/>
                          </a:prstGeom>
                          <a:ln>
                            <a:noFill/>
                          </a:ln>
                        </wps:spPr>
                        <wps:txbx>
                          <w:txbxContent>
                            <w:p w14:paraId="49A8333E" w14:textId="77777777" w:rsidR="00660722" w:rsidRDefault="006C5ADF">
                              <w:pPr>
                                <w:spacing w:after="160" w:line="259" w:lineRule="auto"/>
                                <w:ind w:left="0" w:firstLine="0"/>
                                <w:jc w:val="left"/>
                              </w:pPr>
                              <w:r>
                                <w:t>ś</w:t>
                              </w:r>
                            </w:p>
                          </w:txbxContent>
                        </wps:txbx>
                        <wps:bodyPr horzOverflow="overflow" vert="horz" lIns="0" tIns="0" rIns="0" bIns="0" rtlCol="0">
                          <a:noAutofit/>
                        </wps:bodyPr>
                      </wps:wsp>
                      <wps:wsp>
                        <wps:cNvPr id="16069" name="Rectangle 16069"/>
                        <wps:cNvSpPr/>
                        <wps:spPr>
                          <a:xfrm>
                            <a:off x="1001268" y="1241910"/>
                            <a:ext cx="465126" cy="152420"/>
                          </a:xfrm>
                          <a:prstGeom prst="rect">
                            <a:avLst/>
                          </a:prstGeom>
                          <a:ln>
                            <a:noFill/>
                          </a:ln>
                        </wps:spPr>
                        <wps:txbx>
                          <w:txbxContent>
                            <w:p w14:paraId="4BB35AC4" w14:textId="77777777" w:rsidR="00660722" w:rsidRDefault="006C5ADF">
                              <w:pPr>
                                <w:spacing w:after="160" w:line="259" w:lineRule="auto"/>
                                <w:ind w:left="0" w:firstLine="0"/>
                                <w:jc w:val="left"/>
                              </w:pPr>
                              <w:r>
                                <w:t>lenia ilo</w:t>
                              </w:r>
                            </w:p>
                          </w:txbxContent>
                        </wps:txbx>
                        <wps:bodyPr horzOverflow="overflow" vert="horz" lIns="0" tIns="0" rIns="0" bIns="0" rtlCol="0">
                          <a:noAutofit/>
                        </wps:bodyPr>
                      </wps:wsp>
                      <wps:wsp>
                        <wps:cNvPr id="16070" name="Rectangle 16070"/>
                        <wps:cNvSpPr/>
                        <wps:spPr>
                          <a:xfrm>
                            <a:off x="1344168" y="1216217"/>
                            <a:ext cx="65403" cy="186306"/>
                          </a:xfrm>
                          <a:prstGeom prst="rect">
                            <a:avLst/>
                          </a:prstGeom>
                          <a:ln>
                            <a:noFill/>
                          </a:ln>
                        </wps:spPr>
                        <wps:txbx>
                          <w:txbxContent>
                            <w:p w14:paraId="3EA00557" w14:textId="77777777" w:rsidR="00660722" w:rsidRDefault="006C5ADF">
                              <w:pPr>
                                <w:spacing w:after="160" w:line="259" w:lineRule="auto"/>
                                <w:ind w:left="0" w:firstLine="0"/>
                                <w:jc w:val="left"/>
                              </w:pPr>
                              <w:r>
                                <w:t>ś</w:t>
                              </w:r>
                            </w:p>
                          </w:txbxContent>
                        </wps:txbx>
                        <wps:bodyPr horzOverflow="overflow" vert="horz" lIns="0" tIns="0" rIns="0" bIns="0" rtlCol="0">
                          <a:noAutofit/>
                        </wps:bodyPr>
                      </wps:wsp>
                      <wps:wsp>
                        <wps:cNvPr id="16071" name="Rectangle 16071"/>
                        <wps:cNvSpPr/>
                        <wps:spPr>
                          <a:xfrm>
                            <a:off x="1385316" y="1241910"/>
                            <a:ext cx="2431956" cy="152420"/>
                          </a:xfrm>
                          <a:prstGeom prst="rect">
                            <a:avLst/>
                          </a:prstGeom>
                          <a:ln>
                            <a:noFill/>
                          </a:ln>
                        </wps:spPr>
                        <wps:txbx>
                          <w:txbxContent>
                            <w:p w14:paraId="533665FC" w14:textId="77777777" w:rsidR="00660722" w:rsidRDefault="006C5ADF">
                              <w:pPr>
                                <w:spacing w:after="160" w:line="259" w:lineRule="auto"/>
                                <w:ind w:left="0" w:firstLine="0"/>
                                <w:jc w:val="left"/>
                              </w:pPr>
                              <w:r>
                                <w:t xml:space="preserve">ci pozostałego lepiszcza asfaltowego, </w:t>
                              </w:r>
                              <w:r>
                                <w:t>nale</w:t>
                              </w:r>
                            </w:p>
                          </w:txbxContent>
                        </wps:txbx>
                        <wps:bodyPr horzOverflow="overflow" vert="horz" lIns="0" tIns="0" rIns="0" bIns="0" rtlCol="0">
                          <a:noAutofit/>
                        </wps:bodyPr>
                      </wps:wsp>
                      <wps:wsp>
                        <wps:cNvPr id="16072" name="Rectangle 16072"/>
                        <wps:cNvSpPr/>
                        <wps:spPr>
                          <a:xfrm>
                            <a:off x="3206495" y="1216217"/>
                            <a:ext cx="74650" cy="186306"/>
                          </a:xfrm>
                          <a:prstGeom prst="rect">
                            <a:avLst/>
                          </a:prstGeom>
                          <a:ln>
                            <a:noFill/>
                          </a:ln>
                        </wps:spPr>
                        <wps:txbx>
                          <w:txbxContent>
                            <w:p w14:paraId="5AFBA7A6" w14:textId="77777777" w:rsidR="00660722" w:rsidRDefault="006C5ADF">
                              <w:pPr>
                                <w:spacing w:after="160" w:line="259" w:lineRule="auto"/>
                                <w:ind w:left="0" w:firstLine="0"/>
                                <w:jc w:val="left"/>
                              </w:pPr>
                              <w:r>
                                <w:t>ż</w:t>
                              </w:r>
                            </w:p>
                          </w:txbxContent>
                        </wps:txbx>
                        <wps:bodyPr horzOverflow="overflow" vert="horz" lIns="0" tIns="0" rIns="0" bIns="0" rtlCol="0">
                          <a:noAutofit/>
                        </wps:bodyPr>
                      </wps:wsp>
                      <wps:wsp>
                        <wps:cNvPr id="16073" name="Rectangle 16073"/>
                        <wps:cNvSpPr/>
                        <wps:spPr>
                          <a:xfrm>
                            <a:off x="3255263" y="1241910"/>
                            <a:ext cx="260407" cy="152420"/>
                          </a:xfrm>
                          <a:prstGeom prst="rect">
                            <a:avLst/>
                          </a:prstGeom>
                          <a:ln>
                            <a:noFill/>
                          </a:ln>
                        </wps:spPr>
                        <wps:txbx>
                          <w:txbxContent>
                            <w:p w14:paraId="68715E00" w14:textId="77777777" w:rsidR="00660722" w:rsidRDefault="006C5ADF">
                              <w:pPr>
                                <w:spacing w:after="160" w:line="259" w:lineRule="auto"/>
                                <w:ind w:left="0" w:firstLine="0"/>
                                <w:jc w:val="left"/>
                              </w:pPr>
                              <w:r>
                                <w:t>y ilo</w:t>
                              </w:r>
                            </w:p>
                          </w:txbxContent>
                        </wps:txbx>
                        <wps:bodyPr horzOverflow="overflow" vert="horz" lIns="0" tIns="0" rIns="0" bIns="0" rtlCol="0">
                          <a:noAutofit/>
                        </wps:bodyPr>
                      </wps:wsp>
                      <wps:wsp>
                        <wps:cNvPr id="16074" name="Rectangle 16074"/>
                        <wps:cNvSpPr/>
                        <wps:spPr>
                          <a:xfrm>
                            <a:off x="3444238" y="1216217"/>
                            <a:ext cx="129377" cy="186306"/>
                          </a:xfrm>
                          <a:prstGeom prst="rect">
                            <a:avLst/>
                          </a:prstGeom>
                          <a:ln>
                            <a:noFill/>
                          </a:ln>
                        </wps:spPr>
                        <wps:txbx>
                          <w:txbxContent>
                            <w:p w14:paraId="325EA8C1" w14:textId="77777777" w:rsidR="00660722" w:rsidRDefault="006C5ADF">
                              <w:pPr>
                                <w:spacing w:after="160" w:line="259" w:lineRule="auto"/>
                                <w:ind w:left="0" w:firstLine="0"/>
                                <w:jc w:val="left"/>
                              </w:pPr>
                              <w:r>
                                <w:t>ść</w:t>
                              </w:r>
                            </w:p>
                          </w:txbxContent>
                        </wps:txbx>
                        <wps:bodyPr horzOverflow="overflow" vert="horz" lIns="0" tIns="0" rIns="0" bIns="0" rtlCol="0">
                          <a:noAutofit/>
                        </wps:bodyPr>
                      </wps:wsp>
                      <wps:wsp>
                        <wps:cNvPr id="16075" name="Rectangle 16075"/>
                        <wps:cNvSpPr/>
                        <wps:spPr>
                          <a:xfrm>
                            <a:off x="3534153" y="1241910"/>
                            <a:ext cx="1480612" cy="152420"/>
                          </a:xfrm>
                          <a:prstGeom prst="rect">
                            <a:avLst/>
                          </a:prstGeom>
                          <a:ln>
                            <a:noFill/>
                          </a:ln>
                        </wps:spPr>
                        <wps:txbx>
                          <w:txbxContent>
                            <w:p w14:paraId="6FFEFD74" w14:textId="77777777" w:rsidR="00660722" w:rsidRDefault="006C5ADF">
                              <w:pPr>
                                <w:spacing w:after="160" w:line="259" w:lineRule="auto"/>
                                <w:ind w:left="0" w:firstLine="0"/>
                                <w:jc w:val="left"/>
                              </w:pPr>
                              <w:r>
                                <w:t xml:space="preserve"> emulsji asfaltowej </w:t>
                              </w:r>
                              <w:r>
                                <w:t>podan</w:t>
                              </w:r>
                            </w:p>
                          </w:txbxContent>
                        </wps:txbx>
                        <wps:bodyPr horzOverflow="overflow" vert="horz" lIns="0" tIns="0" rIns="0" bIns="0" rtlCol="0">
                          <a:noAutofit/>
                        </wps:bodyPr>
                      </wps:wsp>
                      <wps:wsp>
                        <wps:cNvPr id="16076" name="Rectangle 16076"/>
                        <wps:cNvSpPr/>
                        <wps:spPr>
                          <a:xfrm>
                            <a:off x="4639054" y="1216217"/>
                            <a:ext cx="74650" cy="186306"/>
                          </a:xfrm>
                          <a:prstGeom prst="rect">
                            <a:avLst/>
                          </a:prstGeom>
                          <a:ln>
                            <a:noFill/>
                          </a:ln>
                        </wps:spPr>
                        <wps:txbx>
                          <w:txbxContent>
                            <w:p w14:paraId="66F2EBA6" w14:textId="77777777" w:rsidR="00660722" w:rsidRDefault="006C5ADF">
                              <w:pPr>
                                <w:spacing w:after="160" w:line="259" w:lineRule="auto"/>
                                <w:ind w:left="0" w:firstLine="0"/>
                                <w:jc w:val="left"/>
                              </w:pPr>
                              <w:r>
                                <w:t>ą</w:t>
                              </w:r>
                            </w:p>
                          </w:txbxContent>
                        </wps:txbx>
                        <wps:bodyPr horzOverflow="overflow" vert="horz" lIns="0" tIns="0" rIns="0" bIns="0" rtlCol="0">
                          <a:noAutofit/>
                        </wps:bodyPr>
                      </wps:wsp>
                      <wps:wsp>
                        <wps:cNvPr id="16077" name="Rectangle 16077"/>
                        <wps:cNvSpPr/>
                        <wps:spPr>
                          <a:xfrm>
                            <a:off x="4687822" y="1241910"/>
                            <a:ext cx="943478" cy="152420"/>
                          </a:xfrm>
                          <a:prstGeom prst="rect">
                            <a:avLst/>
                          </a:prstGeom>
                          <a:ln>
                            <a:noFill/>
                          </a:ln>
                        </wps:spPr>
                        <wps:txbx>
                          <w:txbxContent>
                            <w:p w14:paraId="1767DAE5" w14:textId="77777777" w:rsidR="00660722" w:rsidRDefault="006C5ADF">
                              <w:pPr>
                                <w:spacing w:after="160" w:line="259" w:lineRule="auto"/>
                                <w:ind w:left="0" w:firstLine="0"/>
                                <w:jc w:val="left"/>
                              </w:pPr>
                              <w:r>
                                <w:t xml:space="preserve"> w tabeli </w:t>
                              </w:r>
                              <w:r>
                                <w:t>pomno</w:t>
                              </w:r>
                            </w:p>
                          </w:txbxContent>
                        </wps:txbx>
                        <wps:bodyPr horzOverflow="overflow" vert="horz" lIns="0" tIns="0" rIns="0" bIns="0" rtlCol="0">
                          <a:noAutofit/>
                        </wps:bodyPr>
                      </wps:wsp>
                      <wps:wsp>
                        <wps:cNvPr id="16078" name="Rectangle 16078"/>
                        <wps:cNvSpPr/>
                        <wps:spPr>
                          <a:xfrm>
                            <a:off x="5390386" y="1216217"/>
                            <a:ext cx="74650" cy="186306"/>
                          </a:xfrm>
                          <a:prstGeom prst="rect">
                            <a:avLst/>
                          </a:prstGeom>
                          <a:ln>
                            <a:noFill/>
                          </a:ln>
                        </wps:spPr>
                        <wps:txbx>
                          <w:txbxContent>
                            <w:p w14:paraId="28FE67E8" w14:textId="77777777" w:rsidR="00660722" w:rsidRDefault="006C5ADF">
                              <w:pPr>
                                <w:spacing w:after="160" w:line="259" w:lineRule="auto"/>
                                <w:ind w:left="0" w:firstLine="0"/>
                                <w:jc w:val="left"/>
                              </w:pPr>
                              <w:r>
                                <w:t>ż</w:t>
                              </w:r>
                            </w:p>
                          </w:txbxContent>
                        </wps:txbx>
                        <wps:bodyPr horzOverflow="overflow" vert="horz" lIns="0" tIns="0" rIns="0" bIns="0" rtlCol="0">
                          <a:noAutofit/>
                        </wps:bodyPr>
                      </wps:wsp>
                      <wps:wsp>
                        <wps:cNvPr id="16079" name="Rectangle 16079"/>
                        <wps:cNvSpPr/>
                        <wps:spPr>
                          <a:xfrm>
                            <a:off x="5439154" y="1241910"/>
                            <a:ext cx="84065" cy="152420"/>
                          </a:xfrm>
                          <a:prstGeom prst="rect">
                            <a:avLst/>
                          </a:prstGeom>
                          <a:ln>
                            <a:noFill/>
                          </a:ln>
                        </wps:spPr>
                        <wps:txbx>
                          <w:txbxContent>
                            <w:p w14:paraId="645D014F" w14:textId="77777777" w:rsidR="00660722" w:rsidRDefault="006C5ADF">
                              <w:pPr>
                                <w:spacing w:after="160" w:line="259" w:lineRule="auto"/>
                                <w:ind w:left="0" w:firstLine="0"/>
                                <w:jc w:val="left"/>
                              </w:pPr>
                              <w:r>
                                <w:t>y</w:t>
                              </w:r>
                            </w:p>
                          </w:txbxContent>
                        </wps:txbx>
                        <wps:bodyPr horzOverflow="overflow" vert="horz" lIns="0" tIns="0" rIns="0" bIns="0" rtlCol="0">
                          <a:noAutofit/>
                        </wps:bodyPr>
                      </wps:wsp>
                      <wps:wsp>
                        <wps:cNvPr id="16080" name="Rectangle 16080"/>
                        <wps:cNvSpPr/>
                        <wps:spPr>
                          <a:xfrm>
                            <a:off x="5492494" y="1216217"/>
                            <a:ext cx="74650" cy="186306"/>
                          </a:xfrm>
                          <a:prstGeom prst="rect">
                            <a:avLst/>
                          </a:prstGeom>
                          <a:ln>
                            <a:noFill/>
                          </a:ln>
                        </wps:spPr>
                        <wps:txbx>
                          <w:txbxContent>
                            <w:p w14:paraId="532D169B" w14:textId="77777777" w:rsidR="00660722" w:rsidRDefault="006C5ADF">
                              <w:pPr>
                                <w:spacing w:after="160" w:line="259" w:lineRule="auto"/>
                                <w:ind w:left="0" w:firstLine="0"/>
                                <w:jc w:val="left"/>
                              </w:pPr>
                              <w:r>
                                <w:t>ć</w:t>
                              </w:r>
                            </w:p>
                          </w:txbxContent>
                        </wps:txbx>
                        <wps:bodyPr horzOverflow="overflow" vert="horz" lIns="0" tIns="0" rIns="0" bIns="0" rtlCol="0">
                          <a:noAutofit/>
                        </wps:bodyPr>
                      </wps:wsp>
                      <wps:wsp>
                        <wps:cNvPr id="16081" name="Rectangle 16081"/>
                        <wps:cNvSpPr/>
                        <wps:spPr>
                          <a:xfrm>
                            <a:off x="5541262" y="1241910"/>
                            <a:ext cx="42033" cy="152420"/>
                          </a:xfrm>
                          <a:prstGeom prst="rect">
                            <a:avLst/>
                          </a:prstGeom>
                          <a:ln>
                            <a:noFill/>
                          </a:ln>
                        </wps:spPr>
                        <wps:txbx>
                          <w:txbxContent>
                            <w:p w14:paraId="54B8A2BE" w14:textId="77777777" w:rsidR="00660722" w:rsidRDefault="006C5ADF">
                              <w:pPr>
                                <w:spacing w:after="160" w:line="259" w:lineRule="auto"/>
                                <w:ind w:left="0" w:firstLine="0"/>
                                <w:jc w:val="left"/>
                              </w:pPr>
                              <w:r>
                                <w:t xml:space="preserve"> </w:t>
                              </w:r>
                            </w:p>
                          </w:txbxContent>
                        </wps:txbx>
                        <wps:bodyPr horzOverflow="overflow" vert="horz" lIns="0" tIns="0" rIns="0" bIns="0" rtlCol="0">
                          <a:noAutofit/>
                        </wps:bodyPr>
                      </wps:wsp>
                      <wps:wsp>
                        <wps:cNvPr id="16082" name="Rectangle 16082"/>
                        <wps:cNvSpPr/>
                        <wps:spPr>
                          <a:xfrm>
                            <a:off x="86866" y="1391262"/>
                            <a:ext cx="605517" cy="152420"/>
                          </a:xfrm>
                          <a:prstGeom prst="rect">
                            <a:avLst/>
                          </a:prstGeom>
                          <a:ln>
                            <a:noFill/>
                          </a:ln>
                        </wps:spPr>
                        <wps:txbx>
                          <w:txbxContent>
                            <w:p w14:paraId="4E58472C" w14:textId="77777777" w:rsidR="00660722" w:rsidRDefault="006C5ADF">
                              <w:pPr>
                                <w:spacing w:after="160" w:line="259" w:lineRule="auto"/>
                                <w:ind w:left="0" w:firstLine="0"/>
                                <w:jc w:val="left"/>
                              </w:pPr>
                              <w:r>
                                <w:t xml:space="preserve">przez 0,6. </w:t>
                              </w:r>
                            </w:p>
                          </w:txbxContent>
                        </wps:txbx>
                        <wps:bodyPr horzOverflow="overflow" vert="horz" lIns="0" tIns="0" rIns="0" bIns="0" rtlCol="0">
                          <a:noAutofit/>
                        </wps:bodyPr>
                      </wps:wsp>
                      <wps:wsp>
                        <wps:cNvPr id="468744" name="Shape 468744"/>
                        <wps:cNvSpPr/>
                        <wps:spPr>
                          <a:xfrm>
                            <a:off x="15240" y="87172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8745" name="Shape 468745"/>
                        <wps:cNvSpPr/>
                        <wps:spPr>
                          <a:xfrm>
                            <a:off x="21336" y="871728"/>
                            <a:ext cx="1136904" cy="9144"/>
                          </a:xfrm>
                          <a:custGeom>
                            <a:avLst/>
                            <a:gdLst/>
                            <a:ahLst/>
                            <a:cxnLst/>
                            <a:rect l="0" t="0" r="0" b="0"/>
                            <a:pathLst>
                              <a:path w="1136904" h="9144">
                                <a:moveTo>
                                  <a:pt x="0" y="0"/>
                                </a:moveTo>
                                <a:lnTo>
                                  <a:pt x="1136904" y="0"/>
                                </a:lnTo>
                                <a:lnTo>
                                  <a:pt x="113690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8746" name="Shape 468746"/>
                        <wps:cNvSpPr/>
                        <wps:spPr>
                          <a:xfrm>
                            <a:off x="1158240" y="87172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8747" name="Shape 468747"/>
                        <wps:cNvSpPr/>
                        <wps:spPr>
                          <a:xfrm>
                            <a:off x="1164336" y="871728"/>
                            <a:ext cx="1135380" cy="9144"/>
                          </a:xfrm>
                          <a:custGeom>
                            <a:avLst/>
                            <a:gdLst/>
                            <a:ahLst/>
                            <a:cxnLst/>
                            <a:rect l="0" t="0" r="0" b="0"/>
                            <a:pathLst>
                              <a:path w="1135380" h="9144">
                                <a:moveTo>
                                  <a:pt x="0" y="0"/>
                                </a:moveTo>
                                <a:lnTo>
                                  <a:pt x="1135380" y="0"/>
                                </a:lnTo>
                                <a:lnTo>
                                  <a:pt x="11353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8748" name="Shape 468748"/>
                        <wps:cNvSpPr/>
                        <wps:spPr>
                          <a:xfrm>
                            <a:off x="2299716" y="87172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8749" name="Shape 468749"/>
                        <wps:cNvSpPr/>
                        <wps:spPr>
                          <a:xfrm>
                            <a:off x="2305812" y="871728"/>
                            <a:ext cx="1732788" cy="9144"/>
                          </a:xfrm>
                          <a:custGeom>
                            <a:avLst/>
                            <a:gdLst/>
                            <a:ahLst/>
                            <a:cxnLst/>
                            <a:rect l="0" t="0" r="0" b="0"/>
                            <a:pathLst>
                              <a:path w="1732788" h="9144">
                                <a:moveTo>
                                  <a:pt x="0" y="0"/>
                                </a:moveTo>
                                <a:lnTo>
                                  <a:pt x="1732788" y="0"/>
                                </a:lnTo>
                                <a:lnTo>
                                  <a:pt x="17327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8750" name="Shape 468750"/>
                        <wps:cNvSpPr/>
                        <wps:spPr>
                          <a:xfrm>
                            <a:off x="4038600" y="87172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8751" name="Shape 468751"/>
                        <wps:cNvSpPr/>
                        <wps:spPr>
                          <a:xfrm>
                            <a:off x="4044696" y="871728"/>
                            <a:ext cx="1731264" cy="9144"/>
                          </a:xfrm>
                          <a:custGeom>
                            <a:avLst/>
                            <a:gdLst/>
                            <a:ahLst/>
                            <a:cxnLst/>
                            <a:rect l="0" t="0" r="0" b="0"/>
                            <a:pathLst>
                              <a:path w="1731264" h="9144">
                                <a:moveTo>
                                  <a:pt x="0" y="0"/>
                                </a:moveTo>
                                <a:lnTo>
                                  <a:pt x="1731264" y="0"/>
                                </a:lnTo>
                                <a:lnTo>
                                  <a:pt x="173126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8752" name="Shape 468752"/>
                        <wps:cNvSpPr/>
                        <wps:spPr>
                          <a:xfrm>
                            <a:off x="5775960" y="87172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8753" name="Shape 468753"/>
                        <wps:cNvSpPr/>
                        <wps:spPr>
                          <a:xfrm>
                            <a:off x="15240" y="877824"/>
                            <a:ext cx="9144" cy="664464"/>
                          </a:xfrm>
                          <a:custGeom>
                            <a:avLst/>
                            <a:gdLst/>
                            <a:ahLst/>
                            <a:cxnLst/>
                            <a:rect l="0" t="0" r="0" b="0"/>
                            <a:pathLst>
                              <a:path w="9144" h="664464">
                                <a:moveTo>
                                  <a:pt x="0" y="0"/>
                                </a:moveTo>
                                <a:lnTo>
                                  <a:pt x="9144" y="0"/>
                                </a:lnTo>
                                <a:lnTo>
                                  <a:pt x="9144" y="664464"/>
                                </a:lnTo>
                                <a:lnTo>
                                  <a:pt x="0" y="66446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8754" name="Shape 468754"/>
                        <wps:cNvSpPr/>
                        <wps:spPr>
                          <a:xfrm>
                            <a:off x="15240" y="154228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8755" name="Shape 468755"/>
                        <wps:cNvSpPr/>
                        <wps:spPr>
                          <a:xfrm>
                            <a:off x="21336" y="1542288"/>
                            <a:ext cx="5754624" cy="9144"/>
                          </a:xfrm>
                          <a:custGeom>
                            <a:avLst/>
                            <a:gdLst/>
                            <a:ahLst/>
                            <a:cxnLst/>
                            <a:rect l="0" t="0" r="0" b="0"/>
                            <a:pathLst>
                              <a:path w="5754624" h="9144">
                                <a:moveTo>
                                  <a:pt x="0" y="0"/>
                                </a:moveTo>
                                <a:lnTo>
                                  <a:pt x="5754624" y="0"/>
                                </a:lnTo>
                                <a:lnTo>
                                  <a:pt x="575462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8756" name="Shape 468756"/>
                        <wps:cNvSpPr/>
                        <wps:spPr>
                          <a:xfrm>
                            <a:off x="5775960" y="877824"/>
                            <a:ext cx="9144" cy="664464"/>
                          </a:xfrm>
                          <a:custGeom>
                            <a:avLst/>
                            <a:gdLst/>
                            <a:ahLst/>
                            <a:cxnLst/>
                            <a:rect l="0" t="0" r="0" b="0"/>
                            <a:pathLst>
                              <a:path w="9144" h="664464">
                                <a:moveTo>
                                  <a:pt x="0" y="0"/>
                                </a:moveTo>
                                <a:lnTo>
                                  <a:pt x="9144" y="0"/>
                                </a:lnTo>
                                <a:lnTo>
                                  <a:pt x="9144" y="664464"/>
                                </a:lnTo>
                                <a:lnTo>
                                  <a:pt x="0" y="66446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8757" name="Shape 468757"/>
                        <wps:cNvSpPr/>
                        <wps:spPr>
                          <a:xfrm>
                            <a:off x="5775960" y="154228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8758" name="Shape 468758"/>
                        <wps:cNvSpPr/>
                        <wps:spPr>
                          <a:xfrm>
                            <a:off x="0" y="1548384"/>
                            <a:ext cx="5832349" cy="76200"/>
                          </a:xfrm>
                          <a:custGeom>
                            <a:avLst/>
                            <a:gdLst/>
                            <a:ahLst/>
                            <a:cxnLst/>
                            <a:rect l="0" t="0" r="0" b="0"/>
                            <a:pathLst>
                              <a:path w="5832349" h="76200">
                                <a:moveTo>
                                  <a:pt x="0" y="0"/>
                                </a:moveTo>
                                <a:lnTo>
                                  <a:pt x="5832349" y="0"/>
                                </a:lnTo>
                                <a:lnTo>
                                  <a:pt x="5832349" y="76200"/>
                                </a:lnTo>
                                <a:lnTo>
                                  <a:pt x="0" y="7620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6100" name="Rectangle 16100"/>
                        <wps:cNvSpPr/>
                        <wps:spPr>
                          <a:xfrm>
                            <a:off x="18288" y="1522325"/>
                            <a:ext cx="42033" cy="152421"/>
                          </a:xfrm>
                          <a:prstGeom prst="rect">
                            <a:avLst/>
                          </a:prstGeom>
                          <a:ln>
                            <a:noFill/>
                          </a:ln>
                        </wps:spPr>
                        <wps:txbx>
                          <w:txbxContent>
                            <w:p w14:paraId="7CD15B6A" w14:textId="77777777" w:rsidR="00660722" w:rsidRDefault="006C5ADF">
                              <w:pPr>
                                <w:spacing w:after="160" w:line="259" w:lineRule="auto"/>
                                <w:ind w:left="0" w:firstLine="0"/>
                                <w:jc w:val="left"/>
                              </w:pPr>
                              <w:r>
                                <w:t xml:space="preserve"> </w:t>
                              </w:r>
                            </w:p>
                          </w:txbxContent>
                        </wps:txbx>
                        <wps:bodyPr horzOverflow="overflow" vert="horz" lIns="0" tIns="0" rIns="0" bIns="0" rtlCol="0">
                          <a:noAutofit/>
                        </wps:bodyPr>
                      </wps:wsp>
                    </wpg:wgp>
                  </a:graphicData>
                </a:graphic>
              </wp:inline>
            </w:drawing>
          </mc:Choice>
          <mc:Fallback>
            <w:pict>
              <v:group w14:anchorId="256F7A21" id="Group 384981" o:spid="_x0000_s1026" style="width:459.25pt;height:128.9pt;mso-position-horizontal-relative:char;mso-position-vertical-relative:line" coordsize="58323,163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">
                <v:rect id="Rectangle 15989" o:spid="_x0000_s1027" style="position:absolute;left:2621;top:912;width:3556;height:1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" filled="f" stroked="f">
                  <v:textbox inset="0,0,0,0">
                    <w:txbxContent>
                      <w:p w14:paraId="28AAB608" w14:textId="77777777" w:rsidR="00660722" w:rsidRDefault="006C5ADF">
                        <w:pPr>
                          <w:spacing w:after="160" w:line="259" w:lineRule="auto"/>
                          <w:ind w:left="0" w:firstLine="0"/>
                          <w:jc w:val="left"/>
                        </w:pPr>
                        <w:r>
                          <w:t>Podło</w:t>
                        </w:r>
                      </w:p>
                    </w:txbxContent>
                  </v:textbox>
                </v:rect>
                <v:rect id="Rectangle 15990" o:spid="_x0000_s1028" style="position:absolute;left:5227;top:655;width:746;height:1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" filled="f" stroked="f">
                  <v:textbox inset="0,0,0,0">
                    <w:txbxContent>
                      <w:p w14:paraId="4253AE04" w14:textId="77777777" w:rsidR="00660722" w:rsidRDefault="006C5ADF">
                        <w:pPr>
                          <w:spacing w:after="160" w:line="259" w:lineRule="auto"/>
                          <w:ind w:left="0" w:firstLine="0"/>
                          <w:jc w:val="left"/>
                        </w:pPr>
                        <w:r>
                          <w:t>ż</w:t>
                        </w:r>
                      </w:p>
                    </w:txbxContent>
                  </v:textbox>
                </v:rect>
                <v:rect id="Rectangle 15991" o:spid="_x0000_s1029" style="position:absolute;left:5714;top:912;width:8260;height:1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" filled="f" stroked="f">
                  <v:textbox inset="0,0,0,0">
                    <w:txbxContent>
                      <w:p w14:paraId="19002D66" w14:textId="77777777" w:rsidR="00660722" w:rsidRDefault="006C5ADF">
                        <w:pPr>
                          <w:spacing w:after="160" w:line="259" w:lineRule="auto"/>
                          <w:ind w:left="0" w:firstLine="0"/>
                          <w:jc w:val="left"/>
                        </w:pPr>
                        <w:r>
                          <w:t xml:space="preserve">e pod </w:t>
                        </w:r>
                        <w:r>
                          <w:t>układan</w:t>
                        </w:r>
                      </w:p>
                    </w:txbxContent>
                  </v:textbox>
                </v:rect>
                <v:rect id="Rectangle 15992" o:spid="_x0000_s1030" style="position:absolute;left:11841;top:655;width:746;height:1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" filled="f" stroked="f">
                  <v:textbox inset="0,0,0,0">
                    <w:txbxContent>
                      <w:p w14:paraId="71ED6A1E" w14:textId="77777777" w:rsidR="00660722" w:rsidRDefault="006C5ADF">
                        <w:pPr>
                          <w:spacing w:after="160" w:line="259" w:lineRule="auto"/>
                          <w:ind w:left="0" w:firstLine="0"/>
                          <w:jc w:val="left"/>
                        </w:pPr>
                        <w:r>
                          <w:t>ą</w:t>
                        </w:r>
                      </w:p>
                    </w:txbxContent>
                  </v:textbox>
                </v:rect>
                <v:rect id="Rectangle 15993" o:spid="_x0000_s1031" style="position:absolute;left:12329;top:912;width:4639;height:1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" filled="f" stroked="f">
                  <v:textbox inset="0,0,0,0">
                    <w:txbxContent>
                      <w:p w14:paraId="584F4705" w14:textId="77777777" w:rsidR="00660722" w:rsidRDefault="006C5ADF">
                        <w:pPr>
                          <w:spacing w:after="160" w:line="259" w:lineRule="auto"/>
                          <w:ind w:left="0" w:firstLine="0"/>
                          <w:jc w:val="left"/>
                        </w:pPr>
                        <w:r>
                          <w:t xml:space="preserve"> warstw</w:t>
                        </w:r>
                      </w:p>
                    </w:txbxContent>
                  </v:textbox>
                </v:rect>
                <v:rect id="Rectangle 15994" o:spid="_x0000_s1032" style="position:absolute;left:15712;top:655;width:746;height:1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" filled="f" stroked="f">
                  <v:textbox inset="0,0,0,0">
                    <w:txbxContent>
                      <w:p w14:paraId="4A0BF77D" w14:textId="77777777" w:rsidR="00660722" w:rsidRDefault="006C5ADF">
                        <w:pPr>
                          <w:spacing w:after="160" w:line="259" w:lineRule="auto"/>
                          <w:ind w:left="0" w:firstLine="0"/>
                          <w:jc w:val="left"/>
                        </w:pPr>
                        <w:r>
                          <w:t>ę</w:t>
                        </w:r>
                      </w:p>
                    </w:txbxContent>
                  </v:textbox>
                </v:rect>
                <v:rect id="Rectangle 15995" o:spid="_x0000_s1033" style="position:absolute;left:16199;top:912;width:5309;height:1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" filled="f" stroked="f">
                  <v:textbox inset="0,0,0,0">
                    <w:txbxContent>
                      <w:p w14:paraId="6739BB3F" w14:textId="77777777" w:rsidR="00660722" w:rsidRDefault="006C5ADF">
                        <w:pPr>
                          <w:spacing w:after="160" w:line="259" w:lineRule="auto"/>
                          <w:ind w:left="0" w:firstLine="0"/>
                          <w:jc w:val="left"/>
                        </w:pPr>
                        <w:r>
                          <w:t xml:space="preserve"> </w:t>
                        </w:r>
                        <w:r>
                          <w:t>asfaltow</w:t>
                        </w:r>
                      </w:p>
                    </w:txbxContent>
                  </v:textbox>
                </v:rect>
                <v:rect id="Rectangle 15996" o:spid="_x0000_s1034" style="position:absolute;left:20086;top:655;width:746;height:1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" filled="f" stroked="f">
                  <v:textbox inset="0,0,0,0">
                    <w:txbxContent>
                      <w:p w14:paraId="76ED2933" w14:textId="77777777" w:rsidR="00660722" w:rsidRDefault="006C5ADF">
                        <w:pPr>
                          <w:spacing w:after="160" w:line="259" w:lineRule="auto"/>
                          <w:ind w:left="0" w:firstLine="0"/>
                          <w:jc w:val="left"/>
                        </w:pPr>
                        <w:r>
                          <w:t>ą</w:t>
                        </w:r>
                      </w:p>
                    </w:txbxContent>
                  </v:textbox>
                </v:rect>
                <v:rect id="Rectangle 67733" o:spid="_x0000_s1035" style="position:absolute;left:36347;top:912;width:11203;height:1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" filled="f" stroked="f">
                  <v:textbox inset="0,0,0,0">
                    <w:txbxContent>
                      <w:p w14:paraId="0C5E8C04" w14:textId="77777777" w:rsidR="00660722" w:rsidRDefault="006C5ADF">
                        <w:pPr>
                          <w:spacing w:after="160" w:line="259" w:lineRule="auto"/>
                          <w:ind w:left="0" w:firstLine="0"/>
                          <w:jc w:val="left"/>
                        </w:pPr>
                        <w:r>
                          <w:t xml:space="preserve">Układana warstwa </w:t>
                        </w:r>
                      </w:p>
                    </w:txbxContent>
                  </v:textbox>
                </v:rect>
                <v:rect id="Rectangle 67732" o:spid="_x0000_s1036" style="position:absolute;left:20573;top:912;width:421;height:1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" filled="f" stroked="f">
                  <v:textbox inset="0,0,0,0">
                    <w:txbxContent>
                      <w:p w14:paraId="62B0DAEC" w14:textId="77777777" w:rsidR="00660722" w:rsidRDefault="006C5ADF">
                        <w:pPr>
                          <w:spacing w:after="160" w:line="259" w:lineRule="auto"/>
                          <w:ind w:left="0" w:firstLine="0"/>
                          <w:jc w:val="left"/>
                        </w:pPr>
                        <w:r>
                          <w:t xml:space="preserve"> </w:t>
                        </w:r>
                      </w:p>
                    </w:txbxContent>
                  </v:textbox>
                </v:rect>
                <v:shape id="Shape 468697" o:spid="_x0000_s1037" style="position:absolute;left:152;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" path="m,l9144,r,9144l,9144,,e" fillcolor="black" stroked="f" strokeweight="0">
                  <v:stroke miterlimit="83231f" joinstyle="miter"/>
                  <v:path arrowok="t" textboxrect="0,0,9144,9144"/>
                </v:shape>
                <v:shape id="Shape 468698" o:spid="_x0000_s1038" style="position:absolute;left:213;width:22784;height:91;visibility:visible;mso-wrap-style:square;v-text-anchor:top" coordsize="227838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" path="m,l2278380,r,9144l,9144,,e" fillcolor="black" stroked="f" strokeweight="0">
                  <v:stroke miterlimit="83231f" joinstyle="miter"/>
                  <v:path arrowok="t" textboxrect="0,0,2278380,9144"/>
                </v:shape>
                <v:shape id="Shape 468699" o:spid="_x0000_s1039" style="position:absolute;left:22997;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" path="m,l9144,r,9144l,9144,,e" fillcolor="black" stroked="f" strokeweight="0">
                  <v:stroke miterlimit="83231f" joinstyle="miter"/>
                  <v:path arrowok="t" textboxrect="0,0,9144,9144"/>
                </v:shape>
                <v:shape id="Shape 468700" o:spid="_x0000_s1040" style="position:absolute;left:23058;width:34701;height:91;visibility:visible;mso-wrap-style:square;v-text-anchor:top" coordsize="347014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" path="m,l3470148,r,9144l,9144,,e" fillcolor="black" stroked="f" strokeweight="0">
                  <v:stroke miterlimit="83231f" joinstyle="miter"/>
                  <v:path arrowok="t" textboxrect="0,0,3470148,9144"/>
                </v:shape>
                <v:shape id="Shape 468701" o:spid="_x0000_s1041" style="position:absolute;left:57759;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" path="m,l9144,r,9144l,9144,,e" fillcolor="black" stroked="f" strokeweight="0">
                  <v:stroke miterlimit="83231f" joinstyle="miter"/>
                  <v:path arrowok="t" textboxrect="0,0,9144,9144"/>
                </v:shape>
                <v:shape id="Shape 468702" o:spid="_x0000_s1042" style="position:absolute;left:152;top:60;width:91;height:2576;visibility:visible;mso-wrap-style:square;v-text-anchor:top" coordsize="9144,2575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" path="m,l9144,r,257556l,257556,,e" fillcolor="black" stroked="f" strokeweight="0">
                  <v:stroke miterlimit="83231f" joinstyle="miter"/>
                  <v:path arrowok="t" textboxrect="0,0,9144,257556"/>
                </v:shape>
                <v:shape id="Shape 468703" o:spid="_x0000_s1043" style="position:absolute;left:22997;top:60;width:91;height:2576;visibility:visible;mso-wrap-style:square;v-text-anchor:top" coordsize="9144,2575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" path="m,l9144,r,257556l,257556,,e" fillcolor="black" stroked="f" strokeweight="0">
                  <v:stroke miterlimit="83231f" joinstyle="miter"/>
                  <v:path arrowok="t" textboxrect="0,0,9144,257556"/>
                </v:shape>
                <v:shape id="Shape 468704" o:spid="_x0000_s1044" style="position:absolute;left:57759;top:60;width:92;height:2576;visibility:visible;mso-wrap-style:square;v-text-anchor:top" coordsize="9144,2575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" path="m,l9144,r,257556l,257556,,e" fillcolor="black" stroked="f" strokeweight="0">
                  <v:stroke miterlimit="83231f" joinstyle="miter"/>
                  <v:path arrowok="t" textboxrect="0,0,9144,257556"/>
                </v:shape>
                <v:rect id="Rectangle 67736" o:spid="_x0000_s1045" style="position:absolute;left:29946;top:3076;width:1542;height:1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" filled="f" stroked="f">
                  <v:textbox inset="0,0,0,0">
                    <w:txbxContent>
                      <w:p w14:paraId="5B1A85E1" w14:textId="77777777" w:rsidR="00660722" w:rsidRDefault="006C5ADF">
                        <w:pPr>
                          <w:spacing w:after="160" w:line="259" w:lineRule="auto"/>
                          <w:ind w:left="0" w:firstLine="0"/>
                          <w:jc w:val="left"/>
                        </w:pPr>
                        <w:r>
                          <w:t>wi</w:t>
                        </w:r>
                      </w:p>
                    </w:txbxContent>
                  </v:textbox>
                </v:rect>
                <v:rect id="Rectangle 67735" o:spid="_x0000_s1046" style="position:absolute;left:15895;top:3076;width:3744;height:1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" filled="f" stroked="f">
                  <v:textbox inset="0,0,0,0">
                    <w:txbxContent>
                      <w:p w14:paraId="3EB6357C" w14:textId="77777777" w:rsidR="00660722" w:rsidRDefault="006C5ADF">
                        <w:pPr>
                          <w:spacing w:after="160" w:line="259" w:lineRule="auto"/>
                          <w:ind w:left="0" w:firstLine="0"/>
                          <w:jc w:val="left"/>
                        </w:pPr>
                        <w:r>
                          <w:t xml:space="preserve">cecha </w:t>
                        </w:r>
                      </w:p>
                    </w:txbxContent>
                  </v:textbox>
                </v:rect>
                <v:rect id="Rectangle 67734" o:spid="_x0000_s1047" style="position:absolute;left:4343;top:3076;width:4069;height:1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" filled="f" stroked="f">
                  <v:textbox inset="0,0,0,0">
                    <w:txbxContent>
                      <w:p w14:paraId="6DD660DB" w14:textId="77777777" w:rsidR="00660722" w:rsidRDefault="006C5ADF">
                        <w:pPr>
                          <w:spacing w:after="160" w:line="259" w:lineRule="auto"/>
                          <w:ind w:left="0" w:firstLine="0"/>
                          <w:jc w:val="left"/>
                        </w:pPr>
                        <w:r>
                          <w:t xml:space="preserve">rodzaj </w:t>
                        </w:r>
                      </w:p>
                    </w:txbxContent>
                  </v:textbox>
                </v:rect>
                <v:rect id="Rectangle 16009" o:spid="_x0000_s1048" style="position:absolute;left:31028;top:2820;width:2044;height:18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" filled="f" stroked="f">
                  <v:textbox inset="0,0,0,0">
                    <w:txbxContent>
                      <w:p w14:paraId="6AB2CFD3" w14:textId="77777777" w:rsidR="00660722" w:rsidRDefault="006C5ADF">
                        <w:pPr>
                          <w:spacing w:after="160" w:line="259" w:lineRule="auto"/>
                          <w:ind w:left="0" w:firstLine="0"/>
                          <w:jc w:val="left"/>
                        </w:pPr>
                        <w:r>
                          <w:t>ążą</w:t>
                        </w:r>
                      </w:p>
                    </w:txbxContent>
                  </v:textbox>
                </v:rect>
                <v:rect id="Rectangle 16010" o:spid="_x0000_s1049" style="position:absolute;left:32491;top:3076;width:1718;height:1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" filled="f" stroked="f">
                  <v:textbox inset="0,0,0,0">
                    <w:txbxContent>
                      <w:p w14:paraId="52794277" w14:textId="77777777" w:rsidR="00660722" w:rsidRDefault="006C5ADF">
                        <w:pPr>
                          <w:spacing w:after="160" w:line="259" w:lineRule="auto"/>
                          <w:ind w:left="0" w:firstLine="0"/>
                          <w:jc w:val="left"/>
                        </w:pPr>
                        <w:r>
                          <w:t xml:space="preserve">ca </w:t>
                        </w:r>
                      </w:p>
                    </w:txbxContent>
                  </v:textbox>
                </v:rect>
                <v:rect id="Rectangle 16011" o:spid="_x0000_s1050" style="position:absolute;left:45918;top:2820;width:654;height:18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" filled="f" stroked="f">
                  <v:textbox inset="0,0,0,0">
                    <w:txbxContent>
                      <w:p w14:paraId="08E4404B" w14:textId="77777777" w:rsidR="00660722" w:rsidRDefault="006C5ADF">
                        <w:pPr>
                          <w:spacing w:after="160" w:line="259" w:lineRule="auto"/>
                          <w:ind w:left="0" w:firstLine="0"/>
                          <w:jc w:val="left"/>
                        </w:pPr>
                        <w:r>
                          <w:t>ś</w:t>
                        </w:r>
                      </w:p>
                    </w:txbxContent>
                  </v:textbox>
                </v:rect>
                <v:rect id="Rectangle 16012" o:spid="_x0000_s1051" style="position:absolute;left:46329;top:3076;width:8346;height:1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" filled="f" stroked="f">
                  <v:textbox inset="0,0,0,0">
                    <w:txbxContent>
                      <w:p w14:paraId="3C8136F1" w14:textId="77777777" w:rsidR="00660722" w:rsidRDefault="006C5ADF">
                        <w:pPr>
                          <w:spacing w:after="160" w:line="259" w:lineRule="auto"/>
                          <w:ind w:left="0" w:firstLine="0"/>
                          <w:jc w:val="left"/>
                        </w:pPr>
                        <w:r>
                          <w:t xml:space="preserve">cieralna z AC </w:t>
                        </w:r>
                      </w:p>
                    </w:txbxContent>
                  </v:textbox>
                </v:rect>
                <v:shape id="Shape 468705" o:spid="_x0000_s1052" style="position:absolute;left:152;top:2636;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" path="m,l9144,r,9144l,9144,,e" fillcolor="black" stroked="f" strokeweight="0">
                  <v:stroke miterlimit="83231f" joinstyle="miter"/>
                  <v:path arrowok="t" textboxrect="0,0,9144,9144"/>
                </v:shape>
                <v:shape id="Shape 468706" o:spid="_x0000_s1053" style="position:absolute;left:213;top:2636;width:11018;height:91;visibility:visible;mso-wrap-style:square;v-text-anchor:top" coordsize="110185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" path="m,l1101852,r,9144l,9144,,e" fillcolor="black" stroked="f" strokeweight="0">
                  <v:stroke miterlimit="83231f" joinstyle="miter"/>
                  <v:path arrowok="t" textboxrect="0,0,1101852,9144"/>
                </v:shape>
                <v:shape id="Shape 468707" o:spid="_x0000_s1054" style="position:absolute;left:11231;top:2636;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" path="m,l9144,r,9144l,9144,,e" fillcolor="black" stroked="f" strokeweight="0">
                  <v:stroke miterlimit="83231f" joinstyle="miter"/>
                  <v:path arrowok="t" textboxrect="0,0,9144,9144"/>
                </v:shape>
                <v:shape id="Shape 468708" o:spid="_x0000_s1055" style="position:absolute;left:11292;top:2636;width:11705;height:91;visibility:visible;mso-wrap-style:square;v-text-anchor:top" coordsize="117043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" path="m,l1170432,r,9144l,9144,,e" fillcolor="black" stroked="f" strokeweight="0">
                  <v:stroke miterlimit="83231f" joinstyle="miter"/>
                  <v:path arrowok="t" textboxrect="0,0,1170432,9144"/>
                </v:shape>
                <v:shape id="Shape 468709" o:spid="_x0000_s1056" style="position:absolute;left:22997;top:2636;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" path="m,l9144,r,9144l,9144,,e" fillcolor="black" stroked="f" strokeweight="0">
                  <v:stroke miterlimit="83231f" joinstyle="miter"/>
                  <v:path arrowok="t" textboxrect="0,0,9144,9144"/>
                </v:shape>
                <v:shape id="Shape 468710" o:spid="_x0000_s1057" style="position:absolute;left:23058;top:2636;width:17328;height:91;visibility:visible;mso-wrap-style:square;v-text-anchor:top" coordsize="17327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" path="m,l1732788,r,9144l,9144,,e" fillcolor="black" stroked="f" strokeweight="0">
                  <v:stroke miterlimit="83231f" joinstyle="miter"/>
                  <v:path arrowok="t" textboxrect="0,0,1732788,9144"/>
                </v:shape>
                <v:shape id="Shape 468711" o:spid="_x0000_s1058" style="position:absolute;left:40386;top:2636;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" path="m,l9144,r,9144l,9144,,e" fillcolor="black" stroked="f" strokeweight="0">
                  <v:stroke miterlimit="83231f" joinstyle="miter"/>
                  <v:path arrowok="t" textboxrect="0,0,9144,9144"/>
                </v:shape>
                <v:shape id="Shape 468712" o:spid="_x0000_s1059" style="position:absolute;left:40446;top:2636;width:17313;height:91;visibility:visible;mso-wrap-style:square;v-text-anchor:top" coordsize="173126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" path="m,l1731264,r,9144l,9144,,e" fillcolor="black" stroked="f" strokeweight="0">
                  <v:stroke miterlimit="83231f" joinstyle="miter"/>
                  <v:path arrowok="t" textboxrect="0,0,1731264,9144"/>
                </v:shape>
                <v:shape id="Shape 468713" o:spid="_x0000_s1060" style="position:absolute;left:57759;top:2636;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" path="m,l9144,r,9144l,9144,,e" fillcolor="black" stroked="f" strokeweight="0">
                  <v:stroke miterlimit="83231f" joinstyle="miter"/>
                  <v:path arrowok="t" textboxrect="0,0,9144,9144"/>
                </v:shape>
                <v:shape id="Shape 468714" o:spid="_x0000_s1061" style="position:absolute;left:152;top:2697;width:91;height:1631;visibility:visible;mso-wrap-style:square;v-text-anchor:top" coordsize="9144,1630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" path="m,l9144,r,163068l,163068,,e" fillcolor="black" stroked="f" strokeweight="0">
                  <v:stroke miterlimit="83231f" joinstyle="miter"/>
                  <v:path arrowok="t" textboxrect="0,0,9144,163068"/>
                </v:shape>
                <v:shape id="Shape 468715" o:spid="_x0000_s1062" style="position:absolute;left:11231;top:2697;width:92;height:1631;visibility:visible;mso-wrap-style:square;v-text-anchor:top" coordsize="9144,1630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" path="m,l9144,r,163068l,163068,,e" fillcolor="black" stroked="f" strokeweight="0">
                  <v:stroke miterlimit="83231f" joinstyle="miter"/>
                  <v:path arrowok="t" textboxrect="0,0,9144,163068"/>
                </v:shape>
                <v:shape id="Shape 468716" o:spid="_x0000_s1063" style="position:absolute;left:22997;top:2697;width:91;height:1631;visibility:visible;mso-wrap-style:square;v-text-anchor:top" coordsize="9144,1630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" path="m,l9144,r,163068l,163068,,e" fillcolor="black" stroked="f" strokeweight="0">
                  <v:stroke miterlimit="83231f" joinstyle="miter"/>
                  <v:path arrowok="t" textboxrect="0,0,9144,163068"/>
                </v:shape>
                <v:shape id="Shape 468717" o:spid="_x0000_s1064" style="position:absolute;left:40386;top:2697;width:91;height:1631;visibility:visible;mso-wrap-style:square;v-text-anchor:top" coordsize="9144,1630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" path="m,l9144,r,163068l,163068,,e" fillcolor="black" stroked="f" strokeweight="0">
                  <v:stroke miterlimit="83231f" joinstyle="miter"/>
                  <v:path arrowok="t" textboxrect="0,0,9144,163068"/>
                </v:shape>
                <v:shape id="Shape 468718" o:spid="_x0000_s1065" style="position:absolute;left:57759;top:2697;width:92;height:1631;visibility:visible;mso-wrap-style:square;v-text-anchor:top" coordsize="9144,1630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" path="m,l9144,r,163068l,163068,,e" fillcolor="black" stroked="f" strokeweight="0">
                  <v:stroke miterlimit="83231f" joinstyle="miter"/>
                  <v:path arrowok="t" textboxrect="0,0,9144,163068"/>
                </v:shape>
                <v:rect id="Rectangle 384133" o:spid="_x0000_s1066" style="position:absolute;left:13121;top:5027;width:12499;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" filled="f" stroked="f">
                  <v:textbox inset="0,0,0,0">
                    <w:txbxContent>
                      <w:p w14:paraId="7298BB36" w14:textId="77777777" w:rsidR="00660722" w:rsidRDefault="006C5ADF">
                        <w:pPr>
                          <w:spacing w:after="160" w:line="259" w:lineRule="auto"/>
                          <w:ind w:left="0" w:firstLine="0"/>
                          <w:jc w:val="left"/>
                        </w:pPr>
                        <w:r>
                          <w:t>Dla dróg o kategorii r</w:t>
                        </w:r>
                      </w:p>
                    </w:txbxContent>
                  </v:textbox>
                </v:rect>
                <v:rect id="Rectangle 384135" o:spid="_x0000_s1067" style="position:absolute;left:22448;top:5027;width:22960;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" filled="f" stroked="f">
                  <v:textbox inset="0,0,0,0">
                    <w:txbxContent>
                      <w:p w14:paraId="51A735BA" w14:textId="77777777" w:rsidR="00660722" w:rsidRDefault="006C5ADF">
                        <w:pPr>
                          <w:spacing w:after="160" w:line="259" w:lineRule="auto"/>
                          <w:ind w:left="0" w:firstLine="0"/>
                          <w:jc w:val="left"/>
                        </w:pPr>
                        <w:r>
                          <w:t xml:space="preserve">uchu od KR1 do KR2 - rodzaj emulsji: </w:t>
                        </w:r>
                      </w:p>
                    </w:txbxContent>
                  </v:textbox>
                </v:rect>
                <v:rect id="Rectangle 384136" o:spid="_x0000_s1068" style="position:absolute;left:39639;top:5027;width:7352;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" filled="f" stroked="f">
                  <v:textbox inset="0,0,0,0">
                    <w:txbxContent>
                      <w:p w14:paraId="1D7F830D" w14:textId="77777777" w:rsidR="00660722" w:rsidRDefault="006C5ADF">
                        <w:pPr>
                          <w:spacing w:after="160" w:line="259" w:lineRule="auto"/>
                          <w:ind w:left="0" w:firstLine="0"/>
                          <w:jc w:val="left"/>
                        </w:pPr>
                        <w:r>
                          <w:t xml:space="preserve">C60B3 ZM </w:t>
                        </w:r>
                      </w:p>
                    </w:txbxContent>
                  </v:textbox>
                </v:rect>
                <v:shape id="Shape 468719" o:spid="_x0000_s1069" style="position:absolute;left:152;top:4328;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" path="m,l9144,r,9144l,9144,,e" fillcolor="black" stroked="f" strokeweight="0">
                  <v:stroke miterlimit="83231f" joinstyle="miter"/>
                  <v:path arrowok="t" textboxrect="0,0,9144,9144"/>
                </v:shape>
                <v:shape id="Shape 468720" o:spid="_x0000_s1070" style="position:absolute;left:213;top:4328;width:11018;height:91;visibility:visible;mso-wrap-style:square;v-text-anchor:top" coordsize="110185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" path="m,l1101852,r,9144l,9144,,e" fillcolor="black" stroked="f" strokeweight="0">
                  <v:stroke miterlimit="83231f" joinstyle="miter"/>
                  <v:path arrowok="t" textboxrect="0,0,1101852,9144"/>
                </v:shape>
                <v:shape id="Shape 468721" o:spid="_x0000_s1071" style="position:absolute;left:11231;top:4328;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" path="m,l9144,r,9144l,9144,,e" fillcolor="black" stroked="f" strokeweight="0">
                  <v:stroke miterlimit="83231f" joinstyle="miter"/>
                  <v:path arrowok="t" textboxrect="0,0,9144,9144"/>
                </v:shape>
                <v:shape id="Shape 468722" o:spid="_x0000_s1072" style="position:absolute;left:11292;top:4328;width:11705;height:91;visibility:visible;mso-wrap-style:square;v-text-anchor:top" coordsize="117043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" path="m,l1170432,r,9144l,9144,,e" fillcolor="black" stroked="f" strokeweight="0">
                  <v:stroke miterlimit="83231f" joinstyle="miter"/>
                  <v:path arrowok="t" textboxrect="0,0,1170432,9144"/>
                </v:shape>
                <v:shape id="Shape 468723" o:spid="_x0000_s1073" style="position:absolute;left:22997;top:4328;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" path="m,l9144,r,9144l,9144,,e" fillcolor="black" stroked="f" strokeweight="0">
                  <v:stroke miterlimit="83231f" joinstyle="miter"/>
                  <v:path arrowok="t" textboxrect="0,0,9144,9144"/>
                </v:shape>
                <v:shape id="Shape 468724" o:spid="_x0000_s1074" style="position:absolute;left:23058;top:4328;width:17328;height:91;visibility:visible;mso-wrap-style:square;v-text-anchor:top" coordsize="17327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" path="m,l1732788,r,9144l,9144,,e" fillcolor="black" stroked="f" strokeweight="0">
                  <v:stroke miterlimit="83231f" joinstyle="miter"/>
                  <v:path arrowok="t" textboxrect="0,0,1732788,9144"/>
                </v:shape>
                <v:shape id="Shape 468725" o:spid="_x0000_s1075" style="position:absolute;left:40386;top:4328;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" path="m,l9144,r,9144l,9144,,e" fillcolor="black" stroked="f" strokeweight="0">
                  <v:stroke miterlimit="83231f" joinstyle="miter"/>
                  <v:path arrowok="t" textboxrect="0,0,9144,9144"/>
                </v:shape>
                <v:shape id="Shape 468726" o:spid="_x0000_s1076" style="position:absolute;left:40446;top:4328;width:17313;height:91;visibility:visible;mso-wrap-style:square;v-text-anchor:top" coordsize="173126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" path="m,l1731264,r,9144l,9144,,e" fillcolor="black" stroked="f" strokeweight="0">
                  <v:stroke miterlimit="83231f" joinstyle="miter"/>
                  <v:path arrowok="t" textboxrect="0,0,1731264,9144"/>
                </v:shape>
                <v:shape id="Shape 468727" o:spid="_x0000_s1077" style="position:absolute;left:57759;top:4328;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" path="m,l9144,r,9144l,9144,,e" fillcolor="black" stroked="f" strokeweight="0">
                  <v:stroke miterlimit="83231f" joinstyle="miter"/>
                  <v:path arrowok="t" textboxrect="0,0,9144,9144"/>
                </v:shape>
                <v:shape id="Shape 468728" o:spid="_x0000_s1078" style="position:absolute;left:152;top:4389;width:91;height:2133;visibility:visible;mso-wrap-style:square;v-text-anchor:top" coordsize="9144,213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" path="m,l9144,r,213360l,213360,,e" fillcolor="black" stroked="f" strokeweight="0">
                  <v:stroke miterlimit="83231f" joinstyle="miter"/>
                  <v:path arrowok="t" textboxrect="0,0,9144,213360"/>
                </v:shape>
                <v:shape id="Shape 468729" o:spid="_x0000_s1079" style="position:absolute;left:57759;top:4389;width:92;height:2133;visibility:visible;mso-wrap-style:square;v-text-anchor:top" coordsize="9144,213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" path="m,l9144,r,213360l,213360,,e" fillcolor="black" stroked="f" strokeweight="0">
                  <v:stroke miterlimit="83231f" joinstyle="miter"/>
                  <v:path arrowok="t" textboxrect="0,0,9144,213360"/>
                </v:shape>
                <v:rect id="Rectangle 16039" o:spid="_x0000_s1080" style="position:absolute;left:2042;top:7222;width:7115;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" filled="f" stroked="f">
                  <v:textbox inset="0,0,0,0">
                    <w:txbxContent>
                      <w:p w14:paraId="29BF5295" w14:textId="77777777" w:rsidR="00660722" w:rsidRDefault="006C5ADF">
                        <w:pPr>
                          <w:spacing w:after="160" w:line="259" w:lineRule="auto"/>
                          <w:ind w:left="0" w:firstLine="0"/>
                          <w:jc w:val="left"/>
                        </w:pPr>
                        <w:r>
                          <w:t xml:space="preserve">Warstwa </w:t>
                        </w:r>
                        <w:r>
                          <w:t>wi</w:t>
                        </w:r>
                      </w:p>
                    </w:txbxContent>
                  </v:textbox>
                </v:rect>
                <v:rect id="Rectangle 16040" o:spid="_x0000_s1081" style="position:absolute;left:7315;top:6965;width:2043;height:18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" filled="f" stroked="f">
                  <v:textbox inset="0,0,0,0">
                    <w:txbxContent>
                      <w:p w14:paraId="63FE5B8C" w14:textId="77777777" w:rsidR="00660722" w:rsidRDefault="006C5ADF">
                        <w:pPr>
                          <w:spacing w:after="160" w:line="259" w:lineRule="auto"/>
                          <w:ind w:left="0" w:firstLine="0"/>
                          <w:jc w:val="left"/>
                        </w:pPr>
                        <w:r>
                          <w:t>ążą</w:t>
                        </w:r>
                      </w:p>
                    </w:txbxContent>
                  </v:textbox>
                </v:rect>
                <v:rect id="Rectangle 67737" o:spid="_x0000_s1082" style="position:absolute;left:8778;top:7222;width:1717;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" filled="f" stroked="f">
                  <v:textbox inset="0,0,0,0">
                    <w:txbxContent>
                      <w:p w14:paraId="32573BF1" w14:textId="77777777" w:rsidR="00660722" w:rsidRDefault="006C5ADF">
                        <w:pPr>
                          <w:spacing w:after="160" w:line="259" w:lineRule="auto"/>
                          <w:ind w:left="0" w:firstLine="0"/>
                          <w:jc w:val="left"/>
                        </w:pPr>
                        <w:r>
                          <w:t xml:space="preserve">ca </w:t>
                        </w:r>
                      </w:p>
                    </w:txbxContent>
                  </v:textbox>
                </v:rect>
                <v:rect id="Rectangle 67738" o:spid="_x0000_s1083" style="position:absolute;left:13700;top:7222;width:10069;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" filled="f" stroked="f">
                  <v:textbox inset="0,0,0,0">
                    <w:txbxContent>
                      <w:p w14:paraId="32C6FA10" w14:textId="77777777" w:rsidR="00660722" w:rsidRDefault="006C5ADF">
                        <w:pPr>
                          <w:spacing w:after="160" w:line="259" w:lineRule="auto"/>
                          <w:ind w:left="0" w:firstLine="0"/>
                          <w:jc w:val="left"/>
                        </w:pPr>
                        <w:r>
                          <w:t xml:space="preserve">nowo wykonana </w:t>
                        </w:r>
                      </w:p>
                    </w:txbxContent>
                  </v:textbox>
                </v:rect>
                <v:rect id="Rectangle 67739" o:spid="_x0000_s1084" style="position:absolute;left:31714;top:7222;width:420;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" filled="f" stroked="f">
                  <v:textbox inset="0,0,0,0">
                    <w:txbxContent>
                      <w:p w14:paraId="7A410E97" w14:textId="77777777" w:rsidR="00660722" w:rsidRDefault="006C5ADF">
                        <w:pPr>
                          <w:spacing w:after="160" w:line="259" w:lineRule="auto"/>
                          <w:ind w:left="0" w:firstLine="0"/>
                          <w:jc w:val="left"/>
                        </w:pPr>
                        <w:r>
                          <w:t xml:space="preserve"> </w:t>
                        </w:r>
                      </w:p>
                    </w:txbxContent>
                  </v:textbox>
                </v:rect>
                <v:rect id="Rectangle 383950" o:spid="_x0000_s1085" style="position:absolute;left:47411;top:7252;width:841;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" filled="f" stroked="f">
                  <v:textbox inset="0,0,0,0">
                    <w:txbxContent>
                      <w:p w14:paraId="38C91B54" w14:textId="77777777" w:rsidR="00660722" w:rsidRDefault="006C5ADF">
                        <w:pPr>
                          <w:spacing w:after="160" w:line="259" w:lineRule="auto"/>
                          <w:ind w:left="0" w:firstLine="0"/>
                          <w:jc w:val="left"/>
                        </w:pPr>
                        <w:r>
                          <w:t>0</w:t>
                        </w:r>
                      </w:p>
                    </w:txbxContent>
                  </v:textbox>
                </v:rect>
                <v:rect id="Rectangle 383952" o:spid="_x0000_s1086" style="position:absolute;left:47975;top:7252;width:420;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" filled="f" stroked="f">
                  <v:textbox inset="0,0,0,0">
                    <w:txbxContent>
                      <w:p w14:paraId="6F68653C" w14:textId="77777777" w:rsidR="00660722" w:rsidRDefault="006C5ADF">
                        <w:pPr>
                          <w:spacing w:after="160" w:line="259" w:lineRule="auto"/>
                          <w:ind w:left="0" w:firstLine="0"/>
                          <w:jc w:val="left"/>
                        </w:pPr>
                        <w:r>
                          <w:t>,</w:t>
                        </w:r>
                      </w:p>
                    </w:txbxContent>
                  </v:textbox>
                </v:rect>
                <v:rect id="Rectangle 383951" o:spid="_x0000_s1087" style="position:absolute;left:48219;top:7252;width:841;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" filled="f" stroked="f">
                  <v:textbox inset="0,0,0,0">
                    <w:txbxContent>
                      <w:p w14:paraId="1A215D60" w14:textId="77777777" w:rsidR="00660722" w:rsidRDefault="006C5ADF">
                        <w:pPr>
                          <w:spacing w:after="160" w:line="259" w:lineRule="auto"/>
                          <w:ind w:left="0" w:firstLine="0"/>
                          <w:jc w:val="left"/>
                        </w:pPr>
                        <w:r>
                          <w:t>2</w:t>
                        </w:r>
                      </w:p>
                    </w:txbxContent>
                  </v:textbox>
                </v:rect>
                <v:rect id="Rectangle 16043" o:spid="_x0000_s1088" style="position:absolute;left:48783;top:7069;width:923;height:18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" filled="f" stroked="f">
                  <v:textbox inset="0,0,0,0">
                    <w:txbxContent>
                      <w:p w14:paraId="04F8CFE0" w14:textId="77777777" w:rsidR="00660722" w:rsidRDefault="006C5ADF">
                        <w:pPr>
                          <w:spacing w:after="160" w:line="259" w:lineRule="auto"/>
                          <w:ind w:left="0" w:firstLine="0"/>
                          <w:jc w:val="left"/>
                        </w:pPr>
                        <w:r>
                          <w:rPr>
                            <w:rFonts w:ascii="Segoe UI Symbol" w:eastAsia="Segoe UI Symbol" w:hAnsi="Segoe UI Symbol" w:cs="Segoe UI Symbol"/>
                          </w:rPr>
                          <w:t>÷</w:t>
                        </w:r>
                      </w:p>
                    </w:txbxContent>
                  </v:textbox>
                </v:rect>
                <v:rect id="Rectangle 383953" o:spid="_x0000_s1089" style="position:absolute;left:49408;top:7252;width:840;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" filled="f" stroked="f">
                  <v:textbox inset="0,0,0,0">
                    <w:txbxContent>
                      <w:p w14:paraId="63360CDF" w14:textId="77777777" w:rsidR="00660722" w:rsidRDefault="006C5ADF">
                        <w:pPr>
                          <w:spacing w:after="160" w:line="259" w:lineRule="auto"/>
                          <w:ind w:left="0" w:firstLine="0"/>
                          <w:jc w:val="left"/>
                        </w:pPr>
                        <w:r>
                          <w:t>0</w:t>
                        </w:r>
                      </w:p>
                    </w:txbxContent>
                  </v:textbox>
                </v:rect>
                <v:rect id="Rectangle 383954" o:spid="_x0000_s1090" style="position:absolute;left:49971;top:7252;width:1495;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" filled="f" stroked="f">
                  <v:textbox inset="0,0,0,0">
                    <w:txbxContent>
                      <w:p w14:paraId="1E4D8418" w14:textId="77777777" w:rsidR="00660722" w:rsidRDefault="006C5ADF">
                        <w:pPr>
                          <w:spacing w:after="160" w:line="259" w:lineRule="auto"/>
                          <w:ind w:left="0" w:firstLine="0"/>
                          <w:jc w:val="left"/>
                        </w:pPr>
                        <w:r>
                          <w:t xml:space="preserve">,4 </w:t>
                        </w:r>
                      </w:p>
                    </w:txbxContent>
                  </v:textbox>
                </v:rect>
                <v:shape id="Shape 468730" o:spid="_x0000_s1091" style="position:absolute;left:152;top:6522;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" path="m,l9144,r,9144l,9144,,e" fillcolor="black" stroked="f" strokeweight="0">
                  <v:stroke miterlimit="83231f" joinstyle="miter"/>
                  <v:path arrowok="t" textboxrect="0,0,9144,9144"/>
                </v:shape>
                <v:shape id="Shape 468731" o:spid="_x0000_s1092" style="position:absolute;left:213;top:6522;width:11369;height:92;visibility:visible;mso-wrap-style:square;v-text-anchor:top" coordsize="113690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" path="m,l1136904,r,9144l,9144,,e" fillcolor="black" stroked="f" strokeweight="0">
                  <v:stroke miterlimit="83231f" joinstyle="miter"/>
                  <v:path arrowok="t" textboxrect="0,0,1136904,9144"/>
                </v:shape>
                <v:shape id="Shape 468732" o:spid="_x0000_s1093" style="position:absolute;left:11582;top:6522;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" path="m,l9144,r,9144l,9144,,e" fillcolor="black" stroked="f" strokeweight="0">
                  <v:stroke miterlimit="83231f" joinstyle="miter"/>
                  <v:path arrowok="t" textboxrect="0,0,9144,9144"/>
                </v:shape>
                <v:shape id="Shape 468733" o:spid="_x0000_s1094" style="position:absolute;left:11643;top:6522;width:11354;height:92;visibility:visible;mso-wrap-style:square;v-text-anchor:top" coordsize="113538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" path="m,l1135380,r,9144l,9144,,e" fillcolor="black" stroked="f" strokeweight="0">
                  <v:stroke miterlimit="83231f" joinstyle="miter"/>
                  <v:path arrowok="t" textboxrect="0,0,1135380,9144"/>
                </v:shape>
                <v:shape id="Shape 468734" o:spid="_x0000_s1095" style="position:absolute;left:22997;top:6522;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" path="m,l9144,r,9144l,9144,,e" fillcolor="black" stroked="f" strokeweight="0">
                  <v:stroke miterlimit="83231f" joinstyle="miter"/>
                  <v:path arrowok="t" textboxrect="0,0,9144,9144"/>
                </v:shape>
                <v:shape id="Shape 468735" o:spid="_x0000_s1096" style="position:absolute;left:23058;top:6522;width:17328;height:92;visibility:visible;mso-wrap-style:square;v-text-anchor:top" coordsize="17327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" path="m,l1732788,r,9144l,9144,,e" fillcolor="black" stroked="f" strokeweight="0">
                  <v:stroke miterlimit="83231f" joinstyle="miter"/>
                  <v:path arrowok="t" textboxrect="0,0,1732788,9144"/>
                </v:shape>
                <v:shape id="Shape 468736" o:spid="_x0000_s1097" style="position:absolute;left:40386;top:6522;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" path="m,l9144,r,9144l,9144,,e" fillcolor="black" stroked="f" strokeweight="0">
                  <v:stroke miterlimit="83231f" joinstyle="miter"/>
                  <v:path arrowok="t" textboxrect="0,0,9144,9144"/>
                </v:shape>
                <v:shape id="Shape 468737" o:spid="_x0000_s1098" style="position:absolute;left:40446;top:6522;width:17313;height:92;visibility:visible;mso-wrap-style:square;v-text-anchor:top" coordsize="173126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" path="m,l1731264,r,9144l,9144,,e" fillcolor="black" stroked="f" strokeweight="0">
                  <v:stroke miterlimit="83231f" joinstyle="miter"/>
                  <v:path arrowok="t" textboxrect="0,0,1731264,9144"/>
                </v:shape>
                <v:shape id="Shape 468738" o:spid="_x0000_s1099" style="position:absolute;left:57759;top:6522;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" path="m,l9144,r,9144l,9144,,e" fillcolor="black" stroked="f" strokeweight="0">
                  <v:stroke miterlimit="83231f" joinstyle="miter"/>
                  <v:path arrowok="t" textboxrect="0,0,9144,9144"/>
                </v:shape>
                <v:shape id="Shape 468739" o:spid="_x0000_s1100" style="position:absolute;left:152;top:6583;width:91;height:2134;visibility:visible;mso-wrap-style:square;v-text-anchor:top" coordsize="9144,213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" path="m,l9144,r,213361l,213361,,e" fillcolor="black" stroked="f" strokeweight="0">
                  <v:stroke miterlimit="83231f" joinstyle="miter"/>
                  <v:path arrowok="t" textboxrect="0,0,9144,213361"/>
                </v:shape>
                <v:shape id="Shape 468740" o:spid="_x0000_s1101" style="position:absolute;left:11582;top:6583;width:91;height:2134;visibility:visible;mso-wrap-style:square;v-text-anchor:top" coordsize="9144,213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" path="m,l9144,r,213361l,213361,,e" fillcolor="black" stroked="f" strokeweight="0">
                  <v:stroke miterlimit="83231f" joinstyle="miter"/>
                  <v:path arrowok="t" textboxrect="0,0,9144,213361"/>
                </v:shape>
                <v:shape id="Shape 468741" o:spid="_x0000_s1102" style="position:absolute;left:22997;top:6583;width:91;height:2134;visibility:visible;mso-wrap-style:square;v-text-anchor:top" coordsize="9144,213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" path="m,l9144,r,213361l,213361,,e" fillcolor="black" stroked="f" strokeweight="0">
                  <v:stroke miterlimit="83231f" joinstyle="miter"/>
                  <v:path arrowok="t" textboxrect="0,0,9144,213361"/>
                </v:shape>
                <v:shape id="Shape 468742" o:spid="_x0000_s1103" style="position:absolute;left:40386;top:6583;width:91;height:2134;visibility:visible;mso-wrap-style:square;v-text-anchor:top" coordsize="9144,213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" path="m,l9144,r,213361l,213361,,e" fillcolor="black" stroked="f" strokeweight="0">
                  <v:stroke miterlimit="83231f" joinstyle="miter"/>
                  <v:path arrowok="t" textboxrect="0,0,9144,213361"/>
                </v:shape>
                <v:shape id="Shape 468743" o:spid="_x0000_s1104" style="position:absolute;left:57759;top:6583;width:92;height:2134;visibility:visible;mso-wrap-style:square;v-text-anchor:top" coordsize="9144,213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" path="m,l9144,r,213361l,213361,,e" fillcolor="black" stroked="f" strokeweight="0">
                  <v:stroke miterlimit="83231f" joinstyle="miter"/>
                  <v:path arrowok="t" textboxrect="0,0,9144,213361"/>
                </v:shape>
                <v:rect id="Rectangle 16059" o:spid="_x0000_s1105" style="position:absolute;left:868;top:9432;width:3974;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" filled="f" stroked="f">
                  <v:textbox inset="0,0,0,0">
                    <w:txbxContent>
                      <w:p w14:paraId="615E38DF" w14:textId="77777777" w:rsidR="00660722" w:rsidRDefault="006C5ADF">
                        <w:pPr>
                          <w:spacing w:after="160" w:line="259" w:lineRule="auto"/>
                          <w:ind w:left="0" w:firstLine="0"/>
                          <w:jc w:val="left"/>
                        </w:pPr>
                        <w:r>
                          <w:t>* do zł</w:t>
                        </w:r>
                      </w:p>
                    </w:txbxContent>
                  </v:textbox>
                </v:rect>
                <v:rect id="Rectangle 16060" o:spid="_x0000_s1106" style="position:absolute;left:3779;top:9175;width:747;height:18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" filled="f" stroked="f">
                  <v:textbox inset="0,0,0,0">
                    <w:txbxContent>
                      <w:p w14:paraId="2551B2C1" w14:textId="77777777" w:rsidR="00660722" w:rsidRDefault="006C5ADF">
                        <w:pPr>
                          <w:spacing w:after="160" w:line="259" w:lineRule="auto"/>
                          <w:ind w:left="0" w:firstLine="0"/>
                          <w:jc w:val="left"/>
                        </w:pPr>
                        <w:r>
                          <w:t>ą</w:t>
                        </w:r>
                      </w:p>
                    </w:txbxContent>
                  </v:textbox>
                </v:rect>
                <v:rect id="Rectangle 16061" o:spid="_x0000_s1107" style="position:absolute;left:4267;top:9432;width:41800;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" filled="f" stroked="f">
                  <v:textbox inset="0,0,0,0">
                    <w:txbxContent>
                      <w:p w14:paraId="15FD0E68" w14:textId="77777777" w:rsidR="00660722" w:rsidRDefault="006C5ADF">
                        <w:pPr>
                          <w:spacing w:after="160" w:line="259" w:lineRule="auto"/>
                          <w:ind w:left="0" w:firstLine="0"/>
                          <w:jc w:val="left"/>
                        </w:pPr>
                        <w:r>
                          <w:t>czania dwóch warstw asfaltowych, gdy obydwie te warstwy wykonane s</w:t>
                        </w:r>
                      </w:p>
                    </w:txbxContent>
                  </v:textbox>
                </v:rect>
                <v:rect id="Rectangle 16062" o:spid="_x0000_s1108" style="position:absolute;left:35615;top:9175;width:747;height:18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" filled="f" stroked="f">
                  <v:textbox inset="0,0,0,0">
                    <w:txbxContent>
                      <w:p w14:paraId="2F3C4408" w14:textId="77777777" w:rsidR="00660722" w:rsidRDefault="006C5ADF">
                        <w:pPr>
                          <w:spacing w:after="160" w:line="259" w:lineRule="auto"/>
                          <w:ind w:left="0" w:firstLine="0"/>
                          <w:jc w:val="left"/>
                        </w:pPr>
                        <w:r>
                          <w:t>ą</w:t>
                        </w:r>
                      </w:p>
                    </w:txbxContent>
                  </v:textbox>
                </v:rect>
                <v:rect id="Rectangle 16063" o:spid="_x0000_s1109" style="position:absolute;left:36103;top:9432;width:28068;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" filled="f" stroked="f">
                  <v:textbox inset="0,0,0,0">
                    <w:txbxContent>
                      <w:p w14:paraId="525B160C" w14:textId="77777777" w:rsidR="00660722" w:rsidRDefault="006C5ADF">
                        <w:pPr>
                          <w:spacing w:after="160" w:line="259" w:lineRule="auto"/>
                          <w:ind w:left="0" w:firstLine="0"/>
                          <w:jc w:val="left"/>
                        </w:pPr>
                        <w:r>
                          <w:t xml:space="preserve"> z zastosowaniem asfaltów niemodyfikowanych </w:t>
                        </w:r>
                      </w:p>
                    </w:txbxContent>
                  </v:textbox>
                </v:rect>
                <v:rect id="Rectangle 16064" o:spid="_x0000_s1110" style="position:absolute;left:868;top:10925;width:7460;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" filled="f" stroked="f">
                  <v:textbox inset="0,0,0,0">
                    <w:txbxContent>
                      <w:p w14:paraId="6D239D56" w14:textId="77777777" w:rsidR="00660722" w:rsidRDefault="006C5ADF">
                        <w:pPr>
                          <w:spacing w:after="160" w:line="259" w:lineRule="auto"/>
                          <w:ind w:left="0" w:firstLine="0"/>
                          <w:jc w:val="left"/>
                        </w:pPr>
                        <w:r>
                          <w:t>dopuszcza si</w:t>
                        </w:r>
                      </w:p>
                    </w:txbxContent>
                  </v:textbox>
                </v:rect>
                <v:rect id="Rectangle 16065" o:spid="_x0000_s1111" style="position:absolute;left:6400;top:10668;width:747;height:18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" filled="f" stroked="f">
                  <v:textbox inset="0,0,0,0">
                    <w:txbxContent>
                      <w:p w14:paraId="696FEAA9" w14:textId="77777777" w:rsidR="00660722" w:rsidRDefault="006C5ADF">
                        <w:pPr>
                          <w:spacing w:after="160" w:line="259" w:lineRule="auto"/>
                          <w:ind w:left="0" w:firstLine="0"/>
                          <w:jc w:val="left"/>
                        </w:pPr>
                        <w:r>
                          <w:t>ę</w:t>
                        </w:r>
                      </w:p>
                    </w:txbxContent>
                  </v:textbox>
                </v:rect>
                <v:rect id="Rectangle 16066" o:spid="_x0000_s1112" style="position:absolute;left:6888;top:10925;width:20264;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" filled="f" stroked="f">
                  <v:textbox inset="0,0,0,0">
                    <w:txbxContent>
                      <w:p w14:paraId="239027F5" w14:textId="77777777" w:rsidR="00660722" w:rsidRDefault="006C5ADF">
                        <w:pPr>
                          <w:spacing w:after="160" w:line="259" w:lineRule="auto"/>
                          <w:ind w:left="0" w:firstLine="0"/>
                          <w:jc w:val="left"/>
                        </w:pPr>
                        <w:r>
                          <w:t xml:space="preserve"> zastosowanie emulsji C60B3 ZM </w:t>
                        </w:r>
                      </w:p>
                    </w:txbxContent>
                  </v:textbox>
                </v:rect>
                <v:rect id="Rectangle 16067" o:spid="_x0000_s1113" style="position:absolute;left:868;top:12419;width:11712;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" filled="f" stroked="f">
                  <v:textbox inset="0,0,0,0">
                    <w:txbxContent>
                      <w:p w14:paraId="49574157" w14:textId="77777777" w:rsidR="00660722" w:rsidRDefault="006C5ADF">
                        <w:pPr>
                          <w:spacing w:after="160" w:line="259" w:lineRule="auto"/>
                          <w:ind w:left="0" w:firstLine="0"/>
                          <w:jc w:val="left"/>
                        </w:pPr>
                        <w:r>
                          <w:t xml:space="preserve">Uwaga: w celu </w:t>
                        </w:r>
                        <w:r>
                          <w:t>okre</w:t>
                        </w:r>
                      </w:p>
                    </w:txbxContent>
                  </v:textbox>
                </v:rect>
                <v:rect id="Rectangle 16068" o:spid="_x0000_s1114" style="position:absolute;left:9601;top:12162;width:654;height:18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" filled="f" stroked="f">
                  <v:textbox inset="0,0,0,0">
                    <w:txbxContent>
                      <w:p w14:paraId="49A8333E" w14:textId="77777777" w:rsidR="00660722" w:rsidRDefault="006C5ADF">
                        <w:pPr>
                          <w:spacing w:after="160" w:line="259" w:lineRule="auto"/>
                          <w:ind w:left="0" w:firstLine="0"/>
                          <w:jc w:val="left"/>
                        </w:pPr>
                        <w:r>
                          <w:t>ś</w:t>
                        </w:r>
                      </w:p>
                    </w:txbxContent>
                  </v:textbox>
                </v:rect>
                <v:rect id="Rectangle 16069" o:spid="_x0000_s1115" style="position:absolute;left:10012;top:12419;width:4651;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" filled="f" stroked="f">
                  <v:textbox inset="0,0,0,0">
                    <w:txbxContent>
                      <w:p w14:paraId="4BB35AC4" w14:textId="77777777" w:rsidR="00660722" w:rsidRDefault="006C5ADF">
                        <w:pPr>
                          <w:spacing w:after="160" w:line="259" w:lineRule="auto"/>
                          <w:ind w:left="0" w:firstLine="0"/>
                          <w:jc w:val="left"/>
                        </w:pPr>
                        <w:r>
                          <w:t>lenia ilo</w:t>
                        </w:r>
                      </w:p>
                    </w:txbxContent>
                  </v:textbox>
                </v:rect>
                <v:rect id="Rectangle 16070" o:spid="_x0000_s1116" style="position:absolute;left:13441;top:12162;width:654;height:18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" filled="f" stroked="f">
                  <v:textbox inset="0,0,0,0">
                    <w:txbxContent>
                      <w:p w14:paraId="3EA00557" w14:textId="77777777" w:rsidR="00660722" w:rsidRDefault="006C5ADF">
                        <w:pPr>
                          <w:spacing w:after="160" w:line="259" w:lineRule="auto"/>
                          <w:ind w:left="0" w:firstLine="0"/>
                          <w:jc w:val="left"/>
                        </w:pPr>
                        <w:r>
                          <w:t>ś</w:t>
                        </w:r>
                      </w:p>
                    </w:txbxContent>
                  </v:textbox>
                </v:rect>
                <v:rect id="Rectangle 16071" o:spid="_x0000_s1117" style="position:absolute;left:13853;top:12419;width:24319;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" filled="f" stroked="f">
                  <v:textbox inset="0,0,0,0">
                    <w:txbxContent>
                      <w:p w14:paraId="533665FC" w14:textId="77777777" w:rsidR="00660722" w:rsidRDefault="006C5ADF">
                        <w:pPr>
                          <w:spacing w:after="160" w:line="259" w:lineRule="auto"/>
                          <w:ind w:left="0" w:firstLine="0"/>
                          <w:jc w:val="left"/>
                        </w:pPr>
                        <w:r>
                          <w:t xml:space="preserve">ci pozostałego lepiszcza asfaltowego, </w:t>
                        </w:r>
                        <w:r>
                          <w:t>nale</w:t>
                        </w:r>
                      </w:p>
                    </w:txbxContent>
                  </v:textbox>
                </v:rect>
                <v:rect id="Rectangle 16072" o:spid="_x0000_s1118" style="position:absolute;left:32064;top:12162;width:747;height:18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" filled="f" stroked="f">
                  <v:textbox inset="0,0,0,0">
                    <w:txbxContent>
                      <w:p w14:paraId="5AFBA7A6" w14:textId="77777777" w:rsidR="00660722" w:rsidRDefault="006C5ADF">
                        <w:pPr>
                          <w:spacing w:after="160" w:line="259" w:lineRule="auto"/>
                          <w:ind w:left="0" w:firstLine="0"/>
                          <w:jc w:val="left"/>
                        </w:pPr>
                        <w:r>
                          <w:t>ż</w:t>
                        </w:r>
                      </w:p>
                    </w:txbxContent>
                  </v:textbox>
                </v:rect>
                <v:rect id="Rectangle 16073" o:spid="_x0000_s1119" style="position:absolute;left:32552;top:12419;width:2604;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" filled="f" stroked="f">
                  <v:textbox inset="0,0,0,0">
                    <w:txbxContent>
                      <w:p w14:paraId="68715E00" w14:textId="77777777" w:rsidR="00660722" w:rsidRDefault="006C5ADF">
                        <w:pPr>
                          <w:spacing w:after="160" w:line="259" w:lineRule="auto"/>
                          <w:ind w:left="0" w:firstLine="0"/>
                          <w:jc w:val="left"/>
                        </w:pPr>
                        <w:r>
                          <w:t>y ilo</w:t>
                        </w:r>
                      </w:p>
                    </w:txbxContent>
                  </v:textbox>
                </v:rect>
                <v:rect id="Rectangle 16074" o:spid="_x0000_s1120" style="position:absolute;left:34442;top:12162;width:1294;height:18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" filled="f" stroked="f">
                  <v:textbox inset="0,0,0,0">
                    <w:txbxContent>
                      <w:p w14:paraId="325EA8C1" w14:textId="77777777" w:rsidR="00660722" w:rsidRDefault="006C5ADF">
                        <w:pPr>
                          <w:spacing w:after="160" w:line="259" w:lineRule="auto"/>
                          <w:ind w:left="0" w:firstLine="0"/>
                          <w:jc w:val="left"/>
                        </w:pPr>
                        <w:r>
                          <w:t>ść</w:t>
                        </w:r>
                      </w:p>
                    </w:txbxContent>
                  </v:textbox>
                </v:rect>
                <v:rect id="Rectangle 16075" o:spid="_x0000_s1121" style="position:absolute;left:35341;top:12419;width:14806;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" filled="f" stroked="f">
                  <v:textbox inset="0,0,0,0">
                    <w:txbxContent>
                      <w:p w14:paraId="6FFEFD74" w14:textId="77777777" w:rsidR="00660722" w:rsidRDefault="006C5ADF">
                        <w:pPr>
                          <w:spacing w:after="160" w:line="259" w:lineRule="auto"/>
                          <w:ind w:left="0" w:firstLine="0"/>
                          <w:jc w:val="left"/>
                        </w:pPr>
                        <w:r>
                          <w:t xml:space="preserve"> emulsji asfaltowej </w:t>
                        </w:r>
                        <w:r>
                          <w:t>podan</w:t>
                        </w:r>
                      </w:p>
                    </w:txbxContent>
                  </v:textbox>
                </v:rect>
                <v:rect id="Rectangle 16076" o:spid="_x0000_s1122" style="position:absolute;left:46390;top:12162;width:747;height:18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" filled="f" stroked="f">
                  <v:textbox inset="0,0,0,0">
                    <w:txbxContent>
                      <w:p w14:paraId="66F2EBA6" w14:textId="77777777" w:rsidR="00660722" w:rsidRDefault="006C5ADF">
                        <w:pPr>
                          <w:spacing w:after="160" w:line="259" w:lineRule="auto"/>
                          <w:ind w:left="0" w:firstLine="0"/>
                          <w:jc w:val="left"/>
                        </w:pPr>
                        <w:r>
                          <w:t>ą</w:t>
                        </w:r>
                      </w:p>
                    </w:txbxContent>
                  </v:textbox>
                </v:rect>
                <v:rect id="Rectangle 16077" o:spid="_x0000_s1123" style="position:absolute;left:46878;top:12419;width:9435;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" filled="f" stroked="f">
                  <v:textbox inset="0,0,0,0">
                    <w:txbxContent>
                      <w:p w14:paraId="1767DAE5" w14:textId="77777777" w:rsidR="00660722" w:rsidRDefault="006C5ADF">
                        <w:pPr>
                          <w:spacing w:after="160" w:line="259" w:lineRule="auto"/>
                          <w:ind w:left="0" w:firstLine="0"/>
                          <w:jc w:val="left"/>
                        </w:pPr>
                        <w:r>
                          <w:t xml:space="preserve"> w tabeli </w:t>
                        </w:r>
                        <w:r>
                          <w:t>pomno</w:t>
                        </w:r>
                      </w:p>
                    </w:txbxContent>
                  </v:textbox>
                </v:rect>
                <v:rect id="Rectangle 16078" o:spid="_x0000_s1124" style="position:absolute;left:53903;top:12162;width:747;height:18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" filled="f" stroked="f">
                  <v:textbox inset="0,0,0,0">
                    <w:txbxContent>
                      <w:p w14:paraId="28FE67E8" w14:textId="77777777" w:rsidR="00660722" w:rsidRDefault="006C5ADF">
                        <w:pPr>
                          <w:spacing w:after="160" w:line="259" w:lineRule="auto"/>
                          <w:ind w:left="0" w:firstLine="0"/>
                          <w:jc w:val="left"/>
                        </w:pPr>
                        <w:r>
                          <w:t>ż</w:t>
                        </w:r>
                      </w:p>
                    </w:txbxContent>
                  </v:textbox>
                </v:rect>
                <v:rect id="Rectangle 16079" o:spid="_x0000_s1125" style="position:absolute;left:54391;top:12419;width:841;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" filled="f" stroked="f">
                  <v:textbox inset="0,0,0,0">
                    <w:txbxContent>
                      <w:p w14:paraId="645D014F" w14:textId="77777777" w:rsidR="00660722" w:rsidRDefault="006C5ADF">
                        <w:pPr>
                          <w:spacing w:after="160" w:line="259" w:lineRule="auto"/>
                          <w:ind w:left="0" w:firstLine="0"/>
                          <w:jc w:val="left"/>
                        </w:pPr>
                        <w:r>
                          <w:t>y</w:t>
                        </w:r>
                      </w:p>
                    </w:txbxContent>
                  </v:textbox>
                </v:rect>
                <v:rect id="Rectangle 16080" o:spid="_x0000_s1126" style="position:absolute;left:54924;top:12162;width:747;height:18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" filled="f" stroked="f">
                  <v:textbox inset="0,0,0,0">
                    <w:txbxContent>
                      <w:p w14:paraId="532D169B" w14:textId="77777777" w:rsidR="00660722" w:rsidRDefault="006C5ADF">
                        <w:pPr>
                          <w:spacing w:after="160" w:line="259" w:lineRule="auto"/>
                          <w:ind w:left="0" w:firstLine="0"/>
                          <w:jc w:val="left"/>
                        </w:pPr>
                        <w:r>
                          <w:t>ć</w:t>
                        </w:r>
                      </w:p>
                    </w:txbxContent>
                  </v:textbox>
                </v:rect>
                <v:rect id="Rectangle 16081" o:spid="_x0000_s1127" style="position:absolute;left:55412;top:12419;width:420;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" filled="f" stroked="f">
                  <v:textbox inset="0,0,0,0">
                    <w:txbxContent>
                      <w:p w14:paraId="54B8A2BE" w14:textId="77777777" w:rsidR="00660722" w:rsidRDefault="006C5ADF">
                        <w:pPr>
                          <w:spacing w:after="160" w:line="259" w:lineRule="auto"/>
                          <w:ind w:left="0" w:firstLine="0"/>
                          <w:jc w:val="left"/>
                        </w:pPr>
                        <w:r>
                          <w:t xml:space="preserve"> </w:t>
                        </w:r>
                      </w:p>
                    </w:txbxContent>
                  </v:textbox>
                </v:rect>
                <v:rect id="Rectangle 16082" o:spid="_x0000_s1128" style="position:absolute;left:868;top:13912;width:6055;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" filled="f" stroked="f">
                  <v:textbox inset="0,0,0,0">
                    <w:txbxContent>
                      <w:p w14:paraId="4E58472C" w14:textId="77777777" w:rsidR="00660722" w:rsidRDefault="006C5ADF">
                        <w:pPr>
                          <w:spacing w:after="160" w:line="259" w:lineRule="auto"/>
                          <w:ind w:left="0" w:firstLine="0"/>
                          <w:jc w:val="left"/>
                        </w:pPr>
                        <w:r>
                          <w:t xml:space="preserve">przez 0,6. </w:t>
                        </w:r>
                      </w:p>
                    </w:txbxContent>
                  </v:textbox>
                </v:rect>
                <v:shape id="Shape 468744" o:spid="_x0000_s1129" style="position:absolute;left:152;top:8717;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" path="m,l9144,r,9144l,9144,,e" fillcolor="black" stroked="f" strokeweight="0">
                  <v:stroke miterlimit="83231f" joinstyle="miter"/>
                  <v:path arrowok="t" textboxrect="0,0,9144,9144"/>
                </v:shape>
                <v:shape id="Shape 468745" o:spid="_x0000_s1130" style="position:absolute;left:213;top:8717;width:11369;height:91;visibility:visible;mso-wrap-style:square;v-text-anchor:top" coordsize="113690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" path="m,l1136904,r,9144l,9144,,e" fillcolor="black" stroked="f" strokeweight="0">
                  <v:stroke miterlimit="83231f" joinstyle="miter"/>
                  <v:path arrowok="t" textboxrect="0,0,1136904,9144"/>
                </v:shape>
                <v:shape id="Shape 468746" o:spid="_x0000_s1131" style="position:absolute;left:11582;top:8717;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" path="m,l9144,r,9144l,9144,,e" fillcolor="black" stroked="f" strokeweight="0">
                  <v:stroke miterlimit="83231f" joinstyle="miter"/>
                  <v:path arrowok="t" textboxrect="0,0,9144,9144"/>
                </v:shape>
                <v:shape id="Shape 468747" o:spid="_x0000_s1132" style="position:absolute;left:11643;top:8717;width:11354;height:91;visibility:visible;mso-wrap-style:square;v-text-anchor:top" coordsize="113538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" path="m,l1135380,r,9144l,9144,,e" fillcolor="black" stroked="f" strokeweight="0">
                  <v:stroke miterlimit="83231f" joinstyle="miter"/>
                  <v:path arrowok="t" textboxrect="0,0,1135380,9144"/>
                </v:shape>
                <v:shape id="Shape 468748" o:spid="_x0000_s1133" style="position:absolute;left:22997;top:8717;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" path="m,l9144,r,9144l,9144,,e" fillcolor="black" stroked="f" strokeweight="0">
                  <v:stroke miterlimit="83231f" joinstyle="miter"/>
                  <v:path arrowok="t" textboxrect="0,0,9144,9144"/>
                </v:shape>
                <v:shape id="Shape 468749" o:spid="_x0000_s1134" style="position:absolute;left:23058;top:8717;width:17328;height:91;visibility:visible;mso-wrap-style:square;v-text-anchor:top" coordsize="17327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" path="m,l1732788,r,9144l,9144,,e" fillcolor="black" stroked="f" strokeweight="0">
                  <v:stroke miterlimit="83231f" joinstyle="miter"/>
                  <v:path arrowok="t" textboxrect="0,0,1732788,9144"/>
                </v:shape>
                <v:shape id="Shape 468750" o:spid="_x0000_s1135" style="position:absolute;left:40386;top:8717;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" path="m,l9144,r,9144l,9144,,e" fillcolor="black" stroked="f" strokeweight="0">
                  <v:stroke miterlimit="83231f" joinstyle="miter"/>
                  <v:path arrowok="t" textboxrect="0,0,9144,9144"/>
                </v:shape>
                <v:shape id="Shape 468751" o:spid="_x0000_s1136" style="position:absolute;left:40446;top:8717;width:17313;height:91;visibility:visible;mso-wrap-style:square;v-text-anchor:top" coordsize="173126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" path="m,l1731264,r,9144l,9144,,e" fillcolor="black" stroked="f" strokeweight="0">
                  <v:stroke miterlimit="83231f" joinstyle="miter"/>
                  <v:path arrowok="t" textboxrect="0,0,1731264,9144"/>
                </v:shape>
                <v:shape id="Shape 468752" o:spid="_x0000_s1137" style="position:absolute;left:57759;top:8717;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" path="m,l9144,r,9144l,9144,,e" fillcolor="black" stroked="f" strokeweight="0">
                  <v:stroke miterlimit="83231f" joinstyle="miter"/>
                  <v:path arrowok="t" textboxrect="0,0,9144,9144"/>
                </v:shape>
                <v:shape id="Shape 468753" o:spid="_x0000_s1138" style="position:absolute;left:152;top:8778;width:91;height:6644;visibility:visible;mso-wrap-style:square;v-text-anchor:top" coordsize="9144,6644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" path="m,l9144,r,664464l,664464,,e" fillcolor="black" stroked="f" strokeweight="0">
                  <v:stroke miterlimit="83231f" joinstyle="miter"/>
                  <v:path arrowok="t" textboxrect="0,0,9144,664464"/>
                </v:shape>
                <v:shape id="Shape 468754" o:spid="_x0000_s1139" style="position:absolute;left:152;top:15422;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" path="m,l9144,r,9144l,9144,,e" fillcolor="black" stroked="f" strokeweight="0">
                  <v:stroke miterlimit="83231f" joinstyle="miter"/>
                  <v:path arrowok="t" textboxrect="0,0,9144,9144"/>
                </v:shape>
                <v:shape id="Shape 468755" o:spid="_x0000_s1140" style="position:absolute;left:213;top:15422;width:57546;height:92;visibility:visible;mso-wrap-style:square;v-text-anchor:top" coordsize="575462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" path="m,l5754624,r,9144l,9144,,e" fillcolor="black" stroked="f" strokeweight="0">
                  <v:stroke miterlimit="83231f" joinstyle="miter"/>
                  <v:path arrowok="t" textboxrect="0,0,5754624,9144"/>
                </v:shape>
                <v:shape id="Shape 468756" o:spid="_x0000_s1141" style="position:absolute;left:57759;top:8778;width:92;height:6644;visibility:visible;mso-wrap-style:square;v-text-anchor:top" coordsize="9144,6644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" path="m,l9144,r,664464l,664464,,e" fillcolor="black" stroked="f" strokeweight="0">
                  <v:stroke miterlimit="83231f" joinstyle="miter"/>
                  <v:path arrowok="t" textboxrect="0,0,9144,664464"/>
                </v:shape>
                <v:shape id="Shape 468757" o:spid="_x0000_s1142" style="position:absolute;left:57759;top:15422;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" path="m,l9144,r,9144l,9144,,e" fillcolor="black" stroked="f" strokeweight="0">
                  <v:stroke miterlimit="83231f" joinstyle="miter"/>
                  <v:path arrowok="t" textboxrect="0,0,9144,9144"/>
                </v:shape>
                <v:shape id="Shape 468758" o:spid="_x0000_s1143" style="position:absolute;top:15483;width:58323;height:762;visibility:visible;mso-wrap-style:square;v-text-anchor:top" coordsize="5832349,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" path="m,l5832349,r,76200l,76200,,e" stroked="f" strokeweight="0">
                  <v:stroke miterlimit="83231f" joinstyle="miter"/>
                  <v:path arrowok="t" textboxrect="0,0,5832349,76200"/>
                </v:shape>
                <v:rect id="Rectangle 16100" o:spid="_x0000_s1144" style="position:absolute;left:182;top:15223;width:421;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" filled="f" stroked="f">
                  <v:textbox inset="0,0,0,0">
                    <w:txbxContent>
                      <w:p w14:paraId="7CD15B6A" w14:textId="77777777" w:rsidR="00660722" w:rsidRDefault="006C5ADF">
                        <w:pPr>
                          <w:spacing w:after="160" w:line="259" w:lineRule="auto"/>
                          <w:ind w:left="0" w:firstLine="0"/>
                          <w:jc w:val="left"/>
                        </w:pPr>
                        <w:r>
                          <w:t xml:space="preserve"> </w:t>
                        </w:r>
                      </w:p>
                    </w:txbxContent>
                  </v:textbox>
                </v:rect>
                <w10:anchorlock/>
              </v:group>
            </w:pict>
          </mc:Fallback>
        </mc:AlternateContent>
      </w:r>
    </w:p>
    <w:p w14:paraId="5C15E1F3" w14:textId="77777777" w:rsidR="00660722" w:rsidRDefault="006C5ADF">
      <w:pPr>
        <w:pStyle w:val="Nagwek2"/>
        <w:ind w:left="-5"/>
      </w:pPr>
      <w:r>
        <w:t xml:space="preserve">2.3.2.  Skropienie warstwy z mieszanki niezwiązanej hydraulicznie </w:t>
      </w:r>
    </w:p>
    <w:p w14:paraId="4E8A0756" w14:textId="77777777" w:rsidR="00660722" w:rsidRDefault="006C5ADF">
      <w:pPr>
        <w:spacing w:after="0"/>
        <w:ind w:left="-5" w:right="27"/>
      </w:pPr>
      <w:r>
        <w:t xml:space="preserve">Skropienie lepiszczem powinno być wykonane w ilości podanej w tablicy 2. Kontrolę ilości lepiszcza do skropienia należy dokonać według PN-EN 12272-1. </w:t>
      </w:r>
    </w:p>
    <w:p w14:paraId="204842D7" w14:textId="77777777" w:rsidR="00660722" w:rsidRDefault="006C5ADF">
      <w:pPr>
        <w:spacing w:after="0" w:line="259" w:lineRule="auto"/>
        <w:ind w:left="0" w:firstLine="0"/>
        <w:jc w:val="left"/>
      </w:pPr>
      <w:r>
        <w:t xml:space="preserve"> </w:t>
      </w:r>
    </w:p>
    <w:p w14:paraId="0F38E85B" w14:textId="77777777" w:rsidR="00660722" w:rsidRDefault="006C5ADF">
      <w:pPr>
        <w:spacing w:after="49" w:line="252" w:lineRule="auto"/>
        <w:ind w:left="19"/>
        <w:jc w:val="left"/>
      </w:pPr>
      <w:r>
        <w:rPr>
          <w:b/>
        </w:rPr>
        <w:t xml:space="preserve">Tablica 2.  Zalecane ilości emulsji asfaltowej do skropienia podłoża z mieszanki niezwiązanej hydraulicznie </w:t>
      </w:r>
    </w:p>
    <w:p w14:paraId="1536B205" w14:textId="77777777" w:rsidR="00660722" w:rsidRDefault="006C5ADF">
      <w:pPr>
        <w:spacing w:after="3"/>
        <w:ind w:left="975" w:right="27"/>
      </w:pPr>
      <w:r>
        <w:rPr>
          <w:b/>
        </w:rPr>
        <w:t>[kg/m</w:t>
      </w:r>
      <w:r>
        <w:rPr>
          <w:b/>
          <w:vertAlign w:val="superscript"/>
        </w:rPr>
        <w:t>2</w:t>
      </w:r>
      <w:r>
        <w:rPr>
          <w:b/>
        </w:rPr>
        <w:t xml:space="preserve">] </w:t>
      </w:r>
      <w:r>
        <w:t>(uwaga - przyjęto dla emulsji kationowej o zawartości asfaltu równej 60% wg PN-EN 13808:2013 Załącznik Krajowy NA, rodzaj C60B10 ZM/R)</w:t>
      </w:r>
      <w:r>
        <w:rPr>
          <w:b/>
        </w:rPr>
        <w:t xml:space="preserve"> </w:t>
      </w:r>
    </w:p>
    <w:tbl>
      <w:tblPr>
        <w:tblStyle w:val="TableGrid"/>
        <w:tblW w:w="9185" w:type="dxa"/>
        <w:tblInd w:w="-29" w:type="dxa"/>
        <w:tblCellMar>
          <w:top w:w="51" w:type="dxa"/>
          <w:right w:w="22" w:type="dxa"/>
        </w:tblCellMar>
        <w:tblLook w:val="04A0" w:firstRow="1" w:lastRow="0" w:firstColumn="1" w:lastColumn="0" w:noHBand="0" w:noVBand="1"/>
      </w:tblPr>
      <w:tblGrid>
        <w:gridCol w:w="1447"/>
        <w:gridCol w:w="1985"/>
        <w:gridCol w:w="2268"/>
        <w:gridCol w:w="2268"/>
        <w:gridCol w:w="1217"/>
      </w:tblGrid>
      <w:tr w:rsidR="00660722" w14:paraId="2C844BFD" w14:textId="77777777">
        <w:trPr>
          <w:trHeight w:val="298"/>
        </w:trPr>
        <w:tc>
          <w:tcPr>
            <w:tcW w:w="1447" w:type="dxa"/>
            <w:vMerge w:val="restart"/>
            <w:tcBorders>
              <w:top w:val="nil"/>
              <w:left w:val="nil"/>
              <w:bottom w:val="single" w:sz="48" w:space="0" w:color="FFFFFF"/>
              <w:right w:val="single" w:sz="6" w:space="0" w:color="000000"/>
            </w:tcBorders>
          </w:tcPr>
          <w:p w14:paraId="6E581DD0" w14:textId="77777777" w:rsidR="00660722" w:rsidRDefault="00660722">
            <w:pPr>
              <w:spacing w:after="160" w:line="259" w:lineRule="auto"/>
              <w:ind w:left="0" w:firstLine="0"/>
              <w:jc w:val="left"/>
            </w:pPr>
          </w:p>
        </w:tc>
        <w:tc>
          <w:tcPr>
            <w:tcW w:w="1985" w:type="dxa"/>
            <w:vMerge w:val="restart"/>
            <w:tcBorders>
              <w:top w:val="single" w:sz="6" w:space="0" w:color="000000"/>
              <w:left w:val="single" w:sz="6" w:space="0" w:color="000000"/>
              <w:bottom w:val="single" w:sz="6" w:space="0" w:color="000000"/>
              <w:right w:val="single" w:sz="6" w:space="0" w:color="000000"/>
            </w:tcBorders>
            <w:vAlign w:val="center"/>
          </w:tcPr>
          <w:p w14:paraId="457CB703" w14:textId="77777777" w:rsidR="00660722" w:rsidRDefault="006C5ADF">
            <w:pPr>
              <w:spacing w:after="0" w:line="259" w:lineRule="auto"/>
              <w:ind w:left="25" w:firstLine="0"/>
              <w:jc w:val="center"/>
            </w:pPr>
            <w:r>
              <w:rPr>
                <w:sz w:val="18"/>
              </w:rPr>
              <w:t xml:space="preserve">Rodzaj podłoża </w:t>
            </w:r>
          </w:p>
        </w:tc>
        <w:tc>
          <w:tcPr>
            <w:tcW w:w="2268" w:type="dxa"/>
            <w:tcBorders>
              <w:top w:val="single" w:sz="6" w:space="0" w:color="000000"/>
              <w:left w:val="single" w:sz="6" w:space="0" w:color="000000"/>
              <w:bottom w:val="single" w:sz="6" w:space="0" w:color="000000"/>
              <w:right w:val="nil"/>
            </w:tcBorders>
          </w:tcPr>
          <w:p w14:paraId="5C85D112" w14:textId="77777777" w:rsidR="00660722" w:rsidRDefault="006C5ADF">
            <w:pPr>
              <w:spacing w:after="0" w:line="259" w:lineRule="auto"/>
              <w:ind w:left="0" w:right="42" w:firstLine="0"/>
              <w:jc w:val="right"/>
            </w:pPr>
            <w:r>
              <w:rPr>
                <w:sz w:val="18"/>
              </w:rPr>
              <w:t xml:space="preserve">Emulsja </w:t>
            </w:r>
          </w:p>
        </w:tc>
        <w:tc>
          <w:tcPr>
            <w:tcW w:w="2268" w:type="dxa"/>
            <w:tcBorders>
              <w:top w:val="single" w:sz="6" w:space="0" w:color="000000"/>
              <w:left w:val="nil"/>
              <w:bottom w:val="single" w:sz="6" w:space="0" w:color="000000"/>
              <w:right w:val="single" w:sz="6" w:space="0" w:color="000000"/>
            </w:tcBorders>
          </w:tcPr>
          <w:p w14:paraId="14B2775C" w14:textId="77777777" w:rsidR="00660722" w:rsidRDefault="006C5ADF">
            <w:pPr>
              <w:spacing w:after="0" w:line="259" w:lineRule="auto"/>
              <w:ind w:left="-24" w:firstLine="0"/>
              <w:jc w:val="left"/>
            </w:pPr>
            <w:r>
              <w:rPr>
                <w:sz w:val="18"/>
              </w:rPr>
              <w:t xml:space="preserve">asfaltowa </w:t>
            </w:r>
          </w:p>
        </w:tc>
        <w:tc>
          <w:tcPr>
            <w:tcW w:w="1217" w:type="dxa"/>
            <w:vMerge w:val="restart"/>
            <w:tcBorders>
              <w:top w:val="nil"/>
              <w:left w:val="single" w:sz="6" w:space="0" w:color="000000"/>
              <w:bottom w:val="single" w:sz="48" w:space="0" w:color="FFFFFF"/>
              <w:right w:val="nil"/>
            </w:tcBorders>
          </w:tcPr>
          <w:p w14:paraId="1D99B368" w14:textId="77777777" w:rsidR="00660722" w:rsidRDefault="00660722">
            <w:pPr>
              <w:spacing w:after="160" w:line="259" w:lineRule="auto"/>
              <w:ind w:left="0" w:firstLine="0"/>
              <w:jc w:val="left"/>
            </w:pPr>
          </w:p>
        </w:tc>
      </w:tr>
      <w:tr w:rsidR="00660722" w14:paraId="689FB5E2" w14:textId="77777777">
        <w:trPr>
          <w:trHeight w:val="288"/>
        </w:trPr>
        <w:tc>
          <w:tcPr>
            <w:tcW w:w="0" w:type="auto"/>
            <w:vMerge/>
            <w:tcBorders>
              <w:top w:val="nil"/>
              <w:left w:val="nil"/>
              <w:bottom w:val="nil"/>
              <w:right w:val="single" w:sz="6" w:space="0" w:color="000000"/>
            </w:tcBorders>
          </w:tcPr>
          <w:p w14:paraId="6A63ED05" w14:textId="77777777" w:rsidR="00660722" w:rsidRDefault="00660722">
            <w:pPr>
              <w:spacing w:after="160" w:line="259" w:lineRule="auto"/>
              <w:ind w:left="0" w:firstLine="0"/>
              <w:jc w:val="left"/>
            </w:pPr>
          </w:p>
        </w:tc>
        <w:tc>
          <w:tcPr>
            <w:tcW w:w="0" w:type="auto"/>
            <w:vMerge/>
            <w:tcBorders>
              <w:top w:val="nil"/>
              <w:left w:val="single" w:sz="6" w:space="0" w:color="000000"/>
              <w:bottom w:val="single" w:sz="6" w:space="0" w:color="000000"/>
              <w:right w:val="single" w:sz="6" w:space="0" w:color="000000"/>
            </w:tcBorders>
          </w:tcPr>
          <w:p w14:paraId="1688B6EE" w14:textId="77777777" w:rsidR="00660722" w:rsidRDefault="00660722">
            <w:pPr>
              <w:spacing w:after="160" w:line="259" w:lineRule="auto"/>
              <w:ind w:left="0" w:firstLine="0"/>
              <w:jc w:val="left"/>
            </w:pPr>
          </w:p>
        </w:tc>
        <w:tc>
          <w:tcPr>
            <w:tcW w:w="2268" w:type="dxa"/>
            <w:tcBorders>
              <w:top w:val="single" w:sz="6" w:space="0" w:color="000000"/>
              <w:left w:val="single" w:sz="6" w:space="0" w:color="000000"/>
              <w:bottom w:val="single" w:sz="6" w:space="0" w:color="000000"/>
              <w:right w:val="single" w:sz="6" w:space="0" w:color="000000"/>
            </w:tcBorders>
          </w:tcPr>
          <w:p w14:paraId="15DE8156" w14:textId="77777777" w:rsidR="00660722" w:rsidRDefault="006C5ADF">
            <w:pPr>
              <w:spacing w:after="0" w:line="259" w:lineRule="auto"/>
              <w:ind w:left="25" w:firstLine="0"/>
              <w:jc w:val="center"/>
            </w:pPr>
            <w:r>
              <w:rPr>
                <w:sz w:val="18"/>
              </w:rPr>
              <w:t xml:space="preserve">Ilość </w:t>
            </w:r>
          </w:p>
        </w:tc>
        <w:tc>
          <w:tcPr>
            <w:tcW w:w="2268" w:type="dxa"/>
            <w:tcBorders>
              <w:top w:val="single" w:sz="6" w:space="0" w:color="000000"/>
              <w:left w:val="single" w:sz="6" w:space="0" w:color="000000"/>
              <w:bottom w:val="single" w:sz="6" w:space="0" w:color="000000"/>
              <w:right w:val="single" w:sz="6" w:space="0" w:color="000000"/>
            </w:tcBorders>
          </w:tcPr>
          <w:p w14:paraId="14146E8D" w14:textId="77777777" w:rsidR="00660722" w:rsidRDefault="006C5ADF">
            <w:pPr>
              <w:spacing w:after="0" w:line="259" w:lineRule="auto"/>
              <w:ind w:left="24" w:firstLine="0"/>
              <w:jc w:val="center"/>
            </w:pPr>
            <w:r>
              <w:rPr>
                <w:sz w:val="18"/>
              </w:rPr>
              <w:t xml:space="preserve">Rodzaj </w:t>
            </w:r>
          </w:p>
        </w:tc>
        <w:tc>
          <w:tcPr>
            <w:tcW w:w="0" w:type="auto"/>
            <w:vMerge/>
            <w:tcBorders>
              <w:top w:val="nil"/>
              <w:left w:val="single" w:sz="6" w:space="0" w:color="000000"/>
              <w:bottom w:val="nil"/>
              <w:right w:val="nil"/>
            </w:tcBorders>
          </w:tcPr>
          <w:p w14:paraId="6EE1D470" w14:textId="77777777" w:rsidR="00660722" w:rsidRDefault="00660722">
            <w:pPr>
              <w:spacing w:after="160" w:line="259" w:lineRule="auto"/>
              <w:ind w:left="0" w:firstLine="0"/>
              <w:jc w:val="left"/>
            </w:pPr>
          </w:p>
        </w:tc>
      </w:tr>
      <w:tr w:rsidR="00660722" w14:paraId="4278DB18" w14:textId="77777777">
        <w:trPr>
          <w:trHeight w:val="484"/>
        </w:trPr>
        <w:tc>
          <w:tcPr>
            <w:tcW w:w="0" w:type="auto"/>
            <w:vMerge/>
            <w:tcBorders>
              <w:top w:val="nil"/>
              <w:left w:val="nil"/>
              <w:bottom w:val="single" w:sz="48" w:space="0" w:color="FFFFFF"/>
              <w:right w:val="single" w:sz="6" w:space="0" w:color="000000"/>
            </w:tcBorders>
          </w:tcPr>
          <w:p w14:paraId="5211A034" w14:textId="77777777" w:rsidR="00660722" w:rsidRDefault="00660722">
            <w:pPr>
              <w:spacing w:after="160" w:line="259" w:lineRule="auto"/>
              <w:ind w:left="0" w:firstLine="0"/>
              <w:jc w:val="left"/>
            </w:pPr>
          </w:p>
        </w:tc>
        <w:tc>
          <w:tcPr>
            <w:tcW w:w="1985" w:type="dxa"/>
            <w:tcBorders>
              <w:top w:val="single" w:sz="6" w:space="0" w:color="000000"/>
              <w:left w:val="single" w:sz="6" w:space="0" w:color="000000"/>
              <w:bottom w:val="single" w:sz="48" w:space="0" w:color="FFFFFF"/>
              <w:right w:val="single" w:sz="6" w:space="0" w:color="000000"/>
            </w:tcBorders>
          </w:tcPr>
          <w:p w14:paraId="093BC376" w14:textId="77777777" w:rsidR="00660722" w:rsidRDefault="006C5ADF">
            <w:pPr>
              <w:spacing w:after="0" w:line="259" w:lineRule="auto"/>
              <w:ind w:left="41" w:firstLine="0"/>
              <w:jc w:val="left"/>
            </w:pPr>
            <w:r>
              <w:rPr>
                <w:sz w:val="18"/>
              </w:rPr>
              <w:t xml:space="preserve">Warstwa podbudowy z mieszanki niezwiązanej </w:t>
            </w:r>
          </w:p>
        </w:tc>
        <w:tc>
          <w:tcPr>
            <w:tcW w:w="2268" w:type="dxa"/>
            <w:tcBorders>
              <w:top w:val="single" w:sz="6" w:space="0" w:color="000000"/>
              <w:left w:val="single" w:sz="6" w:space="0" w:color="000000"/>
              <w:bottom w:val="single" w:sz="48" w:space="0" w:color="FFFFFF"/>
              <w:right w:val="single" w:sz="6" w:space="0" w:color="000000"/>
            </w:tcBorders>
            <w:vAlign w:val="center"/>
          </w:tcPr>
          <w:p w14:paraId="54C62DCE" w14:textId="77777777" w:rsidR="00660722" w:rsidRDefault="006C5ADF">
            <w:pPr>
              <w:spacing w:after="0" w:line="259" w:lineRule="auto"/>
              <w:ind w:left="21" w:firstLine="0"/>
              <w:jc w:val="center"/>
            </w:pPr>
            <w:r>
              <w:rPr>
                <w:sz w:val="18"/>
              </w:rPr>
              <w:t>0,5</w:t>
            </w:r>
            <w:r>
              <w:rPr>
                <w:rFonts w:ascii="Segoe UI Symbol" w:eastAsia="Segoe UI Symbol" w:hAnsi="Segoe UI Symbol" w:cs="Segoe UI Symbol"/>
                <w:sz w:val="18"/>
              </w:rPr>
              <w:t>÷</w:t>
            </w:r>
            <w:r>
              <w:rPr>
                <w:sz w:val="18"/>
              </w:rPr>
              <w:t xml:space="preserve">0,7 </w:t>
            </w:r>
          </w:p>
        </w:tc>
        <w:tc>
          <w:tcPr>
            <w:tcW w:w="2268" w:type="dxa"/>
            <w:tcBorders>
              <w:top w:val="single" w:sz="6" w:space="0" w:color="000000"/>
              <w:left w:val="single" w:sz="6" w:space="0" w:color="000000"/>
              <w:bottom w:val="single" w:sz="48" w:space="0" w:color="FFFFFF"/>
              <w:right w:val="single" w:sz="6" w:space="0" w:color="000000"/>
            </w:tcBorders>
            <w:vAlign w:val="center"/>
          </w:tcPr>
          <w:p w14:paraId="51D80A8E" w14:textId="77777777" w:rsidR="00660722" w:rsidRDefault="006C5ADF">
            <w:pPr>
              <w:spacing w:after="0" w:line="259" w:lineRule="auto"/>
              <w:ind w:left="22" w:firstLine="0"/>
              <w:jc w:val="center"/>
            </w:pPr>
            <w:r>
              <w:rPr>
                <w:sz w:val="18"/>
              </w:rPr>
              <w:t xml:space="preserve">C60B10 ZM/R </w:t>
            </w:r>
          </w:p>
        </w:tc>
        <w:tc>
          <w:tcPr>
            <w:tcW w:w="0" w:type="auto"/>
            <w:vMerge/>
            <w:tcBorders>
              <w:top w:val="nil"/>
              <w:left w:val="single" w:sz="6" w:space="0" w:color="000000"/>
              <w:bottom w:val="single" w:sz="48" w:space="0" w:color="FFFFFF"/>
              <w:right w:val="nil"/>
            </w:tcBorders>
          </w:tcPr>
          <w:p w14:paraId="6819D7CE" w14:textId="77777777" w:rsidR="00660722" w:rsidRDefault="00660722">
            <w:pPr>
              <w:spacing w:after="160" w:line="259" w:lineRule="auto"/>
              <w:ind w:left="0" w:firstLine="0"/>
              <w:jc w:val="left"/>
            </w:pPr>
          </w:p>
        </w:tc>
      </w:tr>
    </w:tbl>
    <w:p w14:paraId="3179F8B8" w14:textId="77777777" w:rsidR="00660722" w:rsidRDefault="006C5ADF">
      <w:pPr>
        <w:spacing w:after="0" w:line="259" w:lineRule="auto"/>
        <w:ind w:left="0" w:firstLine="0"/>
        <w:jc w:val="left"/>
      </w:pPr>
      <w:r>
        <w:t xml:space="preserve"> </w:t>
      </w:r>
    </w:p>
    <w:p w14:paraId="2F476BE2" w14:textId="77777777" w:rsidR="00660722" w:rsidRDefault="006C5ADF">
      <w:pPr>
        <w:tabs>
          <w:tab w:val="center" w:pos="1401"/>
        </w:tabs>
        <w:spacing w:after="49" w:line="252" w:lineRule="auto"/>
        <w:ind w:left="0" w:firstLine="0"/>
        <w:jc w:val="left"/>
      </w:pPr>
      <w:r>
        <w:rPr>
          <w:b/>
        </w:rPr>
        <w:t xml:space="preserve">2.4.  </w:t>
      </w:r>
      <w:r>
        <w:rPr>
          <w:b/>
        </w:rPr>
        <w:tab/>
        <w:t xml:space="preserve">Przechowywanie lepiszczy </w:t>
      </w:r>
    </w:p>
    <w:p w14:paraId="62028A0D" w14:textId="77777777" w:rsidR="00660722" w:rsidRDefault="006C5ADF">
      <w:pPr>
        <w:ind w:left="-5" w:right="27"/>
      </w:pPr>
      <w:r>
        <w:t xml:space="preserve">Przechowywanie emulsji powinno być zgodne z warunkami zawartymi w PZJ i powinno odpowiadać wymaganiom norm i przepisów dotyczących poszczególnych rodzajów lepiszczy. </w:t>
      </w:r>
    </w:p>
    <w:p w14:paraId="16770378" w14:textId="77777777" w:rsidR="00660722" w:rsidRDefault="006C5ADF">
      <w:pPr>
        <w:ind w:left="-5" w:right="27"/>
      </w:pPr>
      <w:r>
        <w:t xml:space="preserve">Warunki przechowywania nie mogą powodować utraty cech emulsji i obniżenia jej jakości. </w:t>
      </w:r>
    </w:p>
    <w:p w14:paraId="6ECCD7E6" w14:textId="77777777" w:rsidR="00660722" w:rsidRDefault="006C5ADF">
      <w:pPr>
        <w:ind w:left="-5" w:right="27"/>
      </w:pPr>
      <w:r>
        <w:t xml:space="preserve">Emulsję   należy   przechowywać   w   zbiornikach   stalowych   wyposażonych   w   urządzenia   grzewcze   i zabezpieczonych przed dostępem wody i zanieczyszczeń. </w:t>
      </w:r>
    </w:p>
    <w:p w14:paraId="4383936E" w14:textId="77777777" w:rsidR="00660722" w:rsidRDefault="006C5ADF">
      <w:pPr>
        <w:spacing w:after="0" w:line="259" w:lineRule="auto"/>
        <w:ind w:left="0" w:firstLine="0"/>
        <w:jc w:val="left"/>
      </w:pPr>
      <w:r>
        <w:t xml:space="preserve"> </w:t>
      </w:r>
    </w:p>
    <w:p w14:paraId="29BBCCFC" w14:textId="77777777" w:rsidR="00660722" w:rsidRDefault="006C5ADF">
      <w:pPr>
        <w:numPr>
          <w:ilvl w:val="0"/>
          <w:numId w:val="130"/>
        </w:numPr>
        <w:spacing w:after="98" w:line="252" w:lineRule="auto"/>
        <w:ind w:hanging="566"/>
        <w:jc w:val="left"/>
      </w:pPr>
      <w:r>
        <w:rPr>
          <w:b/>
        </w:rPr>
        <w:t xml:space="preserve">SPRZĘT </w:t>
      </w:r>
    </w:p>
    <w:p w14:paraId="24B3BA36" w14:textId="77777777" w:rsidR="00660722" w:rsidRDefault="006C5ADF">
      <w:pPr>
        <w:numPr>
          <w:ilvl w:val="1"/>
          <w:numId w:val="130"/>
        </w:numPr>
        <w:spacing w:after="49" w:line="252" w:lineRule="auto"/>
        <w:ind w:hanging="679"/>
        <w:jc w:val="left"/>
      </w:pPr>
      <w:r>
        <w:rPr>
          <w:b/>
        </w:rPr>
        <w:t xml:space="preserve">Wymagania ogólne dotyczące sprzętu </w:t>
      </w:r>
    </w:p>
    <w:p w14:paraId="1DFB7B37" w14:textId="77777777" w:rsidR="00660722" w:rsidRDefault="006C5ADF">
      <w:pPr>
        <w:spacing w:after="3"/>
        <w:ind w:left="-5" w:right="27"/>
      </w:pPr>
      <w:r>
        <w:t xml:space="preserve">Wymagania ogólne dotyczące sprzętu podano w SST D.M.00.00.00 „Wymagania ogólne”. </w:t>
      </w:r>
    </w:p>
    <w:p w14:paraId="53B2BF67" w14:textId="77777777" w:rsidR="00660722" w:rsidRDefault="006C5ADF">
      <w:pPr>
        <w:spacing w:after="0" w:line="259" w:lineRule="auto"/>
        <w:ind w:left="0" w:firstLine="0"/>
        <w:jc w:val="left"/>
      </w:pPr>
      <w:r>
        <w:t xml:space="preserve"> </w:t>
      </w:r>
    </w:p>
    <w:p w14:paraId="0B65A4C5" w14:textId="77777777" w:rsidR="00660722" w:rsidRDefault="006C5ADF">
      <w:pPr>
        <w:numPr>
          <w:ilvl w:val="1"/>
          <w:numId w:val="130"/>
        </w:numPr>
        <w:spacing w:after="49" w:line="252" w:lineRule="auto"/>
        <w:ind w:hanging="679"/>
        <w:jc w:val="left"/>
      </w:pPr>
      <w:r>
        <w:rPr>
          <w:b/>
        </w:rPr>
        <w:t xml:space="preserve">Sprzęt do oczyszczania warstw nawierzchni </w:t>
      </w:r>
    </w:p>
    <w:p w14:paraId="556EBE94" w14:textId="77777777" w:rsidR="00660722" w:rsidRDefault="006C5ADF">
      <w:pPr>
        <w:ind w:left="-5" w:right="27"/>
      </w:pPr>
      <w:r>
        <w:t xml:space="preserve">Do oczyszczania warstw nawierzchni należy używać: </w:t>
      </w:r>
    </w:p>
    <w:p w14:paraId="149229A1" w14:textId="77777777" w:rsidR="00660722" w:rsidRDefault="006C5ADF">
      <w:pPr>
        <w:numPr>
          <w:ilvl w:val="0"/>
          <w:numId w:val="131"/>
        </w:numPr>
        <w:ind w:right="27" w:hanging="454"/>
      </w:pPr>
      <w:r>
        <w:t xml:space="preserve">szczotki mechaniczne. </w:t>
      </w:r>
    </w:p>
    <w:p w14:paraId="4653D49D" w14:textId="77777777" w:rsidR="00660722" w:rsidRDefault="006C5ADF">
      <w:pPr>
        <w:ind w:left="464" w:right="27"/>
      </w:pPr>
      <w:r>
        <w:t xml:space="preserve">Zaleca się użycie urządzeń dwuszczotkowych. Pierwsza ze szczotek powinna być wykonana z twardych elementów czyszczących i służyć do zdrapywania oraz usuwania zanieczyszczeń przylegających do czyszczonej warstwy. Druga szczotka powinna posiadać miękkie elementy czyszczące i służyć do zamiatania. Zaleca się używanie szczotek wyposażonych w urządzenia odpylające. </w:t>
      </w:r>
    </w:p>
    <w:p w14:paraId="19105DAF" w14:textId="77777777" w:rsidR="00660722" w:rsidRDefault="006C5ADF">
      <w:pPr>
        <w:numPr>
          <w:ilvl w:val="0"/>
          <w:numId w:val="131"/>
        </w:numPr>
        <w:ind w:right="27" w:hanging="454"/>
      </w:pPr>
      <w:r>
        <w:t xml:space="preserve">sprężarki, </w:t>
      </w:r>
    </w:p>
    <w:p w14:paraId="23E6C377" w14:textId="77777777" w:rsidR="00660722" w:rsidRDefault="006C5ADF">
      <w:pPr>
        <w:numPr>
          <w:ilvl w:val="0"/>
          <w:numId w:val="131"/>
        </w:numPr>
        <w:spacing w:after="5" w:line="291" w:lineRule="auto"/>
        <w:ind w:right="27" w:hanging="454"/>
      </w:pPr>
      <w:r>
        <w:lastRenderedPageBreak/>
        <w:t xml:space="preserve">zbiorniki z wodą, - </w:t>
      </w:r>
      <w:r>
        <w:tab/>
        <w:t xml:space="preserve">szczotki ręczne, lub inny sprzęt zaakceptowany przez Inspektora Nadzoru. </w:t>
      </w:r>
    </w:p>
    <w:p w14:paraId="66E56B3E" w14:textId="77777777" w:rsidR="00660722" w:rsidRDefault="006C5ADF">
      <w:pPr>
        <w:spacing w:after="0" w:line="259" w:lineRule="auto"/>
        <w:ind w:left="0" w:firstLine="0"/>
        <w:jc w:val="left"/>
      </w:pPr>
      <w:r>
        <w:t xml:space="preserve"> </w:t>
      </w:r>
    </w:p>
    <w:p w14:paraId="0A502083" w14:textId="77777777" w:rsidR="00660722" w:rsidRDefault="006C5ADF">
      <w:pPr>
        <w:tabs>
          <w:tab w:val="center" w:pos="2053"/>
        </w:tabs>
        <w:spacing w:after="49" w:line="252" w:lineRule="auto"/>
        <w:ind w:left="0" w:firstLine="0"/>
        <w:jc w:val="left"/>
      </w:pPr>
      <w:r>
        <w:rPr>
          <w:b/>
        </w:rPr>
        <w:t xml:space="preserve">3.3. </w:t>
      </w:r>
      <w:r>
        <w:rPr>
          <w:b/>
        </w:rPr>
        <w:tab/>
        <w:t xml:space="preserve">Sprzęt do skrapiania warstw nawierzchni </w:t>
      </w:r>
    </w:p>
    <w:p w14:paraId="3EFC0626" w14:textId="77777777" w:rsidR="00660722" w:rsidRDefault="006C5ADF">
      <w:pPr>
        <w:ind w:left="-5" w:right="27"/>
      </w:pPr>
      <w:r>
        <w:t xml:space="preserve">Do skrapiania warstw nawierzchni należy używać skrapiarkę lepiszcza wyposażoną w urządzenia kontrolno-pomiarowe pozwalające na sprawdzanie i regulowanie następujących parametrów: </w:t>
      </w:r>
    </w:p>
    <w:p w14:paraId="6584C15C" w14:textId="77777777" w:rsidR="00660722" w:rsidRDefault="006C5ADF">
      <w:pPr>
        <w:numPr>
          <w:ilvl w:val="0"/>
          <w:numId w:val="131"/>
        </w:numPr>
        <w:ind w:right="27" w:hanging="454"/>
      </w:pPr>
      <w:r>
        <w:t xml:space="preserve">temperatury rozkładanej emulsji, </w:t>
      </w:r>
    </w:p>
    <w:p w14:paraId="30FAD34B" w14:textId="77777777" w:rsidR="00660722" w:rsidRDefault="006C5ADF">
      <w:pPr>
        <w:numPr>
          <w:ilvl w:val="0"/>
          <w:numId w:val="131"/>
        </w:numPr>
        <w:ind w:right="27" w:hanging="454"/>
      </w:pPr>
      <w:r>
        <w:t xml:space="preserve">ciśnienia emulsji w kolektorze, </w:t>
      </w:r>
    </w:p>
    <w:p w14:paraId="2188BB2A" w14:textId="77777777" w:rsidR="00660722" w:rsidRDefault="006C5ADF">
      <w:pPr>
        <w:numPr>
          <w:ilvl w:val="0"/>
          <w:numId w:val="131"/>
        </w:numPr>
        <w:ind w:right="27" w:hanging="454"/>
      </w:pPr>
      <w:r>
        <w:t xml:space="preserve">obrotów pompy dozującej emulsję, </w:t>
      </w:r>
    </w:p>
    <w:p w14:paraId="158108B6" w14:textId="77777777" w:rsidR="00660722" w:rsidRDefault="006C5ADF">
      <w:pPr>
        <w:numPr>
          <w:ilvl w:val="0"/>
          <w:numId w:val="131"/>
        </w:numPr>
        <w:ind w:right="27" w:hanging="454"/>
      </w:pPr>
      <w:r>
        <w:t xml:space="preserve">prędkości poruszania się skrapiarki, </w:t>
      </w:r>
    </w:p>
    <w:p w14:paraId="1237E86A" w14:textId="77777777" w:rsidR="00660722" w:rsidRDefault="006C5ADF">
      <w:pPr>
        <w:numPr>
          <w:ilvl w:val="0"/>
          <w:numId w:val="131"/>
        </w:numPr>
        <w:ind w:right="27" w:hanging="454"/>
      </w:pPr>
      <w:r>
        <w:t xml:space="preserve">wysokości i długości kolektora do rozkładania emulsji, - </w:t>
      </w:r>
      <w:r>
        <w:tab/>
        <w:t xml:space="preserve">ilości emulsji. </w:t>
      </w:r>
    </w:p>
    <w:p w14:paraId="05DBEA20" w14:textId="77777777" w:rsidR="00660722" w:rsidRDefault="006C5ADF">
      <w:pPr>
        <w:ind w:left="-5" w:right="27"/>
      </w:pPr>
      <w:r>
        <w:t xml:space="preserve">Zbiornik skrapiarki na emulsję powinien być izolowany termicznie, tak aby możliwe było zachowanie stałej temperatury emulsji. </w:t>
      </w:r>
    </w:p>
    <w:p w14:paraId="60B18944" w14:textId="77777777" w:rsidR="00660722" w:rsidRDefault="006C5ADF">
      <w:pPr>
        <w:spacing w:after="5" w:line="291" w:lineRule="auto"/>
        <w:ind w:left="-5" w:right="307"/>
        <w:jc w:val="left"/>
      </w:pPr>
      <w:r>
        <w:t xml:space="preserve">Wykonawca powinien posiadać aktualne świadectwo cechowania skrapiarki zawierające zależności pomiędzy wydatkiem emulsji a następującymi parametrami: - </w:t>
      </w:r>
      <w:r>
        <w:tab/>
        <w:t xml:space="preserve">ciśnieniem emulsji, </w:t>
      </w:r>
    </w:p>
    <w:p w14:paraId="15EBE606" w14:textId="77777777" w:rsidR="00660722" w:rsidRDefault="006C5ADF">
      <w:pPr>
        <w:numPr>
          <w:ilvl w:val="0"/>
          <w:numId w:val="131"/>
        </w:numPr>
        <w:spacing w:after="5" w:line="291" w:lineRule="auto"/>
        <w:ind w:right="27" w:hanging="454"/>
      </w:pPr>
      <w:r>
        <w:t xml:space="preserve">obrotami pompy, - </w:t>
      </w:r>
      <w:r>
        <w:tab/>
        <w:t xml:space="preserve">prędkością jazdy skrapiarki, - </w:t>
      </w:r>
      <w:r>
        <w:tab/>
        <w:t xml:space="preserve">temperaturą emulsji. </w:t>
      </w:r>
    </w:p>
    <w:p w14:paraId="15E43260" w14:textId="77777777" w:rsidR="00660722" w:rsidRDefault="006C5ADF">
      <w:pPr>
        <w:ind w:left="-5" w:right="306"/>
      </w:pPr>
      <w:r>
        <w:t xml:space="preserve">Wykonawca przekaże Inspektorowi Nadzoru kopię protokołu kalibracji skrapiarki (równomierności skrapiania oraz wydatku emulsji przy ustalonej prędkości przejazdu). Skrapiarka powinna zapewniać rozkładanie lepiszcza  z tolerancją </w:t>
      </w:r>
      <w:r>
        <w:rPr>
          <w:rFonts w:ascii="Segoe UI Symbol" w:eastAsia="Segoe UI Symbol" w:hAnsi="Segoe UI Symbol" w:cs="Segoe UI Symbol"/>
        </w:rPr>
        <w:t>±</w:t>
      </w:r>
      <w:r>
        <w:t xml:space="preserve">10% w stosunku do ilości założonej. Skrapiarka dla której nie wykonano kalibracji nie może zostać dopuszczona do wykonania skropienia. </w:t>
      </w:r>
    </w:p>
    <w:p w14:paraId="6E6D3735" w14:textId="77777777" w:rsidR="00660722" w:rsidRDefault="006C5ADF">
      <w:pPr>
        <w:spacing w:after="0" w:line="259" w:lineRule="auto"/>
        <w:ind w:left="0" w:firstLine="0"/>
        <w:jc w:val="left"/>
      </w:pPr>
      <w:r>
        <w:t xml:space="preserve"> </w:t>
      </w:r>
    </w:p>
    <w:p w14:paraId="6EEBDE24" w14:textId="77777777" w:rsidR="00660722" w:rsidRDefault="006C5ADF">
      <w:pPr>
        <w:numPr>
          <w:ilvl w:val="0"/>
          <w:numId w:val="132"/>
        </w:numPr>
        <w:spacing w:after="98" w:line="252" w:lineRule="auto"/>
        <w:ind w:hanging="566"/>
        <w:jc w:val="left"/>
      </w:pPr>
      <w:r>
        <w:rPr>
          <w:b/>
        </w:rPr>
        <w:t xml:space="preserve">TRANSPORT </w:t>
      </w:r>
    </w:p>
    <w:p w14:paraId="69B60EE0" w14:textId="77777777" w:rsidR="00660722" w:rsidRDefault="006C5ADF">
      <w:pPr>
        <w:numPr>
          <w:ilvl w:val="1"/>
          <w:numId w:val="132"/>
        </w:numPr>
        <w:spacing w:after="49" w:line="252" w:lineRule="auto"/>
        <w:ind w:hanging="679"/>
        <w:jc w:val="left"/>
      </w:pPr>
      <w:r>
        <w:rPr>
          <w:b/>
        </w:rPr>
        <w:t xml:space="preserve">Wymagania ogólne dotyczące transportu </w:t>
      </w:r>
    </w:p>
    <w:p w14:paraId="086594B3" w14:textId="77777777" w:rsidR="00660722" w:rsidRDefault="006C5ADF">
      <w:pPr>
        <w:spacing w:after="3"/>
        <w:ind w:left="-5" w:right="27"/>
      </w:pPr>
      <w:r>
        <w:t xml:space="preserve">Wymagania ogólne dotyczące transportu podano w SST D.M.00.00.00 „Wymagania ogólne”. </w:t>
      </w:r>
    </w:p>
    <w:p w14:paraId="3C064B07" w14:textId="77777777" w:rsidR="00660722" w:rsidRDefault="006C5ADF">
      <w:pPr>
        <w:spacing w:after="0" w:line="259" w:lineRule="auto"/>
        <w:ind w:left="0" w:firstLine="0"/>
        <w:jc w:val="left"/>
      </w:pPr>
      <w:r>
        <w:t xml:space="preserve"> </w:t>
      </w:r>
    </w:p>
    <w:p w14:paraId="587927A1" w14:textId="77777777" w:rsidR="00660722" w:rsidRDefault="006C5ADF">
      <w:pPr>
        <w:numPr>
          <w:ilvl w:val="1"/>
          <w:numId w:val="132"/>
        </w:numPr>
        <w:spacing w:after="49" w:line="252" w:lineRule="auto"/>
        <w:ind w:hanging="679"/>
        <w:jc w:val="left"/>
      </w:pPr>
      <w:r>
        <w:rPr>
          <w:b/>
        </w:rPr>
        <w:t xml:space="preserve">Transport emulsji </w:t>
      </w:r>
    </w:p>
    <w:p w14:paraId="3AF22E65" w14:textId="77777777" w:rsidR="00660722" w:rsidRDefault="006C5ADF">
      <w:pPr>
        <w:ind w:left="-5" w:right="27"/>
      </w:pPr>
      <w:r>
        <w:t xml:space="preserve">Emulsja może być transportowana w cysternach, autocysternach, beczkach lub innych opakowaniach pod warunkiem, że nie będą korodowały pod wpływem emulsji i nie będą powodowały jej rozpadu.  </w:t>
      </w:r>
    </w:p>
    <w:p w14:paraId="77EAA989" w14:textId="77777777" w:rsidR="00660722" w:rsidRDefault="006C5ADF">
      <w:pPr>
        <w:ind w:left="-5" w:right="27"/>
      </w:pPr>
      <w:r>
        <w:t xml:space="preserve">Cysterny przeznaczone do przewozu emulsji powinny być przedzielone przegrodami, dzielącymi je na komory o pojemności max.        </w:t>
      </w:r>
    </w:p>
    <w:p w14:paraId="0076EC9A" w14:textId="77777777" w:rsidR="00660722" w:rsidRDefault="006C5ADF">
      <w:pPr>
        <w:ind w:left="-5" w:right="27"/>
      </w:pPr>
      <w:r>
        <w:t>1 m</w:t>
      </w:r>
      <w:r>
        <w:rPr>
          <w:vertAlign w:val="superscript"/>
        </w:rPr>
        <w:t>3</w:t>
      </w:r>
      <w:r>
        <w:t xml:space="preserve">, a każda przegroda powinna mieć wykroje umożliwiające przepływ emulsji.  </w:t>
      </w:r>
    </w:p>
    <w:p w14:paraId="6D5F7EEC" w14:textId="77777777" w:rsidR="00660722" w:rsidRDefault="006C5ADF">
      <w:pPr>
        <w:spacing w:after="0"/>
        <w:ind w:left="-5" w:right="27"/>
      </w:pPr>
      <w:r>
        <w:t xml:space="preserve">Cysterny, pojemniki i zbiorniki przeznaczone do transportu lub składowania emulsji powinny być czyste i nie powinny zawierać resztek innych lepiszczy. </w:t>
      </w:r>
    </w:p>
    <w:p w14:paraId="03951FAC" w14:textId="77777777" w:rsidR="00660722" w:rsidRDefault="006C5ADF">
      <w:pPr>
        <w:spacing w:after="0" w:line="259" w:lineRule="auto"/>
        <w:ind w:left="0" w:firstLine="0"/>
        <w:jc w:val="left"/>
      </w:pPr>
      <w:r>
        <w:t xml:space="preserve"> </w:t>
      </w:r>
    </w:p>
    <w:p w14:paraId="0AECB2C6" w14:textId="77777777" w:rsidR="00660722" w:rsidRDefault="006C5ADF">
      <w:pPr>
        <w:numPr>
          <w:ilvl w:val="0"/>
          <w:numId w:val="133"/>
        </w:numPr>
        <w:spacing w:after="98" w:line="252" w:lineRule="auto"/>
        <w:ind w:hanging="566"/>
        <w:jc w:val="left"/>
      </w:pPr>
      <w:r>
        <w:rPr>
          <w:b/>
        </w:rPr>
        <w:t xml:space="preserve">WYKONANIE ROBÓT </w:t>
      </w:r>
    </w:p>
    <w:p w14:paraId="35930CA1" w14:textId="77777777" w:rsidR="00660722" w:rsidRDefault="006C5ADF">
      <w:pPr>
        <w:numPr>
          <w:ilvl w:val="1"/>
          <w:numId w:val="133"/>
        </w:numPr>
        <w:spacing w:after="14" w:line="252" w:lineRule="auto"/>
        <w:ind w:hanging="679"/>
        <w:jc w:val="left"/>
      </w:pPr>
      <w:r>
        <w:rPr>
          <w:b/>
        </w:rPr>
        <w:t xml:space="preserve">Ogólne zasady wykonywania robót </w:t>
      </w:r>
    </w:p>
    <w:p w14:paraId="655846E4" w14:textId="77777777" w:rsidR="00660722" w:rsidRDefault="006C5ADF">
      <w:pPr>
        <w:ind w:left="-5" w:right="27"/>
      </w:pPr>
      <w:r>
        <w:t xml:space="preserve">Zasady ogólne wykonywania robót podano w SST D.M.00.00.00 „Wymagania ogólne”. </w:t>
      </w:r>
    </w:p>
    <w:p w14:paraId="06A480D5" w14:textId="77777777" w:rsidR="00660722" w:rsidRDefault="006C5ADF">
      <w:pPr>
        <w:ind w:left="-5" w:right="27"/>
      </w:pPr>
      <w:r>
        <w:t xml:space="preserve">Wykonawca przedstawi Inspektorowi Nadzoru do akceptacji projekt organizacji i harmonogram robót, uwzględniające warunki w jakich wykonywane będą roboty związane z oczyszczaniem i skropieniem warstw konstrukcyjnych nawierzchni. </w:t>
      </w:r>
    </w:p>
    <w:p w14:paraId="6FEF2359" w14:textId="77777777" w:rsidR="00660722" w:rsidRDefault="006C5ADF">
      <w:pPr>
        <w:spacing w:after="0" w:line="259" w:lineRule="auto"/>
        <w:ind w:left="0" w:firstLine="0"/>
        <w:jc w:val="left"/>
      </w:pPr>
      <w:r>
        <w:t xml:space="preserve"> </w:t>
      </w:r>
    </w:p>
    <w:p w14:paraId="442C0179" w14:textId="77777777" w:rsidR="00660722" w:rsidRDefault="006C5ADF">
      <w:pPr>
        <w:numPr>
          <w:ilvl w:val="1"/>
          <w:numId w:val="133"/>
        </w:numPr>
        <w:spacing w:after="49" w:line="252" w:lineRule="auto"/>
        <w:ind w:hanging="679"/>
        <w:jc w:val="left"/>
      </w:pPr>
      <w:r>
        <w:rPr>
          <w:b/>
        </w:rPr>
        <w:t xml:space="preserve">Oczyszczenie warstw nawierzchni, przygotowanie podłoża </w:t>
      </w:r>
    </w:p>
    <w:p w14:paraId="67414769" w14:textId="77777777" w:rsidR="00660722" w:rsidRDefault="006C5ADF">
      <w:pPr>
        <w:ind w:left="-5" w:right="303"/>
      </w:pPr>
      <w:r>
        <w:t xml:space="preserve">Z warstw nawierzchni z mieszanki mineralno-asfaltowej przed skropieniem, należy usunąć luźny materiał, brud, błoto i kurz przy użyciu szczotek mechanicznych, a w razie potrzeby wody pod ciśnieniem. Przy używaniu szczotek mechanicznych należy zwrócić uwagę, aby nie została uszkodzona warstwa błonki asfaltowej na powierzchni ziaren kruszyw stanowiących górną powierzchnię warstwy. W przypadku zanieczyszczenia nawierzchni olejami, paliwem lub chemikaliami należy użyć specjalnych absorbentów do zebrania zanieczyszczeń a następnie zmyć powierzchnię wodą pod ciśnieniem. </w:t>
      </w:r>
    </w:p>
    <w:p w14:paraId="4E5D79C9" w14:textId="77777777" w:rsidR="00660722" w:rsidRDefault="006C5ADF">
      <w:pPr>
        <w:ind w:left="-5" w:right="27"/>
      </w:pPr>
      <w:r>
        <w:t xml:space="preserve">Warstwy nawierzchni z mieszanki mineralnej niezwiązanej i związanej hydraulicznie powinny zostać oczyszczone z wszelkiego obcego materiału innego niż mieszanka mineralna, z której została wykonana warstwa. </w:t>
      </w:r>
    </w:p>
    <w:p w14:paraId="7315EA69" w14:textId="77777777" w:rsidR="00660722" w:rsidRDefault="006C5ADF">
      <w:pPr>
        <w:spacing w:after="5" w:line="291" w:lineRule="auto"/>
        <w:ind w:left="-5" w:right="23"/>
        <w:jc w:val="left"/>
      </w:pPr>
      <w:r>
        <w:lastRenderedPageBreak/>
        <w:t xml:space="preserve">W przypadku warstwy bardzo suchej, bezpośrednio przed wykonaniem skropienia emulsją asfaltową podłoże należy zwilżyć wodą, tak aby powierzchnię podłoża doprowadzić do stanu matowo-wilgotnego, bez zastoisk wodnych i bez zjawiska nasączenia warstwą wody. </w:t>
      </w:r>
    </w:p>
    <w:p w14:paraId="2ACEA88B" w14:textId="77777777" w:rsidR="00660722" w:rsidRDefault="006C5ADF">
      <w:pPr>
        <w:ind w:left="-5" w:right="27"/>
      </w:pPr>
      <w:r>
        <w:t xml:space="preserve">W przypadku skrapiania warstwy niezwiązanej nasiąkniętej wodą po opadach atmosferycznych należy opóźnić skropienie do momentu częściowego przesuszenia powierzchniowego warstwy (do stanu matowo-wilgotnego). </w:t>
      </w:r>
    </w:p>
    <w:p w14:paraId="5524B3A3" w14:textId="77777777" w:rsidR="00660722" w:rsidRDefault="006C5ADF">
      <w:pPr>
        <w:ind w:left="-5" w:right="308"/>
      </w:pPr>
      <w:r>
        <w:t xml:space="preserve">Zanieczyszczenia stwardniałe, nie dające się usunąć mechanicznie, należy usunąć ręcznie lub za pomocą dostosowanego sprzętu. W miejscach trudnodostępnych należy używać szczotek ręcznych. W razie potrzeby, na terenach niezabudowanych, bezpośrednio przed skropieniem warstwa powinna być oczyszczona z kurzu przy użyciu sprężonego powietrza.  </w:t>
      </w:r>
    </w:p>
    <w:p w14:paraId="7C0C5791" w14:textId="77777777" w:rsidR="00660722" w:rsidRDefault="006C5ADF">
      <w:pPr>
        <w:spacing w:after="0" w:line="259" w:lineRule="auto"/>
        <w:ind w:left="0" w:firstLine="0"/>
        <w:jc w:val="left"/>
      </w:pPr>
      <w:r>
        <w:t xml:space="preserve"> </w:t>
      </w:r>
    </w:p>
    <w:p w14:paraId="00885056" w14:textId="77777777" w:rsidR="00660722" w:rsidRDefault="006C5ADF">
      <w:pPr>
        <w:tabs>
          <w:tab w:val="center" w:pos="2023"/>
        </w:tabs>
        <w:spacing w:after="49" w:line="252" w:lineRule="auto"/>
        <w:ind w:left="0" w:firstLine="0"/>
        <w:jc w:val="left"/>
      </w:pPr>
      <w:r>
        <w:rPr>
          <w:b/>
        </w:rPr>
        <w:t xml:space="preserve">5.3. </w:t>
      </w:r>
      <w:r>
        <w:rPr>
          <w:b/>
        </w:rPr>
        <w:tab/>
        <w:t xml:space="preserve">Skropienie warstw nawierzchni </w:t>
      </w:r>
    </w:p>
    <w:p w14:paraId="087EB40F" w14:textId="77777777" w:rsidR="00660722" w:rsidRDefault="006C5ADF">
      <w:pPr>
        <w:ind w:left="-5" w:right="303"/>
      </w:pPr>
      <w:r>
        <w:t>Temperatura podłoża w czasie skrapiania powinna wynosić nie mniej niż +5</w:t>
      </w:r>
      <w:r>
        <w:rPr>
          <w:vertAlign w:val="superscript"/>
        </w:rPr>
        <w:t>o</w:t>
      </w:r>
      <w:r>
        <w:t xml:space="preserve">C. Nie dopuszcza się wykonywania skrapiania podczas opadów atmosferycznych lub tuż przed spodziewanymi opadami. Czasookres skropienia należy tak zaplanować, aby nie wystąpiły opady atmosferyczne wcześniej niż po całkowitym rozpadzie emulsji. </w:t>
      </w:r>
    </w:p>
    <w:p w14:paraId="7FCE5B7E" w14:textId="77777777" w:rsidR="00660722" w:rsidRDefault="006C5ADF">
      <w:pPr>
        <w:ind w:left="-5" w:right="305"/>
      </w:pPr>
      <w:r>
        <w:t xml:space="preserve">Skrapianie należy wykonywać równomiernie na całej powierzchni przeznaczonej do skropienia, przy użyciu skrapiarek samochodowych, ewentualnie ciągnionych - wyposażonych w rampy spryskujące oraz automatyczne systemy kontroli wydatku skropienia. Dopuszcza się skrapianie ręczne lancą tylko w miejscach trudno dostępnych (np. ścieki uliczne) oraz przy urządzeniach usytuowanych w nawierzchni lub ją ograniczających. Skropione podłoże należy wyłączyć z ruchu publicznego i technologicznego przez zmianę organizacji ruchu lub odpowiednią ochronę skropienia przez pokrycie specjalną warstwą osłonową. </w:t>
      </w:r>
    </w:p>
    <w:p w14:paraId="2A98F762" w14:textId="77777777" w:rsidR="00660722" w:rsidRDefault="006C5ADF">
      <w:pPr>
        <w:ind w:left="-5" w:right="27"/>
      </w:pPr>
      <w:r>
        <w:t xml:space="preserve">Przed rozpoczęciem skrapiania należy strefy przyległe do skrapianych powierzchni jak np.: krawężniki, ścieki itp. odpowiednio osłonić, zabezpieczając przed zabrudzeniem lub zalaniem emulsją. </w:t>
      </w:r>
    </w:p>
    <w:p w14:paraId="49573D8C" w14:textId="77777777" w:rsidR="00660722" w:rsidRDefault="006C5ADF">
      <w:pPr>
        <w:ind w:left="-5" w:right="305"/>
      </w:pPr>
      <w:r>
        <w:t xml:space="preserve">Podłoże powinno być skropione z odpowiednim wyprzedzeniem przed układaniem następnej warstwy asfaltowej w celu rozpadu emulsji z wydzieleniem asfaltu i odparowania wody. O rozpadzie emulsji świadczy zmiana koloru skropionej powierzchni z brązowego na czarny. </w:t>
      </w:r>
    </w:p>
    <w:p w14:paraId="32E1009F" w14:textId="77777777" w:rsidR="00660722" w:rsidRDefault="006C5ADF">
      <w:pPr>
        <w:ind w:left="-5" w:right="27"/>
      </w:pPr>
      <w:r>
        <w:t xml:space="preserve">Przed wykonaniem następnego zabiegu technologicznego należy odczekać minimum 30 minut od momentu zmiany koloru pokrytej lepiszczem warstwy na czarny. </w:t>
      </w:r>
    </w:p>
    <w:p w14:paraId="7CE1A8A7" w14:textId="77777777" w:rsidR="00660722" w:rsidRDefault="006C5ADF">
      <w:pPr>
        <w:spacing w:after="3"/>
        <w:ind w:left="-5" w:right="27"/>
      </w:pPr>
      <w:r>
        <w:t xml:space="preserve">Temperatura emulsji asfaltowej podczas wykonywania skropienia podłoża musi mieścić się w granicach podanych w tablicy 3. </w:t>
      </w:r>
    </w:p>
    <w:p w14:paraId="78100726" w14:textId="77777777" w:rsidR="00660722" w:rsidRDefault="006C5ADF">
      <w:pPr>
        <w:spacing w:after="0" w:line="259" w:lineRule="auto"/>
        <w:ind w:left="0" w:firstLine="0"/>
        <w:jc w:val="left"/>
      </w:pPr>
      <w:r>
        <w:t xml:space="preserve"> </w:t>
      </w:r>
    </w:p>
    <w:p w14:paraId="19EF4002" w14:textId="77777777" w:rsidR="00660722" w:rsidRDefault="006C5ADF">
      <w:pPr>
        <w:spacing w:after="6" w:line="252" w:lineRule="auto"/>
        <w:ind w:left="19"/>
        <w:jc w:val="left"/>
      </w:pPr>
      <w:r>
        <w:rPr>
          <w:b/>
        </w:rPr>
        <w:t>Tablica 3.   Temperatura użycia emulsji asfaltowych</w:t>
      </w:r>
      <w:r>
        <w:t xml:space="preserve"> </w:t>
      </w:r>
    </w:p>
    <w:tbl>
      <w:tblPr>
        <w:tblStyle w:val="TableGrid"/>
        <w:tblW w:w="6379" w:type="dxa"/>
        <w:tblInd w:w="1277" w:type="dxa"/>
        <w:tblCellMar>
          <w:top w:w="51" w:type="dxa"/>
          <w:left w:w="108" w:type="dxa"/>
          <w:right w:w="115" w:type="dxa"/>
        </w:tblCellMar>
        <w:tblLook w:val="04A0" w:firstRow="1" w:lastRow="0" w:firstColumn="1" w:lastColumn="0" w:noHBand="0" w:noVBand="1"/>
      </w:tblPr>
      <w:tblGrid>
        <w:gridCol w:w="2693"/>
        <w:gridCol w:w="1843"/>
        <w:gridCol w:w="1843"/>
      </w:tblGrid>
      <w:tr w:rsidR="00660722" w14:paraId="125BEEA5" w14:textId="77777777">
        <w:trPr>
          <w:trHeight w:val="245"/>
        </w:trPr>
        <w:tc>
          <w:tcPr>
            <w:tcW w:w="2693" w:type="dxa"/>
            <w:vMerge w:val="restart"/>
            <w:tcBorders>
              <w:top w:val="single" w:sz="4" w:space="0" w:color="000000"/>
              <w:left w:val="single" w:sz="4" w:space="0" w:color="000000"/>
              <w:bottom w:val="single" w:sz="4" w:space="0" w:color="000000"/>
              <w:right w:val="single" w:sz="4" w:space="0" w:color="000000"/>
            </w:tcBorders>
            <w:vAlign w:val="center"/>
          </w:tcPr>
          <w:p w14:paraId="0A77424E" w14:textId="77777777" w:rsidR="00660722" w:rsidRDefault="006C5ADF">
            <w:pPr>
              <w:spacing w:after="0" w:line="259" w:lineRule="auto"/>
              <w:ind w:left="0" w:firstLine="0"/>
              <w:jc w:val="left"/>
            </w:pPr>
            <w:r>
              <w:t xml:space="preserve">Rodzaj lepiszcza </w:t>
            </w:r>
          </w:p>
        </w:tc>
        <w:tc>
          <w:tcPr>
            <w:tcW w:w="3686" w:type="dxa"/>
            <w:gridSpan w:val="2"/>
            <w:tcBorders>
              <w:top w:val="single" w:sz="4" w:space="0" w:color="000000"/>
              <w:left w:val="single" w:sz="4" w:space="0" w:color="000000"/>
              <w:bottom w:val="single" w:sz="4" w:space="0" w:color="000000"/>
              <w:right w:val="single" w:sz="4" w:space="0" w:color="000000"/>
            </w:tcBorders>
          </w:tcPr>
          <w:p w14:paraId="1C3758F2" w14:textId="77777777" w:rsidR="00660722" w:rsidRDefault="006C5ADF">
            <w:pPr>
              <w:spacing w:after="0" w:line="259" w:lineRule="auto"/>
              <w:ind w:left="18" w:firstLine="0"/>
              <w:jc w:val="center"/>
            </w:pPr>
            <w:r>
              <w:t>temperatura użycia [</w:t>
            </w:r>
            <w:proofErr w:type="spellStart"/>
            <w:r>
              <w:rPr>
                <w:vertAlign w:val="superscript"/>
              </w:rPr>
              <w:t>o</w:t>
            </w:r>
            <w:r>
              <w:t>C</w:t>
            </w:r>
            <w:proofErr w:type="spellEnd"/>
            <w:r>
              <w:t xml:space="preserve">] </w:t>
            </w:r>
          </w:p>
        </w:tc>
      </w:tr>
      <w:tr w:rsidR="00660722" w14:paraId="56EE7185" w14:textId="77777777">
        <w:trPr>
          <w:trHeight w:val="245"/>
        </w:trPr>
        <w:tc>
          <w:tcPr>
            <w:tcW w:w="0" w:type="auto"/>
            <w:vMerge/>
            <w:tcBorders>
              <w:top w:val="nil"/>
              <w:left w:val="single" w:sz="4" w:space="0" w:color="000000"/>
              <w:bottom w:val="single" w:sz="4" w:space="0" w:color="000000"/>
              <w:right w:val="single" w:sz="4" w:space="0" w:color="000000"/>
            </w:tcBorders>
          </w:tcPr>
          <w:p w14:paraId="6BDEE24A" w14:textId="77777777" w:rsidR="00660722" w:rsidRDefault="00660722">
            <w:pPr>
              <w:spacing w:after="160" w:line="259" w:lineRule="auto"/>
              <w:ind w:left="0" w:firstLine="0"/>
              <w:jc w:val="left"/>
            </w:pPr>
          </w:p>
        </w:tc>
        <w:tc>
          <w:tcPr>
            <w:tcW w:w="1843" w:type="dxa"/>
            <w:tcBorders>
              <w:top w:val="single" w:sz="4" w:space="0" w:color="000000"/>
              <w:left w:val="single" w:sz="4" w:space="0" w:color="000000"/>
              <w:bottom w:val="single" w:sz="4" w:space="0" w:color="000000"/>
              <w:right w:val="single" w:sz="4" w:space="0" w:color="000000"/>
            </w:tcBorders>
          </w:tcPr>
          <w:p w14:paraId="609C337B" w14:textId="77777777" w:rsidR="00660722" w:rsidRDefault="006C5ADF">
            <w:pPr>
              <w:spacing w:after="0" w:line="259" w:lineRule="auto"/>
              <w:ind w:left="19" w:firstLine="0"/>
              <w:jc w:val="center"/>
            </w:pPr>
            <w:r>
              <w:t xml:space="preserve">min. </w:t>
            </w:r>
          </w:p>
        </w:tc>
        <w:tc>
          <w:tcPr>
            <w:tcW w:w="1843" w:type="dxa"/>
            <w:tcBorders>
              <w:top w:val="single" w:sz="4" w:space="0" w:color="000000"/>
              <w:left w:val="single" w:sz="4" w:space="0" w:color="000000"/>
              <w:bottom w:val="single" w:sz="4" w:space="0" w:color="000000"/>
              <w:right w:val="single" w:sz="4" w:space="0" w:color="000000"/>
            </w:tcBorders>
          </w:tcPr>
          <w:p w14:paraId="636FE699" w14:textId="77777777" w:rsidR="00660722" w:rsidRDefault="006C5ADF">
            <w:pPr>
              <w:spacing w:after="0" w:line="259" w:lineRule="auto"/>
              <w:ind w:left="16" w:firstLine="0"/>
              <w:jc w:val="center"/>
            </w:pPr>
            <w:r>
              <w:t xml:space="preserve">maks. </w:t>
            </w:r>
          </w:p>
        </w:tc>
      </w:tr>
      <w:tr w:rsidR="00660722" w14:paraId="3661FB52" w14:textId="77777777">
        <w:trPr>
          <w:trHeight w:val="245"/>
        </w:trPr>
        <w:tc>
          <w:tcPr>
            <w:tcW w:w="2693" w:type="dxa"/>
            <w:tcBorders>
              <w:top w:val="single" w:sz="4" w:space="0" w:color="000000"/>
              <w:left w:val="single" w:sz="4" w:space="0" w:color="000000"/>
              <w:bottom w:val="single" w:sz="4" w:space="0" w:color="000000"/>
              <w:right w:val="single" w:sz="4" w:space="0" w:color="000000"/>
            </w:tcBorders>
          </w:tcPr>
          <w:p w14:paraId="1485D169" w14:textId="77777777" w:rsidR="00660722" w:rsidRDefault="006C5ADF">
            <w:pPr>
              <w:spacing w:after="0" w:line="259" w:lineRule="auto"/>
              <w:ind w:left="0" w:firstLine="0"/>
              <w:jc w:val="left"/>
            </w:pPr>
            <w:r>
              <w:t xml:space="preserve">Emulsja asfaltowa </w:t>
            </w:r>
          </w:p>
        </w:tc>
        <w:tc>
          <w:tcPr>
            <w:tcW w:w="1843" w:type="dxa"/>
            <w:tcBorders>
              <w:top w:val="single" w:sz="4" w:space="0" w:color="000000"/>
              <w:left w:val="single" w:sz="4" w:space="0" w:color="000000"/>
              <w:bottom w:val="single" w:sz="4" w:space="0" w:color="000000"/>
              <w:right w:val="single" w:sz="4" w:space="0" w:color="000000"/>
            </w:tcBorders>
          </w:tcPr>
          <w:p w14:paraId="6CBF77AB" w14:textId="77777777" w:rsidR="00660722" w:rsidRDefault="006C5ADF">
            <w:pPr>
              <w:spacing w:after="0" w:line="259" w:lineRule="auto"/>
              <w:ind w:left="18" w:firstLine="0"/>
              <w:jc w:val="center"/>
            </w:pPr>
            <w:r>
              <w:t xml:space="preserve">50 </w:t>
            </w:r>
          </w:p>
        </w:tc>
        <w:tc>
          <w:tcPr>
            <w:tcW w:w="1843" w:type="dxa"/>
            <w:tcBorders>
              <w:top w:val="single" w:sz="4" w:space="0" w:color="000000"/>
              <w:left w:val="single" w:sz="4" w:space="0" w:color="000000"/>
              <w:bottom w:val="single" w:sz="4" w:space="0" w:color="000000"/>
              <w:right w:val="single" w:sz="4" w:space="0" w:color="000000"/>
            </w:tcBorders>
          </w:tcPr>
          <w:p w14:paraId="085EC2C0" w14:textId="77777777" w:rsidR="00660722" w:rsidRDefault="006C5ADF">
            <w:pPr>
              <w:spacing w:after="0" w:line="259" w:lineRule="auto"/>
              <w:ind w:left="18" w:firstLine="0"/>
              <w:jc w:val="center"/>
            </w:pPr>
            <w:r>
              <w:t xml:space="preserve">85 </w:t>
            </w:r>
          </w:p>
        </w:tc>
      </w:tr>
      <w:tr w:rsidR="00660722" w14:paraId="2F4312E7" w14:textId="77777777">
        <w:trPr>
          <w:trHeight w:val="480"/>
        </w:trPr>
        <w:tc>
          <w:tcPr>
            <w:tcW w:w="2693" w:type="dxa"/>
            <w:tcBorders>
              <w:top w:val="single" w:sz="4" w:space="0" w:color="000000"/>
              <w:left w:val="single" w:sz="4" w:space="0" w:color="000000"/>
              <w:bottom w:val="single" w:sz="4" w:space="0" w:color="000000"/>
              <w:right w:val="single" w:sz="4" w:space="0" w:color="000000"/>
            </w:tcBorders>
          </w:tcPr>
          <w:p w14:paraId="67F33BC6" w14:textId="77777777" w:rsidR="00660722" w:rsidRDefault="006C5ADF">
            <w:pPr>
              <w:spacing w:after="0" w:line="259" w:lineRule="auto"/>
              <w:ind w:left="0" w:firstLine="0"/>
              <w:jc w:val="left"/>
            </w:pPr>
            <w:r>
              <w:t xml:space="preserve">Emulsja asfaltowa modyfikowana polimerem </w:t>
            </w:r>
          </w:p>
        </w:tc>
        <w:tc>
          <w:tcPr>
            <w:tcW w:w="1843" w:type="dxa"/>
            <w:tcBorders>
              <w:top w:val="single" w:sz="4" w:space="0" w:color="000000"/>
              <w:left w:val="single" w:sz="4" w:space="0" w:color="000000"/>
              <w:bottom w:val="single" w:sz="4" w:space="0" w:color="000000"/>
              <w:right w:val="single" w:sz="4" w:space="0" w:color="000000"/>
            </w:tcBorders>
            <w:vAlign w:val="center"/>
          </w:tcPr>
          <w:p w14:paraId="7949039A" w14:textId="77777777" w:rsidR="00660722" w:rsidRDefault="006C5ADF">
            <w:pPr>
              <w:spacing w:after="0" w:line="259" w:lineRule="auto"/>
              <w:ind w:left="18" w:firstLine="0"/>
              <w:jc w:val="center"/>
            </w:pPr>
            <w:r>
              <w:t xml:space="preserve">60 </w:t>
            </w:r>
          </w:p>
        </w:tc>
        <w:tc>
          <w:tcPr>
            <w:tcW w:w="1843" w:type="dxa"/>
            <w:tcBorders>
              <w:top w:val="single" w:sz="4" w:space="0" w:color="000000"/>
              <w:left w:val="single" w:sz="4" w:space="0" w:color="000000"/>
              <w:bottom w:val="single" w:sz="4" w:space="0" w:color="000000"/>
              <w:right w:val="single" w:sz="4" w:space="0" w:color="000000"/>
            </w:tcBorders>
            <w:vAlign w:val="center"/>
          </w:tcPr>
          <w:p w14:paraId="011C21A3" w14:textId="77777777" w:rsidR="00660722" w:rsidRDefault="006C5ADF">
            <w:pPr>
              <w:spacing w:after="0" w:line="259" w:lineRule="auto"/>
              <w:ind w:left="18" w:firstLine="0"/>
              <w:jc w:val="center"/>
            </w:pPr>
            <w:r>
              <w:t xml:space="preserve">85 </w:t>
            </w:r>
          </w:p>
        </w:tc>
      </w:tr>
    </w:tbl>
    <w:p w14:paraId="3B38F399" w14:textId="77777777" w:rsidR="00660722" w:rsidRDefault="006C5ADF">
      <w:pPr>
        <w:spacing w:after="1" w:line="259" w:lineRule="auto"/>
        <w:ind w:left="0" w:right="1521" w:firstLine="0"/>
        <w:jc w:val="left"/>
      </w:pPr>
      <w:r>
        <w:t xml:space="preserve"> </w:t>
      </w:r>
    </w:p>
    <w:p w14:paraId="12E60518" w14:textId="77777777" w:rsidR="00660722" w:rsidRDefault="006C5ADF">
      <w:pPr>
        <w:spacing w:after="3"/>
        <w:ind w:left="-5" w:right="27"/>
      </w:pPr>
      <w:r>
        <w:t xml:space="preserve">Skropienie lepiszczem powinno być wykonane w ilości podanej w tablicy 1. </w:t>
      </w:r>
    </w:p>
    <w:p w14:paraId="1D5E370C" w14:textId="77777777" w:rsidR="00660722" w:rsidRDefault="006C5ADF">
      <w:pPr>
        <w:spacing w:after="0" w:line="259" w:lineRule="auto"/>
        <w:ind w:left="0" w:firstLine="0"/>
        <w:jc w:val="left"/>
      </w:pPr>
      <w:r>
        <w:t xml:space="preserve"> </w:t>
      </w:r>
    </w:p>
    <w:p w14:paraId="42728C38" w14:textId="77777777" w:rsidR="00660722" w:rsidRDefault="006C5ADF">
      <w:pPr>
        <w:tabs>
          <w:tab w:val="center" w:pos="1690"/>
        </w:tabs>
        <w:spacing w:after="49" w:line="252" w:lineRule="auto"/>
        <w:ind w:left="0" w:firstLine="0"/>
        <w:jc w:val="left"/>
      </w:pPr>
      <w:r>
        <w:rPr>
          <w:b/>
        </w:rPr>
        <w:t xml:space="preserve">5.4. </w:t>
      </w:r>
      <w:r>
        <w:rPr>
          <w:b/>
        </w:rPr>
        <w:tab/>
        <w:t xml:space="preserve">Ochrona wykonanego skropienia </w:t>
      </w:r>
    </w:p>
    <w:p w14:paraId="3F7A1769" w14:textId="77777777" w:rsidR="00660722" w:rsidRDefault="006C5ADF">
      <w:pPr>
        <w:ind w:left="-5" w:right="27"/>
      </w:pPr>
      <w:r>
        <w:t>Wykonanie warstwy ochronnej emulsji przez dodatkowe skropienie z użyciem mleczka wapiennego należy stosować dla dróg o kategorii ruchu KR4</w:t>
      </w:r>
      <w:r>
        <w:rPr>
          <w:rFonts w:ascii="Segoe UI Symbol" w:eastAsia="Segoe UI Symbol" w:hAnsi="Segoe UI Symbol" w:cs="Segoe UI Symbol"/>
        </w:rPr>
        <w:t>÷</w:t>
      </w:r>
      <w:r>
        <w:t xml:space="preserve">KR7. Skropienie mleczkiem wapiennym wykonuje się dopiero wtedy, gdy nastąpi rozpad emulsji i odparuje woda. </w:t>
      </w:r>
    </w:p>
    <w:p w14:paraId="49E0F388" w14:textId="77777777" w:rsidR="00660722" w:rsidRDefault="006C5ADF">
      <w:pPr>
        <w:ind w:left="-5" w:right="27"/>
      </w:pPr>
      <w:r>
        <w:t>Stężenie roztworu roboczego mleczka wapiennego należy przygotować tak, by w 100 g próbki zawartość wodorotlenku wapnia wyrażona w gramach, a otrzymana przez wysuszenie próbki w suszarce w temp. 110±5</w:t>
      </w:r>
      <w:r>
        <w:rPr>
          <w:vertAlign w:val="superscript"/>
        </w:rPr>
        <w:t>o</w:t>
      </w:r>
      <w:r>
        <w:t xml:space="preserve">C do stałej masy (jednak nie dłużej niż 5 godz.) była: </w:t>
      </w:r>
    </w:p>
    <w:p w14:paraId="55EB80D2" w14:textId="77777777" w:rsidR="00660722" w:rsidRDefault="006C5ADF">
      <w:pPr>
        <w:spacing w:after="0" w:line="305" w:lineRule="auto"/>
        <w:ind w:left="-5" w:right="27"/>
      </w:pPr>
      <w:r>
        <w:t xml:space="preserve">- nie mniejsza niż 16,0% i nie większa niż 28,0% - do skropienia podbudowy z mieszanki niezwiązanej lub związanej hydraulicznie, - nie mniejsza niż 9,0% i nie większa niż 16,0 % - do skropienia warstw mineralno-asfaltowych. </w:t>
      </w:r>
    </w:p>
    <w:p w14:paraId="46B9DF04" w14:textId="77777777" w:rsidR="00660722" w:rsidRDefault="006C5ADF">
      <w:pPr>
        <w:ind w:left="-5" w:right="27"/>
      </w:pPr>
      <w:r>
        <w:t>Dozowana na nawierzchnię dawka roztworu mleczka wapiennego powinna zawierać się w przedziale 250 g/m</w:t>
      </w:r>
      <w:r>
        <w:rPr>
          <w:vertAlign w:val="superscript"/>
        </w:rPr>
        <w:t>2</w:t>
      </w:r>
      <w:r>
        <w:t xml:space="preserve"> ± 20 g. </w:t>
      </w:r>
    </w:p>
    <w:p w14:paraId="63AD776A" w14:textId="77777777" w:rsidR="00660722" w:rsidRDefault="006C5ADF">
      <w:pPr>
        <w:ind w:left="-5" w:right="27"/>
      </w:pPr>
      <w:r>
        <w:lastRenderedPageBreak/>
        <w:t xml:space="preserve">dalsze prace budowlane na zabezpieczonej nawierzchni można prowadzić po odparowaniu wody z zaaplikowanego roztworu mleczka wapiennego - ocena wizualna (powstanie suchego filmu wodorotlenku wapnia na powierzchni). </w:t>
      </w:r>
    </w:p>
    <w:p w14:paraId="10CB0AFB" w14:textId="77777777" w:rsidR="00660722" w:rsidRDefault="006C5ADF">
      <w:pPr>
        <w:ind w:left="-5" w:right="27"/>
      </w:pPr>
      <w:r>
        <w:t xml:space="preserve">Ze względu na osiadanie wodorotlenku wapnia na dnie zbiornika skrapiarki lub opryskiwacza, urządzenia te powinny być wyposażone w system obiegu zamkniętego lub mieszadło obrotowe. Jeśli producent mieszaniny gwarantuje jej jednorodność w określonym czasie, mieszadło nie jest wymagane. Mleczko wapienne należy przechowywać w odpowiednich zbiornikach homogenizacyjnych z zastosowaniem mechanizmów zabezpieczających.  </w:t>
      </w:r>
    </w:p>
    <w:p w14:paraId="5871011F" w14:textId="77777777" w:rsidR="00660722" w:rsidRDefault="006C5ADF">
      <w:pPr>
        <w:spacing w:after="54"/>
        <w:ind w:left="-5" w:right="27"/>
      </w:pPr>
      <w:r>
        <w:t>Produkt nie może być przechowywany ani transportowany w pojemnikach aluminiowych oraz przechowywany w temperaturach poniżej 5</w:t>
      </w:r>
      <w:r>
        <w:rPr>
          <w:vertAlign w:val="superscript"/>
        </w:rPr>
        <w:t>o</w:t>
      </w:r>
      <w:r>
        <w:t xml:space="preserve">C. </w:t>
      </w:r>
    </w:p>
    <w:p w14:paraId="0244D61C" w14:textId="77777777" w:rsidR="00660722" w:rsidRDefault="006C5ADF">
      <w:pPr>
        <w:spacing w:after="3"/>
        <w:ind w:left="-5" w:right="27"/>
      </w:pPr>
      <w:r>
        <w:t xml:space="preserve">O konieczności wykonania warstwy ochronnej skropienia winien zadecydować Inspektor Nadzoru. </w:t>
      </w:r>
    </w:p>
    <w:p w14:paraId="25D6AD77" w14:textId="77777777" w:rsidR="00660722" w:rsidRDefault="006C5ADF">
      <w:pPr>
        <w:spacing w:after="0" w:line="259" w:lineRule="auto"/>
        <w:ind w:left="0" w:firstLine="0"/>
        <w:jc w:val="left"/>
      </w:pPr>
      <w:r>
        <w:t xml:space="preserve"> </w:t>
      </w:r>
    </w:p>
    <w:p w14:paraId="37C9780A" w14:textId="77777777" w:rsidR="00660722" w:rsidRDefault="006C5ADF">
      <w:pPr>
        <w:numPr>
          <w:ilvl w:val="0"/>
          <w:numId w:val="134"/>
        </w:numPr>
        <w:spacing w:after="117" w:line="252" w:lineRule="auto"/>
        <w:ind w:hanging="566"/>
        <w:jc w:val="left"/>
      </w:pPr>
      <w:r>
        <w:rPr>
          <w:b/>
        </w:rPr>
        <w:t xml:space="preserve">KONTROLA JAKOŚCI ROBÓT </w:t>
      </w:r>
    </w:p>
    <w:p w14:paraId="470EDEE4" w14:textId="77777777" w:rsidR="00660722" w:rsidRDefault="006C5ADF">
      <w:pPr>
        <w:numPr>
          <w:ilvl w:val="1"/>
          <w:numId w:val="134"/>
        </w:numPr>
        <w:spacing w:after="49" w:line="252" w:lineRule="auto"/>
        <w:ind w:hanging="679"/>
        <w:jc w:val="left"/>
      </w:pPr>
      <w:r>
        <w:rPr>
          <w:b/>
        </w:rPr>
        <w:t xml:space="preserve">Ogólne zasady kontroli jakości robót </w:t>
      </w:r>
    </w:p>
    <w:p w14:paraId="2089A0B4" w14:textId="77777777" w:rsidR="00660722" w:rsidRDefault="006C5ADF">
      <w:pPr>
        <w:spacing w:after="3"/>
        <w:ind w:left="-5" w:right="27"/>
      </w:pPr>
      <w:r>
        <w:t xml:space="preserve">Ogólne zasady kontroli jakości robót podano w SST D.M.00.00.00 „Wymagania ogólne”. </w:t>
      </w:r>
    </w:p>
    <w:p w14:paraId="5AE6E4FE" w14:textId="77777777" w:rsidR="00660722" w:rsidRDefault="006C5ADF">
      <w:pPr>
        <w:spacing w:after="0" w:line="259" w:lineRule="auto"/>
        <w:ind w:left="0" w:firstLine="0"/>
        <w:jc w:val="left"/>
      </w:pPr>
      <w:r>
        <w:t xml:space="preserve"> </w:t>
      </w:r>
    </w:p>
    <w:p w14:paraId="66EBC8AD" w14:textId="77777777" w:rsidR="00660722" w:rsidRDefault="006C5ADF">
      <w:pPr>
        <w:numPr>
          <w:ilvl w:val="1"/>
          <w:numId w:val="134"/>
        </w:numPr>
        <w:spacing w:after="49" w:line="252" w:lineRule="auto"/>
        <w:ind w:hanging="679"/>
        <w:jc w:val="left"/>
      </w:pPr>
      <w:r>
        <w:rPr>
          <w:b/>
        </w:rPr>
        <w:t xml:space="preserve">Badania i kontrola przed przystąpieniem do robót </w:t>
      </w:r>
    </w:p>
    <w:p w14:paraId="7E7E7DF8" w14:textId="77777777" w:rsidR="00660722" w:rsidRDefault="006C5ADF">
      <w:pPr>
        <w:ind w:left="-5" w:right="27"/>
      </w:pPr>
      <w:r>
        <w:t xml:space="preserve">Przed przystąpieniem do robót Wykonawca powinien przeprowadzić próbne skropienie warstwy w celu określenia optymalnych parametrów pracy skrapiarki i określenia wymaganej ilości emulsji w zależności od rodzaju i stanu warstwy przewidzianej do </w:t>
      </w:r>
    </w:p>
    <w:p w14:paraId="55B38D3A" w14:textId="77777777" w:rsidR="00660722" w:rsidRDefault="006C5ADF">
      <w:pPr>
        <w:spacing w:after="3"/>
        <w:ind w:left="-5" w:right="27"/>
      </w:pPr>
      <w:r>
        <w:t xml:space="preserve">skropienia. </w:t>
      </w:r>
    </w:p>
    <w:p w14:paraId="643DC6E8" w14:textId="77777777" w:rsidR="00660722" w:rsidRDefault="006C5ADF">
      <w:pPr>
        <w:spacing w:after="0" w:line="259" w:lineRule="auto"/>
        <w:ind w:left="0" w:firstLine="0"/>
        <w:jc w:val="left"/>
      </w:pPr>
      <w:r>
        <w:t xml:space="preserve"> </w:t>
      </w:r>
    </w:p>
    <w:p w14:paraId="31048E25" w14:textId="77777777" w:rsidR="00660722" w:rsidRDefault="006C5ADF">
      <w:pPr>
        <w:numPr>
          <w:ilvl w:val="1"/>
          <w:numId w:val="134"/>
        </w:numPr>
        <w:spacing w:after="49" w:line="252" w:lineRule="auto"/>
        <w:ind w:hanging="679"/>
        <w:jc w:val="left"/>
      </w:pPr>
      <w:r>
        <w:rPr>
          <w:b/>
        </w:rPr>
        <w:t xml:space="preserve">Badania i kontrola w czasie robót </w:t>
      </w:r>
    </w:p>
    <w:p w14:paraId="16CDEF72" w14:textId="77777777" w:rsidR="00660722" w:rsidRDefault="006C5ADF">
      <w:pPr>
        <w:pStyle w:val="Nagwek2"/>
        <w:tabs>
          <w:tab w:val="center" w:pos="957"/>
        </w:tabs>
        <w:ind w:left="-15" w:firstLine="0"/>
        <w:jc w:val="left"/>
      </w:pPr>
      <w:r>
        <w:t xml:space="preserve">6 3.1. </w:t>
      </w:r>
      <w:r>
        <w:tab/>
        <w:t xml:space="preserve">Badania emulsji </w:t>
      </w:r>
    </w:p>
    <w:p w14:paraId="75679F42" w14:textId="77777777" w:rsidR="00660722" w:rsidRDefault="006C5ADF">
      <w:pPr>
        <w:ind w:left="-5" w:right="27"/>
      </w:pPr>
      <w:r>
        <w:t xml:space="preserve">Ocena emulsji powinna być oparta na atestach producenta. W przypadkach wątpliwych Inspektor Nadzoru zaleci wykonanie dodatkowych badań. </w:t>
      </w:r>
    </w:p>
    <w:p w14:paraId="2355A5AF" w14:textId="77777777" w:rsidR="00660722" w:rsidRDefault="006C5ADF">
      <w:pPr>
        <w:spacing w:after="1" w:line="259" w:lineRule="auto"/>
        <w:ind w:left="0" w:firstLine="0"/>
        <w:jc w:val="left"/>
      </w:pPr>
      <w:r>
        <w:t xml:space="preserve"> </w:t>
      </w:r>
    </w:p>
    <w:p w14:paraId="27C1E40C" w14:textId="77777777" w:rsidR="00660722" w:rsidRDefault="006C5ADF">
      <w:pPr>
        <w:pStyle w:val="Nagwek2"/>
        <w:tabs>
          <w:tab w:val="center" w:pos="2571"/>
        </w:tabs>
        <w:ind w:left="-15" w:firstLine="0"/>
        <w:jc w:val="left"/>
      </w:pPr>
      <w:r>
        <w:t xml:space="preserve">6 3.2. </w:t>
      </w:r>
      <w:r>
        <w:tab/>
        <w:t xml:space="preserve">Sprawdzenie jednorodności skropienia i zużycia emulsji </w:t>
      </w:r>
    </w:p>
    <w:p w14:paraId="5456600C" w14:textId="77777777" w:rsidR="00660722" w:rsidRDefault="006C5ADF">
      <w:pPr>
        <w:ind w:left="-5" w:right="27"/>
      </w:pPr>
      <w:r>
        <w:t xml:space="preserve">Jednorodność skropienia powinna być sprawdzana wizualnie. </w:t>
      </w:r>
    </w:p>
    <w:p w14:paraId="10AF9556" w14:textId="77777777" w:rsidR="00660722" w:rsidRDefault="006C5ADF">
      <w:pPr>
        <w:ind w:left="-5" w:right="27"/>
      </w:pPr>
      <w:r>
        <w:t xml:space="preserve">Raz na miesiąc dla każdej skrapiarki należy przeprowadzić kontrolę ilości rozkładanej emulsji wg metody podanej w opracowaniu </w:t>
      </w:r>
    </w:p>
    <w:p w14:paraId="3B00CA13" w14:textId="77777777" w:rsidR="00660722" w:rsidRDefault="006C5ADF">
      <w:pPr>
        <w:spacing w:after="3"/>
        <w:ind w:left="-5" w:right="27"/>
      </w:pPr>
      <w:r>
        <w:t xml:space="preserve">“Powierzchniowe utrwalenia. Oznaczanie ilości rozkładanego lepiszcza i kruszywa”. </w:t>
      </w:r>
    </w:p>
    <w:p w14:paraId="28551FD5" w14:textId="77777777" w:rsidR="00660722" w:rsidRDefault="006C5ADF">
      <w:pPr>
        <w:spacing w:after="0" w:line="259" w:lineRule="auto"/>
        <w:ind w:left="0" w:firstLine="0"/>
        <w:jc w:val="left"/>
      </w:pPr>
      <w:r>
        <w:t xml:space="preserve"> </w:t>
      </w:r>
    </w:p>
    <w:p w14:paraId="64B2FB8E" w14:textId="77777777" w:rsidR="00660722" w:rsidRDefault="006C5ADF">
      <w:pPr>
        <w:tabs>
          <w:tab w:val="center" w:pos="2338"/>
        </w:tabs>
        <w:spacing w:after="49" w:line="252" w:lineRule="auto"/>
        <w:ind w:left="0" w:firstLine="0"/>
        <w:jc w:val="left"/>
      </w:pPr>
      <w:r>
        <w:rPr>
          <w:b/>
        </w:rPr>
        <w:t xml:space="preserve">6.4. </w:t>
      </w:r>
      <w:r>
        <w:rPr>
          <w:b/>
        </w:rPr>
        <w:tab/>
        <w:t xml:space="preserve">Wymagania dla połączenia </w:t>
      </w:r>
      <w:proofErr w:type="spellStart"/>
      <w:r>
        <w:rPr>
          <w:b/>
        </w:rPr>
        <w:t>międzywarstwowego</w:t>
      </w:r>
      <w:proofErr w:type="spellEnd"/>
      <w:r>
        <w:rPr>
          <w:b/>
        </w:rPr>
        <w:t xml:space="preserve"> </w:t>
      </w:r>
    </w:p>
    <w:p w14:paraId="416953DF" w14:textId="77777777" w:rsidR="00660722" w:rsidRDefault="006C5ADF">
      <w:pPr>
        <w:spacing w:after="0"/>
        <w:ind w:left="-5" w:right="27"/>
      </w:pPr>
      <w:r>
        <w:t xml:space="preserve">Wymagane minimalne wartości wytrzymałości na ścinanie połączenia między warstwami asfaltowymi nawierzchni podano w tablicy 4. </w:t>
      </w:r>
    </w:p>
    <w:p w14:paraId="00C37153" w14:textId="77777777" w:rsidR="00660722" w:rsidRDefault="006C5ADF">
      <w:pPr>
        <w:spacing w:after="0" w:line="259" w:lineRule="auto"/>
        <w:ind w:left="0" w:firstLine="0"/>
        <w:jc w:val="left"/>
      </w:pPr>
      <w:r>
        <w:t xml:space="preserve"> </w:t>
      </w:r>
    </w:p>
    <w:p w14:paraId="64DF326D" w14:textId="77777777" w:rsidR="00660722" w:rsidRDefault="006C5ADF">
      <w:pPr>
        <w:spacing w:after="0" w:line="259" w:lineRule="auto"/>
        <w:ind w:left="0" w:firstLine="0"/>
        <w:jc w:val="left"/>
      </w:pPr>
      <w:r>
        <w:t xml:space="preserve"> </w:t>
      </w:r>
    </w:p>
    <w:p w14:paraId="619E5F0E" w14:textId="77777777" w:rsidR="00660722" w:rsidRDefault="006C5ADF">
      <w:pPr>
        <w:spacing w:after="0" w:line="259" w:lineRule="auto"/>
        <w:ind w:left="0" w:firstLine="0"/>
        <w:jc w:val="left"/>
      </w:pPr>
      <w:r>
        <w:t xml:space="preserve"> </w:t>
      </w:r>
    </w:p>
    <w:p w14:paraId="13B19121" w14:textId="77777777" w:rsidR="00660722" w:rsidRDefault="006C5ADF">
      <w:pPr>
        <w:spacing w:after="0" w:line="259" w:lineRule="auto"/>
        <w:ind w:left="0" w:firstLine="0"/>
        <w:jc w:val="left"/>
      </w:pPr>
      <w:r>
        <w:t xml:space="preserve"> </w:t>
      </w:r>
    </w:p>
    <w:p w14:paraId="1E1947D4" w14:textId="77777777" w:rsidR="00660722" w:rsidRDefault="006C5ADF">
      <w:pPr>
        <w:spacing w:after="0" w:line="259" w:lineRule="auto"/>
        <w:ind w:left="0" w:firstLine="0"/>
        <w:jc w:val="left"/>
      </w:pPr>
      <w:r>
        <w:t xml:space="preserve"> </w:t>
      </w:r>
    </w:p>
    <w:p w14:paraId="4AE54344" w14:textId="77777777" w:rsidR="00660722" w:rsidRDefault="006C5ADF">
      <w:pPr>
        <w:spacing w:after="6" w:line="252" w:lineRule="auto"/>
        <w:ind w:left="19"/>
        <w:jc w:val="left"/>
      </w:pPr>
      <w:r>
        <w:rPr>
          <w:b/>
        </w:rPr>
        <w:t>Tablica 4.   Wymagana wytrzymałość na ścinanie połączenia pomiędzy warstwami asfaltowymi nawierzchni</w:t>
      </w:r>
      <w:r>
        <w:t xml:space="preserve"> </w:t>
      </w:r>
    </w:p>
    <w:tbl>
      <w:tblPr>
        <w:tblStyle w:val="TableGrid"/>
        <w:tblW w:w="6379" w:type="dxa"/>
        <w:tblInd w:w="1277" w:type="dxa"/>
        <w:tblCellMar>
          <w:top w:w="33" w:type="dxa"/>
          <w:left w:w="108" w:type="dxa"/>
          <w:right w:w="89" w:type="dxa"/>
        </w:tblCellMar>
        <w:tblLook w:val="04A0" w:firstRow="1" w:lastRow="0" w:firstColumn="1" w:lastColumn="0" w:noHBand="0" w:noVBand="1"/>
      </w:tblPr>
      <w:tblGrid>
        <w:gridCol w:w="2693"/>
        <w:gridCol w:w="3686"/>
      </w:tblGrid>
      <w:tr w:rsidR="00660722" w14:paraId="6E859488" w14:textId="77777777">
        <w:trPr>
          <w:trHeight w:val="871"/>
        </w:trPr>
        <w:tc>
          <w:tcPr>
            <w:tcW w:w="2693" w:type="dxa"/>
            <w:tcBorders>
              <w:top w:val="single" w:sz="4" w:space="0" w:color="000000"/>
              <w:left w:val="single" w:sz="4" w:space="0" w:color="000000"/>
              <w:bottom w:val="single" w:sz="4" w:space="0" w:color="000000"/>
              <w:right w:val="single" w:sz="4" w:space="0" w:color="000000"/>
            </w:tcBorders>
            <w:vAlign w:val="center"/>
          </w:tcPr>
          <w:p w14:paraId="58526AD5" w14:textId="77777777" w:rsidR="00660722" w:rsidRDefault="006C5ADF">
            <w:pPr>
              <w:spacing w:after="0" w:line="259" w:lineRule="auto"/>
              <w:ind w:left="0" w:right="9" w:firstLine="0"/>
              <w:jc w:val="center"/>
            </w:pPr>
            <w:r>
              <w:t xml:space="preserve">Połączenie między warstwami </w:t>
            </w:r>
          </w:p>
        </w:tc>
        <w:tc>
          <w:tcPr>
            <w:tcW w:w="3686" w:type="dxa"/>
            <w:tcBorders>
              <w:top w:val="single" w:sz="4" w:space="0" w:color="000000"/>
              <w:left w:val="single" w:sz="4" w:space="0" w:color="000000"/>
              <w:bottom w:val="single" w:sz="4" w:space="0" w:color="000000"/>
              <w:right w:val="single" w:sz="4" w:space="0" w:color="000000"/>
            </w:tcBorders>
          </w:tcPr>
          <w:p w14:paraId="6CD95321" w14:textId="77777777" w:rsidR="00660722" w:rsidRDefault="006C5ADF">
            <w:pPr>
              <w:spacing w:after="40" w:line="247" w:lineRule="auto"/>
              <w:ind w:left="0" w:firstLine="0"/>
              <w:jc w:val="center"/>
            </w:pPr>
            <w:r>
              <w:t xml:space="preserve">Wymagana minimalna wytrzymałość na ścinanie, na próbkach </w:t>
            </w:r>
            <w:r>
              <w:rPr>
                <w:rFonts w:ascii="Segoe UI Symbol" w:eastAsia="Segoe UI Symbol" w:hAnsi="Segoe UI Symbol" w:cs="Segoe UI Symbol"/>
              </w:rPr>
              <w:t>∅</w:t>
            </w:r>
            <w:r>
              <w:t xml:space="preserve"> 150 mm (</w:t>
            </w:r>
            <w:r>
              <w:rPr>
                <w:rFonts w:ascii="Segoe UI Symbol" w:eastAsia="Segoe UI Symbol" w:hAnsi="Segoe UI Symbol" w:cs="Segoe UI Symbol"/>
              </w:rPr>
              <w:t>∅</w:t>
            </w:r>
            <w:r>
              <w:t xml:space="preserve"> 100 mm) </w:t>
            </w:r>
          </w:p>
          <w:p w14:paraId="68570C73" w14:textId="77777777" w:rsidR="00660722" w:rsidRDefault="006C5ADF">
            <w:pPr>
              <w:spacing w:after="0" w:line="259" w:lineRule="auto"/>
              <w:ind w:left="0" w:right="10" w:firstLine="0"/>
              <w:jc w:val="center"/>
            </w:pPr>
            <w:r>
              <w:t>[</w:t>
            </w:r>
            <w:proofErr w:type="spellStart"/>
            <w:r>
              <w:t>MPa</w:t>
            </w:r>
            <w:proofErr w:type="spellEnd"/>
            <w:r>
              <w:t xml:space="preserve">] </w:t>
            </w:r>
          </w:p>
        </w:tc>
      </w:tr>
      <w:tr w:rsidR="00660722" w14:paraId="4DAFE22D" w14:textId="77777777">
        <w:trPr>
          <w:trHeight w:val="310"/>
        </w:trPr>
        <w:tc>
          <w:tcPr>
            <w:tcW w:w="2693" w:type="dxa"/>
            <w:tcBorders>
              <w:top w:val="single" w:sz="4" w:space="0" w:color="000000"/>
              <w:left w:val="single" w:sz="4" w:space="0" w:color="000000"/>
              <w:bottom w:val="single" w:sz="4" w:space="0" w:color="000000"/>
              <w:right w:val="single" w:sz="4" w:space="0" w:color="000000"/>
            </w:tcBorders>
          </w:tcPr>
          <w:p w14:paraId="15A00FCF" w14:textId="77777777" w:rsidR="00660722" w:rsidRDefault="006C5ADF">
            <w:pPr>
              <w:spacing w:after="0" w:line="259" w:lineRule="auto"/>
              <w:ind w:left="0" w:firstLine="0"/>
              <w:jc w:val="left"/>
            </w:pPr>
            <w:r>
              <w:t xml:space="preserve">ścieralna - wiążąca </w:t>
            </w:r>
            <w:r>
              <w:rPr>
                <w:vertAlign w:val="superscript"/>
              </w:rPr>
              <w:t>a)</w:t>
            </w:r>
            <w:r>
              <w:t xml:space="preserve"> </w:t>
            </w:r>
          </w:p>
        </w:tc>
        <w:tc>
          <w:tcPr>
            <w:tcW w:w="3686" w:type="dxa"/>
            <w:tcBorders>
              <w:top w:val="single" w:sz="4" w:space="0" w:color="000000"/>
              <w:left w:val="single" w:sz="4" w:space="0" w:color="000000"/>
              <w:bottom w:val="single" w:sz="4" w:space="0" w:color="000000"/>
              <w:right w:val="single" w:sz="4" w:space="0" w:color="000000"/>
            </w:tcBorders>
          </w:tcPr>
          <w:p w14:paraId="388B28FA" w14:textId="77777777" w:rsidR="00660722" w:rsidRDefault="006C5ADF">
            <w:pPr>
              <w:spacing w:after="0" w:line="259" w:lineRule="auto"/>
              <w:ind w:left="0" w:right="8" w:firstLine="0"/>
              <w:jc w:val="center"/>
            </w:pPr>
            <w:r>
              <w:t xml:space="preserve">1,0 </w:t>
            </w:r>
          </w:p>
        </w:tc>
      </w:tr>
      <w:tr w:rsidR="00660722" w14:paraId="5E0748A7" w14:textId="77777777">
        <w:trPr>
          <w:trHeight w:val="310"/>
        </w:trPr>
        <w:tc>
          <w:tcPr>
            <w:tcW w:w="2693" w:type="dxa"/>
            <w:tcBorders>
              <w:top w:val="single" w:sz="4" w:space="0" w:color="000000"/>
              <w:left w:val="single" w:sz="4" w:space="0" w:color="000000"/>
              <w:bottom w:val="single" w:sz="4" w:space="0" w:color="000000"/>
              <w:right w:val="single" w:sz="4" w:space="0" w:color="000000"/>
            </w:tcBorders>
          </w:tcPr>
          <w:p w14:paraId="6F84ACA4" w14:textId="77777777" w:rsidR="00660722" w:rsidRDefault="006C5ADF">
            <w:pPr>
              <w:spacing w:after="0" w:line="259" w:lineRule="auto"/>
              <w:ind w:left="0" w:firstLine="0"/>
              <w:jc w:val="left"/>
            </w:pPr>
            <w:r>
              <w:t xml:space="preserve">wiążąca - podbudowa </w:t>
            </w:r>
          </w:p>
        </w:tc>
        <w:tc>
          <w:tcPr>
            <w:tcW w:w="3686" w:type="dxa"/>
            <w:tcBorders>
              <w:top w:val="single" w:sz="4" w:space="0" w:color="000000"/>
              <w:left w:val="single" w:sz="4" w:space="0" w:color="000000"/>
              <w:bottom w:val="single" w:sz="4" w:space="0" w:color="000000"/>
              <w:right w:val="single" w:sz="4" w:space="0" w:color="000000"/>
            </w:tcBorders>
          </w:tcPr>
          <w:p w14:paraId="4FDFF6AE" w14:textId="77777777" w:rsidR="00660722" w:rsidRDefault="006C5ADF">
            <w:pPr>
              <w:spacing w:after="0" w:line="259" w:lineRule="auto"/>
              <w:ind w:left="0" w:right="8" w:firstLine="0"/>
              <w:jc w:val="center"/>
            </w:pPr>
            <w:r>
              <w:t xml:space="preserve">0,7 </w:t>
            </w:r>
          </w:p>
        </w:tc>
      </w:tr>
      <w:tr w:rsidR="00660722" w14:paraId="6D20D45D" w14:textId="77777777">
        <w:trPr>
          <w:trHeight w:val="288"/>
        </w:trPr>
        <w:tc>
          <w:tcPr>
            <w:tcW w:w="6379" w:type="dxa"/>
            <w:gridSpan w:val="2"/>
            <w:tcBorders>
              <w:top w:val="single" w:sz="4" w:space="0" w:color="000000"/>
              <w:left w:val="single" w:sz="4" w:space="0" w:color="000000"/>
              <w:bottom w:val="single" w:sz="4" w:space="0" w:color="000000"/>
              <w:right w:val="single" w:sz="4" w:space="0" w:color="000000"/>
            </w:tcBorders>
          </w:tcPr>
          <w:p w14:paraId="587B0788" w14:textId="77777777" w:rsidR="00660722" w:rsidRDefault="006C5ADF">
            <w:pPr>
              <w:spacing w:after="0" w:line="259" w:lineRule="auto"/>
              <w:ind w:left="0" w:firstLine="0"/>
              <w:jc w:val="left"/>
            </w:pPr>
            <w:r>
              <w:rPr>
                <w:sz w:val="13"/>
              </w:rPr>
              <w:t xml:space="preserve">a) </w:t>
            </w:r>
          </w:p>
          <w:p w14:paraId="02DCD695" w14:textId="77777777" w:rsidR="00660722" w:rsidRDefault="006C5ADF">
            <w:pPr>
              <w:spacing w:after="0" w:line="259" w:lineRule="auto"/>
              <w:ind w:left="98" w:firstLine="0"/>
              <w:jc w:val="left"/>
            </w:pPr>
            <w:r>
              <w:t xml:space="preserve"> Nie dotyczy asfaltowych warstw kompaktowych  </w:t>
            </w:r>
          </w:p>
        </w:tc>
      </w:tr>
    </w:tbl>
    <w:p w14:paraId="1F7FE382" w14:textId="77777777" w:rsidR="00660722" w:rsidRDefault="006C5ADF">
      <w:pPr>
        <w:spacing w:after="1" w:line="259" w:lineRule="auto"/>
        <w:ind w:left="0" w:right="1521" w:firstLine="0"/>
        <w:jc w:val="left"/>
      </w:pPr>
      <w:r>
        <w:t xml:space="preserve"> </w:t>
      </w:r>
    </w:p>
    <w:p w14:paraId="0847B60A" w14:textId="77777777" w:rsidR="00660722" w:rsidRDefault="006C5ADF">
      <w:pPr>
        <w:spacing w:after="2"/>
        <w:ind w:left="-5" w:right="27"/>
      </w:pPr>
      <w:r>
        <w:lastRenderedPageBreak/>
        <w:t xml:space="preserve">Metodyka badania wytrzymałości na ścinanie zgodnie z "Instrukcją laboratoryjnego badania </w:t>
      </w:r>
      <w:proofErr w:type="spellStart"/>
      <w:r>
        <w:t>sczepności</w:t>
      </w:r>
      <w:proofErr w:type="spellEnd"/>
      <w:r>
        <w:t xml:space="preserve"> </w:t>
      </w:r>
      <w:proofErr w:type="spellStart"/>
      <w:r>
        <w:t>międzywarstwowej</w:t>
      </w:r>
      <w:proofErr w:type="spellEnd"/>
      <w:r>
        <w:t xml:space="preserve"> warstw asfaltowych wg metody </w:t>
      </w:r>
      <w:proofErr w:type="spellStart"/>
      <w:r>
        <w:t>Leutnera</w:t>
      </w:r>
      <w:proofErr w:type="spellEnd"/>
      <w:r>
        <w:t xml:space="preserve"> i wymagania techniczne </w:t>
      </w:r>
      <w:proofErr w:type="spellStart"/>
      <w:r>
        <w:t>sczepności</w:t>
      </w:r>
      <w:proofErr w:type="spellEnd"/>
      <w:r>
        <w:t xml:space="preserve">. 2014", z zastosowaniem próbek </w:t>
      </w:r>
      <w:r>
        <w:rPr>
          <w:rFonts w:ascii="Segoe UI Symbol" w:eastAsia="Segoe UI Symbol" w:hAnsi="Segoe UI Symbol" w:cs="Segoe UI Symbol"/>
        </w:rPr>
        <w:t>∅</w:t>
      </w:r>
      <w:r>
        <w:t xml:space="preserve"> 100 mm lub </w:t>
      </w:r>
      <w:r>
        <w:rPr>
          <w:rFonts w:ascii="Segoe UI Symbol" w:eastAsia="Segoe UI Symbol" w:hAnsi="Segoe UI Symbol" w:cs="Segoe UI Symbol"/>
        </w:rPr>
        <w:t>∅</w:t>
      </w:r>
      <w:r>
        <w:t xml:space="preserve"> 150 mm. Badaniem referencyjnym jest badanie na próbkach </w:t>
      </w:r>
      <w:r>
        <w:rPr>
          <w:rFonts w:ascii="Segoe UI Symbol" w:eastAsia="Segoe UI Symbol" w:hAnsi="Segoe UI Symbol" w:cs="Segoe UI Symbol"/>
        </w:rPr>
        <w:t>∅</w:t>
      </w:r>
      <w:r>
        <w:t xml:space="preserve"> 150 mm. </w:t>
      </w:r>
    </w:p>
    <w:p w14:paraId="421F5FDF" w14:textId="77777777" w:rsidR="00660722" w:rsidRDefault="006C5ADF">
      <w:pPr>
        <w:spacing w:after="0" w:line="259" w:lineRule="auto"/>
        <w:ind w:left="0" w:firstLine="0"/>
        <w:jc w:val="left"/>
      </w:pPr>
      <w:r>
        <w:t xml:space="preserve"> </w:t>
      </w:r>
    </w:p>
    <w:p w14:paraId="48ADB75E" w14:textId="77777777" w:rsidR="00660722" w:rsidRDefault="006C5ADF">
      <w:pPr>
        <w:numPr>
          <w:ilvl w:val="0"/>
          <w:numId w:val="135"/>
        </w:numPr>
        <w:spacing w:after="117" w:line="252" w:lineRule="auto"/>
        <w:ind w:hanging="566"/>
        <w:jc w:val="left"/>
      </w:pPr>
      <w:r>
        <w:rPr>
          <w:b/>
        </w:rPr>
        <w:t xml:space="preserve">OBMIAR ROBÓT </w:t>
      </w:r>
    </w:p>
    <w:p w14:paraId="4B606452" w14:textId="77777777" w:rsidR="00660722" w:rsidRDefault="006C5ADF">
      <w:pPr>
        <w:numPr>
          <w:ilvl w:val="1"/>
          <w:numId w:val="135"/>
        </w:numPr>
        <w:spacing w:after="6" w:line="252" w:lineRule="auto"/>
        <w:ind w:hanging="554"/>
        <w:jc w:val="left"/>
      </w:pPr>
      <w:r>
        <w:rPr>
          <w:b/>
        </w:rPr>
        <w:t xml:space="preserve">Ogólne zasady obmiaru robót  </w:t>
      </w:r>
    </w:p>
    <w:p w14:paraId="4BF56917" w14:textId="77777777" w:rsidR="00660722" w:rsidRDefault="006C5ADF">
      <w:pPr>
        <w:spacing w:after="3"/>
        <w:ind w:left="-5" w:right="27"/>
      </w:pPr>
      <w:r>
        <w:t xml:space="preserve">Ogólne zasady obmiaru robót podano w SST D.M.00.00.00 „Wymagania ogólne”. </w:t>
      </w:r>
    </w:p>
    <w:p w14:paraId="20CD8640" w14:textId="77777777" w:rsidR="00660722" w:rsidRDefault="006C5ADF">
      <w:pPr>
        <w:spacing w:after="0" w:line="259" w:lineRule="auto"/>
        <w:ind w:left="0" w:firstLine="0"/>
        <w:jc w:val="left"/>
      </w:pPr>
      <w:r>
        <w:t xml:space="preserve"> </w:t>
      </w:r>
    </w:p>
    <w:p w14:paraId="07A41880" w14:textId="77777777" w:rsidR="00660722" w:rsidRDefault="006C5ADF">
      <w:pPr>
        <w:numPr>
          <w:ilvl w:val="1"/>
          <w:numId w:val="135"/>
        </w:numPr>
        <w:spacing w:after="49" w:line="252" w:lineRule="auto"/>
        <w:ind w:hanging="554"/>
        <w:jc w:val="left"/>
      </w:pPr>
      <w:r>
        <w:rPr>
          <w:b/>
        </w:rPr>
        <w:t>Jednostka obmiarowa</w:t>
      </w:r>
      <w:r>
        <w:t xml:space="preserve"> </w:t>
      </w:r>
    </w:p>
    <w:p w14:paraId="3D4C9269" w14:textId="77777777" w:rsidR="00660722" w:rsidRDefault="006C5ADF">
      <w:pPr>
        <w:spacing w:after="3"/>
        <w:ind w:left="-5" w:right="27"/>
      </w:pPr>
      <w:r>
        <w:t>Jednostką obmiarową jest 1 m</w:t>
      </w:r>
      <w:r>
        <w:rPr>
          <w:vertAlign w:val="superscript"/>
        </w:rPr>
        <w:t>2</w:t>
      </w:r>
      <w:r>
        <w:t xml:space="preserve"> (metr kwadratowy) oczyszczonej i skropionej warstwy, na podstawie Dokumentacji Projektowej i pomiarów w terenie. </w:t>
      </w:r>
    </w:p>
    <w:p w14:paraId="3D998A8E" w14:textId="77777777" w:rsidR="00660722" w:rsidRDefault="006C5ADF">
      <w:pPr>
        <w:spacing w:after="0" w:line="259" w:lineRule="auto"/>
        <w:ind w:left="0" w:firstLine="0"/>
        <w:jc w:val="left"/>
      </w:pPr>
      <w:r>
        <w:t xml:space="preserve"> </w:t>
      </w:r>
    </w:p>
    <w:p w14:paraId="46653D35" w14:textId="77777777" w:rsidR="00660722" w:rsidRDefault="006C5ADF">
      <w:pPr>
        <w:numPr>
          <w:ilvl w:val="0"/>
          <w:numId w:val="135"/>
        </w:numPr>
        <w:spacing w:after="117" w:line="252" w:lineRule="auto"/>
        <w:ind w:hanging="566"/>
        <w:jc w:val="left"/>
      </w:pPr>
      <w:r>
        <w:rPr>
          <w:b/>
        </w:rPr>
        <w:t xml:space="preserve">ODBIÓR ROBÓT </w:t>
      </w:r>
    </w:p>
    <w:p w14:paraId="34E9E901" w14:textId="77777777" w:rsidR="00660722" w:rsidRDefault="006C5ADF">
      <w:pPr>
        <w:numPr>
          <w:ilvl w:val="1"/>
          <w:numId w:val="135"/>
        </w:numPr>
        <w:spacing w:after="6" w:line="252" w:lineRule="auto"/>
        <w:ind w:hanging="554"/>
        <w:jc w:val="left"/>
      </w:pPr>
      <w:r>
        <w:rPr>
          <w:b/>
        </w:rPr>
        <w:t xml:space="preserve">Ogólne zasady odbioru robót </w:t>
      </w:r>
    </w:p>
    <w:p w14:paraId="0C9CA189" w14:textId="77777777" w:rsidR="00660722" w:rsidRDefault="006C5ADF">
      <w:pPr>
        <w:spacing w:after="3"/>
        <w:ind w:left="-5" w:right="27"/>
      </w:pPr>
      <w:r>
        <w:t xml:space="preserve">Ogólne zasady odbioru robót podano w SST D.M.00.00.00 „Wymagania ogólne”. </w:t>
      </w:r>
    </w:p>
    <w:p w14:paraId="6FEDB3E6" w14:textId="77777777" w:rsidR="00660722" w:rsidRDefault="006C5ADF">
      <w:pPr>
        <w:spacing w:after="0" w:line="259" w:lineRule="auto"/>
        <w:ind w:left="0" w:firstLine="0"/>
        <w:jc w:val="left"/>
      </w:pPr>
      <w:r>
        <w:t xml:space="preserve"> </w:t>
      </w:r>
    </w:p>
    <w:p w14:paraId="0D1B6210" w14:textId="77777777" w:rsidR="00660722" w:rsidRDefault="006C5ADF">
      <w:pPr>
        <w:numPr>
          <w:ilvl w:val="1"/>
          <w:numId w:val="135"/>
        </w:numPr>
        <w:spacing w:after="49" w:line="252" w:lineRule="auto"/>
        <w:ind w:hanging="554"/>
        <w:jc w:val="left"/>
      </w:pPr>
      <w:r>
        <w:rPr>
          <w:b/>
        </w:rPr>
        <w:t>Sposób odbioru robót</w:t>
      </w:r>
      <w:r>
        <w:t xml:space="preserve"> </w:t>
      </w:r>
    </w:p>
    <w:p w14:paraId="6E8DBBAD" w14:textId="77777777" w:rsidR="00660722" w:rsidRDefault="006C5ADF">
      <w:pPr>
        <w:ind w:left="-5" w:right="27"/>
      </w:pPr>
      <w:r>
        <w:t xml:space="preserve">Roboty objęte niniejszą SST podlegają odbiorowi robót zanikających i ulegających zakryciu, który powinien być dokonany na podstawie wyników pomiarów i badań oraz oceny wizualnej. </w:t>
      </w:r>
    </w:p>
    <w:p w14:paraId="4E65E112" w14:textId="77777777" w:rsidR="00660722" w:rsidRDefault="006C5ADF">
      <w:pPr>
        <w:spacing w:after="0"/>
        <w:ind w:left="-5" w:right="27"/>
      </w:pPr>
      <w:r>
        <w:t xml:space="preserve">W przypadku stwierdzenia usterek, Inspektor Nadzoru ustali zakres robót poprawkowych do wykonania, a Wykonawca wykona je na własny koszt w ustalonym terminie. </w:t>
      </w:r>
    </w:p>
    <w:p w14:paraId="357847E1" w14:textId="77777777" w:rsidR="00660722" w:rsidRDefault="006C5ADF">
      <w:pPr>
        <w:spacing w:after="0" w:line="259" w:lineRule="auto"/>
        <w:ind w:left="0" w:firstLine="0"/>
        <w:jc w:val="left"/>
      </w:pPr>
      <w:r>
        <w:t xml:space="preserve"> </w:t>
      </w:r>
    </w:p>
    <w:p w14:paraId="626A627F" w14:textId="77777777" w:rsidR="00660722" w:rsidRDefault="006C5ADF">
      <w:pPr>
        <w:numPr>
          <w:ilvl w:val="0"/>
          <w:numId w:val="136"/>
        </w:numPr>
        <w:spacing w:after="117" w:line="252" w:lineRule="auto"/>
        <w:ind w:hanging="566"/>
        <w:jc w:val="left"/>
      </w:pPr>
      <w:r>
        <w:rPr>
          <w:b/>
        </w:rPr>
        <w:t xml:space="preserve">PODSTAWA PŁATNOŚCI </w:t>
      </w:r>
    </w:p>
    <w:p w14:paraId="26518139" w14:textId="77777777" w:rsidR="00660722" w:rsidRDefault="006C5ADF">
      <w:pPr>
        <w:numPr>
          <w:ilvl w:val="1"/>
          <w:numId w:val="136"/>
        </w:numPr>
        <w:spacing w:after="49" w:line="252" w:lineRule="auto"/>
        <w:ind w:hanging="554"/>
        <w:jc w:val="left"/>
      </w:pPr>
      <w:r>
        <w:rPr>
          <w:b/>
        </w:rPr>
        <w:t xml:space="preserve">Ogólne ustalenia dotyczące podstawy płatności </w:t>
      </w:r>
    </w:p>
    <w:p w14:paraId="1FD72E71" w14:textId="77777777" w:rsidR="00660722" w:rsidRDefault="006C5ADF">
      <w:pPr>
        <w:spacing w:after="3"/>
        <w:ind w:left="-5" w:right="27"/>
      </w:pPr>
      <w:r>
        <w:t xml:space="preserve">Ogólne ustalenia dotyczące podstawy płatności podano w SST D.M.00.00.00 „Wymagania ogólne”.  </w:t>
      </w:r>
    </w:p>
    <w:p w14:paraId="1D1D6A83" w14:textId="77777777" w:rsidR="00660722" w:rsidRDefault="006C5ADF">
      <w:pPr>
        <w:spacing w:after="0" w:line="259" w:lineRule="auto"/>
        <w:ind w:left="0" w:firstLine="0"/>
        <w:jc w:val="left"/>
      </w:pPr>
      <w:r>
        <w:t xml:space="preserve"> </w:t>
      </w:r>
    </w:p>
    <w:p w14:paraId="0C8BE5AE" w14:textId="77777777" w:rsidR="00660722" w:rsidRDefault="006C5ADF">
      <w:pPr>
        <w:numPr>
          <w:ilvl w:val="1"/>
          <w:numId w:val="136"/>
        </w:numPr>
        <w:spacing w:after="49" w:line="252" w:lineRule="auto"/>
        <w:ind w:hanging="554"/>
        <w:jc w:val="left"/>
      </w:pPr>
      <w:r>
        <w:rPr>
          <w:b/>
        </w:rPr>
        <w:t xml:space="preserve">Cena jednostki obmiarowej </w:t>
      </w:r>
    </w:p>
    <w:p w14:paraId="6DF6FFA0" w14:textId="77777777" w:rsidR="00660722" w:rsidRDefault="006C5ADF">
      <w:pPr>
        <w:ind w:left="-5" w:right="27"/>
      </w:pPr>
      <w:r>
        <w:t>Płatność za 1 m</w:t>
      </w:r>
      <w:r>
        <w:rPr>
          <w:vertAlign w:val="superscript"/>
        </w:rPr>
        <w:t>2</w:t>
      </w:r>
      <w:r>
        <w:t xml:space="preserve"> oczyszczenia i skropienia warstw konstrukcyjnych nawierzchni należy przyjmować na podstawie obmiaru po ocenie jakości wykonania robót na podstawie wyników badań i pomiarów laboratoryjnych. </w:t>
      </w:r>
    </w:p>
    <w:p w14:paraId="37B99EE7" w14:textId="77777777" w:rsidR="00660722" w:rsidRDefault="006C5ADF">
      <w:pPr>
        <w:ind w:left="-5" w:right="27"/>
      </w:pPr>
      <w:r>
        <w:t xml:space="preserve">Cena wykonania robót obejmuje: </w:t>
      </w:r>
    </w:p>
    <w:p w14:paraId="6711CE78" w14:textId="77777777" w:rsidR="00660722" w:rsidRDefault="006C5ADF">
      <w:pPr>
        <w:numPr>
          <w:ilvl w:val="0"/>
          <w:numId w:val="137"/>
        </w:numPr>
        <w:ind w:right="27" w:hanging="475"/>
      </w:pPr>
      <w:r>
        <w:t xml:space="preserve">przygotowanie robót, </w:t>
      </w:r>
    </w:p>
    <w:p w14:paraId="312AC788" w14:textId="77777777" w:rsidR="00660722" w:rsidRDefault="006C5ADF">
      <w:pPr>
        <w:numPr>
          <w:ilvl w:val="0"/>
          <w:numId w:val="137"/>
        </w:numPr>
        <w:ind w:right="27" w:hanging="475"/>
      </w:pPr>
      <w:r>
        <w:t xml:space="preserve">oznakowanie robót zgodnie z projektem organizacji ruchu na czas budowy, </w:t>
      </w:r>
    </w:p>
    <w:p w14:paraId="51358280" w14:textId="77777777" w:rsidR="00660722" w:rsidRDefault="006C5ADF">
      <w:pPr>
        <w:numPr>
          <w:ilvl w:val="0"/>
          <w:numId w:val="137"/>
        </w:numPr>
        <w:spacing w:after="1" w:line="304" w:lineRule="auto"/>
        <w:ind w:right="27" w:hanging="475"/>
      </w:pPr>
      <w:r>
        <w:t xml:space="preserve">mechaniczne oczyszczenie warstw z ewentualnym polewaniem wodą lub użyciem sprężonego powietrza, -  ręczne odspojenie stwardniałych zanieczyszczeń, </w:t>
      </w:r>
    </w:p>
    <w:p w14:paraId="0CDC3707" w14:textId="77777777" w:rsidR="00660722" w:rsidRDefault="006C5ADF">
      <w:pPr>
        <w:numPr>
          <w:ilvl w:val="0"/>
          <w:numId w:val="137"/>
        </w:numPr>
        <w:spacing w:after="49"/>
        <w:ind w:right="27" w:hanging="475"/>
      </w:pPr>
      <w:r>
        <w:t xml:space="preserve">wywiezienie uzyskanego gruzu i zanieczyszczeń, </w:t>
      </w:r>
    </w:p>
    <w:p w14:paraId="7737C8CD" w14:textId="77777777" w:rsidR="00660722" w:rsidRDefault="006C5ADF">
      <w:pPr>
        <w:numPr>
          <w:ilvl w:val="0"/>
          <w:numId w:val="137"/>
        </w:numPr>
        <w:spacing w:after="53"/>
        <w:ind w:right="27" w:hanging="475"/>
      </w:pPr>
      <w:r>
        <w:t xml:space="preserve">zakup, dostarczenie emulsji i napełnienie ją skrapiarki oraz podgrzanie do wymaganej temperatury,  </w:t>
      </w:r>
    </w:p>
    <w:p w14:paraId="321F68B2" w14:textId="77777777" w:rsidR="00660722" w:rsidRDefault="006C5ADF">
      <w:pPr>
        <w:numPr>
          <w:ilvl w:val="0"/>
          <w:numId w:val="137"/>
        </w:numPr>
        <w:ind w:right="27" w:hanging="475"/>
      </w:pPr>
      <w:r>
        <w:t xml:space="preserve">skropienie warstw emulsją w ilości określonej w SST i uzgodnionej z Inspektorem Nadzoru, </w:t>
      </w:r>
    </w:p>
    <w:p w14:paraId="7A0030D4" w14:textId="77777777" w:rsidR="00660722" w:rsidRDefault="006C5ADF">
      <w:pPr>
        <w:numPr>
          <w:ilvl w:val="0"/>
          <w:numId w:val="137"/>
        </w:numPr>
        <w:spacing w:after="48"/>
        <w:ind w:right="27" w:hanging="475"/>
      </w:pPr>
      <w:r>
        <w:t xml:space="preserve">ew. ochrona wykonanego skropienia, </w:t>
      </w:r>
    </w:p>
    <w:p w14:paraId="745E2FBF" w14:textId="77777777" w:rsidR="00660722" w:rsidRDefault="006C5ADF">
      <w:pPr>
        <w:numPr>
          <w:ilvl w:val="0"/>
          <w:numId w:val="137"/>
        </w:numPr>
        <w:spacing w:after="3"/>
        <w:ind w:right="27" w:hanging="475"/>
      </w:pPr>
      <w:r>
        <w:t xml:space="preserve">przeprowadzenie wymaganych badań i pomiarów. </w:t>
      </w:r>
    </w:p>
    <w:p w14:paraId="5C5AA09B" w14:textId="77777777" w:rsidR="00660722" w:rsidRDefault="006C5ADF">
      <w:pPr>
        <w:spacing w:after="0" w:line="259" w:lineRule="auto"/>
        <w:ind w:left="0" w:firstLine="0"/>
        <w:jc w:val="left"/>
      </w:pPr>
      <w:r>
        <w:t xml:space="preserve"> </w:t>
      </w:r>
    </w:p>
    <w:p w14:paraId="1BD03BA5" w14:textId="77777777" w:rsidR="00660722" w:rsidRDefault="006C5ADF">
      <w:pPr>
        <w:numPr>
          <w:ilvl w:val="0"/>
          <w:numId w:val="138"/>
        </w:numPr>
        <w:spacing w:after="117" w:line="252" w:lineRule="auto"/>
        <w:ind w:hanging="566"/>
        <w:jc w:val="left"/>
      </w:pPr>
      <w:r>
        <w:rPr>
          <w:b/>
        </w:rPr>
        <w:t xml:space="preserve">PRZEPISY ZWIĄZANE </w:t>
      </w:r>
    </w:p>
    <w:p w14:paraId="1E8CDA8C" w14:textId="77777777" w:rsidR="00660722" w:rsidRDefault="006C5ADF">
      <w:pPr>
        <w:tabs>
          <w:tab w:val="center" w:pos="976"/>
        </w:tabs>
        <w:spacing w:after="49" w:line="252" w:lineRule="auto"/>
        <w:ind w:left="0" w:firstLine="0"/>
        <w:jc w:val="left"/>
      </w:pPr>
      <w:r>
        <w:rPr>
          <w:b/>
        </w:rPr>
        <w:t xml:space="preserve">10.1.  </w:t>
      </w:r>
      <w:r>
        <w:rPr>
          <w:b/>
        </w:rPr>
        <w:tab/>
        <w:t xml:space="preserve">Normy </w:t>
      </w:r>
    </w:p>
    <w:p w14:paraId="1CA8E9C7" w14:textId="77777777" w:rsidR="00660722" w:rsidRDefault="006C5ADF">
      <w:pPr>
        <w:numPr>
          <w:ilvl w:val="0"/>
          <w:numId w:val="139"/>
        </w:numPr>
        <w:spacing w:after="3"/>
        <w:ind w:right="27" w:hanging="358"/>
      </w:pPr>
      <w:r>
        <w:t xml:space="preserve">PN-EN 13808      Asfalty i lepiszcza asfaltowe. Zasady klasyfikacji kationowych emulsji asfaltowych. </w:t>
      </w:r>
    </w:p>
    <w:p w14:paraId="171D449F" w14:textId="77777777" w:rsidR="00660722" w:rsidRDefault="006C5ADF">
      <w:pPr>
        <w:spacing w:after="0" w:line="259" w:lineRule="auto"/>
        <w:ind w:left="0" w:firstLine="0"/>
        <w:jc w:val="left"/>
      </w:pPr>
      <w:r>
        <w:rPr>
          <w:b/>
        </w:rPr>
        <w:t xml:space="preserve"> </w:t>
      </w:r>
    </w:p>
    <w:p w14:paraId="58DE4C9F" w14:textId="77777777" w:rsidR="00660722" w:rsidRDefault="006C5ADF">
      <w:pPr>
        <w:tabs>
          <w:tab w:val="center" w:pos="1174"/>
        </w:tabs>
        <w:spacing w:after="73" w:line="252" w:lineRule="auto"/>
        <w:ind w:left="0" w:firstLine="0"/>
        <w:jc w:val="left"/>
      </w:pPr>
      <w:r>
        <w:rPr>
          <w:b/>
        </w:rPr>
        <w:t xml:space="preserve">10.2.  </w:t>
      </w:r>
      <w:r>
        <w:rPr>
          <w:b/>
        </w:rPr>
        <w:tab/>
        <w:t xml:space="preserve">Dokumenty </w:t>
      </w:r>
    </w:p>
    <w:p w14:paraId="632E46D4" w14:textId="77777777" w:rsidR="00660722" w:rsidRDefault="006C5ADF">
      <w:pPr>
        <w:numPr>
          <w:ilvl w:val="0"/>
          <w:numId w:val="139"/>
        </w:numPr>
        <w:ind w:right="27" w:hanging="358"/>
      </w:pPr>
      <w:r>
        <w:t xml:space="preserve">„WT-2 Nawierzchnie asfaltowe 2016 - część II” </w:t>
      </w:r>
    </w:p>
    <w:p w14:paraId="01600F68" w14:textId="77777777" w:rsidR="00660722" w:rsidRDefault="006C5ADF">
      <w:pPr>
        <w:numPr>
          <w:ilvl w:val="0"/>
          <w:numId w:val="139"/>
        </w:numPr>
        <w:ind w:right="27" w:hanging="358"/>
      </w:pPr>
      <w:r>
        <w:t xml:space="preserve">Polskie Normy powołane w WT-2 </w:t>
      </w:r>
    </w:p>
    <w:p w14:paraId="5D3BBAD5" w14:textId="77777777" w:rsidR="00660722" w:rsidRDefault="006C5ADF">
      <w:pPr>
        <w:numPr>
          <w:ilvl w:val="0"/>
          <w:numId w:val="139"/>
        </w:numPr>
        <w:ind w:right="27" w:hanging="358"/>
      </w:pPr>
      <w:r>
        <w:t xml:space="preserve">Polskie Normy powołane w WT-3 </w:t>
      </w:r>
    </w:p>
    <w:p w14:paraId="577B641B" w14:textId="77777777" w:rsidR="00660722" w:rsidRDefault="006C5ADF">
      <w:pPr>
        <w:spacing w:after="29" w:line="259" w:lineRule="auto"/>
        <w:ind w:left="0" w:firstLine="0"/>
      </w:pPr>
      <w:r>
        <w:t xml:space="preserve"> </w:t>
      </w:r>
    </w:p>
    <w:p w14:paraId="33BC463D" w14:textId="77777777" w:rsidR="00660722" w:rsidRDefault="006C5ADF">
      <w:pPr>
        <w:spacing w:after="29" w:line="259" w:lineRule="auto"/>
        <w:ind w:left="0" w:firstLine="0"/>
      </w:pPr>
      <w:r>
        <w:t xml:space="preserve"> </w:t>
      </w:r>
    </w:p>
    <w:p w14:paraId="58DF5140" w14:textId="77777777" w:rsidR="00660722" w:rsidRDefault="006C5ADF">
      <w:pPr>
        <w:spacing w:after="29" w:line="259" w:lineRule="auto"/>
        <w:ind w:left="0" w:firstLine="0"/>
      </w:pPr>
      <w:r>
        <w:lastRenderedPageBreak/>
        <w:t xml:space="preserve"> </w:t>
      </w:r>
    </w:p>
    <w:p w14:paraId="0A3CDBD8" w14:textId="77777777" w:rsidR="00660722" w:rsidRDefault="006C5ADF">
      <w:pPr>
        <w:spacing w:after="29" w:line="259" w:lineRule="auto"/>
        <w:ind w:left="0" w:firstLine="0"/>
      </w:pPr>
      <w:r>
        <w:t xml:space="preserve"> </w:t>
      </w:r>
    </w:p>
    <w:p w14:paraId="5BCAADE8" w14:textId="77777777" w:rsidR="00660722" w:rsidRDefault="006C5ADF">
      <w:pPr>
        <w:spacing w:after="29" w:line="259" w:lineRule="auto"/>
        <w:ind w:left="0" w:firstLine="0"/>
      </w:pPr>
      <w:r>
        <w:t xml:space="preserve"> </w:t>
      </w:r>
    </w:p>
    <w:p w14:paraId="097E7F37" w14:textId="77777777" w:rsidR="00660722" w:rsidRDefault="006C5ADF">
      <w:pPr>
        <w:spacing w:after="29" w:line="259" w:lineRule="auto"/>
        <w:ind w:left="0" w:firstLine="0"/>
      </w:pPr>
      <w:r>
        <w:t xml:space="preserve"> </w:t>
      </w:r>
    </w:p>
    <w:p w14:paraId="54E323F7" w14:textId="77777777" w:rsidR="00660722" w:rsidRDefault="006C5ADF">
      <w:pPr>
        <w:spacing w:after="29" w:line="259" w:lineRule="auto"/>
        <w:ind w:left="0" w:firstLine="0"/>
      </w:pPr>
      <w:r>
        <w:t xml:space="preserve"> </w:t>
      </w:r>
    </w:p>
    <w:p w14:paraId="28E7A368" w14:textId="77777777" w:rsidR="00660722" w:rsidRDefault="006C5ADF">
      <w:pPr>
        <w:spacing w:after="29" w:line="259" w:lineRule="auto"/>
        <w:ind w:left="0" w:firstLine="0"/>
      </w:pPr>
      <w:r>
        <w:t xml:space="preserve"> </w:t>
      </w:r>
    </w:p>
    <w:p w14:paraId="59749D1A" w14:textId="77777777" w:rsidR="00660722" w:rsidRDefault="006C5ADF">
      <w:pPr>
        <w:spacing w:after="29" w:line="259" w:lineRule="auto"/>
        <w:ind w:left="0" w:firstLine="0"/>
      </w:pPr>
      <w:r>
        <w:t xml:space="preserve"> </w:t>
      </w:r>
    </w:p>
    <w:p w14:paraId="69BBE3DB" w14:textId="77777777" w:rsidR="00660722" w:rsidRDefault="006C5ADF">
      <w:pPr>
        <w:spacing w:after="29" w:line="259" w:lineRule="auto"/>
        <w:ind w:left="0" w:firstLine="0"/>
      </w:pPr>
      <w:r>
        <w:t xml:space="preserve"> </w:t>
      </w:r>
    </w:p>
    <w:p w14:paraId="68213A99" w14:textId="77777777" w:rsidR="00660722" w:rsidRDefault="006C5ADF">
      <w:pPr>
        <w:spacing w:after="29" w:line="259" w:lineRule="auto"/>
        <w:ind w:left="0" w:firstLine="0"/>
      </w:pPr>
      <w:r>
        <w:t xml:space="preserve"> </w:t>
      </w:r>
    </w:p>
    <w:p w14:paraId="5DD1EAF4" w14:textId="77777777" w:rsidR="00660722" w:rsidRDefault="006C5ADF">
      <w:pPr>
        <w:spacing w:after="29" w:line="259" w:lineRule="auto"/>
        <w:ind w:left="0" w:firstLine="0"/>
      </w:pPr>
      <w:r>
        <w:t xml:space="preserve"> </w:t>
      </w:r>
    </w:p>
    <w:p w14:paraId="592F77A5" w14:textId="77777777" w:rsidR="00660722" w:rsidRDefault="006C5ADF">
      <w:pPr>
        <w:spacing w:after="29" w:line="259" w:lineRule="auto"/>
        <w:ind w:left="0" w:firstLine="0"/>
      </w:pPr>
      <w:r>
        <w:t xml:space="preserve"> </w:t>
      </w:r>
    </w:p>
    <w:p w14:paraId="0D0DC917" w14:textId="77777777" w:rsidR="00660722" w:rsidRDefault="006C5ADF">
      <w:pPr>
        <w:spacing w:after="29" w:line="259" w:lineRule="auto"/>
        <w:ind w:left="0" w:firstLine="0"/>
      </w:pPr>
      <w:r>
        <w:t xml:space="preserve"> </w:t>
      </w:r>
    </w:p>
    <w:p w14:paraId="64E82A28" w14:textId="77777777" w:rsidR="00660722" w:rsidRDefault="006C5ADF">
      <w:pPr>
        <w:spacing w:after="29" w:line="259" w:lineRule="auto"/>
        <w:ind w:left="0" w:firstLine="0"/>
      </w:pPr>
      <w:r>
        <w:t xml:space="preserve"> </w:t>
      </w:r>
    </w:p>
    <w:p w14:paraId="39A62037" w14:textId="77777777" w:rsidR="00660722" w:rsidRDefault="006C5ADF">
      <w:pPr>
        <w:spacing w:after="29" w:line="259" w:lineRule="auto"/>
        <w:ind w:left="0" w:firstLine="0"/>
      </w:pPr>
      <w:r>
        <w:t xml:space="preserve"> </w:t>
      </w:r>
    </w:p>
    <w:p w14:paraId="352EB619" w14:textId="77777777" w:rsidR="00660722" w:rsidRDefault="006C5ADF">
      <w:pPr>
        <w:spacing w:after="29" w:line="259" w:lineRule="auto"/>
        <w:ind w:left="0" w:firstLine="0"/>
      </w:pPr>
      <w:r>
        <w:t xml:space="preserve"> </w:t>
      </w:r>
    </w:p>
    <w:p w14:paraId="5C0CA7EF" w14:textId="77777777" w:rsidR="00660722" w:rsidRDefault="006C5ADF">
      <w:pPr>
        <w:spacing w:after="0" w:line="259" w:lineRule="auto"/>
        <w:ind w:left="0" w:firstLine="0"/>
      </w:pPr>
      <w:r>
        <w:t xml:space="preserve"> </w:t>
      </w:r>
    </w:p>
    <w:p w14:paraId="6C936745" w14:textId="77777777" w:rsidR="00660722" w:rsidRDefault="00660722">
      <w:pPr>
        <w:sectPr w:rsidR="00660722">
          <w:headerReference w:type="even" r:id="rId49"/>
          <w:headerReference w:type="default" r:id="rId50"/>
          <w:footerReference w:type="even" r:id="rId51"/>
          <w:footerReference w:type="default" r:id="rId52"/>
          <w:headerReference w:type="first" r:id="rId53"/>
          <w:footerReference w:type="first" r:id="rId54"/>
          <w:pgSz w:w="11900" w:h="16840"/>
          <w:pgMar w:top="1537" w:right="1167" w:bottom="1549" w:left="1589" w:header="749" w:footer="957" w:gutter="0"/>
          <w:cols w:space="708"/>
          <w:titlePg/>
        </w:sectPr>
      </w:pPr>
    </w:p>
    <w:p w14:paraId="6DEDAE09" w14:textId="77777777" w:rsidR="00660722" w:rsidRDefault="006C5ADF">
      <w:pPr>
        <w:pStyle w:val="Nagwek1"/>
        <w:ind w:right="126"/>
      </w:pPr>
      <w:r>
        <w:lastRenderedPageBreak/>
        <w:t xml:space="preserve">SZCZEGÓŁOWA SPECYFIKACJA TECHNICZNA D-04.04.01 PODBUDOWA   Z   KRUSZYWA   NATURALNEGO             STABILIZOWANEGO   MECHANICZNIE </w:t>
      </w:r>
    </w:p>
    <w:p w14:paraId="523A85BB" w14:textId="77777777" w:rsidR="00660722" w:rsidRDefault="006C5ADF">
      <w:pPr>
        <w:spacing w:after="0" w:line="259" w:lineRule="auto"/>
        <w:ind w:left="0" w:right="59" w:firstLine="0"/>
        <w:jc w:val="center"/>
      </w:pPr>
      <w:r>
        <w:rPr>
          <w:b/>
          <w:sz w:val="28"/>
        </w:rPr>
        <w:t xml:space="preserve"> </w:t>
      </w:r>
    </w:p>
    <w:p w14:paraId="2A293785" w14:textId="77777777" w:rsidR="00660722" w:rsidRDefault="006C5ADF">
      <w:pPr>
        <w:spacing w:after="0" w:line="259" w:lineRule="auto"/>
        <w:ind w:left="0" w:right="56" w:firstLine="0"/>
        <w:jc w:val="center"/>
      </w:pPr>
      <w:r>
        <w:rPr>
          <w:b/>
          <w:sz w:val="28"/>
        </w:rPr>
        <w:t xml:space="preserve"> </w:t>
      </w:r>
      <w:r>
        <w:rPr>
          <w:b/>
          <w:sz w:val="28"/>
        </w:rPr>
        <w:tab/>
        <w:t xml:space="preserve"> </w:t>
      </w:r>
    </w:p>
    <w:p w14:paraId="0A43A1F7" w14:textId="77777777" w:rsidR="00660722" w:rsidRDefault="006C5ADF">
      <w:pPr>
        <w:numPr>
          <w:ilvl w:val="0"/>
          <w:numId w:val="140"/>
        </w:numPr>
        <w:spacing w:after="117" w:line="252" w:lineRule="auto"/>
        <w:ind w:hanging="720"/>
        <w:jc w:val="left"/>
      </w:pPr>
      <w:r>
        <w:rPr>
          <w:b/>
        </w:rPr>
        <w:t xml:space="preserve">WSTĘP </w:t>
      </w:r>
    </w:p>
    <w:p w14:paraId="5FA9407E" w14:textId="77777777" w:rsidR="00660722" w:rsidRDefault="006C5ADF">
      <w:pPr>
        <w:numPr>
          <w:ilvl w:val="1"/>
          <w:numId w:val="140"/>
        </w:numPr>
        <w:spacing w:after="75" w:line="252" w:lineRule="auto"/>
        <w:ind w:hanging="720"/>
        <w:jc w:val="left"/>
      </w:pPr>
      <w:r>
        <w:rPr>
          <w:b/>
        </w:rPr>
        <w:t xml:space="preserve">Przedmiot Szczegółowej Specyfikacji Technicznej (SST) </w:t>
      </w:r>
    </w:p>
    <w:p w14:paraId="7B1C11B7" w14:textId="1C7583AA" w:rsidR="00660722" w:rsidRDefault="006C5ADF" w:rsidP="00327C3F">
      <w:pPr>
        <w:ind w:left="-5" w:right="115"/>
      </w:pPr>
      <w:r>
        <w:t xml:space="preserve">Przedmiotem n/n SST są wymagania dotyczące wykonania i odbioru robót związanych z wykonywaniem podbudowy z kruszywa naturalnego stabilizowanego mechanicznie w ramach </w:t>
      </w:r>
      <w:r w:rsidR="00327C3F" w:rsidRPr="00327C3F">
        <w:t xml:space="preserve">budowy i rozbudowy drogi gminnej Nr 103514B 670 – </w:t>
      </w:r>
      <w:proofErr w:type="spellStart"/>
      <w:r w:rsidR="00327C3F" w:rsidRPr="00327C3F">
        <w:t>Kirejewszczyzna</w:t>
      </w:r>
      <w:proofErr w:type="spellEnd"/>
      <w:r w:rsidR="00327C3F" w:rsidRPr="00327C3F">
        <w:t xml:space="preserve"> wraz z drogowymi obiektami inżynierskimi i niezbędną infrastrukturą techniczną na odcinku od skrzyżowania z drogą wojewódzką nr 670 relacji Osowiec – Dąbrowa Białostocka – Nowy Dwór – granica państwa do skrzyżowania z drogą powiatową nr 1340B relacji Domuraty – Zwierzyniec – Miedzianowo – Dąbrowa Białostocka</w:t>
      </w:r>
    </w:p>
    <w:p w14:paraId="7EE0818D" w14:textId="77777777" w:rsidR="00660722" w:rsidRDefault="006C5ADF">
      <w:pPr>
        <w:spacing w:after="0" w:line="259" w:lineRule="auto"/>
        <w:ind w:left="0" w:firstLine="0"/>
        <w:jc w:val="left"/>
      </w:pPr>
      <w:r>
        <w:t xml:space="preserve"> </w:t>
      </w:r>
    </w:p>
    <w:p w14:paraId="05D709F8" w14:textId="77777777" w:rsidR="00660722" w:rsidRDefault="006C5ADF">
      <w:pPr>
        <w:numPr>
          <w:ilvl w:val="1"/>
          <w:numId w:val="140"/>
        </w:numPr>
        <w:spacing w:after="14" w:line="252" w:lineRule="auto"/>
        <w:ind w:hanging="720"/>
        <w:jc w:val="left"/>
      </w:pPr>
      <w:r>
        <w:rPr>
          <w:b/>
        </w:rPr>
        <w:t xml:space="preserve">Zakres stosowania SST </w:t>
      </w:r>
    </w:p>
    <w:p w14:paraId="25A6196E" w14:textId="77777777" w:rsidR="00660722" w:rsidRDefault="006C5ADF">
      <w:pPr>
        <w:spacing w:after="0"/>
        <w:ind w:left="-5" w:right="27"/>
      </w:pPr>
      <w:r>
        <w:t xml:space="preserve">Szczegółowa Specyfikacja Techniczna jest stosowana jako dokument przetargowy i kontraktowy przy zlecaniu i realizacji robót wymienionych w pkt. 1.1. </w:t>
      </w:r>
    </w:p>
    <w:p w14:paraId="702A5C7C" w14:textId="77777777" w:rsidR="00660722" w:rsidRDefault="006C5ADF">
      <w:pPr>
        <w:spacing w:after="0" w:line="259" w:lineRule="auto"/>
        <w:ind w:left="0" w:firstLine="0"/>
        <w:jc w:val="left"/>
      </w:pPr>
      <w:r>
        <w:t xml:space="preserve"> </w:t>
      </w:r>
    </w:p>
    <w:p w14:paraId="242B04D9" w14:textId="77777777" w:rsidR="00660722" w:rsidRDefault="006C5ADF">
      <w:pPr>
        <w:numPr>
          <w:ilvl w:val="1"/>
          <w:numId w:val="140"/>
        </w:numPr>
        <w:spacing w:after="49" w:line="252" w:lineRule="auto"/>
        <w:ind w:hanging="720"/>
        <w:jc w:val="left"/>
      </w:pPr>
      <w:r>
        <w:rPr>
          <w:b/>
        </w:rPr>
        <w:t xml:space="preserve">Zakres robót objętych SST </w:t>
      </w:r>
    </w:p>
    <w:p w14:paraId="2165BFCB" w14:textId="77777777" w:rsidR="00660722" w:rsidRDefault="006C5ADF">
      <w:pPr>
        <w:ind w:left="-5" w:right="116"/>
      </w:pPr>
      <w:r>
        <w:t>Ustalenia zawarte w n/n Szczegółowej Specyfikacji Technicznej dotyczą wykonania warstw podbudowy z kruszywa naturalnego stabilizowanego mechanicznie i obejmują wykonanie warstwy podbudowy zasadniczej gr. 25 cm z mieszanki niezwiązanej kruszywa naturalnego C</w:t>
      </w:r>
      <w:r>
        <w:rPr>
          <w:vertAlign w:val="subscript"/>
        </w:rPr>
        <w:t>NR</w:t>
      </w:r>
      <w:r>
        <w:t xml:space="preserve"> w ramach robót objętych zakresem jak w pkt. 1.1 n/n SST.  Lokalizacja wg Dokumentacji Projektowej. </w:t>
      </w:r>
    </w:p>
    <w:p w14:paraId="577B82BF" w14:textId="77777777" w:rsidR="00660722" w:rsidRDefault="006C5ADF">
      <w:pPr>
        <w:spacing w:after="0" w:line="259" w:lineRule="auto"/>
        <w:ind w:left="0" w:firstLine="0"/>
        <w:jc w:val="left"/>
      </w:pPr>
      <w:r>
        <w:t xml:space="preserve"> </w:t>
      </w:r>
    </w:p>
    <w:p w14:paraId="3853B579" w14:textId="77777777" w:rsidR="00660722" w:rsidRDefault="006C5ADF">
      <w:pPr>
        <w:numPr>
          <w:ilvl w:val="1"/>
          <w:numId w:val="140"/>
        </w:numPr>
        <w:spacing w:after="49" w:line="252" w:lineRule="auto"/>
        <w:ind w:hanging="720"/>
        <w:jc w:val="left"/>
      </w:pPr>
      <w:r>
        <w:rPr>
          <w:b/>
        </w:rPr>
        <w:t xml:space="preserve">Określenia podstawowe </w:t>
      </w:r>
    </w:p>
    <w:p w14:paraId="7E65C5DC" w14:textId="77777777" w:rsidR="00660722" w:rsidRDefault="006C5ADF">
      <w:pPr>
        <w:numPr>
          <w:ilvl w:val="2"/>
          <w:numId w:val="140"/>
        </w:numPr>
        <w:ind w:right="27" w:hanging="900"/>
      </w:pPr>
      <w:r>
        <w:rPr>
          <w:b/>
        </w:rPr>
        <w:t>Podbudowa z kruszywa naturalnego stabilizowanego mechanicznie -</w:t>
      </w:r>
      <w:r>
        <w:t xml:space="preserve"> jedna lub więcej warstw zagęszczonej mieszanki, która stanowi warstwę nośną nawierzchni drogowej. </w:t>
      </w:r>
    </w:p>
    <w:p w14:paraId="21648023" w14:textId="77777777" w:rsidR="00660722" w:rsidRDefault="006C5ADF">
      <w:pPr>
        <w:numPr>
          <w:ilvl w:val="2"/>
          <w:numId w:val="140"/>
        </w:numPr>
        <w:ind w:right="27" w:hanging="900"/>
      </w:pPr>
      <w:r>
        <w:rPr>
          <w:b/>
        </w:rPr>
        <w:t>Stabilizacja mechaniczna –</w:t>
      </w:r>
      <w:r>
        <w:t xml:space="preserve"> proces technologiczny, polegający na odpowiednim zagęszczeniu w optymalnej wilgotności kruszywa o właściwie dobranym uziarnieniu. </w:t>
      </w:r>
    </w:p>
    <w:p w14:paraId="279471E5" w14:textId="77777777" w:rsidR="00660722" w:rsidRDefault="006C5ADF">
      <w:pPr>
        <w:spacing w:after="3"/>
        <w:ind w:left="-5" w:right="27"/>
      </w:pPr>
      <w:r>
        <w:t xml:space="preserve">Pozostałe określenia są zgodne z obowiązującymi, odpowiednimi polskimi normami i definicjami podanymi w SST D.M.00.00.00 </w:t>
      </w:r>
    </w:p>
    <w:p w14:paraId="04E213FE" w14:textId="77777777" w:rsidR="00660722" w:rsidRDefault="006C5ADF">
      <w:pPr>
        <w:spacing w:after="3"/>
        <w:ind w:left="-5" w:right="27"/>
      </w:pPr>
      <w:r>
        <w:t xml:space="preserve">„Wymagania ogólne”. </w:t>
      </w:r>
    </w:p>
    <w:p w14:paraId="7025BAC8" w14:textId="77777777" w:rsidR="00660722" w:rsidRDefault="006C5ADF">
      <w:pPr>
        <w:spacing w:after="0" w:line="259" w:lineRule="auto"/>
        <w:ind w:left="0" w:firstLine="0"/>
        <w:jc w:val="left"/>
      </w:pPr>
      <w:r>
        <w:t xml:space="preserve"> </w:t>
      </w:r>
    </w:p>
    <w:p w14:paraId="727B7DBE" w14:textId="77777777" w:rsidR="00660722" w:rsidRDefault="006C5ADF">
      <w:pPr>
        <w:numPr>
          <w:ilvl w:val="1"/>
          <w:numId w:val="140"/>
        </w:numPr>
        <w:spacing w:after="49" w:line="252" w:lineRule="auto"/>
        <w:ind w:hanging="720"/>
        <w:jc w:val="left"/>
      </w:pPr>
      <w:r>
        <w:rPr>
          <w:b/>
        </w:rPr>
        <w:t xml:space="preserve">Ogólne wymagania dotyczące robót </w:t>
      </w:r>
    </w:p>
    <w:p w14:paraId="0693E23B" w14:textId="77777777" w:rsidR="00660722" w:rsidRDefault="006C5ADF">
      <w:pPr>
        <w:ind w:left="-5" w:right="27"/>
      </w:pPr>
      <w:r>
        <w:t xml:space="preserve">Wykonawca robót jest odpowiedzialny za jakość ich wykonania oraz za zgodność z Dokumentacją Projektową, SST i poleceniami Inspektora Nadzoru. </w:t>
      </w:r>
    </w:p>
    <w:p w14:paraId="725A9CD0" w14:textId="77777777" w:rsidR="00660722" w:rsidRDefault="006C5ADF">
      <w:pPr>
        <w:spacing w:after="3"/>
        <w:ind w:left="-5" w:right="27"/>
      </w:pPr>
      <w:r>
        <w:t xml:space="preserve">Ogólne wymagania dotyczące robót podano w SST D.M.00.00.00 „Wymagania ogólne”. </w:t>
      </w:r>
    </w:p>
    <w:p w14:paraId="193EDE49" w14:textId="77777777" w:rsidR="00660722" w:rsidRDefault="006C5ADF">
      <w:pPr>
        <w:spacing w:after="0" w:line="259" w:lineRule="auto"/>
        <w:ind w:left="0" w:firstLine="0"/>
        <w:jc w:val="left"/>
      </w:pPr>
      <w:r>
        <w:t xml:space="preserve"> </w:t>
      </w:r>
    </w:p>
    <w:p w14:paraId="1BE260C7" w14:textId="77777777" w:rsidR="00660722" w:rsidRDefault="006C5ADF">
      <w:pPr>
        <w:numPr>
          <w:ilvl w:val="0"/>
          <w:numId w:val="140"/>
        </w:numPr>
        <w:spacing w:after="117" w:line="252" w:lineRule="auto"/>
        <w:ind w:hanging="720"/>
        <w:jc w:val="left"/>
      </w:pPr>
      <w:r>
        <w:rPr>
          <w:b/>
        </w:rPr>
        <w:t xml:space="preserve">MATERIAŁY </w:t>
      </w:r>
    </w:p>
    <w:p w14:paraId="56A765FE" w14:textId="77777777" w:rsidR="00660722" w:rsidRDefault="006C5ADF">
      <w:pPr>
        <w:numPr>
          <w:ilvl w:val="1"/>
          <w:numId w:val="140"/>
        </w:numPr>
        <w:spacing w:after="49" w:line="252" w:lineRule="auto"/>
        <w:ind w:hanging="720"/>
        <w:jc w:val="left"/>
      </w:pPr>
      <w:r>
        <w:rPr>
          <w:b/>
        </w:rPr>
        <w:t xml:space="preserve">Ogólne wymagania dotyczące materiałów </w:t>
      </w:r>
    </w:p>
    <w:p w14:paraId="6F00A7D9" w14:textId="77777777" w:rsidR="00660722" w:rsidRDefault="006C5ADF">
      <w:pPr>
        <w:spacing w:after="3"/>
        <w:ind w:left="-5" w:right="27"/>
      </w:pPr>
      <w:r>
        <w:t xml:space="preserve">Ogólne wymagania dotyczące materiałów, ich pozyskiwania i składowania, podano w SST D.M.00.00.00 „Wymagania ogólne”. </w:t>
      </w:r>
    </w:p>
    <w:p w14:paraId="0734233A" w14:textId="77777777" w:rsidR="00660722" w:rsidRDefault="006C5ADF">
      <w:pPr>
        <w:spacing w:after="0" w:line="259" w:lineRule="auto"/>
        <w:ind w:left="0" w:firstLine="0"/>
        <w:jc w:val="left"/>
      </w:pPr>
      <w:r>
        <w:t xml:space="preserve"> </w:t>
      </w:r>
    </w:p>
    <w:p w14:paraId="7638110E" w14:textId="77777777" w:rsidR="00660722" w:rsidRDefault="006C5ADF">
      <w:pPr>
        <w:numPr>
          <w:ilvl w:val="1"/>
          <w:numId w:val="140"/>
        </w:numPr>
        <w:spacing w:after="49" w:line="252" w:lineRule="auto"/>
        <w:ind w:hanging="720"/>
        <w:jc w:val="left"/>
      </w:pPr>
      <w:r>
        <w:rPr>
          <w:b/>
        </w:rPr>
        <w:t xml:space="preserve">Rodzaje materiałów </w:t>
      </w:r>
    </w:p>
    <w:p w14:paraId="5FF32DA3" w14:textId="77777777" w:rsidR="00660722" w:rsidRDefault="006C5ADF">
      <w:pPr>
        <w:ind w:left="-5" w:right="110"/>
      </w:pPr>
      <w:r>
        <w:t xml:space="preserve">Materiałem do wykonania podbudowy z kruszywa naturalnego stabilizowanego mechanicznie powinna być mieszanka kruszyw składająca się z: piasku, mieszanki i/lub żwiru, spełniająca wymagania n/n SST. Kruszywo powinno być jednorodne bez zanieczyszczeń obcych i bez domieszek gliny. </w:t>
      </w:r>
    </w:p>
    <w:p w14:paraId="0F2AA142" w14:textId="77777777" w:rsidR="00660722" w:rsidRDefault="006C5ADF">
      <w:pPr>
        <w:spacing w:after="0" w:line="259" w:lineRule="auto"/>
        <w:ind w:left="0" w:firstLine="0"/>
        <w:jc w:val="left"/>
      </w:pPr>
      <w:r>
        <w:t xml:space="preserve"> </w:t>
      </w:r>
    </w:p>
    <w:p w14:paraId="717908B0" w14:textId="77777777" w:rsidR="00660722" w:rsidRDefault="006C5ADF">
      <w:pPr>
        <w:pStyle w:val="Nagwek2"/>
        <w:tabs>
          <w:tab w:val="center" w:pos="625"/>
          <w:tab w:val="center" w:pos="1965"/>
        </w:tabs>
        <w:ind w:left="-15" w:firstLine="0"/>
        <w:jc w:val="left"/>
      </w:pPr>
      <w:r>
        <w:rPr>
          <w:rFonts w:ascii="Calibri" w:eastAsia="Calibri" w:hAnsi="Calibri" w:cs="Calibri"/>
          <w:b w:val="0"/>
          <w:i w:val="0"/>
          <w:sz w:val="22"/>
        </w:rPr>
        <w:tab/>
      </w:r>
      <w:r>
        <w:t xml:space="preserve">2.2.1. </w:t>
      </w:r>
      <w:r>
        <w:tab/>
        <w:t xml:space="preserve">Uziarnienie kruszywa </w:t>
      </w:r>
    </w:p>
    <w:p w14:paraId="4B4F2C1E" w14:textId="77777777" w:rsidR="00660722" w:rsidRDefault="006C5ADF">
      <w:pPr>
        <w:ind w:left="-5" w:right="27"/>
      </w:pPr>
      <w:r>
        <w:t xml:space="preserve">Do wykonania podbudowy należy zastosować kruszywo o uziarnieniu 0/31,5 mm. </w:t>
      </w:r>
    </w:p>
    <w:p w14:paraId="375C4F32" w14:textId="77777777" w:rsidR="00660722" w:rsidRDefault="006C5ADF">
      <w:pPr>
        <w:ind w:left="-5" w:right="27"/>
      </w:pPr>
      <w:r>
        <w:lastRenderedPageBreak/>
        <w:t xml:space="preserve">Krzywa uziarnienia mieszanki kruszywa powinna leżeć pomiędzy krzywymi granicznymi pól dobrego uziarnienia, podanymi w   WT-4 [5]. </w:t>
      </w:r>
    </w:p>
    <w:p w14:paraId="6B56F1E6" w14:textId="77777777" w:rsidR="00660722" w:rsidRDefault="006C5ADF">
      <w:pPr>
        <w:ind w:left="-5" w:right="27"/>
      </w:pPr>
      <w:r>
        <w:t xml:space="preserve">Krzywa uziarnienia kruszywa powinna być ciągła i nie może przebiegać od dolnej krzywej granicznej uziarnienia do górnej krzywej granicznej uziarnienia na sąsiednich sitach.  </w:t>
      </w:r>
    </w:p>
    <w:p w14:paraId="018B025D" w14:textId="77777777" w:rsidR="00660722" w:rsidRDefault="006C5ADF">
      <w:pPr>
        <w:spacing w:after="0" w:line="259" w:lineRule="auto"/>
        <w:ind w:left="0" w:firstLine="0"/>
        <w:jc w:val="left"/>
      </w:pPr>
      <w:r>
        <w:t xml:space="preserve"> </w:t>
      </w:r>
    </w:p>
    <w:p w14:paraId="4CE65C5C" w14:textId="77777777" w:rsidR="00660722" w:rsidRDefault="006C5ADF">
      <w:pPr>
        <w:pStyle w:val="Nagwek2"/>
        <w:tabs>
          <w:tab w:val="center" w:pos="625"/>
          <w:tab w:val="center" w:pos="1988"/>
        </w:tabs>
        <w:ind w:left="-15" w:firstLine="0"/>
        <w:jc w:val="left"/>
      </w:pPr>
      <w:r>
        <w:rPr>
          <w:rFonts w:ascii="Calibri" w:eastAsia="Calibri" w:hAnsi="Calibri" w:cs="Calibri"/>
          <w:b w:val="0"/>
          <w:i w:val="0"/>
          <w:sz w:val="22"/>
        </w:rPr>
        <w:tab/>
      </w:r>
      <w:r>
        <w:t xml:space="preserve">2.2.2. </w:t>
      </w:r>
      <w:r>
        <w:tab/>
        <w:t xml:space="preserve">Właściwości kruszywa </w:t>
      </w:r>
    </w:p>
    <w:p w14:paraId="3C722691" w14:textId="77777777" w:rsidR="00660722" w:rsidRDefault="006C5ADF">
      <w:pPr>
        <w:spacing w:after="3"/>
        <w:ind w:left="-5" w:right="27"/>
      </w:pPr>
      <w:r>
        <w:t xml:space="preserve">Kruszywo powinno spełniać wymagania określone w tablicy 1. </w:t>
      </w:r>
    </w:p>
    <w:p w14:paraId="023E5242" w14:textId="77777777" w:rsidR="00660722" w:rsidRDefault="006C5ADF">
      <w:pPr>
        <w:spacing w:after="0" w:line="259" w:lineRule="auto"/>
        <w:ind w:left="0" w:firstLine="0"/>
        <w:jc w:val="left"/>
      </w:pPr>
      <w:r>
        <w:t xml:space="preserve"> </w:t>
      </w:r>
    </w:p>
    <w:p w14:paraId="2BE66FB1" w14:textId="77777777" w:rsidR="00660722" w:rsidRDefault="006C5ADF">
      <w:pPr>
        <w:spacing w:after="0" w:line="259" w:lineRule="auto"/>
        <w:ind w:left="0" w:firstLine="0"/>
        <w:jc w:val="left"/>
      </w:pPr>
      <w:r>
        <w:t xml:space="preserve"> </w:t>
      </w:r>
    </w:p>
    <w:p w14:paraId="4257983E" w14:textId="77777777" w:rsidR="00660722" w:rsidRDefault="006C5ADF">
      <w:pPr>
        <w:spacing w:after="0" w:line="259" w:lineRule="auto"/>
        <w:ind w:left="0" w:firstLine="0"/>
        <w:jc w:val="left"/>
      </w:pPr>
      <w:r>
        <w:t xml:space="preserve"> </w:t>
      </w:r>
    </w:p>
    <w:p w14:paraId="3578632F" w14:textId="77777777" w:rsidR="00660722" w:rsidRDefault="006C5ADF">
      <w:pPr>
        <w:spacing w:after="0" w:line="259" w:lineRule="auto"/>
        <w:ind w:left="0" w:firstLine="0"/>
        <w:jc w:val="left"/>
      </w:pPr>
      <w:r>
        <w:t xml:space="preserve"> </w:t>
      </w:r>
    </w:p>
    <w:p w14:paraId="6681C1B0" w14:textId="77777777" w:rsidR="00660722" w:rsidRDefault="006C5ADF">
      <w:pPr>
        <w:spacing w:after="6" w:line="252" w:lineRule="auto"/>
        <w:ind w:left="19"/>
        <w:jc w:val="left"/>
      </w:pPr>
      <w:r>
        <w:rPr>
          <w:b/>
        </w:rPr>
        <w:t xml:space="preserve">Tablica  1.   Wymagania wobec kruszyw do mieszanek niezwiązanych do warstw podbudowy  </w:t>
      </w:r>
    </w:p>
    <w:tbl>
      <w:tblPr>
        <w:tblStyle w:val="TableGrid"/>
        <w:tblW w:w="9283" w:type="dxa"/>
        <w:tblInd w:w="-1183" w:type="dxa"/>
        <w:tblCellMar>
          <w:top w:w="10" w:type="dxa"/>
          <w:left w:w="70" w:type="dxa"/>
          <w:right w:w="27" w:type="dxa"/>
        </w:tblCellMar>
        <w:tblLook w:val="04A0" w:firstRow="1" w:lastRow="0" w:firstColumn="1" w:lastColumn="0" w:noHBand="0" w:noVBand="1"/>
      </w:tblPr>
      <w:tblGrid>
        <w:gridCol w:w="950"/>
        <w:gridCol w:w="1745"/>
        <w:gridCol w:w="1384"/>
        <w:gridCol w:w="1384"/>
        <w:gridCol w:w="1383"/>
        <w:gridCol w:w="1385"/>
        <w:gridCol w:w="1052"/>
      </w:tblGrid>
      <w:tr w:rsidR="00660722" w14:paraId="310C51C8" w14:textId="77777777">
        <w:trPr>
          <w:trHeight w:val="433"/>
        </w:trPr>
        <w:tc>
          <w:tcPr>
            <w:tcW w:w="958" w:type="dxa"/>
            <w:vMerge w:val="restart"/>
            <w:tcBorders>
              <w:top w:val="single" w:sz="4" w:space="0" w:color="000000"/>
              <w:left w:val="single" w:sz="4" w:space="0" w:color="000000"/>
              <w:bottom w:val="double" w:sz="4" w:space="0" w:color="000000"/>
              <w:right w:val="single" w:sz="4" w:space="0" w:color="000000"/>
            </w:tcBorders>
            <w:vAlign w:val="center"/>
          </w:tcPr>
          <w:p w14:paraId="1AF05EF2" w14:textId="77777777" w:rsidR="00660722" w:rsidRDefault="006C5ADF">
            <w:pPr>
              <w:spacing w:after="0" w:line="243" w:lineRule="auto"/>
              <w:ind w:left="91" w:right="89" w:firstLine="0"/>
              <w:jc w:val="center"/>
            </w:pPr>
            <w:r>
              <w:rPr>
                <w:sz w:val="18"/>
              </w:rPr>
              <w:t xml:space="preserve">Rozdział w </w:t>
            </w:r>
          </w:p>
          <w:p w14:paraId="127733DF" w14:textId="77777777" w:rsidR="00660722" w:rsidRDefault="006C5ADF">
            <w:pPr>
              <w:spacing w:after="0" w:line="259" w:lineRule="auto"/>
              <w:ind w:left="0" w:right="25" w:firstLine="0"/>
              <w:jc w:val="center"/>
            </w:pPr>
            <w:r>
              <w:rPr>
                <w:sz w:val="18"/>
              </w:rPr>
              <w:t xml:space="preserve">PN-EN </w:t>
            </w:r>
          </w:p>
          <w:p w14:paraId="020DB035" w14:textId="77777777" w:rsidR="00660722" w:rsidRDefault="006C5ADF">
            <w:pPr>
              <w:spacing w:after="0" w:line="259" w:lineRule="auto"/>
              <w:ind w:left="43" w:firstLine="0"/>
              <w:jc w:val="left"/>
            </w:pPr>
            <w:r>
              <w:rPr>
                <w:sz w:val="18"/>
              </w:rPr>
              <w:t xml:space="preserve">13242: 2004 </w:t>
            </w:r>
          </w:p>
        </w:tc>
        <w:tc>
          <w:tcPr>
            <w:tcW w:w="2436" w:type="dxa"/>
            <w:vMerge w:val="restart"/>
            <w:tcBorders>
              <w:top w:val="single" w:sz="4" w:space="0" w:color="000000"/>
              <w:left w:val="single" w:sz="4" w:space="0" w:color="000000"/>
              <w:bottom w:val="double" w:sz="4" w:space="0" w:color="000000"/>
              <w:right w:val="single" w:sz="4" w:space="0" w:color="000000"/>
            </w:tcBorders>
            <w:vAlign w:val="center"/>
          </w:tcPr>
          <w:p w14:paraId="622D8B96" w14:textId="77777777" w:rsidR="00660722" w:rsidRDefault="006C5ADF">
            <w:pPr>
              <w:spacing w:after="0" w:line="259" w:lineRule="auto"/>
              <w:ind w:left="0" w:right="32" w:firstLine="0"/>
              <w:jc w:val="center"/>
            </w:pPr>
            <w:r>
              <w:rPr>
                <w:sz w:val="18"/>
              </w:rPr>
              <w:t xml:space="preserve">Właściwość </w:t>
            </w:r>
          </w:p>
        </w:tc>
        <w:tc>
          <w:tcPr>
            <w:tcW w:w="4783" w:type="dxa"/>
            <w:gridSpan w:val="4"/>
            <w:tcBorders>
              <w:top w:val="single" w:sz="4" w:space="0" w:color="000000"/>
              <w:left w:val="single" w:sz="4" w:space="0" w:color="000000"/>
              <w:bottom w:val="single" w:sz="4" w:space="0" w:color="000000"/>
              <w:right w:val="single" w:sz="4" w:space="0" w:color="000000"/>
            </w:tcBorders>
          </w:tcPr>
          <w:p w14:paraId="0850EB64" w14:textId="77777777" w:rsidR="00660722" w:rsidRDefault="006C5ADF">
            <w:pPr>
              <w:spacing w:after="0" w:line="259" w:lineRule="auto"/>
              <w:ind w:left="9" w:right="9" w:firstLine="0"/>
              <w:jc w:val="center"/>
            </w:pPr>
            <w:r>
              <w:rPr>
                <w:sz w:val="18"/>
              </w:rPr>
              <w:t xml:space="preserve">Wymagania wobec kruszywa do mieszanek niezwiązanych przeznaczonych do zastosowania w warstwie: </w:t>
            </w:r>
          </w:p>
        </w:tc>
        <w:tc>
          <w:tcPr>
            <w:tcW w:w="1106" w:type="dxa"/>
            <w:vMerge w:val="restart"/>
            <w:tcBorders>
              <w:top w:val="single" w:sz="4" w:space="0" w:color="000000"/>
              <w:left w:val="single" w:sz="4" w:space="0" w:color="000000"/>
              <w:bottom w:val="double" w:sz="4" w:space="0" w:color="000000"/>
              <w:right w:val="single" w:sz="4" w:space="0" w:color="000000"/>
            </w:tcBorders>
            <w:vAlign w:val="center"/>
          </w:tcPr>
          <w:p w14:paraId="2363030B" w14:textId="77777777" w:rsidR="00660722" w:rsidRDefault="006C5ADF">
            <w:pPr>
              <w:spacing w:after="0" w:line="243" w:lineRule="auto"/>
              <w:ind w:left="33" w:right="33" w:firstLine="0"/>
              <w:jc w:val="center"/>
            </w:pPr>
            <w:r>
              <w:rPr>
                <w:sz w:val="18"/>
              </w:rPr>
              <w:t xml:space="preserve">Odniesienie do tablicy w </w:t>
            </w:r>
          </w:p>
          <w:p w14:paraId="28787AD0" w14:textId="77777777" w:rsidR="00660722" w:rsidRDefault="006C5ADF">
            <w:pPr>
              <w:spacing w:after="0" w:line="259" w:lineRule="auto"/>
              <w:ind w:left="0" w:firstLine="0"/>
              <w:jc w:val="center"/>
            </w:pPr>
            <w:r>
              <w:rPr>
                <w:sz w:val="18"/>
              </w:rPr>
              <w:t xml:space="preserve">PN-EN 13242: 2004 </w:t>
            </w:r>
          </w:p>
        </w:tc>
      </w:tr>
      <w:tr w:rsidR="00660722" w14:paraId="4267ACFE" w14:textId="77777777">
        <w:trPr>
          <w:trHeight w:val="642"/>
        </w:trPr>
        <w:tc>
          <w:tcPr>
            <w:tcW w:w="0" w:type="auto"/>
            <w:vMerge/>
            <w:tcBorders>
              <w:top w:val="nil"/>
              <w:left w:val="single" w:sz="4" w:space="0" w:color="000000"/>
              <w:bottom w:val="nil"/>
              <w:right w:val="single" w:sz="4" w:space="0" w:color="000000"/>
            </w:tcBorders>
          </w:tcPr>
          <w:p w14:paraId="40AA45CA" w14:textId="77777777" w:rsidR="00660722" w:rsidRDefault="00660722">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14:paraId="5F4431F2" w14:textId="77777777" w:rsidR="00660722" w:rsidRDefault="00660722">
            <w:pPr>
              <w:spacing w:after="160" w:line="259" w:lineRule="auto"/>
              <w:ind w:left="0" w:firstLine="0"/>
              <w:jc w:val="left"/>
            </w:pPr>
          </w:p>
        </w:tc>
        <w:tc>
          <w:tcPr>
            <w:tcW w:w="2394" w:type="dxa"/>
            <w:gridSpan w:val="2"/>
            <w:tcBorders>
              <w:top w:val="single" w:sz="4" w:space="0" w:color="000000"/>
              <w:left w:val="single" w:sz="4" w:space="0" w:color="000000"/>
              <w:bottom w:val="single" w:sz="4" w:space="0" w:color="000000"/>
              <w:right w:val="single" w:sz="4" w:space="0" w:color="000000"/>
            </w:tcBorders>
          </w:tcPr>
          <w:p w14:paraId="563CE967" w14:textId="77777777" w:rsidR="00660722" w:rsidRDefault="006C5ADF">
            <w:pPr>
              <w:spacing w:after="20" w:line="259" w:lineRule="auto"/>
              <w:ind w:left="0" w:right="35" w:firstLine="0"/>
              <w:jc w:val="center"/>
            </w:pPr>
            <w:r>
              <w:rPr>
                <w:sz w:val="18"/>
              </w:rPr>
              <w:t xml:space="preserve">podbudowy pomocniczej </w:t>
            </w:r>
          </w:p>
          <w:p w14:paraId="79D3021C" w14:textId="77777777" w:rsidR="00660722" w:rsidRDefault="006C5ADF">
            <w:pPr>
              <w:spacing w:after="0" w:line="259" w:lineRule="auto"/>
              <w:ind w:left="0" w:right="37" w:firstLine="0"/>
              <w:jc w:val="center"/>
            </w:pPr>
            <w:r>
              <w:rPr>
                <w:sz w:val="18"/>
              </w:rPr>
              <w:t xml:space="preserve">nawierzchni drogi obciążonej </w:t>
            </w:r>
          </w:p>
          <w:p w14:paraId="2F04E961" w14:textId="77777777" w:rsidR="00660722" w:rsidRDefault="006C5ADF">
            <w:pPr>
              <w:spacing w:after="0" w:line="259" w:lineRule="auto"/>
              <w:ind w:left="0" w:right="31" w:firstLine="0"/>
              <w:jc w:val="center"/>
            </w:pPr>
            <w:r>
              <w:rPr>
                <w:sz w:val="18"/>
              </w:rPr>
              <w:t xml:space="preserve">ruchem </w:t>
            </w:r>
          </w:p>
        </w:tc>
        <w:tc>
          <w:tcPr>
            <w:tcW w:w="2389" w:type="dxa"/>
            <w:gridSpan w:val="2"/>
            <w:tcBorders>
              <w:top w:val="single" w:sz="4" w:space="0" w:color="000000"/>
              <w:left w:val="single" w:sz="4" w:space="0" w:color="000000"/>
              <w:bottom w:val="single" w:sz="4" w:space="0" w:color="000000"/>
              <w:right w:val="single" w:sz="4" w:space="0" w:color="000000"/>
            </w:tcBorders>
            <w:shd w:val="clear" w:color="auto" w:fill="E1E1E1"/>
          </w:tcPr>
          <w:p w14:paraId="6A79F5CB" w14:textId="77777777" w:rsidR="00660722" w:rsidRDefault="006C5ADF">
            <w:pPr>
              <w:spacing w:after="0" w:line="259" w:lineRule="auto"/>
              <w:ind w:left="0" w:right="32" w:firstLine="0"/>
              <w:jc w:val="center"/>
            </w:pPr>
            <w:r>
              <w:rPr>
                <w:b/>
                <w:sz w:val="18"/>
              </w:rPr>
              <w:t xml:space="preserve">podbudowy zasadniczej </w:t>
            </w:r>
          </w:p>
          <w:p w14:paraId="63D7587E" w14:textId="77777777" w:rsidR="00660722" w:rsidRDefault="006C5ADF">
            <w:pPr>
              <w:spacing w:after="0" w:line="259" w:lineRule="auto"/>
              <w:ind w:left="0" w:right="32" w:firstLine="0"/>
              <w:jc w:val="center"/>
            </w:pPr>
            <w:r>
              <w:rPr>
                <w:b/>
                <w:sz w:val="18"/>
              </w:rPr>
              <w:t xml:space="preserve">nawierzchni drogi obciążonej </w:t>
            </w:r>
          </w:p>
          <w:p w14:paraId="576ABB41" w14:textId="77777777" w:rsidR="00660722" w:rsidRDefault="006C5ADF">
            <w:pPr>
              <w:spacing w:after="0" w:line="259" w:lineRule="auto"/>
              <w:ind w:left="0" w:right="28" w:firstLine="0"/>
              <w:jc w:val="center"/>
            </w:pPr>
            <w:r>
              <w:rPr>
                <w:b/>
                <w:sz w:val="18"/>
              </w:rPr>
              <w:t xml:space="preserve">ruchem </w:t>
            </w:r>
          </w:p>
        </w:tc>
        <w:tc>
          <w:tcPr>
            <w:tcW w:w="0" w:type="auto"/>
            <w:vMerge/>
            <w:tcBorders>
              <w:top w:val="nil"/>
              <w:left w:val="single" w:sz="4" w:space="0" w:color="000000"/>
              <w:bottom w:val="nil"/>
              <w:right w:val="single" w:sz="4" w:space="0" w:color="000000"/>
            </w:tcBorders>
          </w:tcPr>
          <w:p w14:paraId="349E9284" w14:textId="77777777" w:rsidR="00660722" w:rsidRDefault="00660722">
            <w:pPr>
              <w:spacing w:after="160" w:line="259" w:lineRule="auto"/>
              <w:ind w:left="0" w:firstLine="0"/>
              <w:jc w:val="left"/>
            </w:pPr>
          </w:p>
        </w:tc>
      </w:tr>
      <w:tr w:rsidR="00660722" w14:paraId="01DEC410" w14:textId="77777777">
        <w:trPr>
          <w:trHeight w:val="242"/>
        </w:trPr>
        <w:tc>
          <w:tcPr>
            <w:tcW w:w="0" w:type="auto"/>
            <w:vMerge/>
            <w:tcBorders>
              <w:top w:val="nil"/>
              <w:left w:val="single" w:sz="4" w:space="0" w:color="000000"/>
              <w:bottom w:val="double" w:sz="4" w:space="0" w:color="000000"/>
              <w:right w:val="single" w:sz="4" w:space="0" w:color="000000"/>
            </w:tcBorders>
          </w:tcPr>
          <w:p w14:paraId="1E645A5A" w14:textId="77777777" w:rsidR="00660722" w:rsidRDefault="00660722">
            <w:pPr>
              <w:spacing w:after="160" w:line="259" w:lineRule="auto"/>
              <w:ind w:left="0" w:firstLine="0"/>
              <w:jc w:val="left"/>
            </w:pPr>
          </w:p>
        </w:tc>
        <w:tc>
          <w:tcPr>
            <w:tcW w:w="0" w:type="auto"/>
            <w:vMerge/>
            <w:tcBorders>
              <w:top w:val="nil"/>
              <w:left w:val="single" w:sz="4" w:space="0" w:color="000000"/>
              <w:bottom w:val="double" w:sz="4" w:space="0" w:color="000000"/>
              <w:right w:val="single" w:sz="4" w:space="0" w:color="000000"/>
            </w:tcBorders>
          </w:tcPr>
          <w:p w14:paraId="0AEAEC84" w14:textId="77777777" w:rsidR="00660722" w:rsidRDefault="00660722">
            <w:pPr>
              <w:spacing w:after="160" w:line="259" w:lineRule="auto"/>
              <w:ind w:left="0" w:firstLine="0"/>
              <w:jc w:val="left"/>
            </w:pPr>
          </w:p>
        </w:tc>
        <w:tc>
          <w:tcPr>
            <w:tcW w:w="1195" w:type="dxa"/>
            <w:tcBorders>
              <w:top w:val="single" w:sz="4" w:space="0" w:color="000000"/>
              <w:left w:val="single" w:sz="4" w:space="0" w:color="000000"/>
              <w:bottom w:val="double" w:sz="4" w:space="0" w:color="000000"/>
              <w:right w:val="single" w:sz="4" w:space="0" w:color="000000"/>
            </w:tcBorders>
          </w:tcPr>
          <w:p w14:paraId="718031CE" w14:textId="77777777" w:rsidR="00660722" w:rsidRDefault="006C5ADF">
            <w:pPr>
              <w:spacing w:after="0" w:line="259" w:lineRule="auto"/>
              <w:ind w:left="0" w:right="32" w:firstLine="0"/>
              <w:jc w:val="center"/>
            </w:pPr>
            <w:r>
              <w:rPr>
                <w:sz w:val="18"/>
              </w:rPr>
              <w:t>KR1</w:t>
            </w:r>
            <w:r>
              <w:rPr>
                <w:rFonts w:ascii="Segoe UI Symbol" w:eastAsia="Segoe UI Symbol" w:hAnsi="Segoe UI Symbol" w:cs="Segoe UI Symbol"/>
                <w:sz w:val="18"/>
              </w:rPr>
              <w:t>÷</w:t>
            </w:r>
            <w:r>
              <w:rPr>
                <w:sz w:val="18"/>
              </w:rPr>
              <w:t xml:space="preserve">KR2 </w:t>
            </w:r>
          </w:p>
        </w:tc>
        <w:tc>
          <w:tcPr>
            <w:tcW w:w="1199" w:type="dxa"/>
            <w:tcBorders>
              <w:top w:val="single" w:sz="4" w:space="0" w:color="000000"/>
              <w:left w:val="single" w:sz="4" w:space="0" w:color="000000"/>
              <w:bottom w:val="double" w:sz="4" w:space="0" w:color="000000"/>
              <w:right w:val="single" w:sz="4" w:space="0" w:color="000000"/>
            </w:tcBorders>
          </w:tcPr>
          <w:p w14:paraId="5E03B255" w14:textId="77777777" w:rsidR="00660722" w:rsidRDefault="006C5ADF">
            <w:pPr>
              <w:spacing w:after="0" w:line="259" w:lineRule="auto"/>
              <w:ind w:left="0" w:right="35" w:firstLine="0"/>
              <w:jc w:val="center"/>
            </w:pPr>
            <w:r>
              <w:rPr>
                <w:sz w:val="18"/>
              </w:rPr>
              <w:t>KR3</w:t>
            </w:r>
            <w:r>
              <w:rPr>
                <w:rFonts w:ascii="Segoe UI Symbol" w:eastAsia="Segoe UI Symbol" w:hAnsi="Segoe UI Symbol" w:cs="Segoe UI Symbol"/>
                <w:sz w:val="18"/>
              </w:rPr>
              <w:t>÷</w:t>
            </w:r>
            <w:r>
              <w:rPr>
                <w:sz w:val="18"/>
              </w:rPr>
              <w:t xml:space="preserve">KR6 </w:t>
            </w:r>
          </w:p>
        </w:tc>
        <w:tc>
          <w:tcPr>
            <w:tcW w:w="1193" w:type="dxa"/>
            <w:tcBorders>
              <w:top w:val="single" w:sz="4" w:space="0" w:color="000000"/>
              <w:left w:val="single" w:sz="4" w:space="0" w:color="000000"/>
              <w:bottom w:val="double" w:sz="4" w:space="0" w:color="000000"/>
              <w:right w:val="single" w:sz="4" w:space="0" w:color="000000"/>
            </w:tcBorders>
            <w:shd w:val="clear" w:color="auto" w:fill="E1E1E1"/>
          </w:tcPr>
          <w:p w14:paraId="4EDD4284" w14:textId="77777777" w:rsidR="00660722" w:rsidRDefault="006C5ADF">
            <w:pPr>
              <w:spacing w:after="0" w:line="259" w:lineRule="auto"/>
              <w:ind w:left="0" w:right="34" w:firstLine="0"/>
              <w:jc w:val="center"/>
            </w:pPr>
            <w:r>
              <w:rPr>
                <w:b/>
                <w:sz w:val="18"/>
              </w:rPr>
              <w:t>KR1</w:t>
            </w:r>
            <w:r>
              <w:rPr>
                <w:rFonts w:ascii="Segoe UI Symbol" w:eastAsia="Segoe UI Symbol" w:hAnsi="Segoe UI Symbol" w:cs="Segoe UI Symbol"/>
                <w:sz w:val="18"/>
              </w:rPr>
              <w:t>÷</w:t>
            </w:r>
            <w:r>
              <w:rPr>
                <w:b/>
                <w:sz w:val="18"/>
              </w:rPr>
              <w:t xml:space="preserve">KR2 </w:t>
            </w:r>
          </w:p>
        </w:tc>
        <w:tc>
          <w:tcPr>
            <w:tcW w:w="1196" w:type="dxa"/>
            <w:tcBorders>
              <w:top w:val="single" w:sz="4" w:space="0" w:color="000000"/>
              <w:left w:val="single" w:sz="4" w:space="0" w:color="000000"/>
              <w:bottom w:val="double" w:sz="4" w:space="0" w:color="000000"/>
              <w:right w:val="single" w:sz="4" w:space="0" w:color="000000"/>
            </w:tcBorders>
          </w:tcPr>
          <w:p w14:paraId="194DA16A" w14:textId="77777777" w:rsidR="00660722" w:rsidRDefault="006C5ADF">
            <w:pPr>
              <w:spacing w:after="0" w:line="259" w:lineRule="auto"/>
              <w:ind w:left="0" w:right="31" w:firstLine="0"/>
              <w:jc w:val="center"/>
            </w:pPr>
            <w:r>
              <w:rPr>
                <w:sz w:val="18"/>
              </w:rPr>
              <w:t>KR3</w:t>
            </w:r>
            <w:r>
              <w:rPr>
                <w:rFonts w:ascii="Segoe UI Symbol" w:eastAsia="Segoe UI Symbol" w:hAnsi="Segoe UI Symbol" w:cs="Segoe UI Symbol"/>
                <w:sz w:val="18"/>
              </w:rPr>
              <w:t>÷</w:t>
            </w:r>
            <w:r>
              <w:rPr>
                <w:sz w:val="18"/>
              </w:rPr>
              <w:t xml:space="preserve">KR6 </w:t>
            </w:r>
          </w:p>
        </w:tc>
        <w:tc>
          <w:tcPr>
            <w:tcW w:w="0" w:type="auto"/>
            <w:vMerge/>
            <w:tcBorders>
              <w:top w:val="nil"/>
              <w:left w:val="single" w:sz="4" w:space="0" w:color="000000"/>
              <w:bottom w:val="double" w:sz="4" w:space="0" w:color="000000"/>
              <w:right w:val="single" w:sz="4" w:space="0" w:color="000000"/>
            </w:tcBorders>
          </w:tcPr>
          <w:p w14:paraId="523622B8" w14:textId="77777777" w:rsidR="00660722" w:rsidRDefault="00660722">
            <w:pPr>
              <w:spacing w:after="160" w:line="259" w:lineRule="auto"/>
              <w:ind w:left="0" w:firstLine="0"/>
              <w:jc w:val="left"/>
            </w:pPr>
          </w:p>
        </w:tc>
      </w:tr>
      <w:tr w:rsidR="00660722" w14:paraId="299E6820" w14:textId="77777777">
        <w:trPr>
          <w:trHeight w:val="446"/>
        </w:trPr>
        <w:tc>
          <w:tcPr>
            <w:tcW w:w="958" w:type="dxa"/>
            <w:vMerge w:val="restart"/>
            <w:tcBorders>
              <w:top w:val="double" w:sz="4" w:space="0" w:color="000000"/>
              <w:left w:val="single" w:sz="4" w:space="0" w:color="000000"/>
              <w:bottom w:val="single" w:sz="4" w:space="0" w:color="000000"/>
              <w:right w:val="single" w:sz="4" w:space="0" w:color="000000"/>
            </w:tcBorders>
            <w:vAlign w:val="center"/>
          </w:tcPr>
          <w:p w14:paraId="5A145DC5" w14:textId="77777777" w:rsidR="00660722" w:rsidRDefault="006C5ADF">
            <w:pPr>
              <w:spacing w:after="0" w:line="259" w:lineRule="auto"/>
              <w:ind w:left="0" w:right="34" w:firstLine="0"/>
              <w:jc w:val="center"/>
            </w:pPr>
            <w:r>
              <w:rPr>
                <w:sz w:val="18"/>
              </w:rPr>
              <w:t xml:space="preserve">4.1 - 4.2 </w:t>
            </w:r>
          </w:p>
        </w:tc>
        <w:tc>
          <w:tcPr>
            <w:tcW w:w="2436" w:type="dxa"/>
            <w:vMerge w:val="restart"/>
            <w:tcBorders>
              <w:top w:val="double" w:sz="4" w:space="0" w:color="000000"/>
              <w:left w:val="single" w:sz="4" w:space="0" w:color="000000"/>
              <w:bottom w:val="single" w:sz="4" w:space="0" w:color="000000"/>
              <w:right w:val="single" w:sz="4" w:space="0" w:color="000000"/>
            </w:tcBorders>
            <w:vAlign w:val="center"/>
          </w:tcPr>
          <w:p w14:paraId="5A5E451B" w14:textId="77777777" w:rsidR="00660722" w:rsidRDefault="006C5ADF">
            <w:pPr>
              <w:spacing w:after="0" w:line="259" w:lineRule="auto"/>
              <w:ind w:left="0" w:firstLine="0"/>
              <w:jc w:val="left"/>
            </w:pPr>
            <w:r>
              <w:rPr>
                <w:sz w:val="18"/>
              </w:rPr>
              <w:t xml:space="preserve">Zestaw sit # </w:t>
            </w:r>
          </w:p>
        </w:tc>
        <w:tc>
          <w:tcPr>
            <w:tcW w:w="4783" w:type="dxa"/>
            <w:gridSpan w:val="4"/>
            <w:tcBorders>
              <w:top w:val="double" w:sz="4" w:space="0" w:color="000000"/>
              <w:left w:val="single" w:sz="4" w:space="0" w:color="000000"/>
              <w:bottom w:val="single" w:sz="4" w:space="0" w:color="000000"/>
              <w:right w:val="single" w:sz="4" w:space="0" w:color="000000"/>
            </w:tcBorders>
          </w:tcPr>
          <w:p w14:paraId="6D8DF4EC" w14:textId="77777777" w:rsidR="00660722" w:rsidRDefault="006C5ADF">
            <w:pPr>
              <w:spacing w:after="0" w:line="259" w:lineRule="auto"/>
              <w:ind w:left="0" w:right="32" w:firstLine="0"/>
              <w:jc w:val="center"/>
            </w:pPr>
            <w:r>
              <w:rPr>
                <w:sz w:val="18"/>
              </w:rPr>
              <w:t xml:space="preserve">0,063; 0,5; 1; 2; 4; 5,6; 8; 11,2; 16; 22,4; 31,5; 45; 63; i 90  </w:t>
            </w:r>
          </w:p>
          <w:p w14:paraId="79F9F2F3" w14:textId="77777777" w:rsidR="00660722" w:rsidRDefault="006C5ADF">
            <w:pPr>
              <w:spacing w:after="0" w:line="259" w:lineRule="auto"/>
              <w:ind w:left="0" w:right="33" w:firstLine="0"/>
              <w:jc w:val="center"/>
            </w:pPr>
            <w:r>
              <w:rPr>
                <w:sz w:val="18"/>
              </w:rPr>
              <w:t xml:space="preserve">(zestaw podstawowy plus zestaw 1) </w:t>
            </w:r>
          </w:p>
        </w:tc>
        <w:tc>
          <w:tcPr>
            <w:tcW w:w="1106" w:type="dxa"/>
            <w:vMerge w:val="restart"/>
            <w:tcBorders>
              <w:top w:val="double" w:sz="4" w:space="0" w:color="000000"/>
              <w:left w:val="single" w:sz="4" w:space="0" w:color="000000"/>
              <w:bottom w:val="single" w:sz="4" w:space="0" w:color="000000"/>
              <w:right w:val="single" w:sz="4" w:space="0" w:color="000000"/>
            </w:tcBorders>
            <w:vAlign w:val="center"/>
          </w:tcPr>
          <w:p w14:paraId="04EA3FCE" w14:textId="77777777" w:rsidR="00660722" w:rsidRDefault="006C5ADF">
            <w:pPr>
              <w:spacing w:after="0" w:line="259" w:lineRule="auto"/>
              <w:ind w:left="0" w:right="34" w:firstLine="0"/>
              <w:jc w:val="center"/>
            </w:pPr>
            <w:r>
              <w:rPr>
                <w:sz w:val="18"/>
              </w:rPr>
              <w:t xml:space="preserve">Tabl. 1 </w:t>
            </w:r>
          </w:p>
        </w:tc>
      </w:tr>
      <w:tr w:rsidR="00660722" w14:paraId="0947508A" w14:textId="77777777">
        <w:trPr>
          <w:trHeight w:val="221"/>
        </w:trPr>
        <w:tc>
          <w:tcPr>
            <w:tcW w:w="0" w:type="auto"/>
            <w:vMerge/>
            <w:tcBorders>
              <w:top w:val="nil"/>
              <w:left w:val="single" w:sz="4" w:space="0" w:color="000000"/>
              <w:bottom w:val="single" w:sz="4" w:space="0" w:color="000000"/>
              <w:right w:val="single" w:sz="4" w:space="0" w:color="000000"/>
            </w:tcBorders>
          </w:tcPr>
          <w:p w14:paraId="3D0D667F" w14:textId="77777777" w:rsidR="00660722" w:rsidRDefault="00660722">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14:paraId="4621EBEE" w14:textId="77777777" w:rsidR="00660722" w:rsidRDefault="00660722">
            <w:pPr>
              <w:spacing w:after="160" w:line="259" w:lineRule="auto"/>
              <w:ind w:left="0" w:firstLine="0"/>
              <w:jc w:val="left"/>
            </w:pPr>
          </w:p>
        </w:tc>
        <w:tc>
          <w:tcPr>
            <w:tcW w:w="4783" w:type="dxa"/>
            <w:gridSpan w:val="4"/>
            <w:tcBorders>
              <w:top w:val="single" w:sz="4" w:space="0" w:color="000000"/>
              <w:left w:val="single" w:sz="4" w:space="0" w:color="000000"/>
              <w:bottom w:val="single" w:sz="4" w:space="0" w:color="000000"/>
              <w:right w:val="single" w:sz="4" w:space="0" w:color="000000"/>
            </w:tcBorders>
          </w:tcPr>
          <w:p w14:paraId="1E64E27A" w14:textId="77777777" w:rsidR="00660722" w:rsidRDefault="006C5ADF">
            <w:pPr>
              <w:spacing w:after="0" w:line="259" w:lineRule="auto"/>
              <w:ind w:left="0" w:right="32" w:firstLine="0"/>
              <w:jc w:val="center"/>
            </w:pPr>
            <w:r>
              <w:rPr>
                <w:sz w:val="18"/>
              </w:rPr>
              <w:t xml:space="preserve">Wszystkie frakcje dozwolone </w:t>
            </w:r>
          </w:p>
        </w:tc>
        <w:tc>
          <w:tcPr>
            <w:tcW w:w="0" w:type="auto"/>
            <w:vMerge/>
            <w:tcBorders>
              <w:top w:val="nil"/>
              <w:left w:val="single" w:sz="4" w:space="0" w:color="000000"/>
              <w:bottom w:val="single" w:sz="4" w:space="0" w:color="000000"/>
              <w:right w:val="single" w:sz="4" w:space="0" w:color="000000"/>
            </w:tcBorders>
          </w:tcPr>
          <w:p w14:paraId="1F513412" w14:textId="77777777" w:rsidR="00660722" w:rsidRDefault="00660722">
            <w:pPr>
              <w:spacing w:after="160" w:line="259" w:lineRule="auto"/>
              <w:ind w:left="0" w:firstLine="0"/>
              <w:jc w:val="left"/>
            </w:pPr>
          </w:p>
        </w:tc>
      </w:tr>
      <w:tr w:rsidR="00660722" w14:paraId="2924C001" w14:textId="77777777">
        <w:trPr>
          <w:trHeight w:val="643"/>
        </w:trPr>
        <w:tc>
          <w:tcPr>
            <w:tcW w:w="958" w:type="dxa"/>
            <w:tcBorders>
              <w:top w:val="single" w:sz="4" w:space="0" w:color="000000"/>
              <w:left w:val="single" w:sz="4" w:space="0" w:color="000000"/>
              <w:bottom w:val="single" w:sz="4" w:space="0" w:color="000000"/>
              <w:right w:val="single" w:sz="4" w:space="0" w:color="000000"/>
            </w:tcBorders>
            <w:vAlign w:val="center"/>
          </w:tcPr>
          <w:p w14:paraId="0FE961E0" w14:textId="77777777" w:rsidR="00660722" w:rsidRDefault="006C5ADF">
            <w:pPr>
              <w:spacing w:after="0" w:line="259" w:lineRule="auto"/>
              <w:ind w:left="0" w:right="32" w:firstLine="0"/>
              <w:jc w:val="center"/>
            </w:pPr>
            <w:r>
              <w:rPr>
                <w:sz w:val="18"/>
              </w:rPr>
              <w:t xml:space="preserve">4.3.1 </w:t>
            </w:r>
          </w:p>
        </w:tc>
        <w:tc>
          <w:tcPr>
            <w:tcW w:w="2436" w:type="dxa"/>
            <w:tcBorders>
              <w:top w:val="single" w:sz="4" w:space="0" w:color="000000"/>
              <w:left w:val="single" w:sz="4" w:space="0" w:color="000000"/>
              <w:bottom w:val="single" w:sz="4" w:space="0" w:color="000000"/>
              <w:right w:val="single" w:sz="4" w:space="0" w:color="000000"/>
            </w:tcBorders>
          </w:tcPr>
          <w:p w14:paraId="075C9A82" w14:textId="77777777" w:rsidR="00660722" w:rsidRDefault="006C5ADF">
            <w:pPr>
              <w:spacing w:after="0" w:line="259" w:lineRule="auto"/>
              <w:ind w:left="0" w:firstLine="0"/>
              <w:jc w:val="left"/>
            </w:pPr>
            <w:r>
              <w:rPr>
                <w:sz w:val="18"/>
              </w:rPr>
              <w:t xml:space="preserve">Uziarnienie wg PN-EN 933-1 </w:t>
            </w:r>
          </w:p>
        </w:tc>
        <w:tc>
          <w:tcPr>
            <w:tcW w:w="1195" w:type="dxa"/>
            <w:tcBorders>
              <w:top w:val="single" w:sz="4" w:space="0" w:color="000000"/>
              <w:left w:val="single" w:sz="4" w:space="0" w:color="000000"/>
              <w:bottom w:val="single" w:sz="4" w:space="0" w:color="000000"/>
              <w:right w:val="single" w:sz="4" w:space="0" w:color="000000"/>
            </w:tcBorders>
          </w:tcPr>
          <w:p w14:paraId="06A00F53" w14:textId="77777777" w:rsidR="00660722" w:rsidRDefault="006C5ADF">
            <w:pPr>
              <w:spacing w:after="14" w:line="259" w:lineRule="auto"/>
              <w:ind w:left="0" w:right="31" w:firstLine="0"/>
              <w:jc w:val="center"/>
            </w:pPr>
            <w:r>
              <w:rPr>
                <w:sz w:val="18"/>
              </w:rPr>
              <w:t>G</w:t>
            </w:r>
            <w:r>
              <w:rPr>
                <w:sz w:val="18"/>
                <w:vertAlign w:val="subscript"/>
              </w:rPr>
              <w:t xml:space="preserve">C </w:t>
            </w:r>
            <w:r>
              <w:rPr>
                <w:sz w:val="18"/>
              </w:rPr>
              <w:t xml:space="preserve">85/15, </w:t>
            </w:r>
          </w:p>
          <w:p w14:paraId="45788911" w14:textId="77777777" w:rsidR="00660722" w:rsidRDefault="006C5ADF">
            <w:pPr>
              <w:spacing w:after="15" w:line="259" w:lineRule="auto"/>
              <w:ind w:left="0" w:right="31" w:firstLine="0"/>
              <w:jc w:val="center"/>
            </w:pPr>
            <w:r>
              <w:rPr>
                <w:sz w:val="18"/>
              </w:rPr>
              <w:t>G</w:t>
            </w:r>
            <w:r>
              <w:rPr>
                <w:sz w:val="18"/>
                <w:vertAlign w:val="subscript"/>
              </w:rPr>
              <w:t xml:space="preserve">F </w:t>
            </w:r>
            <w:r>
              <w:rPr>
                <w:sz w:val="18"/>
              </w:rPr>
              <w:t xml:space="preserve">85, </w:t>
            </w:r>
          </w:p>
          <w:p w14:paraId="3C2F2792" w14:textId="77777777" w:rsidR="00660722" w:rsidRDefault="006C5ADF">
            <w:pPr>
              <w:spacing w:after="0" w:line="259" w:lineRule="auto"/>
              <w:ind w:left="0" w:right="32" w:firstLine="0"/>
              <w:jc w:val="center"/>
            </w:pPr>
            <w:r>
              <w:rPr>
                <w:sz w:val="18"/>
              </w:rPr>
              <w:t>G</w:t>
            </w:r>
            <w:r>
              <w:rPr>
                <w:sz w:val="18"/>
                <w:vertAlign w:val="subscript"/>
              </w:rPr>
              <w:t>A</w:t>
            </w:r>
            <w:r>
              <w:rPr>
                <w:sz w:val="18"/>
              </w:rPr>
              <w:t xml:space="preserve">85 </w:t>
            </w:r>
          </w:p>
        </w:tc>
        <w:tc>
          <w:tcPr>
            <w:tcW w:w="1199" w:type="dxa"/>
            <w:tcBorders>
              <w:top w:val="single" w:sz="4" w:space="0" w:color="000000"/>
              <w:left w:val="single" w:sz="4" w:space="0" w:color="000000"/>
              <w:bottom w:val="single" w:sz="4" w:space="0" w:color="000000"/>
              <w:right w:val="single" w:sz="4" w:space="0" w:color="000000"/>
            </w:tcBorders>
          </w:tcPr>
          <w:p w14:paraId="780DD012" w14:textId="77777777" w:rsidR="00660722" w:rsidRDefault="006C5ADF">
            <w:pPr>
              <w:spacing w:after="14" w:line="259" w:lineRule="auto"/>
              <w:ind w:left="0" w:right="35" w:firstLine="0"/>
              <w:jc w:val="center"/>
            </w:pPr>
            <w:r>
              <w:rPr>
                <w:sz w:val="18"/>
              </w:rPr>
              <w:t>G</w:t>
            </w:r>
            <w:r>
              <w:rPr>
                <w:sz w:val="18"/>
                <w:vertAlign w:val="subscript"/>
              </w:rPr>
              <w:t xml:space="preserve">C </w:t>
            </w:r>
            <w:r>
              <w:rPr>
                <w:sz w:val="18"/>
              </w:rPr>
              <w:t xml:space="preserve">85/15, </w:t>
            </w:r>
          </w:p>
          <w:p w14:paraId="44F4400B" w14:textId="77777777" w:rsidR="00660722" w:rsidRDefault="006C5ADF">
            <w:pPr>
              <w:spacing w:after="15" w:line="259" w:lineRule="auto"/>
              <w:ind w:left="0" w:right="35" w:firstLine="0"/>
              <w:jc w:val="center"/>
            </w:pPr>
            <w:r>
              <w:rPr>
                <w:sz w:val="18"/>
              </w:rPr>
              <w:t>G</w:t>
            </w:r>
            <w:r>
              <w:rPr>
                <w:sz w:val="18"/>
                <w:vertAlign w:val="subscript"/>
              </w:rPr>
              <w:t xml:space="preserve">F </w:t>
            </w:r>
            <w:r>
              <w:rPr>
                <w:sz w:val="18"/>
              </w:rPr>
              <w:t xml:space="preserve">85, </w:t>
            </w:r>
          </w:p>
          <w:p w14:paraId="6949C96C" w14:textId="77777777" w:rsidR="00660722" w:rsidRDefault="006C5ADF">
            <w:pPr>
              <w:spacing w:after="0" w:line="259" w:lineRule="auto"/>
              <w:ind w:left="0" w:right="35" w:firstLine="0"/>
              <w:jc w:val="center"/>
            </w:pPr>
            <w:r>
              <w:rPr>
                <w:sz w:val="18"/>
              </w:rPr>
              <w:t>G</w:t>
            </w:r>
            <w:r>
              <w:rPr>
                <w:sz w:val="18"/>
                <w:vertAlign w:val="subscript"/>
              </w:rPr>
              <w:t>A</w:t>
            </w:r>
            <w:r>
              <w:rPr>
                <w:sz w:val="18"/>
              </w:rPr>
              <w:t xml:space="preserve">85 </w:t>
            </w:r>
          </w:p>
        </w:tc>
        <w:tc>
          <w:tcPr>
            <w:tcW w:w="1193" w:type="dxa"/>
            <w:tcBorders>
              <w:top w:val="single" w:sz="4" w:space="0" w:color="000000"/>
              <w:left w:val="single" w:sz="4" w:space="0" w:color="000000"/>
              <w:bottom w:val="single" w:sz="4" w:space="0" w:color="000000"/>
              <w:right w:val="single" w:sz="4" w:space="0" w:color="000000"/>
            </w:tcBorders>
          </w:tcPr>
          <w:p w14:paraId="4EC135DC" w14:textId="77777777" w:rsidR="00660722" w:rsidRDefault="006C5ADF">
            <w:pPr>
              <w:spacing w:after="14" w:line="259" w:lineRule="auto"/>
              <w:ind w:left="0" w:right="31" w:firstLine="0"/>
              <w:jc w:val="center"/>
            </w:pPr>
            <w:r>
              <w:rPr>
                <w:sz w:val="18"/>
              </w:rPr>
              <w:t>G</w:t>
            </w:r>
            <w:r>
              <w:rPr>
                <w:sz w:val="18"/>
                <w:vertAlign w:val="subscript"/>
              </w:rPr>
              <w:t xml:space="preserve">C </w:t>
            </w:r>
            <w:r>
              <w:rPr>
                <w:sz w:val="18"/>
              </w:rPr>
              <w:t xml:space="preserve">80/20, </w:t>
            </w:r>
          </w:p>
          <w:p w14:paraId="653C1BE6" w14:textId="77777777" w:rsidR="00660722" w:rsidRDefault="006C5ADF">
            <w:pPr>
              <w:spacing w:after="15" w:line="259" w:lineRule="auto"/>
              <w:ind w:left="0" w:right="31" w:firstLine="0"/>
              <w:jc w:val="center"/>
            </w:pPr>
            <w:r>
              <w:rPr>
                <w:sz w:val="18"/>
              </w:rPr>
              <w:t>G</w:t>
            </w:r>
            <w:r>
              <w:rPr>
                <w:sz w:val="18"/>
                <w:vertAlign w:val="subscript"/>
              </w:rPr>
              <w:t xml:space="preserve">F </w:t>
            </w:r>
            <w:r>
              <w:rPr>
                <w:sz w:val="18"/>
              </w:rPr>
              <w:t xml:space="preserve">80, </w:t>
            </w:r>
          </w:p>
          <w:p w14:paraId="4E0744BC" w14:textId="77777777" w:rsidR="00660722" w:rsidRDefault="006C5ADF">
            <w:pPr>
              <w:spacing w:after="0" w:line="259" w:lineRule="auto"/>
              <w:ind w:left="0" w:right="32" w:firstLine="0"/>
              <w:jc w:val="center"/>
            </w:pPr>
            <w:r>
              <w:rPr>
                <w:sz w:val="18"/>
              </w:rPr>
              <w:t>G</w:t>
            </w:r>
            <w:r>
              <w:rPr>
                <w:sz w:val="18"/>
                <w:vertAlign w:val="subscript"/>
              </w:rPr>
              <w:t>A</w:t>
            </w:r>
            <w:r>
              <w:rPr>
                <w:sz w:val="18"/>
              </w:rPr>
              <w:t xml:space="preserve">75 </w:t>
            </w:r>
          </w:p>
        </w:tc>
        <w:tc>
          <w:tcPr>
            <w:tcW w:w="1196" w:type="dxa"/>
            <w:tcBorders>
              <w:top w:val="single" w:sz="4" w:space="0" w:color="000000"/>
              <w:left w:val="single" w:sz="4" w:space="0" w:color="000000"/>
              <w:bottom w:val="single" w:sz="4" w:space="0" w:color="000000"/>
              <w:right w:val="single" w:sz="4" w:space="0" w:color="000000"/>
            </w:tcBorders>
          </w:tcPr>
          <w:p w14:paraId="07E4B5A5" w14:textId="77777777" w:rsidR="00660722" w:rsidRDefault="006C5ADF">
            <w:pPr>
              <w:spacing w:after="14" w:line="259" w:lineRule="auto"/>
              <w:ind w:left="0" w:right="30" w:firstLine="0"/>
              <w:jc w:val="center"/>
            </w:pPr>
            <w:r>
              <w:rPr>
                <w:sz w:val="18"/>
              </w:rPr>
              <w:t>G</w:t>
            </w:r>
            <w:r>
              <w:rPr>
                <w:sz w:val="18"/>
                <w:vertAlign w:val="subscript"/>
              </w:rPr>
              <w:t xml:space="preserve">C </w:t>
            </w:r>
            <w:r>
              <w:rPr>
                <w:sz w:val="18"/>
              </w:rPr>
              <w:t xml:space="preserve">80/20, </w:t>
            </w:r>
          </w:p>
          <w:p w14:paraId="6C192A25" w14:textId="77777777" w:rsidR="00660722" w:rsidRDefault="006C5ADF">
            <w:pPr>
              <w:spacing w:after="15" w:line="259" w:lineRule="auto"/>
              <w:ind w:left="0" w:right="30" w:firstLine="0"/>
              <w:jc w:val="center"/>
            </w:pPr>
            <w:r>
              <w:rPr>
                <w:sz w:val="18"/>
              </w:rPr>
              <w:t>G</w:t>
            </w:r>
            <w:r>
              <w:rPr>
                <w:sz w:val="18"/>
                <w:vertAlign w:val="subscript"/>
              </w:rPr>
              <w:t xml:space="preserve">F </w:t>
            </w:r>
            <w:r>
              <w:rPr>
                <w:sz w:val="18"/>
              </w:rPr>
              <w:t xml:space="preserve">80, </w:t>
            </w:r>
          </w:p>
          <w:p w14:paraId="1C72B7EB" w14:textId="77777777" w:rsidR="00660722" w:rsidRDefault="006C5ADF">
            <w:pPr>
              <w:spacing w:after="0" w:line="259" w:lineRule="auto"/>
              <w:ind w:left="0" w:right="31" w:firstLine="0"/>
              <w:jc w:val="center"/>
            </w:pPr>
            <w:r>
              <w:rPr>
                <w:sz w:val="18"/>
              </w:rPr>
              <w:t>G</w:t>
            </w:r>
            <w:r>
              <w:rPr>
                <w:sz w:val="18"/>
                <w:vertAlign w:val="subscript"/>
              </w:rPr>
              <w:t>A</w:t>
            </w:r>
            <w:r>
              <w:rPr>
                <w:sz w:val="18"/>
              </w:rPr>
              <w:t xml:space="preserve">75 </w:t>
            </w:r>
          </w:p>
        </w:tc>
        <w:tc>
          <w:tcPr>
            <w:tcW w:w="1106" w:type="dxa"/>
            <w:tcBorders>
              <w:top w:val="single" w:sz="4" w:space="0" w:color="000000"/>
              <w:left w:val="single" w:sz="4" w:space="0" w:color="000000"/>
              <w:bottom w:val="single" w:sz="4" w:space="0" w:color="000000"/>
              <w:right w:val="single" w:sz="4" w:space="0" w:color="000000"/>
            </w:tcBorders>
            <w:vAlign w:val="center"/>
          </w:tcPr>
          <w:p w14:paraId="78066A31" w14:textId="77777777" w:rsidR="00660722" w:rsidRDefault="006C5ADF">
            <w:pPr>
              <w:spacing w:after="0" w:line="259" w:lineRule="auto"/>
              <w:ind w:left="0" w:right="34" w:firstLine="0"/>
              <w:jc w:val="center"/>
            </w:pPr>
            <w:r>
              <w:rPr>
                <w:sz w:val="18"/>
              </w:rPr>
              <w:t xml:space="preserve">Tabl. 2 </w:t>
            </w:r>
          </w:p>
        </w:tc>
      </w:tr>
      <w:tr w:rsidR="00660722" w14:paraId="63312589" w14:textId="77777777">
        <w:trPr>
          <w:trHeight w:val="643"/>
        </w:trPr>
        <w:tc>
          <w:tcPr>
            <w:tcW w:w="958" w:type="dxa"/>
            <w:tcBorders>
              <w:top w:val="single" w:sz="4" w:space="0" w:color="000000"/>
              <w:left w:val="single" w:sz="4" w:space="0" w:color="000000"/>
              <w:bottom w:val="single" w:sz="4" w:space="0" w:color="000000"/>
              <w:right w:val="single" w:sz="4" w:space="0" w:color="000000"/>
            </w:tcBorders>
            <w:vAlign w:val="center"/>
          </w:tcPr>
          <w:p w14:paraId="01E6B6EA" w14:textId="77777777" w:rsidR="00660722" w:rsidRDefault="006C5ADF">
            <w:pPr>
              <w:spacing w:after="0" w:line="259" w:lineRule="auto"/>
              <w:ind w:left="0" w:right="32" w:firstLine="0"/>
              <w:jc w:val="center"/>
            </w:pPr>
            <w:r>
              <w:rPr>
                <w:sz w:val="18"/>
              </w:rPr>
              <w:t xml:space="preserve">4.3.2 </w:t>
            </w:r>
          </w:p>
        </w:tc>
        <w:tc>
          <w:tcPr>
            <w:tcW w:w="2436" w:type="dxa"/>
            <w:tcBorders>
              <w:top w:val="single" w:sz="4" w:space="0" w:color="000000"/>
              <w:left w:val="single" w:sz="4" w:space="0" w:color="000000"/>
              <w:bottom w:val="single" w:sz="4" w:space="0" w:color="000000"/>
              <w:right w:val="single" w:sz="4" w:space="0" w:color="000000"/>
            </w:tcBorders>
          </w:tcPr>
          <w:p w14:paraId="0B03EC9A" w14:textId="77777777" w:rsidR="00660722" w:rsidRDefault="006C5ADF">
            <w:pPr>
              <w:spacing w:after="0" w:line="259" w:lineRule="auto"/>
              <w:ind w:left="0" w:right="32" w:firstLine="0"/>
            </w:pPr>
            <w:r>
              <w:rPr>
                <w:sz w:val="18"/>
              </w:rPr>
              <w:t xml:space="preserve">Ogólne granice i tolerancje uziarnienia kruszywa grubego na sitach pośrednich wg PN-EN 933-1 </w:t>
            </w:r>
          </w:p>
        </w:tc>
        <w:tc>
          <w:tcPr>
            <w:tcW w:w="1195" w:type="dxa"/>
            <w:tcBorders>
              <w:top w:val="single" w:sz="4" w:space="0" w:color="000000"/>
              <w:left w:val="single" w:sz="4" w:space="0" w:color="000000"/>
              <w:bottom w:val="single" w:sz="4" w:space="0" w:color="000000"/>
              <w:right w:val="single" w:sz="4" w:space="0" w:color="000000"/>
            </w:tcBorders>
            <w:vAlign w:val="center"/>
          </w:tcPr>
          <w:p w14:paraId="30988F43" w14:textId="77777777" w:rsidR="00660722" w:rsidRDefault="006C5ADF">
            <w:pPr>
              <w:spacing w:after="0" w:line="259" w:lineRule="auto"/>
              <w:ind w:left="0" w:right="31" w:firstLine="0"/>
              <w:jc w:val="center"/>
            </w:pPr>
            <w:r>
              <w:rPr>
                <w:sz w:val="18"/>
              </w:rPr>
              <w:t>GT</w:t>
            </w:r>
            <w:r>
              <w:rPr>
                <w:sz w:val="18"/>
                <w:vertAlign w:val="subscript"/>
              </w:rPr>
              <w:t>C</w:t>
            </w:r>
            <w:r>
              <w:rPr>
                <w:sz w:val="18"/>
              </w:rPr>
              <w:t xml:space="preserve">NR </w:t>
            </w:r>
          </w:p>
        </w:tc>
        <w:tc>
          <w:tcPr>
            <w:tcW w:w="1199" w:type="dxa"/>
            <w:tcBorders>
              <w:top w:val="single" w:sz="4" w:space="0" w:color="000000"/>
              <w:left w:val="single" w:sz="4" w:space="0" w:color="000000"/>
              <w:bottom w:val="single" w:sz="4" w:space="0" w:color="000000"/>
              <w:right w:val="single" w:sz="4" w:space="0" w:color="000000"/>
            </w:tcBorders>
            <w:vAlign w:val="center"/>
          </w:tcPr>
          <w:p w14:paraId="67BCDA77" w14:textId="77777777" w:rsidR="00660722" w:rsidRDefault="006C5ADF">
            <w:pPr>
              <w:spacing w:after="0" w:line="259" w:lineRule="auto"/>
              <w:ind w:left="0" w:right="34" w:firstLine="0"/>
              <w:jc w:val="center"/>
            </w:pPr>
            <w:r>
              <w:rPr>
                <w:sz w:val="18"/>
              </w:rPr>
              <w:t>GT</w:t>
            </w:r>
            <w:r>
              <w:rPr>
                <w:sz w:val="18"/>
                <w:vertAlign w:val="subscript"/>
              </w:rPr>
              <w:t>C</w:t>
            </w:r>
            <w:r>
              <w:rPr>
                <w:sz w:val="18"/>
              </w:rPr>
              <w:t xml:space="preserve">NR </w:t>
            </w:r>
          </w:p>
        </w:tc>
        <w:tc>
          <w:tcPr>
            <w:tcW w:w="1193" w:type="dxa"/>
            <w:tcBorders>
              <w:top w:val="single" w:sz="4" w:space="0" w:color="000000"/>
              <w:left w:val="single" w:sz="4" w:space="0" w:color="000000"/>
              <w:bottom w:val="single" w:sz="4" w:space="0" w:color="000000"/>
              <w:right w:val="single" w:sz="4" w:space="0" w:color="000000"/>
            </w:tcBorders>
            <w:vAlign w:val="center"/>
          </w:tcPr>
          <w:p w14:paraId="5315EFB8" w14:textId="77777777" w:rsidR="00660722" w:rsidRDefault="006C5ADF">
            <w:pPr>
              <w:spacing w:after="0" w:line="259" w:lineRule="auto"/>
              <w:ind w:left="0" w:right="32" w:firstLine="0"/>
              <w:jc w:val="center"/>
            </w:pPr>
            <w:r>
              <w:rPr>
                <w:sz w:val="18"/>
              </w:rPr>
              <w:t>GT</w:t>
            </w:r>
            <w:r>
              <w:rPr>
                <w:sz w:val="18"/>
                <w:vertAlign w:val="subscript"/>
              </w:rPr>
              <w:t>C</w:t>
            </w:r>
            <w:r>
              <w:rPr>
                <w:sz w:val="18"/>
              </w:rPr>
              <w:t xml:space="preserve">20/15 </w:t>
            </w:r>
          </w:p>
        </w:tc>
        <w:tc>
          <w:tcPr>
            <w:tcW w:w="1196" w:type="dxa"/>
            <w:tcBorders>
              <w:top w:val="single" w:sz="4" w:space="0" w:color="000000"/>
              <w:left w:val="single" w:sz="4" w:space="0" w:color="000000"/>
              <w:bottom w:val="single" w:sz="4" w:space="0" w:color="000000"/>
              <w:right w:val="single" w:sz="4" w:space="0" w:color="000000"/>
            </w:tcBorders>
            <w:vAlign w:val="center"/>
          </w:tcPr>
          <w:p w14:paraId="0B9A37F8" w14:textId="77777777" w:rsidR="00660722" w:rsidRDefault="006C5ADF">
            <w:pPr>
              <w:spacing w:after="0" w:line="259" w:lineRule="auto"/>
              <w:ind w:left="0" w:right="31" w:firstLine="0"/>
              <w:jc w:val="center"/>
            </w:pPr>
            <w:r>
              <w:rPr>
                <w:sz w:val="18"/>
              </w:rPr>
              <w:t>GT</w:t>
            </w:r>
            <w:r>
              <w:rPr>
                <w:sz w:val="18"/>
                <w:vertAlign w:val="subscript"/>
              </w:rPr>
              <w:t>C</w:t>
            </w:r>
            <w:r>
              <w:rPr>
                <w:sz w:val="18"/>
              </w:rPr>
              <w:t xml:space="preserve">20/15 </w:t>
            </w:r>
          </w:p>
        </w:tc>
        <w:tc>
          <w:tcPr>
            <w:tcW w:w="1106" w:type="dxa"/>
            <w:tcBorders>
              <w:top w:val="single" w:sz="4" w:space="0" w:color="000000"/>
              <w:left w:val="single" w:sz="4" w:space="0" w:color="000000"/>
              <w:bottom w:val="single" w:sz="4" w:space="0" w:color="000000"/>
              <w:right w:val="single" w:sz="4" w:space="0" w:color="000000"/>
            </w:tcBorders>
            <w:vAlign w:val="center"/>
          </w:tcPr>
          <w:p w14:paraId="3661DB91" w14:textId="77777777" w:rsidR="00660722" w:rsidRDefault="006C5ADF">
            <w:pPr>
              <w:spacing w:after="0" w:line="259" w:lineRule="auto"/>
              <w:ind w:left="0" w:right="34" w:firstLine="0"/>
              <w:jc w:val="center"/>
            </w:pPr>
            <w:r>
              <w:rPr>
                <w:sz w:val="18"/>
              </w:rPr>
              <w:t xml:space="preserve">Tabl. 3 </w:t>
            </w:r>
          </w:p>
        </w:tc>
      </w:tr>
      <w:tr w:rsidR="00660722" w14:paraId="1582A099" w14:textId="77777777">
        <w:trPr>
          <w:trHeight w:val="854"/>
        </w:trPr>
        <w:tc>
          <w:tcPr>
            <w:tcW w:w="958" w:type="dxa"/>
            <w:tcBorders>
              <w:top w:val="single" w:sz="4" w:space="0" w:color="000000"/>
              <w:left w:val="single" w:sz="4" w:space="0" w:color="000000"/>
              <w:bottom w:val="single" w:sz="4" w:space="0" w:color="000000"/>
              <w:right w:val="single" w:sz="4" w:space="0" w:color="000000"/>
            </w:tcBorders>
            <w:vAlign w:val="center"/>
          </w:tcPr>
          <w:p w14:paraId="6F79ED21" w14:textId="77777777" w:rsidR="00660722" w:rsidRDefault="006C5ADF">
            <w:pPr>
              <w:spacing w:after="0" w:line="259" w:lineRule="auto"/>
              <w:ind w:left="0" w:right="32" w:firstLine="0"/>
              <w:jc w:val="center"/>
            </w:pPr>
            <w:r>
              <w:rPr>
                <w:sz w:val="18"/>
              </w:rPr>
              <w:t xml:space="preserve">4.3.3 </w:t>
            </w:r>
          </w:p>
        </w:tc>
        <w:tc>
          <w:tcPr>
            <w:tcW w:w="2436" w:type="dxa"/>
            <w:tcBorders>
              <w:top w:val="single" w:sz="4" w:space="0" w:color="000000"/>
              <w:left w:val="single" w:sz="4" w:space="0" w:color="000000"/>
              <w:bottom w:val="single" w:sz="4" w:space="0" w:color="000000"/>
              <w:right w:val="single" w:sz="4" w:space="0" w:color="000000"/>
            </w:tcBorders>
          </w:tcPr>
          <w:p w14:paraId="338B0E90" w14:textId="77777777" w:rsidR="00660722" w:rsidRDefault="006C5ADF">
            <w:pPr>
              <w:spacing w:after="35" w:line="243" w:lineRule="auto"/>
              <w:ind w:left="0" w:firstLine="0"/>
            </w:pPr>
            <w:r>
              <w:rPr>
                <w:sz w:val="18"/>
              </w:rPr>
              <w:t xml:space="preserve">Tolerancje typowego uziarnienia kruszywa drobnego i kruszywa o </w:t>
            </w:r>
          </w:p>
          <w:p w14:paraId="78BA82A6" w14:textId="77777777" w:rsidR="00660722" w:rsidRDefault="006C5ADF">
            <w:pPr>
              <w:spacing w:after="0" w:line="259" w:lineRule="auto"/>
              <w:ind w:left="0" w:firstLine="0"/>
            </w:pPr>
            <w:r>
              <w:rPr>
                <w:sz w:val="18"/>
              </w:rPr>
              <w:t>ciągłym uziarnieniu wg PN-EN 933-</w:t>
            </w:r>
          </w:p>
          <w:p w14:paraId="2633206E" w14:textId="77777777" w:rsidR="00660722" w:rsidRDefault="006C5ADF">
            <w:pPr>
              <w:spacing w:after="0" w:line="259" w:lineRule="auto"/>
              <w:ind w:left="0" w:firstLine="0"/>
              <w:jc w:val="left"/>
            </w:pPr>
            <w:r>
              <w:rPr>
                <w:sz w:val="18"/>
              </w:rPr>
              <w:t xml:space="preserve">1  </w:t>
            </w:r>
          </w:p>
        </w:tc>
        <w:tc>
          <w:tcPr>
            <w:tcW w:w="1195" w:type="dxa"/>
            <w:tcBorders>
              <w:top w:val="single" w:sz="4" w:space="0" w:color="000000"/>
              <w:left w:val="single" w:sz="4" w:space="0" w:color="000000"/>
              <w:bottom w:val="single" w:sz="4" w:space="0" w:color="000000"/>
              <w:right w:val="single" w:sz="4" w:space="0" w:color="000000"/>
            </w:tcBorders>
            <w:vAlign w:val="center"/>
          </w:tcPr>
          <w:p w14:paraId="126FD4D6" w14:textId="77777777" w:rsidR="00660722" w:rsidRDefault="006C5ADF">
            <w:pPr>
              <w:spacing w:after="13" w:line="259" w:lineRule="auto"/>
              <w:ind w:left="0" w:right="31" w:firstLine="0"/>
              <w:jc w:val="center"/>
            </w:pPr>
            <w:r>
              <w:rPr>
                <w:sz w:val="18"/>
              </w:rPr>
              <w:t>GT</w:t>
            </w:r>
            <w:r>
              <w:rPr>
                <w:sz w:val="18"/>
                <w:vertAlign w:val="subscript"/>
              </w:rPr>
              <w:t>F</w:t>
            </w:r>
            <w:r>
              <w:rPr>
                <w:sz w:val="18"/>
              </w:rPr>
              <w:t xml:space="preserve">NR, </w:t>
            </w:r>
          </w:p>
          <w:p w14:paraId="6744C40C" w14:textId="77777777" w:rsidR="00660722" w:rsidRDefault="006C5ADF">
            <w:pPr>
              <w:spacing w:after="0" w:line="259" w:lineRule="auto"/>
              <w:ind w:left="0" w:right="31" w:firstLine="0"/>
              <w:jc w:val="center"/>
            </w:pPr>
            <w:r>
              <w:rPr>
                <w:sz w:val="18"/>
              </w:rPr>
              <w:t>GT</w:t>
            </w:r>
            <w:r>
              <w:rPr>
                <w:sz w:val="18"/>
                <w:vertAlign w:val="subscript"/>
              </w:rPr>
              <w:t>A</w:t>
            </w:r>
            <w:r>
              <w:rPr>
                <w:sz w:val="18"/>
              </w:rPr>
              <w:t xml:space="preserve">NR </w:t>
            </w:r>
          </w:p>
        </w:tc>
        <w:tc>
          <w:tcPr>
            <w:tcW w:w="1199" w:type="dxa"/>
            <w:tcBorders>
              <w:top w:val="single" w:sz="4" w:space="0" w:color="000000"/>
              <w:left w:val="single" w:sz="4" w:space="0" w:color="000000"/>
              <w:bottom w:val="single" w:sz="4" w:space="0" w:color="000000"/>
              <w:right w:val="single" w:sz="4" w:space="0" w:color="000000"/>
            </w:tcBorders>
            <w:vAlign w:val="center"/>
          </w:tcPr>
          <w:p w14:paraId="5421E3F0" w14:textId="77777777" w:rsidR="00660722" w:rsidRDefault="006C5ADF">
            <w:pPr>
              <w:spacing w:after="13" w:line="259" w:lineRule="auto"/>
              <w:ind w:left="0" w:right="35" w:firstLine="0"/>
              <w:jc w:val="center"/>
            </w:pPr>
            <w:r>
              <w:rPr>
                <w:sz w:val="18"/>
              </w:rPr>
              <w:t>GT</w:t>
            </w:r>
            <w:r>
              <w:rPr>
                <w:sz w:val="18"/>
                <w:vertAlign w:val="subscript"/>
              </w:rPr>
              <w:t>F</w:t>
            </w:r>
            <w:r>
              <w:rPr>
                <w:sz w:val="18"/>
              </w:rPr>
              <w:t xml:space="preserve">NR, </w:t>
            </w:r>
          </w:p>
          <w:p w14:paraId="33325763" w14:textId="77777777" w:rsidR="00660722" w:rsidRDefault="006C5ADF">
            <w:pPr>
              <w:spacing w:after="0" w:line="259" w:lineRule="auto"/>
              <w:ind w:left="0" w:right="34" w:firstLine="0"/>
              <w:jc w:val="center"/>
            </w:pPr>
            <w:r>
              <w:rPr>
                <w:sz w:val="18"/>
              </w:rPr>
              <w:t>GT</w:t>
            </w:r>
            <w:r>
              <w:rPr>
                <w:sz w:val="18"/>
                <w:vertAlign w:val="subscript"/>
              </w:rPr>
              <w:t>A</w:t>
            </w:r>
            <w:r>
              <w:rPr>
                <w:sz w:val="18"/>
              </w:rPr>
              <w:t xml:space="preserve">NR </w:t>
            </w:r>
          </w:p>
        </w:tc>
        <w:tc>
          <w:tcPr>
            <w:tcW w:w="1193" w:type="dxa"/>
            <w:tcBorders>
              <w:top w:val="single" w:sz="4" w:space="0" w:color="000000"/>
              <w:left w:val="single" w:sz="4" w:space="0" w:color="000000"/>
              <w:bottom w:val="single" w:sz="4" w:space="0" w:color="000000"/>
              <w:right w:val="single" w:sz="4" w:space="0" w:color="000000"/>
            </w:tcBorders>
            <w:vAlign w:val="center"/>
          </w:tcPr>
          <w:p w14:paraId="2D4F4BB4" w14:textId="77777777" w:rsidR="00660722" w:rsidRDefault="006C5ADF">
            <w:pPr>
              <w:spacing w:after="14" w:line="259" w:lineRule="auto"/>
              <w:ind w:left="0" w:right="31" w:firstLine="0"/>
              <w:jc w:val="center"/>
            </w:pPr>
            <w:r>
              <w:rPr>
                <w:sz w:val="18"/>
              </w:rPr>
              <w:t>GT</w:t>
            </w:r>
            <w:r>
              <w:rPr>
                <w:sz w:val="18"/>
                <w:vertAlign w:val="subscript"/>
              </w:rPr>
              <w:t>F</w:t>
            </w:r>
            <w:r>
              <w:rPr>
                <w:sz w:val="18"/>
              </w:rPr>
              <w:t xml:space="preserve">10, </w:t>
            </w:r>
          </w:p>
          <w:p w14:paraId="561810F4" w14:textId="77777777" w:rsidR="00660722" w:rsidRDefault="006C5ADF">
            <w:pPr>
              <w:spacing w:after="0" w:line="259" w:lineRule="auto"/>
              <w:ind w:left="0" w:right="32" w:firstLine="0"/>
              <w:jc w:val="center"/>
            </w:pPr>
            <w:r>
              <w:rPr>
                <w:sz w:val="18"/>
              </w:rPr>
              <w:t>GT</w:t>
            </w:r>
            <w:r>
              <w:rPr>
                <w:sz w:val="18"/>
                <w:vertAlign w:val="subscript"/>
              </w:rPr>
              <w:t>A</w:t>
            </w:r>
            <w:r>
              <w:rPr>
                <w:sz w:val="18"/>
              </w:rPr>
              <w:t xml:space="preserve">20 </w:t>
            </w:r>
          </w:p>
        </w:tc>
        <w:tc>
          <w:tcPr>
            <w:tcW w:w="1196" w:type="dxa"/>
            <w:tcBorders>
              <w:top w:val="single" w:sz="4" w:space="0" w:color="000000"/>
              <w:left w:val="single" w:sz="4" w:space="0" w:color="000000"/>
              <w:bottom w:val="single" w:sz="4" w:space="0" w:color="000000"/>
              <w:right w:val="single" w:sz="4" w:space="0" w:color="000000"/>
            </w:tcBorders>
            <w:vAlign w:val="center"/>
          </w:tcPr>
          <w:p w14:paraId="744F554D" w14:textId="77777777" w:rsidR="00660722" w:rsidRDefault="006C5ADF">
            <w:pPr>
              <w:spacing w:after="14" w:line="259" w:lineRule="auto"/>
              <w:ind w:left="0" w:right="30" w:firstLine="0"/>
              <w:jc w:val="center"/>
            </w:pPr>
            <w:r>
              <w:rPr>
                <w:sz w:val="18"/>
              </w:rPr>
              <w:t>GT</w:t>
            </w:r>
            <w:r>
              <w:rPr>
                <w:sz w:val="18"/>
                <w:vertAlign w:val="subscript"/>
              </w:rPr>
              <w:t>F</w:t>
            </w:r>
            <w:r>
              <w:rPr>
                <w:sz w:val="18"/>
              </w:rPr>
              <w:t xml:space="preserve">10, </w:t>
            </w:r>
          </w:p>
          <w:p w14:paraId="2288640F" w14:textId="77777777" w:rsidR="00660722" w:rsidRDefault="006C5ADF">
            <w:pPr>
              <w:spacing w:after="0" w:line="259" w:lineRule="auto"/>
              <w:ind w:left="0" w:right="31" w:firstLine="0"/>
              <w:jc w:val="center"/>
            </w:pPr>
            <w:r>
              <w:rPr>
                <w:sz w:val="18"/>
              </w:rPr>
              <w:t>GT</w:t>
            </w:r>
            <w:r>
              <w:rPr>
                <w:sz w:val="18"/>
                <w:vertAlign w:val="subscript"/>
              </w:rPr>
              <w:t>A</w:t>
            </w:r>
            <w:r>
              <w:rPr>
                <w:sz w:val="18"/>
              </w:rPr>
              <w:t xml:space="preserve">20 </w:t>
            </w:r>
          </w:p>
        </w:tc>
        <w:tc>
          <w:tcPr>
            <w:tcW w:w="1106" w:type="dxa"/>
            <w:tcBorders>
              <w:top w:val="single" w:sz="4" w:space="0" w:color="000000"/>
              <w:left w:val="single" w:sz="4" w:space="0" w:color="000000"/>
              <w:bottom w:val="single" w:sz="4" w:space="0" w:color="000000"/>
              <w:right w:val="single" w:sz="4" w:space="0" w:color="000000"/>
            </w:tcBorders>
            <w:vAlign w:val="center"/>
          </w:tcPr>
          <w:p w14:paraId="65735B4E" w14:textId="77777777" w:rsidR="00660722" w:rsidRDefault="006C5ADF">
            <w:pPr>
              <w:spacing w:after="0" w:line="259" w:lineRule="auto"/>
              <w:ind w:left="0" w:right="34" w:firstLine="0"/>
              <w:jc w:val="center"/>
            </w:pPr>
            <w:r>
              <w:rPr>
                <w:sz w:val="18"/>
              </w:rPr>
              <w:t xml:space="preserve">Tabl. 4 </w:t>
            </w:r>
          </w:p>
        </w:tc>
      </w:tr>
      <w:tr w:rsidR="00660722" w14:paraId="628C04FD" w14:textId="77777777">
        <w:trPr>
          <w:trHeight w:val="854"/>
        </w:trPr>
        <w:tc>
          <w:tcPr>
            <w:tcW w:w="958" w:type="dxa"/>
            <w:vMerge w:val="restart"/>
            <w:tcBorders>
              <w:top w:val="single" w:sz="4" w:space="0" w:color="000000"/>
              <w:left w:val="single" w:sz="4" w:space="0" w:color="000000"/>
              <w:bottom w:val="single" w:sz="4" w:space="0" w:color="000000"/>
              <w:right w:val="single" w:sz="4" w:space="0" w:color="000000"/>
            </w:tcBorders>
            <w:vAlign w:val="center"/>
          </w:tcPr>
          <w:p w14:paraId="4F57B837" w14:textId="77777777" w:rsidR="00660722" w:rsidRDefault="006C5ADF">
            <w:pPr>
              <w:spacing w:after="0" w:line="259" w:lineRule="auto"/>
              <w:ind w:left="0" w:right="34" w:firstLine="0"/>
              <w:jc w:val="center"/>
            </w:pPr>
            <w:r>
              <w:rPr>
                <w:sz w:val="18"/>
              </w:rPr>
              <w:t xml:space="preserve">4.4 </w:t>
            </w:r>
          </w:p>
        </w:tc>
        <w:tc>
          <w:tcPr>
            <w:tcW w:w="2436" w:type="dxa"/>
            <w:tcBorders>
              <w:top w:val="single" w:sz="4" w:space="0" w:color="000000"/>
              <w:left w:val="single" w:sz="4" w:space="0" w:color="000000"/>
              <w:bottom w:val="single" w:sz="4" w:space="0" w:color="000000"/>
              <w:right w:val="single" w:sz="4" w:space="0" w:color="000000"/>
            </w:tcBorders>
          </w:tcPr>
          <w:p w14:paraId="7342FD61" w14:textId="77777777" w:rsidR="00660722" w:rsidRDefault="006C5ADF">
            <w:pPr>
              <w:spacing w:after="34" w:line="243" w:lineRule="auto"/>
              <w:ind w:left="0" w:right="472" w:firstLine="0"/>
              <w:jc w:val="left"/>
            </w:pPr>
            <w:r>
              <w:rPr>
                <w:sz w:val="18"/>
              </w:rPr>
              <w:t xml:space="preserve">Kształt kruszywa grubego  wg PN-EN 933-4 </w:t>
            </w:r>
          </w:p>
          <w:p w14:paraId="6BFF658D" w14:textId="77777777" w:rsidR="00660722" w:rsidRDefault="006C5ADF">
            <w:pPr>
              <w:spacing w:after="0" w:line="259" w:lineRule="auto"/>
              <w:ind w:left="0" w:firstLine="0"/>
              <w:jc w:val="left"/>
            </w:pPr>
            <w:r>
              <w:rPr>
                <w:sz w:val="18"/>
              </w:rPr>
              <w:t xml:space="preserve">a) maksymalne wartości wskaźnika płaskości </w:t>
            </w:r>
          </w:p>
        </w:tc>
        <w:tc>
          <w:tcPr>
            <w:tcW w:w="1195" w:type="dxa"/>
            <w:tcBorders>
              <w:top w:val="single" w:sz="4" w:space="0" w:color="000000"/>
              <w:left w:val="single" w:sz="4" w:space="0" w:color="000000"/>
              <w:bottom w:val="single" w:sz="4" w:space="0" w:color="000000"/>
              <w:right w:val="single" w:sz="4" w:space="0" w:color="000000"/>
            </w:tcBorders>
            <w:vAlign w:val="center"/>
          </w:tcPr>
          <w:p w14:paraId="3FE7C10B" w14:textId="77777777" w:rsidR="00660722" w:rsidRDefault="006C5ADF">
            <w:pPr>
              <w:spacing w:after="0" w:line="259" w:lineRule="auto"/>
              <w:ind w:left="0" w:right="30" w:firstLine="0"/>
              <w:jc w:val="center"/>
            </w:pPr>
            <w:proofErr w:type="spellStart"/>
            <w:r>
              <w:rPr>
                <w:sz w:val="18"/>
              </w:rPr>
              <w:t>Fl</w:t>
            </w:r>
            <w:r>
              <w:rPr>
                <w:sz w:val="18"/>
                <w:vertAlign w:val="subscript"/>
              </w:rPr>
              <w:t>NR</w:t>
            </w:r>
            <w:proofErr w:type="spellEnd"/>
            <w:r>
              <w:rPr>
                <w:sz w:val="18"/>
              </w:rPr>
              <w:t xml:space="preserve"> </w:t>
            </w:r>
          </w:p>
        </w:tc>
        <w:tc>
          <w:tcPr>
            <w:tcW w:w="1199" w:type="dxa"/>
            <w:tcBorders>
              <w:top w:val="single" w:sz="4" w:space="0" w:color="000000"/>
              <w:left w:val="single" w:sz="4" w:space="0" w:color="000000"/>
              <w:bottom w:val="single" w:sz="4" w:space="0" w:color="000000"/>
              <w:right w:val="single" w:sz="4" w:space="0" w:color="000000"/>
            </w:tcBorders>
            <w:vAlign w:val="center"/>
          </w:tcPr>
          <w:p w14:paraId="38E58F59" w14:textId="77777777" w:rsidR="00660722" w:rsidRDefault="006C5ADF">
            <w:pPr>
              <w:spacing w:after="0" w:line="259" w:lineRule="auto"/>
              <w:ind w:left="0" w:right="33" w:firstLine="0"/>
              <w:jc w:val="center"/>
            </w:pPr>
            <w:proofErr w:type="spellStart"/>
            <w:r>
              <w:rPr>
                <w:sz w:val="18"/>
              </w:rPr>
              <w:t>Fl</w:t>
            </w:r>
            <w:r>
              <w:rPr>
                <w:sz w:val="18"/>
                <w:vertAlign w:val="subscript"/>
              </w:rPr>
              <w:t>NR</w:t>
            </w:r>
            <w:proofErr w:type="spellEnd"/>
            <w:r>
              <w:rPr>
                <w:sz w:val="18"/>
              </w:rPr>
              <w:t xml:space="preserve"> </w:t>
            </w:r>
          </w:p>
        </w:tc>
        <w:tc>
          <w:tcPr>
            <w:tcW w:w="1193" w:type="dxa"/>
            <w:tcBorders>
              <w:top w:val="single" w:sz="4" w:space="0" w:color="000000"/>
              <w:left w:val="single" w:sz="4" w:space="0" w:color="000000"/>
              <w:bottom w:val="single" w:sz="4" w:space="0" w:color="000000"/>
              <w:right w:val="single" w:sz="4" w:space="0" w:color="000000"/>
            </w:tcBorders>
            <w:vAlign w:val="center"/>
          </w:tcPr>
          <w:p w14:paraId="59B926B1" w14:textId="77777777" w:rsidR="00660722" w:rsidRDefault="006C5ADF">
            <w:pPr>
              <w:spacing w:after="0" w:line="259" w:lineRule="auto"/>
              <w:ind w:left="0" w:right="33" w:firstLine="0"/>
              <w:jc w:val="center"/>
            </w:pPr>
            <w:r>
              <w:rPr>
                <w:sz w:val="18"/>
              </w:rPr>
              <w:t>Fl</w:t>
            </w:r>
            <w:r>
              <w:rPr>
                <w:sz w:val="18"/>
                <w:vertAlign w:val="subscript"/>
              </w:rPr>
              <w:t>50</w:t>
            </w:r>
            <w:r>
              <w:rPr>
                <w:sz w:val="18"/>
              </w:rPr>
              <w:t xml:space="preserve"> </w:t>
            </w:r>
          </w:p>
        </w:tc>
        <w:tc>
          <w:tcPr>
            <w:tcW w:w="1196" w:type="dxa"/>
            <w:tcBorders>
              <w:top w:val="single" w:sz="4" w:space="0" w:color="000000"/>
              <w:left w:val="single" w:sz="4" w:space="0" w:color="000000"/>
              <w:bottom w:val="single" w:sz="4" w:space="0" w:color="000000"/>
              <w:right w:val="single" w:sz="4" w:space="0" w:color="000000"/>
            </w:tcBorders>
            <w:vAlign w:val="center"/>
          </w:tcPr>
          <w:p w14:paraId="2F0E3A94" w14:textId="77777777" w:rsidR="00660722" w:rsidRDefault="006C5ADF">
            <w:pPr>
              <w:spacing w:after="0" w:line="259" w:lineRule="auto"/>
              <w:ind w:left="0" w:right="32" w:firstLine="0"/>
              <w:jc w:val="center"/>
            </w:pPr>
            <w:r>
              <w:rPr>
                <w:sz w:val="18"/>
              </w:rPr>
              <w:t>Fl</w:t>
            </w:r>
            <w:r>
              <w:rPr>
                <w:sz w:val="18"/>
                <w:vertAlign w:val="subscript"/>
              </w:rPr>
              <w:t>50</w:t>
            </w:r>
            <w:r>
              <w:rPr>
                <w:sz w:val="18"/>
              </w:rPr>
              <w:t xml:space="preserve"> </w:t>
            </w:r>
          </w:p>
        </w:tc>
        <w:tc>
          <w:tcPr>
            <w:tcW w:w="1106" w:type="dxa"/>
            <w:tcBorders>
              <w:top w:val="single" w:sz="4" w:space="0" w:color="000000"/>
              <w:left w:val="single" w:sz="4" w:space="0" w:color="000000"/>
              <w:bottom w:val="single" w:sz="4" w:space="0" w:color="000000"/>
              <w:right w:val="single" w:sz="4" w:space="0" w:color="000000"/>
            </w:tcBorders>
            <w:vAlign w:val="center"/>
          </w:tcPr>
          <w:p w14:paraId="4FEA1748" w14:textId="77777777" w:rsidR="00660722" w:rsidRDefault="006C5ADF">
            <w:pPr>
              <w:spacing w:after="0" w:line="259" w:lineRule="auto"/>
              <w:ind w:left="0" w:right="34" w:firstLine="0"/>
              <w:jc w:val="center"/>
            </w:pPr>
            <w:r>
              <w:rPr>
                <w:sz w:val="18"/>
              </w:rPr>
              <w:t xml:space="preserve">Tabl. 5 </w:t>
            </w:r>
          </w:p>
        </w:tc>
      </w:tr>
      <w:tr w:rsidR="00660722" w14:paraId="1BC6254C" w14:textId="77777777">
        <w:trPr>
          <w:trHeight w:val="432"/>
        </w:trPr>
        <w:tc>
          <w:tcPr>
            <w:tcW w:w="0" w:type="auto"/>
            <w:vMerge/>
            <w:tcBorders>
              <w:top w:val="nil"/>
              <w:left w:val="single" w:sz="4" w:space="0" w:color="000000"/>
              <w:bottom w:val="single" w:sz="4" w:space="0" w:color="000000"/>
              <w:right w:val="single" w:sz="4" w:space="0" w:color="000000"/>
            </w:tcBorders>
          </w:tcPr>
          <w:p w14:paraId="30A843F7" w14:textId="77777777" w:rsidR="00660722" w:rsidRDefault="00660722">
            <w:pPr>
              <w:spacing w:after="160" w:line="259" w:lineRule="auto"/>
              <w:ind w:left="0" w:firstLine="0"/>
              <w:jc w:val="left"/>
            </w:pPr>
          </w:p>
        </w:tc>
        <w:tc>
          <w:tcPr>
            <w:tcW w:w="2436" w:type="dxa"/>
            <w:tcBorders>
              <w:top w:val="single" w:sz="4" w:space="0" w:color="000000"/>
              <w:left w:val="single" w:sz="4" w:space="0" w:color="000000"/>
              <w:bottom w:val="single" w:sz="4" w:space="0" w:color="000000"/>
              <w:right w:val="single" w:sz="4" w:space="0" w:color="000000"/>
            </w:tcBorders>
          </w:tcPr>
          <w:p w14:paraId="42441D58" w14:textId="77777777" w:rsidR="00660722" w:rsidRDefault="006C5ADF">
            <w:pPr>
              <w:tabs>
                <w:tab w:val="center" w:pos="494"/>
                <w:tab w:val="center" w:pos="1175"/>
                <w:tab w:val="right" w:pos="2339"/>
              </w:tabs>
              <w:spacing w:after="25" w:line="259" w:lineRule="auto"/>
              <w:ind w:left="0" w:firstLine="0"/>
              <w:jc w:val="left"/>
            </w:pPr>
            <w:r>
              <w:rPr>
                <w:sz w:val="18"/>
              </w:rPr>
              <w:t xml:space="preserve">lub </w:t>
            </w:r>
            <w:r>
              <w:rPr>
                <w:sz w:val="18"/>
              </w:rPr>
              <w:tab/>
              <w:t xml:space="preserve">b) </w:t>
            </w:r>
            <w:r>
              <w:rPr>
                <w:sz w:val="18"/>
              </w:rPr>
              <w:tab/>
              <w:t xml:space="preserve">maksymalne </w:t>
            </w:r>
            <w:r>
              <w:rPr>
                <w:sz w:val="18"/>
              </w:rPr>
              <w:tab/>
              <w:t xml:space="preserve">wartości </w:t>
            </w:r>
          </w:p>
          <w:p w14:paraId="4A267ECD" w14:textId="77777777" w:rsidR="00660722" w:rsidRDefault="006C5ADF">
            <w:pPr>
              <w:spacing w:after="0" w:line="259" w:lineRule="auto"/>
              <w:ind w:left="0" w:firstLine="0"/>
              <w:jc w:val="left"/>
            </w:pPr>
            <w:r>
              <w:rPr>
                <w:sz w:val="18"/>
              </w:rPr>
              <w:t xml:space="preserve">wskaźnika kształtu </w:t>
            </w:r>
          </w:p>
        </w:tc>
        <w:tc>
          <w:tcPr>
            <w:tcW w:w="1195" w:type="dxa"/>
            <w:tcBorders>
              <w:top w:val="single" w:sz="4" w:space="0" w:color="000000"/>
              <w:left w:val="single" w:sz="4" w:space="0" w:color="000000"/>
              <w:bottom w:val="single" w:sz="4" w:space="0" w:color="000000"/>
              <w:right w:val="single" w:sz="4" w:space="0" w:color="000000"/>
            </w:tcBorders>
            <w:vAlign w:val="center"/>
          </w:tcPr>
          <w:p w14:paraId="41DB6367" w14:textId="77777777" w:rsidR="00660722" w:rsidRDefault="006C5ADF">
            <w:pPr>
              <w:spacing w:after="0" w:line="259" w:lineRule="auto"/>
              <w:ind w:left="0" w:right="30" w:firstLine="0"/>
              <w:jc w:val="center"/>
            </w:pPr>
            <w:proofErr w:type="spellStart"/>
            <w:r>
              <w:rPr>
                <w:sz w:val="18"/>
              </w:rPr>
              <w:t>Sl</w:t>
            </w:r>
            <w:r>
              <w:rPr>
                <w:sz w:val="18"/>
                <w:vertAlign w:val="subscript"/>
              </w:rPr>
              <w:t>NR</w:t>
            </w:r>
            <w:proofErr w:type="spellEnd"/>
            <w:r>
              <w:rPr>
                <w:sz w:val="18"/>
              </w:rPr>
              <w:t xml:space="preserve"> </w:t>
            </w:r>
          </w:p>
        </w:tc>
        <w:tc>
          <w:tcPr>
            <w:tcW w:w="1199" w:type="dxa"/>
            <w:tcBorders>
              <w:top w:val="single" w:sz="4" w:space="0" w:color="000000"/>
              <w:left w:val="single" w:sz="4" w:space="0" w:color="000000"/>
              <w:bottom w:val="single" w:sz="4" w:space="0" w:color="000000"/>
              <w:right w:val="single" w:sz="4" w:space="0" w:color="000000"/>
            </w:tcBorders>
            <w:vAlign w:val="center"/>
          </w:tcPr>
          <w:p w14:paraId="18813399" w14:textId="77777777" w:rsidR="00660722" w:rsidRDefault="006C5ADF">
            <w:pPr>
              <w:spacing w:after="0" w:line="259" w:lineRule="auto"/>
              <w:ind w:left="0" w:right="33" w:firstLine="0"/>
              <w:jc w:val="center"/>
            </w:pPr>
            <w:proofErr w:type="spellStart"/>
            <w:r>
              <w:rPr>
                <w:sz w:val="18"/>
              </w:rPr>
              <w:t>Sl</w:t>
            </w:r>
            <w:r>
              <w:rPr>
                <w:sz w:val="18"/>
                <w:vertAlign w:val="subscript"/>
              </w:rPr>
              <w:t>NR</w:t>
            </w:r>
            <w:proofErr w:type="spellEnd"/>
            <w:r>
              <w:rPr>
                <w:sz w:val="18"/>
              </w:rPr>
              <w:t xml:space="preserve"> </w:t>
            </w:r>
          </w:p>
        </w:tc>
        <w:tc>
          <w:tcPr>
            <w:tcW w:w="1193" w:type="dxa"/>
            <w:tcBorders>
              <w:top w:val="single" w:sz="4" w:space="0" w:color="000000"/>
              <w:left w:val="single" w:sz="4" w:space="0" w:color="000000"/>
              <w:bottom w:val="single" w:sz="4" w:space="0" w:color="000000"/>
              <w:right w:val="single" w:sz="4" w:space="0" w:color="000000"/>
            </w:tcBorders>
            <w:vAlign w:val="center"/>
          </w:tcPr>
          <w:p w14:paraId="2FA52B81" w14:textId="77777777" w:rsidR="00660722" w:rsidRDefault="006C5ADF">
            <w:pPr>
              <w:spacing w:after="0" w:line="259" w:lineRule="auto"/>
              <w:ind w:left="0" w:right="33" w:firstLine="0"/>
              <w:jc w:val="center"/>
            </w:pPr>
            <w:r>
              <w:rPr>
                <w:sz w:val="18"/>
              </w:rPr>
              <w:t>Sl</w:t>
            </w:r>
            <w:r>
              <w:rPr>
                <w:sz w:val="18"/>
                <w:vertAlign w:val="subscript"/>
              </w:rPr>
              <w:t>55</w:t>
            </w:r>
            <w:r>
              <w:rPr>
                <w:sz w:val="18"/>
              </w:rPr>
              <w:t xml:space="preserve"> </w:t>
            </w:r>
          </w:p>
        </w:tc>
        <w:tc>
          <w:tcPr>
            <w:tcW w:w="1196" w:type="dxa"/>
            <w:tcBorders>
              <w:top w:val="single" w:sz="4" w:space="0" w:color="000000"/>
              <w:left w:val="single" w:sz="4" w:space="0" w:color="000000"/>
              <w:bottom w:val="single" w:sz="4" w:space="0" w:color="000000"/>
              <w:right w:val="single" w:sz="4" w:space="0" w:color="000000"/>
            </w:tcBorders>
            <w:vAlign w:val="center"/>
          </w:tcPr>
          <w:p w14:paraId="6E82D32B" w14:textId="77777777" w:rsidR="00660722" w:rsidRDefault="006C5ADF">
            <w:pPr>
              <w:spacing w:after="0" w:line="259" w:lineRule="auto"/>
              <w:ind w:left="0" w:right="32" w:firstLine="0"/>
              <w:jc w:val="center"/>
            </w:pPr>
            <w:r>
              <w:rPr>
                <w:sz w:val="18"/>
              </w:rPr>
              <w:t>Sl</w:t>
            </w:r>
            <w:r>
              <w:rPr>
                <w:sz w:val="18"/>
                <w:vertAlign w:val="subscript"/>
              </w:rPr>
              <w:t>55</w:t>
            </w:r>
            <w:r>
              <w:rPr>
                <w:sz w:val="18"/>
              </w:rPr>
              <w:t xml:space="preserve"> </w:t>
            </w:r>
          </w:p>
        </w:tc>
        <w:tc>
          <w:tcPr>
            <w:tcW w:w="1106" w:type="dxa"/>
            <w:tcBorders>
              <w:top w:val="single" w:sz="4" w:space="0" w:color="000000"/>
              <w:left w:val="single" w:sz="4" w:space="0" w:color="000000"/>
              <w:bottom w:val="single" w:sz="4" w:space="0" w:color="000000"/>
              <w:right w:val="single" w:sz="4" w:space="0" w:color="000000"/>
            </w:tcBorders>
            <w:vAlign w:val="center"/>
          </w:tcPr>
          <w:p w14:paraId="2BEC1AA0" w14:textId="77777777" w:rsidR="00660722" w:rsidRDefault="006C5ADF">
            <w:pPr>
              <w:spacing w:after="0" w:line="259" w:lineRule="auto"/>
              <w:ind w:left="0" w:right="34" w:firstLine="0"/>
              <w:jc w:val="center"/>
            </w:pPr>
            <w:r>
              <w:rPr>
                <w:sz w:val="18"/>
              </w:rPr>
              <w:t xml:space="preserve">Tabl. 6 </w:t>
            </w:r>
          </w:p>
        </w:tc>
      </w:tr>
      <w:tr w:rsidR="00660722" w14:paraId="5EFDE700" w14:textId="77777777">
        <w:trPr>
          <w:trHeight w:val="1066"/>
        </w:trPr>
        <w:tc>
          <w:tcPr>
            <w:tcW w:w="958" w:type="dxa"/>
            <w:tcBorders>
              <w:top w:val="single" w:sz="4" w:space="0" w:color="000000"/>
              <w:left w:val="single" w:sz="4" w:space="0" w:color="000000"/>
              <w:bottom w:val="single" w:sz="4" w:space="0" w:color="000000"/>
              <w:right w:val="single" w:sz="4" w:space="0" w:color="000000"/>
            </w:tcBorders>
            <w:vAlign w:val="center"/>
          </w:tcPr>
          <w:p w14:paraId="1B919ECA" w14:textId="77777777" w:rsidR="00660722" w:rsidRDefault="006C5ADF">
            <w:pPr>
              <w:spacing w:after="0" w:line="259" w:lineRule="auto"/>
              <w:ind w:left="0" w:right="34" w:firstLine="0"/>
              <w:jc w:val="center"/>
            </w:pPr>
            <w:r>
              <w:rPr>
                <w:sz w:val="18"/>
              </w:rPr>
              <w:t xml:space="preserve">4.5 </w:t>
            </w:r>
          </w:p>
        </w:tc>
        <w:tc>
          <w:tcPr>
            <w:tcW w:w="2436" w:type="dxa"/>
            <w:tcBorders>
              <w:top w:val="single" w:sz="4" w:space="0" w:color="000000"/>
              <w:left w:val="single" w:sz="4" w:space="0" w:color="000000"/>
              <w:bottom w:val="single" w:sz="4" w:space="0" w:color="000000"/>
              <w:right w:val="single" w:sz="4" w:space="0" w:color="000000"/>
            </w:tcBorders>
          </w:tcPr>
          <w:p w14:paraId="3C857E7B" w14:textId="77777777" w:rsidR="00660722" w:rsidRDefault="006C5ADF">
            <w:pPr>
              <w:spacing w:after="0" w:line="257" w:lineRule="auto"/>
              <w:ind w:left="0" w:right="30" w:firstLine="0"/>
            </w:pPr>
            <w:r>
              <w:rPr>
                <w:sz w:val="18"/>
              </w:rPr>
              <w:t xml:space="preserve">Kategorie procentowych zawartości ziaren o powierzchni </w:t>
            </w:r>
            <w:proofErr w:type="spellStart"/>
            <w:r>
              <w:rPr>
                <w:sz w:val="18"/>
              </w:rPr>
              <w:t>przekruszonej</w:t>
            </w:r>
            <w:proofErr w:type="spellEnd"/>
            <w:r>
              <w:rPr>
                <w:sz w:val="18"/>
              </w:rPr>
              <w:t xml:space="preserve"> lub łamanych oraz ziaren całkowicie zaokrąglonych w kruszywie grubym </w:t>
            </w:r>
          </w:p>
          <w:p w14:paraId="6851F904" w14:textId="77777777" w:rsidR="00660722" w:rsidRDefault="006C5ADF">
            <w:pPr>
              <w:spacing w:after="0" w:line="259" w:lineRule="auto"/>
              <w:ind w:left="0" w:firstLine="0"/>
              <w:jc w:val="left"/>
            </w:pPr>
            <w:r>
              <w:rPr>
                <w:sz w:val="18"/>
              </w:rPr>
              <w:t xml:space="preserve">wg PN-EN 933-5 </w:t>
            </w:r>
          </w:p>
        </w:tc>
        <w:tc>
          <w:tcPr>
            <w:tcW w:w="1195" w:type="dxa"/>
            <w:tcBorders>
              <w:top w:val="single" w:sz="4" w:space="0" w:color="000000"/>
              <w:left w:val="single" w:sz="4" w:space="0" w:color="000000"/>
              <w:bottom w:val="single" w:sz="4" w:space="0" w:color="000000"/>
              <w:right w:val="single" w:sz="4" w:space="0" w:color="000000"/>
            </w:tcBorders>
            <w:vAlign w:val="center"/>
          </w:tcPr>
          <w:p w14:paraId="2BCB0178" w14:textId="77777777" w:rsidR="00660722" w:rsidRDefault="006C5ADF">
            <w:pPr>
              <w:spacing w:after="0" w:line="259" w:lineRule="auto"/>
              <w:ind w:left="0" w:right="30" w:firstLine="0"/>
              <w:jc w:val="center"/>
            </w:pPr>
            <w:r>
              <w:rPr>
                <w:sz w:val="18"/>
              </w:rPr>
              <w:t>C</w:t>
            </w:r>
            <w:r>
              <w:rPr>
                <w:sz w:val="18"/>
                <w:vertAlign w:val="subscript"/>
              </w:rPr>
              <w:t>NR</w:t>
            </w:r>
            <w:r>
              <w:rPr>
                <w:sz w:val="18"/>
              </w:rPr>
              <w:t xml:space="preserve"> </w:t>
            </w:r>
          </w:p>
        </w:tc>
        <w:tc>
          <w:tcPr>
            <w:tcW w:w="1199" w:type="dxa"/>
            <w:tcBorders>
              <w:top w:val="single" w:sz="4" w:space="0" w:color="000000"/>
              <w:left w:val="single" w:sz="4" w:space="0" w:color="000000"/>
              <w:bottom w:val="single" w:sz="4" w:space="0" w:color="000000"/>
              <w:right w:val="single" w:sz="4" w:space="0" w:color="000000"/>
            </w:tcBorders>
            <w:vAlign w:val="center"/>
          </w:tcPr>
          <w:p w14:paraId="26042B77" w14:textId="77777777" w:rsidR="00660722" w:rsidRDefault="006C5ADF">
            <w:pPr>
              <w:spacing w:after="0" w:line="259" w:lineRule="auto"/>
              <w:ind w:left="0" w:right="33" w:firstLine="0"/>
              <w:jc w:val="center"/>
            </w:pPr>
            <w:r>
              <w:rPr>
                <w:sz w:val="18"/>
              </w:rPr>
              <w:t>C</w:t>
            </w:r>
            <w:r>
              <w:rPr>
                <w:sz w:val="18"/>
                <w:vertAlign w:val="subscript"/>
              </w:rPr>
              <w:t>NR</w:t>
            </w:r>
            <w:r>
              <w:rPr>
                <w:sz w:val="18"/>
              </w:rPr>
              <w:t xml:space="preserve"> </w:t>
            </w:r>
          </w:p>
        </w:tc>
        <w:tc>
          <w:tcPr>
            <w:tcW w:w="1193" w:type="dxa"/>
            <w:tcBorders>
              <w:top w:val="single" w:sz="4" w:space="0" w:color="000000"/>
              <w:left w:val="single" w:sz="4" w:space="0" w:color="000000"/>
              <w:bottom w:val="single" w:sz="4" w:space="0" w:color="000000"/>
              <w:right w:val="single" w:sz="4" w:space="0" w:color="000000"/>
            </w:tcBorders>
            <w:vAlign w:val="center"/>
          </w:tcPr>
          <w:p w14:paraId="09044A07" w14:textId="77777777" w:rsidR="00660722" w:rsidRDefault="006C5ADF">
            <w:pPr>
              <w:spacing w:after="0" w:line="259" w:lineRule="auto"/>
              <w:ind w:left="0" w:right="30" w:firstLine="0"/>
              <w:jc w:val="center"/>
            </w:pPr>
            <w:r>
              <w:rPr>
                <w:sz w:val="18"/>
              </w:rPr>
              <w:t>C</w:t>
            </w:r>
            <w:r>
              <w:rPr>
                <w:sz w:val="18"/>
                <w:vertAlign w:val="subscript"/>
              </w:rPr>
              <w:t>NR</w:t>
            </w:r>
            <w:r>
              <w:rPr>
                <w:sz w:val="18"/>
              </w:rPr>
              <w:t xml:space="preserve"> </w:t>
            </w:r>
          </w:p>
        </w:tc>
        <w:tc>
          <w:tcPr>
            <w:tcW w:w="1196" w:type="dxa"/>
            <w:tcBorders>
              <w:top w:val="single" w:sz="4" w:space="0" w:color="000000"/>
              <w:left w:val="single" w:sz="4" w:space="0" w:color="000000"/>
              <w:bottom w:val="single" w:sz="4" w:space="0" w:color="000000"/>
              <w:right w:val="single" w:sz="4" w:space="0" w:color="000000"/>
            </w:tcBorders>
            <w:vAlign w:val="center"/>
          </w:tcPr>
          <w:p w14:paraId="0498A133" w14:textId="77777777" w:rsidR="00660722" w:rsidRDefault="006C5ADF">
            <w:pPr>
              <w:spacing w:after="0" w:line="259" w:lineRule="auto"/>
              <w:ind w:left="0" w:right="29" w:firstLine="0"/>
              <w:jc w:val="center"/>
            </w:pPr>
            <w:r>
              <w:rPr>
                <w:sz w:val="18"/>
              </w:rPr>
              <w:t>C</w:t>
            </w:r>
            <w:r>
              <w:rPr>
                <w:sz w:val="18"/>
                <w:vertAlign w:val="subscript"/>
              </w:rPr>
              <w:t>NR</w:t>
            </w:r>
            <w:r>
              <w:rPr>
                <w:sz w:val="18"/>
              </w:rPr>
              <w:t xml:space="preserve"> </w:t>
            </w:r>
          </w:p>
        </w:tc>
        <w:tc>
          <w:tcPr>
            <w:tcW w:w="1106" w:type="dxa"/>
            <w:tcBorders>
              <w:top w:val="single" w:sz="4" w:space="0" w:color="000000"/>
              <w:left w:val="single" w:sz="4" w:space="0" w:color="000000"/>
              <w:bottom w:val="single" w:sz="4" w:space="0" w:color="000000"/>
              <w:right w:val="single" w:sz="4" w:space="0" w:color="000000"/>
            </w:tcBorders>
            <w:vAlign w:val="center"/>
          </w:tcPr>
          <w:p w14:paraId="6E6CCCE9" w14:textId="77777777" w:rsidR="00660722" w:rsidRDefault="006C5ADF">
            <w:pPr>
              <w:spacing w:after="0" w:line="259" w:lineRule="auto"/>
              <w:ind w:left="0" w:right="34" w:firstLine="0"/>
              <w:jc w:val="center"/>
            </w:pPr>
            <w:r>
              <w:rPr>
                <w:sz w:val="18"/>
              </w:rPr>
              <w:t xml:space="preserve">Tabl. 7 </w:t>
            </w:r>
          </w:p>
        </w:tc>
      </w:tr>
      <w:tr w:rsidR="00660722" w14:paraId="4DF0C468" w14:textId="77777777">
        <w:trPr>
          <w:trHeight w:val="432"/>
        </w:trPr>
        <w:tc>
          <w:tcPr>
            <w:tcW w:w="958" w:type="dxa"/>
            <w:vMerge w:val="restart"/>
            <w:tcBorders>
              <w:top w:val="single" w:sz="4" w:space="0" w:color="000000"/>
              <w:left w:val="single" w:sz="4" w:space="0" w:color="000000"/>
              <w:bottom w:val="single" w:sz="4" w:space="0" w:color="000000"/>
              <w:right w:val="single" w:sz="4" w:space="0" w:color="000000"/>
            </w:tcBorders>
            <w:vAlign w:val="center"/>
          </w:tcPr>
          <w:p w14:paraId="4D93DB9E" w14:textId="77777777" w:rsidR="00660722" w:rsidRDefault="006C5ADF">
            <w:pPr>
              <w:spacing w:after="0" w:line="259" w:lineRule="auto"/>
              <w:ind w:left="0" w:right="34" w:firstLine="0"/>
              <w:jc w:val="center"/>
            </w:pPr>
            <w:r>
              <w:rPr>
                <w:sz w:val="18"/>
              </w:rPr>
              <w:t xml:space="preserve">4.6 </w:t>
            </w:r>
          </w:p>
        </w:tc>
        <w:tc>
          <w:tcPr>
            <w:tcW w:w="2436" w:type="dxa"/>
            <w:tcBorders>
              <w:top w:val="single" w:sz="4" w:space="0" w:color="000000"/>
              <w:left w:val="single" w:sz="4" w:space="0" w:color="000000"/>
              <w:bottom w:val="single" w:sz="4" w:space="0" w:color="000000"/>
              <w:right w:val="single" w:sz="4" w:space="0" w:color="000000"/>
            </w:tcBorders>
          </w:tcPr>
          <w:p w14:paraId="3C5D1676" w14:textId="77777777" w:rsidR="00660722" w:rsidRDefault="006C5ADF">
            <w:pPr>
              <w:spacing w:after="0" w:line="259" w:lineRule="auto"/>
              <w:ind w:left="0" w:firstLine="0"/>
              <w:jc w:val="left"/>
            </w:pPr>
            <w:r>
              <w:rPr>
                <w:sz w:val="18"/>
              </w:rPr>
              <w:t xml:space="preserve">Zawartość pyłów wg PN-EN 933-1 a) w kruszywie grubym </w:t>
            </w:r>
            <w:r>
              <w:rPr>
                <w:sz w:val="18"/>
                <w:vertAlign w:val="superscript"/>
              </w:rPr>
              <w:t>*</w:t>
            </w:r>
            <w:r>
              <w:rPr>
                <w:sz w:val="18"/>
              </w:rPr>
              <w:t xml:space="preserve"> </w:t>
            </w:r>
          </w:p>
        </w:tc>
        <w:tc>
          <w:tcPr>
            <w:tcW w:w="1195" w:type="dxa"/>
            <w:tcBorders>
              <w:top w:val="single" w:sz="4" w:space="0" w:color="000000"/>
              <w:left w:val="single" w:sz="4" w:space="0" w:color="000000"/>
              <w:bottom w:val="single" w:sz="4" w:space="0" w:color="000000"/>
              <w:right w:val="single" w:sz="4" w:space="0" w:color="000000"/>
            </w:tcBorders>
            <w:vAlign w:val="center"/>
          </w:tcPr>
          <w:p w14:paraId="5A339371" w14:textId="77777777" w:rsidR="00660722" w:rsidRDefault="006C5ADF">
            <w:pPr>
              <w:spacing w:after="0" w:line="259" w:lineRule="auto"/>
              <w:ind w:left="0" w:right="35" w:firstLine="0"/>
              <w:jc w:val="center"/>
            </w:pPr>
            <w:r>
              <w:rPr>
                <w:rFonts w:ascii="Segoe UI Symbol" w:eastAsia="Segoe UI Symbol" w:hAnsi="Segoe UI Symbol" w:cs="Segoe UI Symbol"/>
                <w:sz w:val="18"/>
              </w:rPr>
              <w:t>ν</w:t>
            </w:r>
            <w:r>
              <w:rPr>
                <w:sz w:val="18"/>
              </w:rPr>
              <w:t xml:space="preserve"> </w:t>
            </w:r>
          </w:p>
        </w:tc>
        <w:tc>
          <w:tcPr>
            <w:tcW w:w="1199" w:type="dxa"/>
            <w:tcBorders>
              <w:top w:val="single" w:sz="4" w:space="0" w:color="000000"/>
              <w:left w:val="single" w:sz="4" w:space="0" w:color="000000"/>
              <w:bottom w:val="single" w:sz="4" w:space="0" w:color="000000"/>
              <w:right w:val="single" w:sz="4" w:space="0" w:color="000000"/>
            </w:tcBorders>
            <w:vAlign w:val="bottom"/>
          </w:tcPr>
          <w:p w14:paraId="07AC4972" w14:textId="77777777" w:rsidR="00660722" w:rsidRDefault="006C5ADF">
            <w:pPr>
              <w:spacing w:after="0" w:line="259" w:lineRule="auto"/>
              <w:ind w:left="0" w:right="34" w:firstLine="0"/>
              <w:jc w:val="center"/>
            </w:pPr>
            <w:proofErr w:type="spellStart"/>
            <w:r>
              <w:rPr>
                <w:i/>
                <w:sz w:val="18"/>
              </w:rPr>
              <w:t>f</w:t>
            </w:r>
            <w:r>
              <w:rPr>
                <w:sz w:val="12"/>
              </w:rPr>
              <w:t>Deklarowana</w:t>
            </w:r>
            <w:proofErr w:type="spellEnd"/>
            <w:r>
              <w:rPr>
                <w:sz w:val="12"/>
              </w:rPr>
              <w:t xml:space="preserve"> </w:t>
            </w:r>
          </w:p>
        </w:tc>
        <w:tc>
          <w:tcPr>
            <w:tcW w:w="1193" w:type="dxa"/>
            <w:tcBorders>
              <w:top w:val="single" w:sz="4" w:space="0" w:color="000000"/>
              <w:left w:val="single" w:sz="4" w:space="0" w:color="000000"/>
              <w:bottom w:val="single" w:sz="4" w:space="0" w:color="000000"/>
              <w:right w:val="single" w:sz="4" w:space="0" w:color="000000"/>
            </w:tcBorders>
            <w:vAlign w:val="bottom"/>
          </w:tcPr>
          <w:p w14:paraId="778A4366" w14:textId="77777777" w:rsidR="00660722" w:rsidRDefault="006C5ADF">
            <w:pPr>
              <w:spacing w:after="0" w:line="259" w:lineRule="auto"/>
              <w:ind w:left="0" w:right="30" w:firstLine="0"/>
              <w:jc w:val="center"/>
            </w:pPr>
            <w:proofErr w:type="spellStart"/>
            <w:r>
              <w:rPr>
                <w:i/>
                <w:sz w:val="18"/>
              </w:rPr>
              <w:t>f</w:t>
            </w:r>
            <w:r>
              <w:rPr>
                <w:sz w:val="12"/>
              </w:rPr>
              <w:t>Deklarowana</w:t>
            </w:r>
            <w:proofErr w:type="spellEnd"/>
            <w:r>
              <w:rPr>
                <w:sz w:val="18"/>
              </w:rPr>
              <w:t xml:space="preserve"> </w:t>
            </w:r>
          </w:p>
        </w:tc>
        <w:tc>
          <w:tcPr>
            <w:tcW w:w="1196" w:type="dxa"/>
            <w:tcBorders>
              <w:top w:val="single" w:sz="4" w:space="0" w:color="000000"/>
              <w:left w:val="single" w:sz="4" w:space="0" w:color="000000"/>
              <w:bottom w:val="single" w:sz="4" w:space="0" w:color="000000"/>
              <w:right w:val="single" w:sz="4" w:space="0" w:color="000000"/>
            </w:tcBorders>
            <w:vAlign w:val="bottom"/>
          </w:tcPr>
          <w:p w14:paraId="0E48879C" w14:textId="77777777" w:rsidR="00660722" w:rsidRDefault="006C5ADF">
            <w:pPr>
              <w:spacing w:after="0" w:line="259" w:lineRule="auto"/>
              <w:ind w:left="0" w:right="29" w:firstLine="0"/>
              <w:jc w:val="center"/>
            </w:pPr>
            <w:proofErr w:type="spellStart"/>
            <w:r>
              <w:rPr>
                <w:i/>
                <w:sz w:val="18"/>
              </w:rPr>
              <w:t>f</w:t>
            </w:r>
            <w:r>
              <w:rPr>
                <w:sz w:val="12"/>
              </w:rPr>
              <w:t>Deklarowana</w:t>
            </w:r>
            <w:proofErr w:type="spellEnd"/>
            <w:r>
              <w:rPr>
                <w:sz w:val="18"/>
              </w:rPr>
              <w:t xml:space="preserve"> </w:t>
            </w:r>
          </w:p>
        </w:tc>
        <w:tc>
          <w:tcPr>
            <w:tcW w:w="1106" w:type="dxa"/>
            <w:tcBorders>
              <w:top w:val="single" w:sz="4" w:space="0" w:color="000000"/>
              <w:left w:val="single" w:sz="4" w:space="0" w:color="000000"/>
              <w:bottom w:val="single" w:sz="4" w:space="0" w:color="000000"/>
              <w:right w:val="single" w:sz="4" w:space="0" w:color="000000"/>
            </w:tcBorders>
            <w:vAlign w:val="center"/>
          </w:tcPr>
          <w:p w14:paraId="0F87205A" w14:textId="77777777" w:rsidR="00660722" w:rsidRDefault="006C5ADF">
            <w:pPr>
              <w:spacing w:after="0" w:line="259" w:lineRule="auto"/>
              <w:ind w:left="0" w:right="34" w:firstLine="0"/>
              <w:jc w:val="center"/>
            </w:pPr>
            <w:r>
              <w:rPr>
                <w:sz w:val="18"/>
              </w:rPr>
              <w:t xml:space="preserve">Tabl. 8 </w:t>
            </w:r>
          </w:p>
        </w:tc>
      </w:tr>
      <w:tr w:rsidR="00660722" w14:paraId="6475E1D6" w14:textId="77777777">
        <w:trPr>
          <w:trHeight w:val="221"/>
        </w:trPr>
        <w:tc>
          <w:tcPr>
            <w:tcW w:w="0" w:type="auto"/>
            <w:vMerge/>
            <w:tcBorders>
              <w:top w:val="nil"/>
              <w:left w:val="single" w:sz="4" w:space="0" w:color="000000"/>
              <w:bottom w:val="single" w:sz="4" w:space="0" w:color="000000"/>
              <w:right w:val="single" w:sz="4" w:space="0" w:color="000000"/>
            </w:tcBorders>
          </w:tcPr>
          <w:p w14:paraId="28ABADF6" w14:textId="77777777" w:rsidR="00660722" w:rsidRDefault="00660722">
            <w:pPr>
              <w:spacing w:after="160" w:line="259" w:lineRule="auto"/>
              <w:ind w:left="0" w:firstLine="0"/>
              <w:jc w:val="left"/>
            </w:pPr>
          </w:p>
        </w:tc>
        <w:tc>
          <w:tcPr>
            <w:tcW w:w="2436" w:type="dxa"/>
            <w:tcBorders>
              <w:top w:val="single" w:sz="4" w:space="0" w:color="000000"/>
              <w:left w:val="single" w:sz="4" w:space="0" w:color="000000"/>
              <w:bottom w:val="single" w:sz="4" w:space="0" w:color="000000"/>
              <w:right w:val="single" w:sz="4" w:space="0" w:color="000000"/>
            </w:tcBorders>
          </w:tcPr>
          <w:p w14:paraId="5D3D8A96" w14:textId="77777777" w:rsidR="00660722" w:rsidRDefault="006C5ADF">
            <w:pPr>
              <w:spacing w:after="0" w:line="259" w:lineRule="auto"/>
              <w:ind w:left="0" w:firstLine="0"/>
              <w:jc w:val="left"/>
            </w:pPr>
            <w:r>
              <w:rPr>
                <w:sz w:val="18"/>
              </w:rPr>
              <w:t xml:space="preserve">b) w kruszywie drobnym </w:t>
            </w:r>
            <w:r>
              <w:rPr>
                <w:sz w:val="18"/>
                <w:vertAlign w:val="superscript"/>
              </w:rPr>
              <w:t>*</w:t>
            </w:r>
            <w:r>
              <w:rPr>
                <w:sz w:val="18"/>
              </w:rPr>
              <w:t xml:space="preserve"> </w:t>
            </w:r>
          </w:p>
        </w:tc>
        <w:tc>
          <w:tcPr>
            <w:tcW w:w="1195" w:type="dxa"/>
            <w:tcBorders>
              <w:top w:val="single" w:sz="4" w:space="0" w:color="000000"/>
              <w:left w:val="single" w:sz="4" w:space="0" w:color="000000"/>
              <w:bottom w:val="single" w:sz="4" w:space="0" w:color="000000"/>
              <w:right w:val="single" w:sz="4" w:space="0" w:color="000000"/>
            </w:tcBorders>
            <w:vAlign w:val="bottom"/>
          </w:tcPr>
          <w:p w14:paraId="1CFA7CA1" w14:textId="77777777" w:rsidR="00660722" w:rsidRDefault="006C5ADF">
            <w:pPr>
              <w:spacing w:after="0" w:line="259" w:lineRule="auto"/>
              <w:ind w:left="0" w:right="30" w:firstLine="0"/>
              <w:jc w:val="center"/>
            </w:pPr>
            <w:proofErr w:type="spellStart"/>
            <w:r>
              <w:rPr>
                <w:i/>
                <w:sz w:val="18"/>
              </w:rPr>
              <w:t>f</w:t>
            </w:r>
            <w:r>
              <w:rPr>
                <w:sz w:val="12"/>
              </w:rPr>
              <w:t>Deklarowana</w:t>
            </w:r>
            <w:proofErr w:type="spellEnd"/>
            <w:r>
              <w:rPr>
                <w:sz w:val="18"/>
              </w:rPr>
              <w:t xml:space="preserve"> </w:t>
            </w:r>
          </w:p>
        </w:tc>
        <w:tc>
          <w:tcPr>
            <w:tcW w:w="1199" w:type="dxa"/>
            <w:tcBorders>
              <w:top w:val="single" w:sz="4" w:space="0" w:color="000000"/>
              <w:left w:val="single" w:sz="4" w:space="0" w:color="000000"/>
              <w:bottom w:val="single" w:sz="4" w:space="0" w:color="000000"/>
              <w:right w:val="single" w:sz="4" w:space="0" w:color="000000"/>
            </w:tcBorders>
            <w:vAlign w:val="bottom"/>
          </w:tcPr>
          <w:p w14:paraId="508BE1B0" w14:textId="77777777" w:rsidR="00660722" w:rsidRDefault="006C5ADF">
            <w:pPr>
              <w:spacing w:after="0" w:line="259" w:lineRule="auto"/>
              <w:ind w:left="0" w:right="34" w:firstLine="0"/>
              <w:jc w:val="center"/>
            </w:pPr>
            <w:proofErr w:type="spellStart"/>
            <w:r>
              <w:rPr>
                <w:i/>
                <w:sz w:val="18"/>
              </w:rPr>
              <w:t>f</w:t>
            </w:r>
            <w:r>
              <w:rPr>
                <w:sz w:val="12"/>
              </w:rPr>
              <w:t>Deklarowana</w:t>
            </w:r>
            <w:proofErr w:type="spellEnd"/>
            <w:r>
              <w:rPr>
                <w:sz w:val="18"/>
              </w:rPr>
              <w:t xml:space="preserve"> </w:t>
            </w:r>
          </w:p>
        </w:tc>
        <w:tc>
          <w:tcPr>
            <w:tcW w:w="1193" w:type="dxa"/>
            <w:tcBorders>
              <w:top w:val="single" w:sz="4" w:space="0" w:color="000000"/>
              <w:left w:val="single" w:sz="4" w:space="0" w:color="000000"/>
              <w:bottom w:val="single" w:sz="4" w:space="0" w:color="000000"/>
              <w:right w:val="single" w:sz="4" w:space="0" w:color="000000"/>
            </w:tcBorders>
            <w:vAlign w:val="bottom"/>
          </w:tcPr>
          <w:p w14:paraId="215DF56E" w14:textId="77777777" w:rsidR="00660722" w:rsidRDefault="006C5ADF">
            <w:pPr>
              <w:spacing w:after="0" w:line="259" w:lineRule="auto"/>
              <w:ind w:left="0" w:right="30" w:firstLine="0"/>
              <w:jc w:val="center"/>
            </w:pPr>
            <w:proofErr w:type="spellStart"/>
            <w:r>
              <w:rPr>
                <w:i/>
                <w:sz w:val="18"/>
              </w:rPr>
              <w:t>f</w:t>
            </w:r>
            <w:r>
              <w:rPr>
                <w:sz w:val="12"/>
              </w:rPr>
              <w:t>Deklarowana</w:t>
            </w:r>
            <w:proofErr w:type="spellEnd"/>
            <w:r>
              <w:rPr>
                <w:sz w:val="18"/>
              </w:rPr>
              <w:t xml:space="preserve"> </w:t>
            </w:r>
          </w:p>
        </w:tc>
        <w:tc>
          <w:tcPr>
            <w:tcW w:w="1196" w:type="dxa"/>
            <w:tcBorders>
              <w:top w:val="single" w:sz="4" w:space="0" w:color="000000"/>
              <w:left w:val="single" w:sz="4" w:space="0" w:color="000000"/>
              <w:bottom w:val="single" w:sz="4" w:space="0" w:color="000000"/>
              <w:right w:val="single" w:sz="4" w:space="0" w:color="000000"/>
            </w:tcBorders>
            <w:vAlign w:val="bottom"/>
          </w:tcPr>
          <w:p w14:paraId="2C9D444B" w14:textId="77777777" w:rsidR="00660722" w:rsidRDefault="006C5ADF">
            <w:pPr>
              <w:spacing w:after="0" w:line="259" w:lineRule="auto"/>
              <w:ind w:left="0" w:right="29" w:firstLine="0"/>
              <w:jc w:val="center"/>
            </w:pPr>
            <w:proofErr w:type="spellStart"/>
            <w:r>
              <w:rPr>
                <w:i/>
                <w:sz w:val="18"/>
              </w:rPr>
              <w:t>f</w:t>
            </w:r>
            <w:r>
              <w:rPr>
                <w:sz w:val="12"/>
              </w:rPr>
              <w:t>Deklarowana</w:t>
            </w:r>
            <w:proofErr w:type="spellEnd"/>
            <w:r>
              <w:rPr>
                <w:sz w:val="18"/>
              </w:rPr>
              <w:t xml:space="preserve"> </w:t>
            </w:r>
          </w:p>
        </w:tc>
        <w:tc>
          <w:tcPr>
            <w:tcW w:w="1106" w:type="dxa"/>
            <w:tcBorders>
              <w:top w:val="single" w:sz="4" w:space="0" w:color="000000"/>
              <w:left w:val="single" w:sz="4" w:space="0" w:color="000000"/>
              <w:bottom w:val="single" w:sz="4" w:space="0" w:color="000000"/>
              <w:right w:val="single" w:sz="4" w:space="0" w:color="000000"/>
            </w:tcBorders>
          </w:tcPr>
          <w:p w14:paraId="2851C817" w14:textId="77777777" w:rsidR="00660722" w:rsidRDefault="006C5ADF">
            <w:pPr>
              <w:spacing w:after="0" w:line="259" w:lineRule="auto"/>
              <w:ind w:left="0" w:right="34" w:firstLine="0"/>
              <w:jc w:val="center"/>
            </w:pPr>
            <w:r>
              <w:rPr>
                <w:sz w:val="18"/>
              </w:rPr>
              <w:t xml:space="preserve">Tabl. 8 </w:t>
            </w:r>
          </w:p>
        </w:tc>
      </w:tr>
      <w:tr w:rsidR="00660722" w14:paraId="60049716" w14:textId="77777777">
        <w:trPr>
          <w:trHeight w:val="432"/>
        </w:trPr>
        <w:tc>
          <w:tcPr>
            <w:tcW w:w="958" w:type="dxa"/>
            <w:tcBorders>
              <w:top w:val="single" w:sz="4" w:space="0" w:color="000000"/>
              <w:left w:val="single" w:sz="4" w:space="0" w:color="000000"/>
              <w:bottom w:val="single" w:sz="4" w:space="0" w:color="000000"/>
              <w:right w:val="single" w:sz="4" w:space="0" w:color="000000"/>
            </w:tcBorders>
            <w:vAlign w:val="center"/>
          </w:tcPr>
          <w:p w14:paraId="1965B386" w14:textId="77777777" w:rsidR="00660722" w:rsidRDefault="006C5ADF">
            <w:pPr>
              <w:spacing w:after="0" w:line="259" w:lineRule="auto"/>
              <w:ind w:left="0" w:right="34" w:firstLine="0"/>
              <w:jc w:val="center"/>
            </w:pPr>
            <w:r>
              <w:rPr>
                <w:sz w:val="18"/>
              </w:rPr>
              <w:t xml:space="preserve">4.7 </w:t>
            </w:r>
          </w:p>
        </w:tc>
        <w:tc>
          <w:tcPr>
            <w:tcW w:w="2436" w:type="dxa"/>
            <w:tcBorders>
              <w:top w:val="single" w:sz="4" w:space="0" w:color="000000"/>
              <w:left w:val="single" w:sz="4" w:space="0" w:color="000000"/>
              <w:bottom w:val="single" w:sz="4" w:space="0" w:color="000000"/>
              <w:right w:val="single" w:sz="4" w:space="0" w:color="000000"/>
            </w:tcBorders>
            <w:vAlign w:val="center"/>
          </w:tcPr>
          <w:p w14:paraId="6DA4DAEB" w14:textId="77777777" w:rsidR="00660722" w:rsidRDefault="006C5ADF">
            <w:pPr>
              <w:spacing w:after="0" w:line="259" w:lineRule="auto"/>
              <w:ind w:left="0" w:firstLine="0"/>
              <w:jc w:val="left"/>
            </w:pPr>
            <w:r>
              <w:rPr>
                <w:sz w:val="18"/>
              </w:rPr>
              <w:t xml:space="preserve">Jakość pyłów </w:t>
            </w:r>
          </w:p>
        </w:tc>
        <w:tc>
          <w:tcPr>
            <w:tcW w:w="4783" w:type="dxa"/>
            <w:gridSpan w:val="4"/>
            <w:tcBorders>
              <w:top w:val="single" w:sz="4" w:space="0" w:color="000000"/>
              <w:left w:val="single" w:sz="4" w:space="0" w:color="000000"/>
              <w:bottom w:val="single" w:sz="4" w:space="0" w:color="000000"/>
              <w:right w:val="single" w:sz="4" w:space="0" w:color="000000"/>
            </w:tcBorders>
          </w:tcPr>
          <w:p w14:paraId="686F4EE6" w14:textId="77777777" w:rsidR="00660722" w:rsidRDefault="006C5ADF">
            <w:pPr>
              <w:spacing w:after="0" w:line="259" w:lineRule="auto"/>
              <w:ind w:left="0" w:firstLine="0"/>
              <w:jc w:val="center"/>
            </w:pPr>
            <w:r>
              <w:rPr>
                <w:sz w:val="18"/>
              </w:rPr>
              <w:t xml:space="preserve">Właściwość niebadana na pojedynczych frakcjach, a tylko w mieszankach wg wymagań p. 2.2 - 2.4 </w:t>
            </w:r>
          </w:p>
        </w:tc>
        <w:tc>
          <w:tcPr>
            <w:tcW w:w="1106" w:type="dxa"/>
            <w:tcBorders>
              <w:top w:val="single" w:sz="4" w:space="0" w:color="000000"/>
              <w:left w:val="single" w:sz="4" w:space="0" w:color="000000"/>
              <w:bottom w:val="single" w:sz="4" w:space="0" w:color="000000"/>
              <w:right w:val="single" w:sz="4" w:space="0" w:color="000000"/>
            </w:tcBorders>
            <w:vAlign w:val="center"/>
          </w:tcPr>
          <w:p w14:paraId="1132AC31" w14:textId="77777777" w:rsidR="00660722" w:rsidRDefault="006C5ADF">
            <w:pPr>
              <w:spacing w:after="0" w:line="259" w:lineRule="auto"/>
              <w:ind w:left="0" w:firstLine="0"/>
              <w:jc w:val="center"/>
            </w:pPr>
            <w:r>
              <w:rPr>
                <w:sz w:val="18"/>
              </w:rPr>
              <w:t xml:space="preserve"> </w:t>
            </w:r>
          </w:p>
        </w:tc>
      </w:tr>
      <w:tr w:rsidR="00660722" w14:paraId="4B325BED" w14:textId="77777777">
        <w:trPr>
          <w:trHeight w:val="432"/>
        </w:trPr>
        <w:tc>
          <w:tcPr>
            <w:tcW w:w="958" w:type="dxa"/>
            <w:tcBorders>
              <w:top w:val="single" w:sz="4" w:space="0" w:color="000000"/>
              <w:left w:val="single" w:sz="4" w:space="0" w:color="000000"/>
              <w:bottom w:val="single" w:sz="4" w:space="0" w:color="000000"/>
              <w:right w:val="single" w:sz="4" w:space="0" w:color="000000"/>
            </w:tcBorders>
            <w:vAlign w:val="center"/>
          </w:tcPr>
          <w:p w14:paraId="2B25052E" w14:textId="77777777" w:rsidR="00660722" w:rsidRDefault="006C5ADF">
            <w:pPr>
              <w:spacing w:after="0" w:line="259" w:lineRule="auto"/>
              <w:ind w:left="0" w:right="34" w:firstLine="0"/>
              <w:jc w:val="center"/>
            </w:pPr>
            <w:r>
              <w:rPr>
                <w:sz w:val="18"/>
              </w:rPr>
              <w:t xml:space="preserve">5.2 </w:t>
            </w:r>
          </w:p>
        </w:tc>
        <w:tc>
          <w:tcPr>
            <w:tcW w:w="2436" w:type="dxa"/>
            <w:tcBorders>
              <w:top w:val="single" w:sz="4" w:space="0" w:color="000000"/>
              <w:left w:val="single" w:sz="4" w:space="0" w:color="000000"/>
              <w:bottom w:val="single" w:sz="4" w:space="0" w:color="000000"/>
              <w:right w:val="single" w:sz="4" w:space="0" w:color="000000"/>
            </w:tcBorders>
          </w:tcPr>
          <w:p w14:paraId="4644758D" w14:textId="77777777" w:rsidR="00660722" w:rsidRDefault="006C5ADF">
            <w:pPr>
              <w:spacing w:after="20" w:line="259" w:lineRule="auto"/>
              <w:ind w:left="0" w:firstLine="0"/>
            </w:pPr>
            <w:r>
              <w:rPr>
                <w:sz w:val="18"/>
              </w:rPr>
              <w:t>Odporność na rozdrabnianie wg PN-</w:t>
            </w:r>
          </w:p>
          <w:p w14:paraId="4B5E72C5" w14:textId="77777777" w:rsidR="00660722" w:rsidRDefault="006C5ADF">
            <w:pPr>
              <w:spacing w:after="0" w:line="259" w:lineRule="auto"/>
              <w:ind w:left="0" w:firstLine="0"/>
              <w:jc w:val="left"/>
            </w:pPr>
            <w:r>
              <w:rPr>
                <w:sz w:val="18"/>
              </w:rPr>
              <w:t xml:space="preserve">EN 1097-2, kategoria nie wyższa niż </w:t>
            </w:r>
          </w:p>
        </w:tc>
        <w:tc>
          <w:tcPr>
            <w:tcW w:w="1195" w:type="dxa"/>
            <w:tcBorders>
              <w:top w:val="single" w:sz="4" w:space="0" w:color="000000"/>
              <w:left w:val="single" w:sz="4" w:space="0" w:color="000000"/>
              <w:bottom w:val="single" w:sz="4" w:space="0" w:color="000000"/>
              <w:right w:val="single" w:sz="4" w:space="0" w:color="000000"/>
            </w:tcBorders>
            <w:vAlign w:val="center"/>
          </w:tcPr>
          <w:p w14:paraId="0165D386" w14:textId="77777777" w:rsidR="00660722" w:rsidRDefault="006C5ADF">
            <w:pPr>
              <w:spacing w:after="0" w:line="259" w:lineRule="auto"/>
              <w:ind w:left="0" w:right="31" w:firstLine="0"/>
              <w:jc w:val="center"/>
            </w:pPr>
            <w:r>
              <w:rPr>
                <w:sz w:val="18"/>
              </w:rPr>
              <w:t>LA</w:t>
            </w:r>
            <w:r>
              <w:rPr>
                <w:sz w:val="18"/>
                <w:vertAlign w:val="subscript"/>
              </w:rPr>
              <w:t>50</w:t>
            </w:r>
            <w:r>
              <w:rPr>
                <w:sz w:val="18"/>
              </w:rPr>
              <w:t xml:space="preserve"> </w:t>
            </w:r>
          </w:p>
        </w:tc>
        <w:tc>
          <w:tcPr>
            <w:tcW w:w="1199" w:type="dxa"/>
            <w:tcBorders>
              <w:top w:val="single" w:sz="4" w:space="0" w:color="000000"/>
              <w:left w:val="single" w:sz="4" w:space="0" w:color="000000"/>
              <w:bottom w:val="single" w:sz="4" w:space="0" w:color="000000"/>
              <w:right w:val="single" w:sz="4" w:space="0" w:color="000000"/>
            </w:tcBorders>
            <w:vAlign w:val="center"/>
          </w:tcPr>
          <w:p w14:paraId="3A707AFF" w14:textId="77777777" w:rsidR="00660722" w:rsidRDefault="006C5ADF">
            <w:pPr>
              <w:spacing w:after="0" w:line="259" w:lineRule="auto"/>
              <w:ind w:left="0" w:right="34" w:firstLine="0"/>
              <w:jc w:val="center"/>
            </w:pPr>
            <w:r>
              <w:rPr>
                <w:sz w:val="18"/>
              </w:rPr>
              <w:t>LA</w:t>
            </w:r>
            <w:r>
              <w:rPr>
                <w:sz w:val="18"/>
                <w:vertAlign w:val="subscript"/>
              </w:rPr>
              <w:t>50</w:t>
            </w:r>
            <w:r>
              <w:rPr>
                <w:sz w:val="18"/>
              </w:rPr>
              <w:t xml:space="preserve"> </w:t>
            </w:r>
          </w:p>
        </w:tc>
        <w:tc>
          <w:tcPr>
            <w:tcW w:w="1193" w:type="dxa"/>
            <w:tcBorders>
              <w:top w:val="single" w:sz="4" w:space="0" w:color="000000"/>
              <w:left w:val="single" w:sz="4" w:space="0" w:color="000000"/>
              <w:bottom w:val="single" w:sz="4" w:space="0" w:color="000000"/>
              <w:right w:val="single" w:sz="4" w:space="0" w:color="000000"/>
            </w:tcBorders>
            <w:vAlign w:val="center"/>
          </w:tcPr>
          <w:p w14:paraId="082B4EC6" w14:textId="77777777" w:rsidR="00660722" w:rsidRDefault="006C5ADF">
            <w:pPr>
              <w:spacing w:after="0" w:line="259" w:lineRule="auto"/>
              <w:ind w:left="0" w:right="31" w:firstLine="0"/>
              <w:jc w:val="center"/>
            </w:pPr>
            <w:r>
              <w:rPr>
                <w:sz w:val="18"/>
              </w:rPr>
              <w:t>LA</w:t>
            </w:r>
            <w:r>
              <w:rPr>
                <w:sz w:val="18"/>
                <w:vertAlign w:val="subscript"/>
              </w:rPr>
              <w:t>40</w:t>
            </w:r>
            <w:r>
              <w:rPr>
                <w:sz w:val="18"/>
              </w:rPr>
              <w:t xml:space="preserve"> </w:t>
            </w:r>
          </w:p>
        </w:tc>
        <w:tc>
          <w:tcPr>
            <w:tcW w:w="1196" w:type="dxa"/>
            <w:tcBorders>
              <w:top w:val="single" w:sz="4" w:space="0" w:color="000000"/>
              <w:left w:val="single" w:sz="4" w:space="0" w:color="000000"/>
              <w:bottom w:val="single" w:sz="4" w:space="0" w:color="000000"/>
              <w:right w:val="single" w:sz="4" w:space="0" w:color="000000"/>
            </w:tcBorders>
            <w:vAlign w:val="center"/>
          </w:tcPr>
          <w:p w14:paraId="0079C179" w14:textId="77777777" w:rsidR="00660722" w:rsidRDefault="006C5ADF">
            <w:pPr>
              <w:spacing w:after="0" w:line="259" w:lineRule="auto"/>
              <w:ind w:left="0" w:right="30" w:firstLine="0"/>
              <w:jc w:val="center"/>
            </w:pPr>
            <w:r>
              <w:rPr>
                <w:sz w:val="18"/>
              </w:rPr>
              <w:t>LA</w:t>
            </w:r>
            <w:r>
              <w:rPr>
                <w:sz w:val="18"/>
                <w:vertAlign w:val="subscript"/>
              </w:rPr>
              <w:t>40</w:t>
            </w:r>
            <w:r>
              <w:rPr>
                <w:sz w:val="18"/>
              </w:rPr>
              <w:t xml:space="preserve"> </w:t>
            </w:r>
            <w:r>
              <w:rPr>
                <w:sz w:val="12"/>
              </w:rPr>
              <w:t>***)</w:t>
            </w:r>
            <w:r>
              <w:rPr>
                <w:sz w:val="18"/>
              </w:rPr>
              <w:t xml:space="preserve"> </w:t>
            </w:r>
          </w:p>
        </w:tc>
        <w:tc>
          <w:tcPr>
            <w:tcW w:w="1106" w:type="dxa"/>
            <w:tcBorders>
              <w:top w:val="single" w:sz="4" w:space="0" w:color="000000"/>
              <w:left w:val="single" w:sz="4" w:space="0" w:color="000000"/>
              <w:bottom w:val="single" w:sz="4" w:space="0" w:color="000000"/>
              <w:right w:val="single" w:sz="4" w:space="0" w:color="000000"/>
            </w:tcBorders>
            <w:vAlign w:val="center"/>
          </w:tcPr>
          <w:p w14:paraId="59FFF3A1" w14:textId="77777777" w:rsidR="00660722" w:rsidRDefault="006C5ADF">
            <w:pPr>
              <w:spacing w:after="0" w:line="259" w:lineRule="auto"/>
              <w:ind w:left="0" w:right="34" w:firstLine="0"/>
              <w:jc w:val="center"/>
            </w:pPr>
            <w:r>
              <w:rPr>
                <w:sz w:val="18"/>
              </w:rPr>
              <w:t xml:space="preserve">Tabl. 9 </w:t>
            </w:r>
          </w:p>
        </w:tc>
      </w:tr>
      <w:tr w:rsidR="00660722" w14:paraId="272C9D97" w14:textId="77777777">
        <w:trPr>
          <w:trHeight w:val="432"/>
        </w:trPr>
        <w:tc>
          <w:tcPr>
            <w:tcW w:w="958" w:type="dxa"/>
            <w:tcBorders>
              <w:top w:val="single" w:sz="4" w:space="0" w:color="000000"/>
              <w:left w:val="single" w:sz="4" w:space="0" w:color="000000"/>
              <w:bottom w:val="single" w:sz="4" w:space="0" w:color="000000"/>
              <w:right w:val="single" w:sz="4" w:space="0" w:color="000000"/>
            </w:tcBorders>
            <w:vAlign w:val="center"/>
          </w:tcPr>
          <w:p w14:paraId="65FD82BD" w14:textId="77777777" w:rsidR="00660722" w:rsidRDefault="006C5ADF">
            <w:pPr>
              <w:spacing w:after="0" w:line="259" w:lineRule="auto"/>
              <w:ind w:left="0" w:right="34" w:firstLine="0"/>
              <w:jc w:val="center"/>
            </w:pPr>
            <w:r>
              <w:rPr>
                <w:sz w:val="18"/>
              </w:rPr>
              <w:t xml:space="preserve">5.3 </w:t>
            </w:r>
          </w:p>
        </w:tc>
        <w:tc>
          <w:tcPr>
            <w:tcW w:w="2436" w:type="dxa"/>
            <w:tcBorders>
              <w:top w:val="single" w:sz="4" w:space="0" w:color="000000"/>
              <w:left w:val="single" w:sz="4" w:space="0" w:color="000000"/>
              <w:bottom w:val="single" w:sz="4" w:space="0" w:color="000000"/>
              <w:right w:val="single" w:sz="4" w:space="0" w:color="000000"/>
            </w:tcBorders>
          </w:tcPr>
          <w:p w14:paraId="498D7F3A" w14:textId="77777777" w:rsidR="00660722" w:rsidRDefault="006C5ADF">
            <w:pPr>
              <w:spacing w:after="0" w:line="259" w:lineRule="auto"/>
              <w:ind w:left="0" w:firstLine="0"/>
              <w:jc w:val="left"/>
            </w:pPr>
            <w:r>
              <w:rPr>
                <w:sz w:val="18"/>
              </w:rPr>
              <w:t xml:space="preserve">Odporność na ścieranie kruszywa grubego wg PN-EN 1097-1 </w:t>
            </w:r>
          </w:p>
        </w:tc>
        <w:tc>
          <w:tcPr>
            <w:tcW w:w="1195" w:type="dxa"/>
            <w:tcBorders>
              <w:top w:val="single" w:sz="4" w:space="0" w:color="000000"/>
              <w:left w:val="single" w:sz="4" w:space="0" w:color="000000"/>
              <w:bottom w:val="single" w:sz="4" w:space="0" w:color="000000"/>
              <w:right w:val="single" w:sz="4" w:space="0" w:color="000000"/>
            </w:tcBorders>
            <w:vAlign w:val="center"/>
          </w:tcPr>
          <w:p w14:paraId="5456A37E" w14:textId="77777777" w:rsidR="00660722" w:rsidRDefault="006C5ADF">
            <w:pPr>
              <w:spacing w:after="0" w:line="259" w:lineRule="auto"/>
              <w:ind w:left="7" w:firstLine="0"/>
            </w:pPr>
            <w:proofErr w:type="spellStart"/>
            <w:r>
              <w:rPr>
                <w:sz w:val="18"/>
              </w:rPr>
              <w:t>M</w:t>
            </w:r>
            <w:r>
              <w:rPr>
                <w:sz w:val="18"/>
                <w:vertAlign w:val="subscript"/>
              </w:rPr>
              <w:t>DE</w:t>
            </w:r>
            <w:r>
              <w:rPr>
                <w:sz w:val="18"/>
              </w:rPr>
              <w:t>Deklarowana</w:t>
            </w:r>
            <w:proofErr w:type="spellEnd"/>
            <w:r>
              <w:rPr>
                <w:sz w:val="18"/>
              </w:rPr>
              <w:t xml:space="preserve"> </w:t>
            </w:r>
          </w:p>
        </w:tc>
        <w:tc>
          <w:tcPr>
            <w:tcW w:w="1199" w:type="dxa"/>
            <w:tcBorders>
              <w:top w:val="single" w:sz="4" w:space="0" w:color="000000"/>
              <w:left w:val="single" w:sz="4" w:space="0" w:color="000000"/>
              <w:bottom w:val="single" w:sz="4" w:space="0" w:color="000000"/>
              <w:right w:val="single" w:sz="4" w:space="0" w:color="000000"/>
            </w:tcBorders>
            <w:vAlign w:val="center"/>
          </w:tcPr>
          <w:p w14:paraId="1ACB074C" w14:textId="77777777" w:rsidR="00660722" w:rsidRDefault="006C5ADF">
            <w:pPr>
              <w:spacing w:after="0" w:line="259" w:lineRule="auto"/>
              <w:ind w:left="7" w:firstLine="0"/>
            </w:pPr>
            <w:proofErr w:type="spellStart"/>
            <w:r>
              <w:rPr>
                <w:sz w:val="18"/>
              </w:rPr>
              <w:t>M</w:t>
            </w:r>
            <w:r>
              <w:rPr>
                <w:sz w:val="18"/>
                <w:vertAlign w:val="subscript"/>
              </w:rPr>
              <w:t>DE</w:t>
            </w:r>
            <w:r>
              <w:rPr>
                <w:sz w:val="18"/>
              </w:rPr>
              <w:t>Deklarowana</w:t>
            </w:r>
            <w:proofErr w:type="spellEnd"/>
            <w:r>
              <w:rPr>
                <w:sz w:val="18"/>
              </w:rPr>
              <w:t xml:space="preserve"> </w:t>
            </w:r>
          </w:p>
        </w:tc>
        <w:tc>
          <w:tcPr>
            <w:tcW w:w="1193" w:type="dxa"/>
            <w:tcBorders>
              <w:top w:val="single" w:sz="4" w:space="0" w:color="000000"/>
              <w:left w:val="single" w:sz="4" w:space="0" w:color="000000"/>
              <w:bottom w:val="single" w:sz="4" w:space="0" w:color="000000"/>
              <w:right w:val="single" w:sz="4" w:space="0" w:color="000000"/>
            </w:tcBorders>
            <w:vAlign w:val="center"/>
          </w:tcPr>
          <w:p w14:paraId="79E39F03" w14:textId="77777777" w:rsidR="00660722" w:rsidRDefault="006C5ADF">
            <w:pPr>
              <w:spacing w:after="0" w:line="259" w:lineRule="auto"/>
              <w:ind w:left="6" w:firstLine="0"/>
            </w:pPr>
            <w:proofErr w:type="spellStart"/>
            <w:r>
              <w:rPr>
                <w:sz w:val="18"/>
              </w:rPr>
              <w:t>M</w:t>
            </w:r>
            <w:r>
              <w:rPr>
                <w:sz w:val="18"/>
                <w:vertAlign w:val="subscript"/>
              </w:rPr>
              <w:t>DE</w:t>
            </w:r>
            <w:r>
              <w:rPr>
                <w:sz w:val="18"/>
              </w:rPr>
              <w:t>Deklarowana</w:t>
            </w:r>
            <w:proofErr w:type="spellEnd"/>
            <w:r>
              <w:rPr>
                <w:sz w:val="18"/>
              </w:rPr>
              <w:t xml:space="preserve"> </w:t>
            </w:r>
          </w:p>
        </w:tc>
        <w:tc>
          <w:tcPr>
            <w:tcW w:w="1196" w:type="dxa"/>
            <w:tcBorders>
              <w:top w:val="single" w:sz="4" w:space="0" w:color="000000"/>
              <w:left w:val="single" w:sz="4" w:space="0" w:color="000000"/>
              <w:bottom w:val="single" w:sz="4" w:space="0" w:color="000000"/>
              <w:right w:val="single" w:sz="4" w:space="0" w:color="000000"/>
            </w:tcBorders>
            <w:vAlign w:val="center"/>
          </w:tcPr>
          <w:p w14:paraId="2C581CF8" w14:textId="77777777" w:rsidR="00660722" w:rsidRDefault="006C5ADF">
            <w:pPr>
              <w:spacing w:after="0" w:line="259" w:lineRule="auto"/>
              <w:ind w:left="8" w:firstLine="0"/>
            </w:pPr>
            <w:proofErr w:type="spellStart"/>
            <w:r>
              <w:rPr>
                <w:sz w:val="18"/>
              </w:rPr>
              <w:t>M</w:t>
            </w:r>
            <w:r>
              <w:rPr>
                <w:sz w:val="18"/>
                <w:vertAlign w:val="subscript"/>
              </w:rPr>
              <w:t>DE</w:t>
            </w:r>
            <w:r>
              <w:rPr>
                <w:sz w:val="18"/>
              </w:rPr>
              <w:t>Deklarowana</w:t>
            </w:r>
            <w:proofErr w:type="spellEnd"/>
            <w:r>
              <w:rPr>
                <w:sz w:val="18"/>
              </w:rPr>
              <w:t xml:space="preserve"> </w:t>
            </w:r>
          </w:p>
        </w:tc>
        <w:tc>
          <w:tcPr>
            <w:tcW w:w="1106" w:type="dxa"/>
            <w:tcBorders>
              <w:top w:val="single" w:sz="4" w:space="0" w:color="000000"/>
              <w:left w:val="single" w:sz="4" w:space="0" w:color="000000"/>
              <w:bottom w:val="single" w:sz="4" w:space="0" w:color="000000"/>
              <w:right w:val="single" w:sz="4" w:space="0" w:color="000000"/>
            </w:tcBorders>
            <w:vAlign w:val="center"/>
          </w:tcPr>
          <w:p w14:paraId="4B5C18B4" w14:textId="77777777" w:rsidR="00660722" w:rsidRDefault="006C5ADF">
            <w:pPr>
              <w:spacing w:after="0" w:line="259" w:lineRule="auto"/>
              <w:ind w:left="0" w:right="32" w:firstLine="0"/>
              <w:jc w:val="center"/>
            </w:pPr>
            <w:r>
              <w:rPr>
                <w:sz w:val="18"/>
              </w:rPr>
              <w:t xml:space="preserve">Tabl. 11 </w:t>
            </w:r>
          </w:p>
        </w:tc>
      </w:tr>
      <w:tr w:rsidR="00660722" w14:paraId="0305F8B5" w14:textId="77777777">
        <w:trPr>
          <w:trHeight w:val="432"/>
        </w:trPr>
        <w:tc>
          <w:tcPr>
            <w:tcW w:w="958" w:type="dxa"/>
            <w:tcBorders>
              <w:top w:val="single" w:sz="4" w:space="0" w:color="000000"/>
              <w:left w:val="single" w:sz="4" w:space="0" w:color="000000"/>
              <w:bottom w:val="single" w:sz="4" w:space="0" w:color="000000"/>
              <w:right w:val="single" w:sz="4" w:space="0" w:color="000000"/>
            </w:tcBorders>
            <w:vAlign w:val="center"/>
          </w:tcPr>
          <w:p w14:paraId="75A6686B" w14:textId="77777777" w:rsidR="00660722" w:rsidRDefault="006C5ADF">
            <w:pPr>
              <w:spacing w:after="0" w:line="259" w:lineRule="auto"/>
              <w:ind w:left="0" w:right="34" w:firstLine="0"/>
              <w:jc w:val="center"/>
            </w:pPr>
            <w:r>
              <w:rPr>
                <w:sz w:val="18"/>
              </w:rPr>
              <w:t xml:space="preserve">5.4 </w:t>
            </w:r>
          </w:p>
        </w:tc>
        <w:tc>
          <w:tcPr>
            <w:tcW w:w="2436" w:type="dxa"/>
            <w:tcBorders>
              <w:top w:val="single" w:sz="4" w:space="0" w:color="000000"/>
              <w:left w:val="single" w:sz="4" w:space="0" w:color="000000"/>
              <w:bottom w:val="single" w:sz="4" w:space="0" w:color="000000"/>
              <w:right w:val="single" w:sz="4" w:space="0" w:color="000000"/>
            </w:tcBorders>
          </w:tcPr>
          <w:p w14:paraId="0C00C46A" w14:textId="77777777" w:rsidR="00660722" w:rsidRDefault="006C5ADF">
            <w:pPr>
              <w:spacing w:after="0" w:line="259" w:lineRule="auto"/>
              <w:ind w:left="0" w:firstLine="0"/>
            </w:pPr>
            <w:r>
              <w:rPr>
                <w:sz w:val="18"/>
              </w:rPr>
              <w:t xml:space="preserve">Gęstość wg PN-EN 1097-6:2001, rozdział 7, 8 albo 9 </w:t>
            </w:r>
          </w:p>
        </w:tc>
        <w:tc>
          <w:tcPr>
            <w:tcW w:w="1195" w:type="dxa"/>
            <w:tcBorders>
              <w:top w:val="single" w:sz="4" w:space="0" w:color="000000"/>
              <w:left w:val="single" w:sz="4" w:space="0" w:color="000000"/>
              <w:bottom w:val="single" w:sz="4" w:space="0" w:color="000000"/>
              <w:right w:val="single" w:sz="4" w:space="0" w:color="000000"/>
            </w:tcBorders>
            <w:vAlign w:val="center"/>
          </w:tcPr>
          <w:p w14:paraId="147BCD95" w14:textId="77777777" w:rsidR="00660722" w:rsidRDefault="006C5ADF">
            <w:pPr>
              <w:spacing w:after="0" w:line="259" w:lineRule="auto"/>
              <w:ind w:left="0" w:right="32" w:firstLine="0"/>
              <w:jc w:val="center"/>
            </w:pPr>
            <w:r>
              <w:rPr>
                <w:sz w:val="18"/>
              </w:rPr>
              <w:t xml:space="preserve">Deklarowana </w:t>
            </w:r>
          </w:p>
        </w:tc>
        <w:tc>
          <w:tcPr>
            <w:tcW w:w="1199" w:type="dxa"/>
            <w:tcBorders>
              <w:top w:val="single" w:sz="4" w:space="0" w:color="000000"/>
              <w:left w:val="single" w:sz="4" w:space="0" w:color="000000"/>
              <w:bottom w:val="single" w:sz="4" w:space="0" w:color="000000"/>
              <w:right w:val="single" w:sz="4" w:space="0" w:color="000000"/>
            </w:tcBorders>
            <w:vAlign w:val="center"/>
          </w:tcPr>
          <w:p w14:paraId="6C8A9402" w14:textId="77777777" w:rsidR="00660722" w:rsidRDefault="006C5ADF">
            <w:pPr>
              <w:spacing w:after="0" w:line="259" w:lineRule="auto"/>
              <w:ind w:left="0" w:right="36" w:firstLine="0"/>
              <w:jc w:val="center"/>
            </w:pPr>
            <w:r>
              <w:rPr>
                <w:sz w:val="18"/>
              </w:rPr>
              <w:t xml:space="preserve">Deklarowana </w:t>
            </w:r>
          </w:p>
        </w:tc>
        <w:tc>
          <w:tcPr>
            <w:tcW w:w="1193" w:type="dxa"/>
            <w:tcBorders>
              <w:top w:val="single" w:sz="4" w:space="0" w:color="000000"/>
              <w:left w:val="single" w:sz="4" w:space="0" w:color="000000"/>
              <w:bottom w:val="single" w:sz="4" w:space="0" w:color="000000"/>
              <w:right w:val="single" w:sz="4" w:space="0" w:color="000000"/>
            </w:tcBorders>
            <w:vAlign w:val="center"/>
          </w:tcPr>
          <w:p w14:paraId="1B5D0A7D" w14:textId="77777777" w:rsidR="00660722" w:rsidRDefault="006C5ADF">
            <w:pPr>
              <w:spacing w:after="0" w:line="259" w:lineRule="auto"/>
              <w:ind w:left="0" w:right="32" w:firstLine="0"/>
              <w:jc w:val="center"/>
            </w:pPr>
            <w:r>
              <w:rPr>
                <w:sz w:val="18"/>
              </w:rPr>
              <w:t xml:space="preserve">Deklarowana </w:t>
            </w:r>
          </w:p>
        </w:tc>
        <w:tc>
          <w:tcPr>
            <w:tcW w:w="1196" w:type="dxa"/>
            <w:tcBorders>
              <w:top w:val="single" w:sz="4" w:space="0" w:color="000000"/>
              <w:left w:val="single" w:sz="4" w:space="0" w:color="000000"/>
              <w:bottom w:val="single" w:sz="4" w:space="0" w:color="000000"/>
              <w:right w:val="single" w:sz="4" w:space="0" w:color="000000"/>
            </w:tcBorders>
            <w:vAlign w:val="center"/>
          </w:tcPr>
          <w:p w14:paraId="5B681754" w14:textId="77777777" w:rsidR="00660722" w:rsidRDefault="006C5ADF">
            <w:pPr>
              <w:spacing w:after="0" w:line="259" w:lineRule="auto"/>
              <w:ind w:left="0" w:right="31" w:firstLine="0"/>
              <w:jc w:val="center"/>
            </w:pPr>
            <w:r>
              <w:rPr>
                <w:sz w:val="18"/>
              </w:rPr>
              <w:t xml:space="preserve">Deklarowana </w:t>
            </w:r>
          </w:p>
        </w:tc>
        <w:tc>
          <w:tcPr>
            <w:tcW w:w="1106" w:type="dxa"/>
            <w:tcBorders>
              <w:top w:val="single" w:sz="4" w:space="0" w:color="000000"/>
              <w:left w:val="single" w:sz="4" w:space="0" w:color="000000"/>
              <w:bottom w:val="single" w:sz="4" w:space="0" w:color="000000"/>
              <w:right w:val="single" w:sz="4" w:space="0" w:color="000000"/>
            </w:tcBorders>
            <w:vAlign w:val="center"/>
          </w:tcPr>
          <w:p w14:paraId="4353DB04" w14:textId="77777777" w:rsidR="00660722" w:rsidRDefault="006C5ADF">
            <w:pPr>
              <w:spacing w:after="0" w:line="259" w:lineRule="auto"/>
              <w:ind w:left="0" w:firstLine="0"/>
              <w:jc w:val="center"/>
            </w:pPr>
            <w:r>
              <w:rPr>
                <w:sz w:val="18"/>
              </w:rPr>
              <w:t xml:space="preserve"> </w:t>
            </w:r>
          </w:p>
        </w:tc>
      </w:tr>
      <w:tr w:rsidR="00660722" w14:paraId="235A6169" w14:textId="77777777">
        <w:trPr>
          <w:trHeight w:val="643"/>
        </w:trPr>
        <w:tc>
          <w:tcPr>
            <w:tcW w:w="958" w:type="dxa"/>
            <w:tcBorders>
              <w:top w:val="single" w:sz="4" w:space="0" w:color="000000"/>
              <w:left w:val="single" w:sz="4" w:space="0" w:color="000000"/>
              <w:bottom w:val="single" w:sz="4" w:space="0" w:color="000000"/>
              <w:right w:val="single" w:sz="4" w:space="0" w:color="000000"/>
            </w:tcBorders>
            <w:vAlign w:val="center"/>
          </w:tcPr>
          <w:p w14:paraId="1722D979" w14:textId="77777777" w:rsidR="00660722" w:rsidRDefault="006C5ADF">
            <w:pPr>
              <w:spacing w:after="0" w:line="259" w:lineRule="auto"/>
              <w:ind w:left="0" w:right="34" w:firstLine="0"/>
              <w:jc w:val="center"/>
            </w:pPr>
            <w:r>
              <w:rPr>
                <w:sz w:val="18"/>
              </w:rPr>
              <w:t xml:space="preserve">5.5 </w:t>
            </w:r>
          </w:p>
        </w:tc>
        <w:tc>
          <w:tcPr>
            <w:tcW w:w="2436" w:type="dxa"/>
            <w:tcBorders>
              <w:top w:val="single" w:sz="4" w:space="0" w:color="000000"/>
              <w:left w:val="single" w:sz="4" w:space="0" w:color="000000"/>
              <w:bottom w:val="single" w:sz="4" w:space="0" w:color="000000"/>
              <w:right w:val="single" w:sz="4" w:space="0" w:color="000000"/>
            </w:tcBorders>
          </w:tcPr>
          <w:p w14:paraId="2EFDC6C2" w14:textId="77777777" w:rsidR="00660722" w:rsidRDefault="006C5ADF">
            <w:pPr>
              <w:spacing w:after="33" w:line="243" w:lineRule="auto"/>
              <w:ind w:left="0" w:firstLine="0"/>
            </w:pPr>
            <w:r>
              <w:rPr>
                <w:sz w:val="18"/>
              </w:rPr>
              <w:t xml:space="preserve">Nasiąkliwość wg PN-EN 10976:2001, rozdział 7, 8 albo 9 (w </w:t>
            </w:r>
          </w:p>
          <w:p w14:paraId="58BEDC1D" w14:textId="77777777" w:rsidR="00660722" w:rsidRDefault="006C5ADF">
            <w:pPr>
              <w:spacing w:after="0" w:line="259" w:lineRule="auto"/>
              <w:ind w:left="0" w:firstLine="0"/>
              <w:jc w:val="left"/>
            </w:pPr>
            <w:r>
              <w:rPr>
                <w:sz w:val="18"/>
              </w:rPr>
              <w:t xml:space="preserve">zależności od frakcji) </w:t>
            </w:r>
          </w:p>
        </w:tc>
        <w:tc>
          <w:tcPr>
            <w:tcW w:w="1195" w:type="dxa"/>
            <w:tcBorders>
              <w:top w:val="single" w:sz="4" w:space="0" w:color="000000"/>
              <w:left w:val="single" w:sz="4" w:space="0" w:color="000000"/>
              <w:bottom w:val="single" w:sz="4" w:space="0" w:color="000000"/>
              <w:right w:val="single" w:sz="4" w:space="0" w:color="000000"/>
            </w:tcBorders>
            <w:vAlign w:val="center"/>
          </w:tcPr>
          <w:p w14:paraId="2D0F23FF" w14:textId="77777777" w:rsidR="00660722" w:rsidRDefault="006C5ADF">
            <w:pPr>
              <w:spacing w:after="18" w:line="259" w:lineRule="auto"/>
              <w:ind w:left="0" w:right="31" w:firstLine="0"/>
              <w:jc w:val="center"/>
            </w:pPr>
            <w:proofErr w:type="spellStart"/>
            <w:r>
              <w:rPr>
                <w:sz w:val="18"/>
              </w:rPr>
              <w:t>W</w:t>
            </w:r>
            <w:r>
              <w:rPr>
                <w:sz w:val="18"/>
                <w:vertAlign w:val="subscript"/>
              </w:rPr>
              <w:t>cm</w:t>
            </w:r>
            <w:r>
              <w:rPr>
                <w:sz w:val="18"/>
              </w:rPr>
              <w:t>NR</w:t>
            </w:r>
            <w:proofErr w:type="spellEnd"/>
            <w:r>
              <w:rPr>
                <w:sz w:val="18"/>
              </w:rPr>
              <w:t xml:space="preserve"> </w:t>
            </w:r>
          </w:p>
          <w:p w14:paraId="38E4B0D9" w14:textId="77777777" w:rsidR="00660722" w:rsidRDefault="006C5ADF">
            <w:pPr>
              <w:spacing w:after="0" w:line="259" w:lineRule="auto"/>
              <w:ind w:left="0" w:right="31" w:firstLine="0"/>
              <w:jc w:val="center"/>
            </w:pPr>
            <w:r>
              <w:rPr>
                <w:sz w:val="18"/>
              </w:rPr>
              <w:t>WA</w:t>
            </w:r>
            <w:r>
              <w:rPr>
                <w:sz w:val="18"/>
                <w:vertAlign w:val="subscript"/>
              </w:rPr>
              <w:t>24</w:t>
            </w:r>
            <w:r>
              <w:rPr>
                <w:sz w:val="18"/>
              </w:rPr>
              <w:t xml:space="preserve">2 </w:t>
            </w:r>
            <w:r>
              <w:rPr>
                <w:sz w:val="12"/>
              </w:rPr>
              <w:t>****)</w:t>
            </w:r>
            <w:r>
              <w:rPr>
                <w:sz w:val="18"/>
              </w:rPr>
              <w:t xml:space="preserve"> </w:t>
            </w:r>
          </w:p>
        </w:tc>
        <w:tc>
          <w:tcPr>
            <w:tcW w:w="1199" w:type="dxa"/>
            <w:tcBorders>
              <w:top w:val="single" w:sz="4" w:space="0" w:color="000000"/>
              <w:left w:val="single" w:sz="4" w:space="0" w:color="000000"/>
              <w:bottom w:val="single" w:sz="4" w:space="0" w:color="000000"/>
              <w:right w:val="single" w:sz="4" w:space="0" w:color="000000"/>
            </w:tcBorders>
            <w:vAlign w:val="center"/>
          </w:tcPr>
          <w:p w14:paraId="38614C0D" w14:textId="77777777" w:rsidR="00660722" w:rsidRDefault="006C5ADF">
            <w:pPr>
              <w:spacing w:after="18" w:line="259" w:lineRule="auto"/>
              <w:ind w:left="0" w:right="34" w:firstLine="0"/>
              <w:jc w:val="center"/>
            </w:pPr>
            <w:proofErr w:type="spellStart"/>
            <w:r>
              <w:rPr>
                <w:sz w:val="18"/>
              </w:rPr>
              <w:t>W</w:t>
            </w:r>
            <w:r>
              <w:rPr>
                <w:sz w:val="18"/>
                <w:vertAlign w:val="subscript"/>
              </w:rPr>
              <w:t>cm</w:t>
            </w:r>
            <w:r>
              <w:rPr>
                <w:sz w:val="18"/>
              </w:rPr>
              <w:t>NR</w:t>
            </w:r>
            <w:proofErr w:type="spellEnd"/>
            <w:r>
              <w:rPr>
                <w:sz w:val="18"/>
              </w:rPr>
              <w:t xml:space="preserve"> </w:t>
            </w:r>
          </w:p>
          <w:p w14:paraId="07AF52B0" w14:textId="77777777" w:rsidR="00660722" w:rsidRDefault="006C5ADF">
            <w:pPr>
              <w:spacing w:after="0" w:line="259" w:lineRule="auto"/>
              <w:ind w:left="0" w:right="35" w:firstLine="0"/>
              <w:jc w:val="center"/>
            </w:pPr>
            <w:r>
              <w:rPr>
                <w:sz w:val="18"/>
              </w:rPr>
              <w:t>WA</w:t>
            </w:r>
            <w:r>
              <w:rPr>
                <w:sz w:val="18"/>
                <w:vertAlign w:val="subscript"/>
              </w:rPr>
              <w:t>24</w:t>
            </w:r>
            <w:r>
              <w:rPr>
                <w:sz w:val="18"/>
              </w:rPr>
              <w:t xml:space="preserve">2 </w:t>
            </w:r>
            <w:r>
              <w:rPr>
                <w:sz w:val="12"/>
              </w:rPr>
              <w:t>****)</w:t>
            </w:r>
            <w:r>
              <w:rPr>
                <w:sz w:val="18"/>
              </w:rPr>
              <w:t xml:space="preserve"> </w:t>
            </w:r>
          </w:p>
        </w:tc>
        <w:tc>
          <w:tcPr>
            <w:tcW w:w="1193" w:type="dxa"/>
            <w:tcBorders>
              <w:top w:val="single" w:sz="4" w:space="0" w:color="000000"/>
              <w:left w:val="single" w:sz="4" w:space="0" w:color="000000"/>
              <w:bottom w:val="single" w:sz="4" w:space="0" w:color="000000"/>
              <w:right w:val="single" w:sz="4" w:space="0" w:color="000000"/>
            </w:tcBorders>
            <w:vAlign w:val="center"/>
          </w:tcPr>
          <w:p w14:paraId="6C03D3BF" w14:textId="77777777" w:rsidR="00660722" w:rsidRDefault="006C5ADF">
            <w:pPr>
              <w:spacing w:after="18" w:line="259" w:lineRule="auto"/>
              <w:ind w:left="0" w:right="31" w:firstLine="0"/>
              <w:jc w:val="center"/>
            </w:pPr>
            <w:proofErr w:type="spellStart"/>
            <w:r>
              <w:rPr>
                <w:sz w:val="18"/>
              </w:rPr>
              <w:t>W</w:t>
            </w:r>
            <w:r>
              <w:rPr>
                <w:sz w:val="18"/>
                <w:vertAlign w:val="subscript"/>
              </w:rPr>
              <w:t>cm</w:t>
            </w:r>
            <w:r>
              <w:rPr>
                <w:sz w:val="18"/>
              </w:rPr>
              <w:t>NR</w:t>
            </w:r>
            <w:proofErr w:type="spellEnd"/>
            <w:r>
              <w:rPr>
                <w:sz w:val="18"/>
              </w:rPr>
              <w:t xml:space="preserve"> </w:t>
            </w:r>
          </w:p>
          <w:p w14:paraId="69DF2DDC" w14:textId="77777777" w:rsidR="00660722" w:rsidRDefault="006C5ADF">
            <w:pPr>
              <w:spacing w:after="0" w:line="259" w:lineRule="auto"/>
              <w:ind w:left="0" w:right="31" w:firstLine="0"/>
              <w:jc w:val="center"/>
            </w:pPr>
            <w:r>
              <w:rPr>
                <w:sz w:val="18"/>
              </w:rPr>
              <w:t>WA</w:t>
            </w:r>
            <w:r>
              <w:rPr>
                <w:sz w:val="18"/>
                <w:vertAlign w:val="subscript"/>
              </w:rPr>
              <w:t>24</w:t>
            </w:r>
            <w:r>
              <w:rPr>
                <w:sz w:val="18"/>
              </w:rPr>
              <w:t xml:space="preserve">2 </w:t>
            </w:r>
            <w:r>
              <w:rPr>
                <w:sz w:val="12"/>
              </w:rPr>
              <w:t>****)</w:t>
            </w:r>
            <w:r>
              <w:rPr>
                <w:sz w:val="18"/>
              </w:rPr>
              <w:t xml:space="preserve"> </w:t>
            </w:r>
          </w:p>
        </w:tc>
        <w:tc>
          <w:tcPr>
            <w:tcW w:w="1196" w:type="dxa"/>
            <w:tcBorders>
              <w:top w:val="single" w:sz="4" w:space="0" w:color="000000"/>
              <w:left w:val="single" w:sz="4" w:space="0" w:color="000000"/>
              <w:bottom w:val="single" w:sz="4" w:space="0" w:color="000000"/>
              <w:right w:val="single" w:sz="4" w:space="0" w:color="000000"/>
            </w:tcBorders>
            <w:vAlign w:val="center"/>
          </w:tcPr>
          <w:p w14:paraId="31EF4B48" w14:textId="77777777" w:rsidR="00660722" w:rsidRDefault="006C5ADF">
            <w:pPr>
              <w:spacing w:after="18" w:line="259" w:lineRule="auto"/>
              <w:ind w:left="0" w:right="29" w:firstLine="0"/>
              <w:jc w:val="center"/>
            </w:pPr>
            <w:proofErr w:type="spellStart"/>
            <w:r>
              <w:rPr>
                <w:sz w:val="18"/>
              </w:rPr>
              <w:t>W</w:t>
            </w:r>
            <w:r>
              <w:rPr>
                <w:sz w:val="18"/>
                <w:vertAlign w:val="subscript"/>
              </w:rPr>
              <w:t>cm</w:t>
            </w:r>
            <w:r>
              <w:rPr>
                <w:sz w:val="18"/>
              </w:rPr>
              <w:t>NR</w:t>
            </w:r>
            <w:proofErr w:type="spellEnd"/>
            <w:r>
              <w:rPr>
                <w:sz w:val="18"/>
              </w:rPr>
              <w:t xml:space="preserve"> </w:t>
            </w:r>
          </w:p>
          <w:p w14:paraId="4427D462" w14:textId="77777777" w:rsidR="00660722" w:rsidRDefault="006C5ADF">
            <w:pPr>
              <w:spacing w:after="0" w:line="259" w:lineRule="auto"/>
              <w:ind w:left="0" w:right="30" w:firstLine="0"/>
              <w:jc w:val="center"/>
            </w:pPr>
            <w:r>
              <w:rPr>
                <w:sz w:val="18"/>
              </w:rPr>
              <w:t>WA</w:t>
            </w:r>
            <w:r>
              <w:rPr>
                <w:sz w:val="18"/>
                <w:vertAlign w:val="subscript"/>
              </w:rPr>
              <w:t>24</w:t>
            </w:r>
            <w:r>
              <w:rPr>
                <w:sz w:val="18"/>
              </w:rPr>
              <w:t xml:space="preserve">2 </w:t>
            </w:r>
            <w:r>
              <w:rPr>
                <w:sz w:val="12"/>
              </w:rPr>
              <w:t>****)</w:t>
            </w:r>
            <w:r>
              <w:rPr>
                <w:sz w:val="18"/>
              </w:rPr>
              <w:t xml:space="preserve"> </w:t>
            </w:r>
          </w:p>
        </w:tc>
        <w:tc>
          <w:tcPr>
            <w:tcW w:w="1106" w:type="dxa"/>
            <w:tcBorders>
              <w:top w:val="single" w:sz="4" w:space="0" w:color="000000"/>
              <w:left w:val="single" w:sz="4" w:space="0" w:color="000000"/>
              <w:bottom w:val="single" w:sz="4" w:space="0" w:color="000000"/>
              <w:right w:val="single" w:sz="4" w:space="0" w:color="000000"/>
            </w:tcBorders>
            <w:vAlign w:val="center"/>
          </w:tcPr>
          <w:p w14:paraId="470B9B87" w14:textId="77777777" w:rsidR="00660722" w:rsidRDefault="006C5ADF">
            <w:pPr>
              <w:spacing w:after="0" w:line="259" w:lineRule="auto"/>
              <w:ind w:left="0" w:firstLine="0"/>
              <w:jc w:val="center"/>
            </w:pPr>
            <w:r>
              <w:rPr>
                <w:sz w:val="18"/>
              </w:rPr>
              <w:t xml:space="preserve"> </w:t>
            </w:r>
          </w:p>
        </w:tc>
      </w:tr>
      <w:tr w:rsidR="00660722" w14:paraId="61C2A63A" w14:textId="77777777">
        <w:trPr>
          <w:trHeight w:val="432"/>
        </w:trPr>
        <w:tc>
          <w:tcPr>
            <w:tcW w:w="958" w:type="dxa"/>
            <w:tcBorders>
              <w:top w:val="single" w:sz="4" w:space="0" w:color="000000"/>
              <w:left w:val="single" w:sz="4" w:space="0" w:color="000000"/>
              <w:bottom w:val="single" w:sz="4" w:space="0" w:color="000000"/>
              <w:right w:val="single" w:sz="4" w:space="0" w:color="000000"/>
            </w:tcBorders>
            <w:vAlign w:val="center"/>
          </w:tcPr>
          <w:p w14:paraId="5D57CB0A" w14:textId="77777777" w:rsidR="00660722" w:rsidRDefault="006C5ADF">
            <w:pPr>
              <w:spacing w:after="0" w:line="259" w:lineRule="auto"/>
              <w:ind w:left="0" w:right="34" w:firstLine="0"/>
              <w:jc w:val="center"/>
            </w:pPr>
            <w:r>
              <w:rPr>
                <w:sz w:val="18"/>
              </w:rPr>
              <w:t xml:space="preserve">6.2 </w:t>
            </w:r>
          </w:p>
        </w:tc>
        <w:tc>
          <w:tcPr>
            <w:tcW w:w="2436" w:type="dxa"/>
            <w:tcBorders>
              <w:top w:val="single" w:sz="4" w:space="0" w:color="000000"/>
              <w:left w:val="single" w:sz="4" w:space="0" w:color="000000"/>
              <w:bottom w:val="single" w:sz="4" w:space="0" w:color="000000"/>
              <w:right w:val="single" w:sz="4" w:space="0" w:color="000000"/>
            </w:tcBorders>
          </w:tcPr>
          <w:p w14:paraId="0C152CEE" w14:textId="77777777" w:rsidR="00660722" w:rsidRDefault="006C5ADF">
            <w:pPr>
              <w:spacing w:after="0" w:line="259" w:lineRule="auto"/>
              <w:ind w:left="0" w:firstLine="0"/>
            </w:pPr>
            <w:r>
              <w:rPr>
                <w:sz w:val="18"/>
              </w:rPr>
              <w:t xml:space="preserve">Siarczany rozpuszczalne w kwasie wg PN-EN 1744-1 </w:t>
            </w:r>
          </w:p>
        </w:tc>
        <w:tc>
          <w:tcPr>
            <w:tcW w:w="1195" w:type="dxa"/>
            <w:tcBorders>
              <w:top w:val="single" w:sz="4" w:space="0" w:color="000000"/>
              <w:left w:val="single" w:sz="4" w:space="0" w:color="000000"/>
              <w:bottom w:val="single" w:sz="4" w:space="0" w:color="000000"/>
              <w:right w:val="single" w:sz="4" w:space="0" w:color="000000"/>
            </w:tcBorders>
            <w:vAlign w:val="center"/>
          </w:tcPr>
          <w:p w14:paraId="23696853" w14:textId="77777777" w:rsidR="00660722" w:rsidRDefault="006C5ADF">
            <w:pPr>
              <w:spacing w:after="0" w:line="259" w:lineRule="auto"/>
              <w:ind w:left="0" w:right="30" w:firstLine="0"/>
              <w:jc w:val="center"/>
            </w:pPr>
            <w:r>
              <w:rPr>
                <w:sz w:val="18"/>
              </w:rPr>
              <w:t>AS</w:t>
            </w:r>
            <w:r>
              <w:rPr>
                <w:sz w:val="18"/>
                <w:vertAlign w:val="subscript"/>
              </w:rPr>
              <w:t>NR</w:t>
            </w:r>
            <w:r>
              <w:rPr>
                <w:sz w:val="18"/>
              </w:rPr>
              <w:t xml:space="preserve"> </w:t>
            </w:r>
          </w:p>
        </w:tc>
        <w:tc>
          <w:tcPr>
            <w:tcW w:w="1199" w:type="dxa"/>
            <w:tcBorders>
              <w:top w:val="single" w:sz="4" w:space="0" w:color="000000"/>
              <w:left w:val="single" w:sz="4" w:space="0" w:color="000000"/>
              <w:bottom w:val="single" w:sz="4" w:space="0" w:color="000000"/>
              <w:right w:val="single" w:sz="4" w:space="0" w:color="000000"/>
            </w:tcBorders>
            <w:vAlign w:val="center"/>
          </w:tcPr>
          <w:p w14:paraId="1DD40508" w14:textId="77777777" w:rsidR="00660722" w:rsidRDefault="006C5ADF">
            <w:pPr>
              <w:spacing w:after="0" w:line="259" w:lineRule="auto"/>
              <w:ind w:left="0" w:right="33" w:firstLine="0"/>
              <w:jc w:val="center"/>
            </w:pPr>
            <w:r>
              <w:rPr>
                <w:sz w:val="18"/>
              </w:rPr>
              <w:t>AS</w:t>
            </w:r>
            <w:r>
              <w:rPr>
                <w:sz w:val="18"/>
                <w:vertAlign w:val="subscript"/>
              </w:rPr>
              <w:t>NR</w:t>
            </w:r>
            <w:r>
              <w:rPr>
                <w:sz w:val="18"/>
              </w:rPr>
              <w:t xml:space="preserve"> </w:t>
            </w:r>
          </w:p>
        </w:tc>
        <w:tc>
          <w:tcPr>
            <w:tcW w:w="1193" w:type="dxa"/>
            <w:tcBorders>
              <w:top w:val="single" w:sz="4" w:space="0" w:color="000000"/>
              <w:left w:val="single" w:sz="4" w:space="0" w:color="000000"/>
              <w:bottom w:val="single" w:sz="4" w:space="0" w:color="000000"/>
              <w:right w:val="single" w:sz="4" w:space="0" w:color="000000"/>
            </w:tcBorders>
            <w:vAlign w:val="center"/>
          </w:tcPr>
          <w:p w14:paraId="69D1C551" w14:textId="77777777" w:rsidR="00660722" w:rsidRDefault="006C5ADF">
            <w:pPr>
              <w:spacing w:after="0" w:line="259" w:lineRule="auto"/>
              <w:ind w:left="0" w:right="30" w:firstLine="0"/>
              <w:jc w:val="center"/>
            </w:pPr>
            <w:r>
              <w:rPr>
                <w:sz w:val="18"/>
              </w:rPr>
              <w:t>AS</w:t>
            </w:r>
            <w:r>
              <w:rPr>
                <w:sz w:val="18"/>
                <w:vertAlign w:val="subscript"/>
              </w:rPr>
              <w:t>NR</w:t>
            </w:r>
            <w:r>
              <w:rPr>
                <w:sz w:val="18"/>
              </w:rPr>
              <w:t xml:space="preserve"> </w:t>
            </w:r>
          </w:p>
        </w:tc>
        <w:tc>
          <w:tcPr>
            <w:tcW w:w="1196" w:type="dxa"/>
            <w:tcBorders>
              <w:top w:val="single" w:sz="4" w:space="0" w:color="000000"/>
              <w:left w:val="single" w:sz="4" w:space="0" w:color="000000"/>
              <w:bottom w:val="single" w:sz="4" w:space="0" w:color="000000"/>
              <w:right w:val="single" w:sz="4" w:space="0" w:color="000000"/>
            </w:tcBorders>
            <w:vAlign w:val="center"/>
          </w:tcPr>
          <w:p w14:paraId="2F8BA438" w14:textId="77777777" w:rsidR="00660722" w:rsidRDefault="006C5ADF">
            <w:pPr>
              <w:spacing w:after="0" w:line="259" w:lineRule="auto"/>
              <w:ind w:left="0" w:right="29" w:firstLine="0"/>
              <w:jc w:val="center"/>
            </w:pPr>
            <w:r>
              <w:rPr>
                <w:sz w:val="18"/>
              </w:rPr>
              <w:t>AS</w:t>
            </w:r>
            <w:r>
              <w:rPr>
                <w:sz w:val="18"/>
                <w:vertAlign w:val="subscript"/>
              </w:rPr>
              <w:t>NR</w:t>
            </w:r>
            <w:r>
              <w:rPr>
                <w:sz w:val="18"/>
              </w:rPr>
              <w:t xml:space="preserve"> </w:t>
            </w:r>
          </w:p>
        </w:tc>
        <w:tc>
          <w:tcPr>
            <w:tcW w:w="1106" w:type="dxa"/>
            <w:tcBorders>
              <w:top w:val="single" w:sz="4" w:space="0" w:color="000000"/>
              <w:left w:val="single" w:sz="4" w:space="0" w:color="000000"/>
              <w:bottom w:val="single" w:sz="4" w:space="0" w:color="000000"/>
              <w:right w:val="single" w:sz="4" w:space="0" w:color="000000"/>
            </w:tcBorders>
            <w:vAlign w:val="center"/>
          </w:tcPr>
          <w:p w14:paraId="1B27D27C" w14:textId="77777777" w:rsidR="00660722" w:rsidRDefault="006C5ADF">
            <w:pPr>
              <w:spacing w:after="0" w:line="259" w:lineRule="auto"/>
              <w:ind w:left="0" w:right="32" w:firstLine="0"/>
              <w:jc w:val="center"/>
            </w:pPr>
            <w:r>
              <w:rPr>
                <w:sz w:val="18"/>
              </w:rPr>
              <w:t xml:space="preserve">Tabl. 12 </w:t>
            </w:r>
          </w:p>
        </w:tc>
      </w:tr>
      <w:tr w:rsidR="00660722" w14:paraId="4DB0E6E5" w14:textId="77777777">
        <w:trPr>
          <w:trHeight w:val="432"/>
        </w:trPr>
        <w:tc>
          <w:tcPr>
            <w:tcW w:w="958" w:type="dxa"/>
            <w:tcBorders>
              <w:top w:val="single" w:sz="4" w:space="0" w:color="000000"/>
              <w:left w:val="single" w:sz="4" w:space="0" w:color="000000"/>
              <w:bottom w:val="single" w:sz="4" w:space="0" w:color="000000"/>
              <w:right w:val="single" w:sz="4" w:space="0" w:color="000000"/>
            </w:tcBorders>
            <w:vAlign w:val="center"/>
          </w:tcPr>
          <w:p w14:paraId="036FEE58" w14:textId="77777777" w:rsidR="00660722" w:rsidRDefault="006C5ADF">
            <w:pPr>
              <w:spacing w:after="0" w:line="259" w:lineRule="auto"/>
              <w:ind w:left="0" w:right="34" w:firstLine="0"/>
              <w:jc w:val="center"/>
            </w:pPr>
            <w:r>
              <w:rPr>
                <w:sz w:val="18"/>
              </w:rPr>
              <w:t xml:space="preserve">6.3 </w:t>
            </w:r>
          </w:p>
        </w:tc>
        <w:tc>
          <w:tcPr>
            <w:tcW w:w="2436" w:type="dxa"/>
            <w:tcBorders>
              <w:top w:val="single" w:sz="4" w:space="0" w:color="000000"/>
              <w:left w:val="single" w:sz="4" w:space="0" w:color="000000"/>
              <w:bottom w:val="single" w:sz="4" w:space="0" w:color="000000"/>
              <w:right w:val="single" w:sz="4" w:space="0" w:color="000000"/>
            </w:tcBorders>
          </w:tcPr>
          <w:p w14:paraId="78174F53" w14:textId="77777777" w:rsidR="00660722" w:rsidRDefault="006C5ADF">
            <w:pPr>
              <w:spacing w:after="0" w:line="259" w:lineRule="auto"/>
              <w:ind w:left="0" w:right="426" w:firstLine="0"/>
              <w:jc w:val="left"/>
            </w:pPr>
            <w:r>
              <w:rPr>
                <w:sz w:val="18"/>
              </w:rPr>
              <w:t xml:space="preserve">Całkowita zawartość siarki  wg PN-EN 1744-1 </w:t>
            </w:r>
          </w:p>
        </w:tc>
        <w:tc>
          <w:tcPr>
            <w:tcW w:w="1195" w:type="dxa"/>
            <w:tcBorders>
              <w:top w:val="single" w:sz="4" w:space="0" w:color="000000"/>
              <w:left w:val="single" w:sz="4" w:space="0" w:color="000000"/>
              <w:bottom w:val="single" w:sz="4" w:space="0" w:color="000000"/>
              <w:right w:val="single" w:sz="4" w:space="0" w:color="000000"/>
            </w:tcBorders>
            <w:vAlign w:val="center"/>
          </w:tcPr>
          <w:p w14:paraId="314B2D8C" w14:textId="77777777" w:rsidR="00660722" w:rsidRDefault="006C5ADF">
            <w:pPr>
              <w:spacing w:after="0" w:line="259" w:lineRule="auto"/>
              <w:ind w:left="0" w:right="30" w:firstLine="0"/>
              <w:jc w:val="center"/>
            </w:pPr>
            <w:r>
              <w:rPr>
                <w:sz w:val="18"/>
              </w:rPr>
              <w:t>S</w:t>
            </w:r>
            <w:r>
              <w:rPr>
                <w:sz w:val="18"/>
                <w:vertAlign w:val="subscript"/>
              </w:rPr>
              <w:t>NR</w:t>
            </w:r>
            <w:r>
              <w:rPr>
                <w:sz w:val="18"/>
              </w:rPr>
              <w:t xml:space="preserve"> </w:t>
            </w:r>
          </w:p>
        </w:tc>
        <w:tc>
          <w:tcPr>
            <w:tcW w:w="1199" w:type="dxa"/>
            <w:tcBorders>
              <w:top w:val="single" w:sz="4" w:space="0" w:color="000000"/>
              <w:left w:val="single" w:sz="4" w:space="0" w:color="000000"/>
              <w:bottom w:val="single" w:sz="4" w:space="0" w:color="000000"/>
              <w:right w:val="single" w:sz="4" w:space="0" w:color="000000"/>
            </w:tcBorders>
            <w:vAlign w:val="center"/>
          </w:tcPr>
          <w:p w14:paraId="2C1F1A38" w14:textId="77777777" w:rsidR="00660722" w:rsidRDefault="006C5ADF">
            <w:pPr>
              <w:spacing w:after="0" w:line="259" w:lineRule="auto"/>
              <w:ind w:left="0" w:right="33" w:firstLine="0"/>
              <w:jc w:val="center"/>
            </w:pPr>
            <w:r>
              <w:rPr>
                <w:sz w:val="18"/>
              </w:rPr>
              <w:t>S</w:t>
            </w:r>
            <w:r>
              <w:rPr>
                <w:sz w:val="18"/>
                <w:vertAlign w:val="subscript"/>
              </w:rPr>
              <w:t>NR</w:t>
            </w:r>
            <w:r>
              <w:rPr>
                <w:sz w:val="18"/>
              </w:rPr>
              <w:t xml:space="preserve"> </w:t>
            </w:r>
          </w:p>
        </w:tc>
        <w:tc>
          <w:tcPr>
            <w:tcW w:w="1193" w:type="dxa"/>
            <w:tcBorders>
              <w:top w:val="single" w:sz="4" w:space="0" w:color="000000"/>
              <w:left w:val="single" w:sz="4" w:space="0" w:color="000000"/>
              <w:bottom w:val="single" w:sz="4" w:space="0" w:color="000000"/>
              <w:right w:val="single" w:sz="4" w:space="0" w:color="000000"/>
            </w:tcBorders>
            <w:vAlign w:val="center"/>
          </w:tcPr>
          <w:p w14:paraId="403D9F53" w14:textId="77777777" w:rsidR="00660722" w:rsidRDefault="006C5ADF">
            <w:pPr>
              <w:spacing w:after="0" w:line="259" w:lineRule="auto"/>
              <w:ind w:left="0" w:right="30" w:firstLine="0"/>
              <w:jc w:val="center"/>
            </w:pPr>
            <w:r>
              <w:rPr>
                <w:sz w:val="18"/>
              </w:rPr>
              <w:t>S</w:t>
            </w:r>
            <w:r>
              <w:rPr>
                <w:sz w:val="18"/>
                <w:vertAlign w:val="subscript"/>
              </w:rPr>
              <w:t>NR</w:t>
            </w:r>
            <w:r>
              <w:rPr>
                <w:sz w:val="18"/>
              </w:rPr>
              <w:t xml:space="preserve"> </w:t>
            </w:r>
          </w:p>
        </w:tc>
        <w:tc>
          <w:tcPr>
            <w:tcW w:w="1196" w:type="dxa"/>
            <w:tcBorders>
              <w:top w:val="single" w:sz="4" w:space="0" w:color="000000"/>
              <w:left w:val="single" w:sz="4" w:space="0" w:color="000000"/>
              <w:bottom w:val="single" w:sz="4" w:space="0" w:color="000000"/>
              <w:right w:val="single" w:sz="4" w:space="0" w:color="000000"/>
            </w:tcBorders>
            <w:vAlign w:val="center"/>
          </w:tcPr>
          <w:p w14:paraId="171609D9" w14:textId="77777777" w:rsidR="00660722" w:rsidRDefault="006C5ADF">
            <w:pPr>
              <w:spacing w:after="0" w:line="259" w:lineRule="auto"/>
              <w:ind w:left="0" w:right="29" w:firstLine="0"/>
              <w:jc w:val="center"/>
            </w:pPr>
            <w:r>
              <w:rPr>
                <w:sz w:val="18"/>
              </w:rPr>
              <w:t>S</w:t>
            </w:r>
            <w:r>
              <w:rPr>
                <w:sz w:val="18"/>
                <w:vertAlign w:val="subscript"/>
              </w:rPr>
              <w:t>NR</w:t>
            </w:r>
            <w:r>
              <w:rPr>
                <w:sz w:val="18"/>
              </w:rPr>
              <w:t xml:space="preserve"> </w:t>
            </w:r>
          </w:p>
        </w:tc>
        <w:tc>
          <w:tcPr>
            <w:tcW w:w="1106" w:type="dxa"/>
            <w:tcBorders>
              <w:top w:val="single" w:sz="4" w:space="0" w:color="000000"/>
              <w:left w:val="single" w:sz="4" w:space="0" w:color="000000"/>
              <w:bottom w:val="single" w:sz="4" w:space="0" w:color="000000"/>
              <w:right w:val="single" w:sz="4" w:space="0" w:color="000000"/>
            </w:tcBorders>
            <w:vAlign w:val="center"/>
          </w:tcPr>
          <w:p w14:paraId="43848361" w14:textId="77777777" w:rsidR="00660722" w:rsidRDefault="006C5ADF">
            <w:pPr>
              <w:spacing w:after="0" w:line="259" w:lineRule="auto"/>
              <w:ind w:left="0" w:right="32" w:firstLine="0"/>
              <w:jc w:val="center"/>
            </w:pPr>
            <w:r>
              <w:rPr>
                <w:sz w:val="18"/>
              </w:rPr>
              <w:t xml:space="preserve">Tabl. 13 </w:t>
            </w:r>
          </w:p>
        </w:tc>
      </w:tr>
      <w:tr w:rsidR="00660722" w14:paraId="1D671EC3" w14:textId="77777777">
        <w:trPr>
          <w:trHeight w:val="643"/>
        </w:trPr>
        <w:tc>
          <w:tcPr>
            <w:tcW w:w="958" w:type="dxa"/>
            <w:tcBorders>
              <w:top w:val="single" w:sz="4" w:space="0" w:color="000000"/>
              <w:left w:val="single" w:sz="4" w:space="0" w:color="000000"/>
              <w:bottom w:val="single" w:sz="4" w:space="0" w:color="000000"/>
              <w:right w:val="single" w:sz="4" w:space="0" w:color="000000"/>
            </w:tcBorders>
            <w:vAlign w:val="center"/>
          </w:tcPr>
          <w:p w14:paraId="1696C40C" w14:textId="77777777" w:rsidR="00660722" w:rsidRDefault="006C5ADF">
            <w:pPr>
              <w:spacing w:after="0" w:line="259" w:lineRule="auto"/>
              <w:ind w:left="0" w:right="34" w:firstLine="0"/>
              <w:jc w:val="center"/>
            </w:pPr>
            <w:r>
              <w:rPr>
                <w:sz w:val="18"/>
              </w:rPr>
              <w:t xml:space="preserve">6.4.2.1 </w:t>
            </w:r>
          </w:p>
        </w:tc>
        <w:tc>
          <w:tcPr>
            <w:tcW w:w="2436" w:type="dxa"/>
            <w:tcBorders>
              <w:top w:val="single" w:sz="4" w:space="0" w:color="000000"/>
              <w:left w:val="single" w:sz="4" w:space="0" w:color="000000"/>
              <w:bottom w:val="single" w:sz="4" w:space="0" w:color="000000"/>
              <w:right w:val="single" w:sz="4" w:space="0" w:color="000000"/>
            </w:tcBorders>
          </w:tcPr>
          <w:p w14:paraId="30EBC692" w14:textId="77777777" w:rsidR="00660722" w:rsidRDefault="006C5ADF">
            <w:pPr>
              <w:spacing w:after="0" w:line="259" w:lineRule="auto"/>
              <w:ind w:left="0" w:right="33" w:firstLine="0"/>
            </w:pPr>
            <w:r>
              <w:rPr>
                <w:sz w:val="18"/>
              </w:rPr>
              <w:t xml:space="preserve">Stałość objętości żużla stalowniczego wg PN-EN 1744-1:1998, rozdział 19.3 </w:t>
            </w:r>
          </w:p>
        </w:tc>
        <w:tc>
          <w:tcPr>
            <w:tcW w:w="1195" w:type="dxa"/>
            <w:tcBorders>
              <w:top w:val="single" w:sz="4" w:space="0" w:color="000000"/>
              <w:left w:val="single" w:sz="4" w:space="0" w:color="000000"/>
              <w:bottom w:val="single" w:sz="4" w:space="0" w:color="000000"/>
              <w:right w:val="single" w:sz="4" w:space="0" w:color="000000"/>
            </w:tcBorders>
            <w:vAlign w:val="center"/>
          </w:tcPr>
          <w:p w14:paraId="602D8A15" w14:textId="77777777" w:rsidR="00660722" w:rsidRDefault="006C5ADF">
            <w:pPr>
              <w:spacing w:after="0" w:line="259" w:lineRule="auto"/>
              <w:ind w:left="0" w:right="31" w:firstLine="0"/>
              <w:jc w:val="center"/>
            </w:pPr>
            <w:r>
              <w:rPr>
                <w:sz w:val="18"/>
              </w:rPr>
              <w:t>V</w:t>
            </w:r>
            <w:r>
              <w:rPr>
                <w:sz w:val="18"/>
                <w:vertAlign w:val="subscript"/>
              </w:rPr>
              <w:t>5</w:t>
            </w:r>
            <w:r>
              <w:rPr>
                <w:sz w:val="18"/>
              </w:rPr>
              <w:t xml:space="preserve"> </w:t>
            </w:r>
          </w:p>
        </w:tc>
        <w:tc>
          <w:tcPr>
            <w:tcW w:w="1199" w:type="dxa"/>
            <w:tcBorders>
              <w:top w:val="single" w:sz="4" w:space="0" w:color="000000"/>
              <w:left w:val="single" w:sz="4" w:space="0" w:color="000000"/>
              <w:bottom w:val="single" w:sz="4" w:space="0" w:color="000000"/>
              <w:right w:val="single" w:sz="4" w:space="0" w:color="000000"/>
            </w:tcBorders>
            <w:vAlign w:val="center"/>
          </w:tcPr>
          <w:p w14:paraId="4E172690" w14:textId="77777777" w:rsidR="00660722" w:rsidRDefault="006C5ADF">
            <w:pPr>
              <w:spacing w:after="0" w:line="259" w:lineRule="auto"/>
              <w:ind w:left="0" w:right="34" w:firstLine="0"/>
              <w:jc w:val="center"/>
            </w:pPr>
            <w:r>
              <w:rPr>
                <w:sz w:val="18"/>
              </w:rPr>
              <w:t>V</w:t>
            </w:r>
            <w:r>
              <w:rPr>
                <w:sz w:val="18"/>
                <w:vertAlign w:val="subscript"/>
              </w:rPr>
              <w:t>5</w:t>
            </w:r>
            <w:r>
              <w:rPr>
                <w:sz w:val="18"/>
              </w:rPr>
              <w:t xml:space="preserve"> </w:t>
            </w:r>
          </w:p>
        </w:tc>
        <w:tc>
          <w:tcPr>
            <w:tcW w:w="1193" w:type="dxa"/>
            <w:tcBorders>
              <w:top w:val="single" w:sz="4" w:space="0" w:color="000000"/>
              <w:left w:val="single" w:sz="4" w:space="0" w:color="000000"/>
              <w:bottom w:val="single" w:sz="4" w:space="0" w:color="000000"/>
              <w:right w:val="single" w:sz="4" w:space="0" w:color="000000"/>
            </w:tcBorders>
            <w:vAlign w:val="center"/>
          </w:tcPr>
          <w:p w14:paraId="692F4178" w14:textId="77777777" w:rsidR="00660722" w:rsidRDefault="006C5ADF">
            <w:pPr>
              <w:spacing w:after="0" w:line="259" w:lineRule="auto"/>
              <w:ind w:left="0" w:right="31" w:firstLine="0"/>
              <w:jc w:val="center"/>
            </w:pPr>
            <w:r>
              <w:rPr>
                <w:sz w:val="18"/>
              </w:rPr>
              <w:t>V</w:t>
            </w:r>
            <w:r>
              <w:rPr>
                <w:sz w:val="18"/>
                <w:vertAlign w:val="subscript"/>
              </w:rPr>
              <w:t>5</w:t>
            </w:r>
            <w:r>
              <w:rPr>
                <w:sz w:val="18"/>
              </w:rPr>
              <w:t xml:space="preserve"> </w:t>
            </w:r>
          </w:p>
        </w:tc>
        <w:tc>
          <w:tcPr>
            <w:tcW w:w="1196" w:type="dxa"/>
            <w:tcBorders>
              <w:top w:val="single" w:sz="4" w:space="0" w:color="000000"/>
              <w:left w:val="single" w:sz="4" w:space="0" w:color="000000"/>
              <w:bottom w:val="single" w:sz="4" w:space="0" w:color="000000"/>
              <w:right w:val="single" w:sz="4" w:space="0" w:color="000000"/>
            </w:tcBorders>
            <w:vAlign w:val="center"/>
          </w:tcPr>
          <w:p w14:paraId="54EF8CA8" w14:textId="77777777" w:rsidR="00660722" w:rsidRDefault="006C5ADF">
            <w:pPr>
              <w:spacing w:after="0" w:line="259" w:lineRule="auto"/>
              <w:ind w:left="0" w:right="29" w:firstLine="0"/>
              <w:jc w:val="center"/>
            </w:pPr>
            <w:r>
              <w:rPr>
                <w:sz w:val="18"/>
              </w:rPr>
              <w:t>V</w:t>
            </w:r>
            <w:r>
              <w:rPr>
                <w:sz w:val="18"/>
                <w:vertAlign w:val="subscript"/>
              </w:rPr>
              <w:t>5</w:t>
            </w:r>
            <w:r>
              <w:rPr>
                <w:sz w:val="18"/>
              </w:rPr>
              <w:t xml:space="preserve"> </w:t>
            </w:r>
          </w:p>
        </w:tc>
        <w:tc>
          <w:tcPr>
            <w:tcW w:w="1106" w:type="dxa"/>
            <w:tcBorders>
              <w:top w:val="single" w:sz="4" w:space="0" w:color="000000"/>
              <w:left w:val="single" w:sz="4" w:space="0" w:color="000000"/>
              <w:bottom w:val="single" w:sz="4" w:space="0" w:color="000000"/>
              <w:right w:val="single" w:sz="4" w:space="0" w:color="000000"/>
            </w:tcBorders>
            <w:vAlign w:val="center"/>
          </w:tcPr>
          <w:p w14:paraId="04F3F0BC" w14:textId="77777777" w:rsidR="00660722" w:rsidRDefault="006C5ADF">
            <w:pPr>
              <w:spacing w:after="0" w:line="259" w:lineRule="auto"/>
              <w:ind w:left="0" w:right="32" w:firstLine="0"/>
              <w:jc w:val="center"/>
            </w:pPr>
            <w:r>
              <w:rPr>
                <w:sz w:val="18"/>
              </w:rPr>
              <w:t xml:space="preserve">Tabl. 14 </w:t>
            </w:r>
          </w:p>
        </w:tc>
      </w:tr>
      <w:tr w:rsidR="00660722" w14:paraId="5F944783" w14:textId="77777777">
        <w:trPr>
          <w:trHeight w:val="643"/>
        </w:trPr>
        <w:tc>
          <w:tcPr>
            <w:tcW w:w="958" w:type="dxa"/>
            <w:tcBorders>
              <w:top w:val="single" w:sz="4" w:space="0" w:color="000000"/>
              <w:left w:val="single" w:sz="4" w:space="0" w:color="000000"/>
              <w:bottom w:val="single" w:sz="4" w:space="0" w:color="000000"/>
              <w:right w:val="single" w:sz="4" w:space="0" w:color="000000"/>
            </w:tcBorders>
            <w:vAlign w:val="center"/>
          </w:tcPr>
          <w:p w14:paraId="1813D6BD" w14:textId="77777777" w:rsidR="00660722" w:rsidRDefault="006C5ADF">
            <w:pPr>
              <w:spacing w:after="0" w:line="259" w:lineRule="auto"/>
              <w:ind w:left="0" w:right="34" w:firstLine="0"/>
              <w:jc w:val="center"/>
            </w:pPr>
            <w:r>
              <w:rPr>
                <w:sz w:val="18"/>
              </w:rPr>
              <w:t xml:space="preserve">6.4.2.2 </w:t>
            </w:r>
          </w:p>
        </w:tc>
        <w:tc>
          <w:tcPr>
            <w:tcW w:w="2436" w:type="dxa"/>
            <w:tcBorders>
              <w:top w:val="single" w:sz="4" w:space="0" w:color="000000"/>
              <w:left w:val="single" w:sz="4" w:space="0" w:color="000000"/>
              <w:bottom w:val="single" w:sz="4" w:space="0" w:color="000000"/>
              <w:right w:val="single" w:sz="4" w:space="0" w:color="000000"/>
            </w:tcBorders>
          </w:tcPr>
          <w:p w14:paraId="4C21D778" w14:textId="77777777" w:rsidR="00660722" w:rsidRDefault="006C5ADF">
            <w:pPr>
              <w:spacing w:after="0" w:line="259" w:lineRule="auto"/>
              <w:ind w:left="0" w:right="32" w:firstLine="0"/>
            </w:pPr>
            <w:r>
              <w:rPr>
                <w:sz w:val="18"/>
              </w:rPr>
              <w:t xml:space="preserve">Rozpad krzemianowy w żużlu wielkopiecowym kawałkowym wg PN-EN 1744-1:1998, p.19.1 </w:t>
            </w:r>
          </w:p>
        </w:tc>
        <w:tc>
          <w:tcPr>
            <w:tcW w:w="1195" w:type="dxa"/>
            <w:tcBorders>
              <w:top w:val="single" w:sz="4" w:space="0" w:color="000000"/>
              <w:left w:val="single" w:sz="4" w:space="0" w:color="000000"/>
              <w:bottom w:val="single" w:sz="4" w:space="0" w:color="000000"/>
              <w:right w:val="single" w:sz="4" w:space="0" w:color="000000"/>
            </w:tcBorders>
            <w:vAlign w:val="center"/>
          </w:tcPr>
          <w:p w14:paraId="4953E305" w14:textId="77777777" w:rsidR="00660722" w:rsidRDefault="006C5ADF">
            <w:pPr>
              <w:spacing w:after="0" w:line="259" w:lineRule="auto"/>
              <w:ind w:left="0" w:right="34" w:firstLine="0"/>
              <w:jc w:val="center"/>
            </w:pPr>
            <w:r>
              <w:rPr>
                <w:sz w:val="18"/>
              </w:rPr>
              <w:t xml:space="preserve">Brak rozpadu </w:t>
            </w:r>
          </w:p>
        </w:tc>
        <w:tc>
          <w:tcPr>
            <w:tcW w:w="1199" w:type="dxa"/>
            <w:tcBorders>
              <w:top w:val="single" w:sz="4" w:space="0" w:color="000000"/>
              <w:left w:val="single" w:sz="4" w:space="0" w:color="000000"/>
              <w:bottom w:val="single" w:sz="4" w:space="0" w:color="000000"/>
              <w:right w:val="single" w:sz="4" w:space="0" w:color="000000"/>
            </w:tcBorders>
            <w:vAlign w:val="center"/>
          </w:tcPr>
          <w:p w14:paraId="32391B26" w14:textId="77777777" w:rsidR="00660722" w:rsidRDefault="006C5ADF">
            <w:pPr>
              <w:spacing w:after="0" w:line="259" w:lineRule="auto"/>
              <w:ind w:left="0" w:right="38" w:firstLine="0"/>
              <w:jc w:val="center"/>
            </w:pPr>
            <w:r>
              <w:rPr>
                <w:sz w:val="18"/>
              </w:rPr>
              <w:t xml:space="preserve">Brak rozpadu </w:t>
            </w:r>
          </w:p>
        </w:tc>
        <w:tc>
          <w:tcPr>
            <w:tcW w:w="1193" w:type="dxa"/>
            <w:tcBorders>
              <w:top w:val="single" w:sz="4" w:space="0" w:color="000000"/>
              <w:left w:val="single" w:sz="4" w:space="0" w:color="000000"/>
              <w:bottom w:val="single" w:sz="4" w:space="0" w:color="000000"/>
              <w:right w:val="single" w:sz="4" w:space="0" w:color="000000"/>
            </w:tcBorders>
            <w:vAlign w:val="center"/>
          </w:tcPr>
          <w:p w14:paraId="53D33C99" w14:textId="77777777" w:rsidR="00660722" w:rsidRDefault="006C5ADF">
            <w:pPr>
              <w:spacing w:after="0" w:line="259" w:lineRule="auto"/>
              <w:ind w:left="0" w:right="34" w:firstLine="0"/>
              <w:jc w:val="center"/>
            </w:pPr>
            <w:r>
              <w:rPr>
                <w:sz w:val="18"/>
              </w:rPr>
              <w:t xml:space="preserve">Brak rozpadu </w:t>
            </w:r>
          </w:p>
        </w:tc>
        <w:tc>
          <w:tcPr>
            <w:tcW w:w="1196" w:type="dxa"/>
            <w:tcBorders>
              <w:top w:val="single" w:sz="4" w:space="0" w:color="000000"/>
              <w:left w:val="single" w:sz="4" w:space="0" w:color="000000"/>
              <w:bottom w:val="single" w:sz="4" w:space="0" w:color="000000"/>
              <w:right w:val="single" w:sz="4" w:space="0" w:color="000000"/>
            </w:tcBorders>
            <w:vAlign w:val="center"/>
          </w:tcPr>
          <w:p w14:paraId="69C89178" w14:textId="77777777" w:rsidR="00660722" w:rsidRDefault="006C5ADF">
            <w:pPr>
              <w:spacing w:after="0" w:line="259" w:lineRule="auto"/>
              <w:ind w:left="0" w:right="33" w:firstLine="0"/>
              <w:jc w:val="center"/>
            </w:pPr>
            <w:r>
              <w:rPr>
                <w:sz w:val="18"/>
              </w:rPr>
              <w:t xml:space="preserve">Brak rozpadu </w:t>
            </w:r>
          </w:p>
        </w:tc>
        <w:tc>
          <w:tcPr>
            <w:tcW w:w="1106" w:type="dxa"/>
            <w:tcBorders>
              <w:top w:val="single" w:sz="4" w:space="0" w:color="000000"/>
              <w:left w:val="single" w:sz="4" w:space="0" w:color="000000"/>
              <w:bottom w:val="single" w:sz="4" w:space="0" w:color="000000"/>
              <w:right w:val="single" w:sz="4" w:space="0" w:color="000000"/>
            </w:tcBorders>
            <w:vAlign w:val="center"/>
          </w:tcPr>
          <w:p w14:paraId="4E81AB45" w14:textId="77777777" w:rsidR="00660722" w:rsidRDefault="006C5ADF">
            <w:pPr>
              <w:spacing w:after="0" w:line="259" w:lineRule="auto"/>
              <w:ind w:left="0" w:firstLine="0"/>
              <w:jc w:val="center"/>
            </w:pPr>
            <w:r>
              <w:rPr>
                <w:sz w:val="18"/>
              </w:rPr>
              <w:t xml:space="preserve"> </w:t>
            </w:r>
          </w:p>
        </w:tc>
      </w:tr>
      <w:tr w:rsidR="00660722" w14:paraId="64C03BF9" w14:textId="77777777">
        <w:trPr>
          <w:trHeight w:val="643"/>
        </w:trPr>
        <w:tc>
          <w:tcPr>
            <w:tcW w:w="958" w:type="dxa"/>
            <w:tcBorders>
              <w:top w:val="single" w:sz="4" w:space="0" w:color="000000"/>
              <w:left w:val="single" w:sz="4" w:space="0" w:color="000000"/>
              <w:bottom w:val="single" w:sz="4" w:space="0" w:color="000000"/>
              <w:right w:val="single" w:sz="4" w:space="0" w:color="000000"/>
            </w:tcBorders>
            <w:vAlign w:val="center"/>
          </w:tcPr>
          <w:p w14:paraId="56885770" w14:textId="77777777" w:rsidR="00660722" w:rsidRDefault="006C5ADF">
            <w:pPr>
              <w:spacing w:after="0" w:line="259" w:lineRule="auto"/>
              <w:ind w:left="0" w:right="34" w:firstLine="0"/>
              <w:jc w:val="center"/>
            </w:pPr>
            <w:r>
              <w:rPr>
                <w:sz w:val="18"/>
              </w:rPr>
              <w:t xml:space="preserve">6.4.2.3 </w:t>
            </w:r>
          </w:p>
        </w:tc>
        <w:tc>
          <w:tcPr>
            <w:tcW w:w="2436" w:type="dxa"/>
            <w:tcBorders>
              <w:top w:val="single" w:sz="4" w:space="0" w:color="000000"/>
              <w:left w:val="single" w:sz="4" w:space="0" w:color="000000"/>
              <w:bottom w:val="single" w:sz="4" w:space="0" w:color="000000"/>
              <w:right w:val="single" w:sz="4" w:space="0" w:color="000000"/>
            </w:tcBorders>
          </w:tcPr>
          <w:p w14:paraId="478F3E47" w14:textId="77777777" w:rsidR="00660722" w:rsidRDefault="006C5ADF">
            <w:pPr>
              <w:spacing w:after="0" w:line="259" w:lineRule="auto"/>
              <w:ind w:left="0" w:right="32" w:firstLine="0"/>
            </w:pPr>
            <w:r>
              <w:rPr>
                <w:sz w:val="18"/>
              </w:rPr>
              <w:t xml:space="preserve">Rozpad żelazawy w żużlu wielkopiecowym kawałkowym wg PN-EN 1744-1:1998, p.19.2 </w:t>
            </w:r>
          </w:p>
        </w:tc>
        <w:tc>
          <w:tcPr>
            <w:tcW w:w="1195" w:type="dxa"/>
            <w:tcBorders>
              <w:top w:val="single" w:sz="4" w:space="0" w:color="000000"/>
              <w:left w:val="single" w:sz="4" w:space="0" w:color="000000"/>
              <w:bottom w:val="single" w:sz="4" w:space="0" w:color="000000"/>
              <w:right w:val="single" w:sz="4" w:space="0" w:color="000000"/>
            </w:tcBorders>
            <w:vAlign w:val="center"/>
          </w:tcPr>
          <w:p w14:paraId="5D54F46C" w14:textId="77777777" w:rsidR="00660722" w:rsidRDefault="006C5ADF">
            <w:pPr>
              <w:spacing w:after="0" w:line="259" w:lineRule="auto"/>
              <w:ind w:left="0" w:right="34" w:firstLine="0"/>
              <w:jc w:val="center"/>
            </w:pPr>
            <w:r>
              <w:rPr>
                <w:sz w:val="18"/>
              </w:rPr>
              <w:t xml:space="preserve">Brak rozpadu </w:t>
            </w:r>
          </w:p>
        </w:tc>
        <w:tc>
          <w:tcPr>
            <w:tcW w:w="1199" w:type="dxa"/>
            <w:tcBorders>
              <w:top w:val="single" w:sz="4" w:space="0" w:color="000000"/>
              <w:left w:val="single" w:sz="4" w:space="0" w:color="000000"/>
              <w:bottom w:val="single" w:sz="4" w:space="0" w:color="000000"/>
              <w:right w:val="single" w:sz="4" w:space="0" w:color="000000"/>
            </w:tcBorders>
            <w:vAlign w:val="center"/>
          </w:tcPr>
          <w:p w14:paraId="1F31A9C7" w14:textId="77777777" w:rsidR="00660722" w:rsidRDefault="006C5ADF">
            <w:pPr>
              <w:spacing w:after="0" w:line="259" w:lineRule="auto"/>
              <w:ind w:left="0" w:right="38" w:firstLine="0"/>
              <w:jc w:val="center"/>
            </w:pPr>
            <w:r>
              <w:rPr>
                <w:sz w:val="18"/>
              </w:rPr>
              <w:t xml:space="preserve">Brak rozpadu </w:t>
            </w:r>
          </w:p>
        </w:tc>
        <w:tc>
          <w:tcPr>
            <w:tcW w:w="1193" w:type="dxa"/>
            <w:tcBorders>
              <w:top w:val="single" w:sz="4" w:space="0" w:color="000000"/>
              <w:left w:val="single" w:sz="4" w:space="0" w:color="000000"/>
              <w:bottom w:val="single" w:sz="4" w:space="0" w:color="000000"/>
              <w:right w:val="single" w:sz="4" w:space="0" w:color="000000"/>
            </w:tcBorders>
            <w:vAlign w:val="center"/>
          </w:tcPr>
          <w:p w14:paraId="4F4B0944" w14:textId="77777777" w:rsidR="00660722" w:rsidRDefault="006C5ADF">
            <w:pPr>
              <w:spacing w:after="0" w:line="259" w:lineRule="auto"/>
              <w:ind w:left="0" w:right="34" w:firstLine="0"/>
              <w:jc w:val="center"/>
            </w:pPr>
            <w:r>
              <w:rPr>
                <w:sz w:val="18"/>
              </w:rPr>
              <w:t xml:space="preserve">Brak rozpadu </w:t>
            </w:r>
          </w:p>
        </w:tc>
        <w:tc>
          <w:tcPr>
            <w:tcW w:w="1196" w:type="dxa"/>
            <w:tcBorders>
              <w:top w:val="single" w:sz="4" w:space="0" w:color="000000"/>
              <w:left w:val="single" w:sz="4" w:space="0" w:color="000000"/>
              <w:bottom w:val="single" w:sz="4" w:space="0" w:color="000000"/>
              <w:right w:val="single" w:sz="4" w:space="0" w:color="000000"/>
            </w:tcBorders>
            <w:vAlign w:val="center"/>
          </w:tcPr>
          <w:p w14:paraId="0CAF449B" w14:textId="77777777" w:rsidR="00660722" w:rsidRDefault="006C5ADF">
            <w:pPr>
              <w:spacing w:after="0" w:line="259" w:lineRule="auto"/>
              <w:ind w:left="0" w:right="33" w:firstLine="0"/>
              <w:jc w:val="center"/>
            </w:pPr>
            <w:r>
              <w:rPr>
                <w:sz w:val="18"/>
              </w:rPr>
              <w:t xml:space="preserve">Brak rozpadu </w:t>
            </w:r>
          </w:p>
        </w:tc>
        <w:tc>
          <w:tcPr>
            <w:tcW w:w="1106" w:type="dxa"/>
            <w:tcBorders>
              <w:top w:val="single" w:sz="4" w:space="0" w:color="000000"/>
              <w:left w:val="single" w:sz="4" w:space="0" w:color="000000"/>
              <w:bottom w:val="single" w:sz="4" w:space="0" w:color="000000"/>
              <w:right w:val="single" w:sz="4" w:space="0" w:color="000000"/>
            </w:tcBorders>
            <w:vAlign w:val="center"/>
          </w:tcPr>
          <w:p w14:paraId="3AE7AC0D" w14:textId="77777777" w:rsidR="00660722" w:rsidRDefault="006C5ADF">
            <w:pPr>
              <w:spacing w:after="0" w:line="259" w:lineRule="auto"/>
              <w:ind w:left="0" w:firstLine="0"/>
              <w:jc w:val="center"/>
            </w:pPr>
            <w:r>
              <w:rPr>
                <w:sz w:val="18"/>
              </w:rPr>
              <w:t xml:space="preserve"> </w:t>
            </w:r>
          </w:p>
        </w:tc>
      </w:tr>
      <w:tr w:rsidR="00660722" w14:paraId="3EF42645" w14:textId="77777777">
        <w:trPr>
          <w:trHeight w:val="432"/>
        </w:trPr>
        <w:tc>
          <w:tcPr>
            <w:tcW w:w="958" w:type="dxa"/>
            <w:tcBorders>
              <w:top w:val="single" w:sz="4" w:space="0" w:color="000000"/>
              <w:left w:val="single" w:sz="4" w:space="0" w:color="000000"/>
              <w:bottom w:val="single" w:sz="4" w:space="0" w:color="000000"/>
              <w:right w:val="single" w:sz="4" w:space="0" w:color="000000"/>
            </w:tcBorders>
            <w:vAlign w:val="center"/>
          </w:tcPr>
          <w:p w14:paraId="3DC9A3B6" w14:textId="77777777" w:rsidR="00660722" w:rsidRDefault="006C5ADF">
            <w:pPr>
              <w:spacing w:after="0" w:line="259" w:lineRule="auto"/>
              <w:ind w:left="0" w:right="32" w:firstLine="0"/>
              <w:jc w:val="center"/>
            </w:pPr>
            <w:r>
              <w:rPr>
                <w:sz w:val="18"/>
              </w:rPr>
              <w:t xml:space="preserve">6.4.3 </w:t>
            </w:r>
          </w:p>
        </w:tc>
        <w:tc>
          <w:tcPr>
            <w:tcW w:w="2436" w:type="dxa"/>
            <w:tcBorders>
              <w:top w:val="single" w:sz="4" w:space="0" w:color="000000"/>
              <w:left w:val="single" w:sz="4" w:space="0" w:color="000000"/>
              <w:bottom w:val="single" w:sz="4" w:space="0" w:color="000000"/>
              <w:right w:val="single" w:sz="4" w:space="0" w:color="000000"/>
            </w:tcBorders>
          </w:tcPr>
          <w:p w14:paraId="7B9A584D" w14:textId="77777777" w:rsidR="00660722" w:rsidRDefault="006C5ADF">
            <w:pPr>
              <w:spacing w:after="0" w:line="259" w:lineRule="auto"/>
              <w:ind w:left="0" w:firstLine="0"/>
            </w:pPr>
            <w:r>
              <w:rPr>
                <w:sz w:val="18"/>
              </w:rPr>
              <w:t xml:space="preserve">Składniki rozpuszczalne w wodzie wg PN-EN 1744-3 </w:t>
            </w:r>
          </w:p>
        </w:tc>
        <w:tc>
          <w:tcPr>
            <w:tcW w:w="5890" w:type="dxa"/>
            <w:gridSpan w:val="5"/>
            <w:tcBorders>
              <w:top w:val="single" w:sz="4" w:space="0" w:color="000000"/>
              <w:left w:val="single" w:sz="4" w:space="0" w:color="000000"/>
              <w:bottom w:val="single" w:sz="4" w:space="0" w:color="000000"/>
              <w:right w:val="single" w:sz="4" w:space="0" w:color="000000"/>
            </w:tcBorders>
            <w:vAlign w:val="center"/>
          </w:tcPr>
          <w:p w14:paraId="6B3A8458" w14:textId="77777777" w:rsidR="00660722" w:rsidRDefault="006C5ADF">
            <w:pPr>
              <w:spacing w:after="0" w:line="259" w:lineRule="auto"/>
              <w:ind w:left="0" w:right="28" w:firstLine="0"/>
              <w:jc w:val="center"/>
            </w:pPr>
            <w:r>
              <w:rPr>
                <w:sz w:val="18"/>
              </w:rPr>
              <w:t xml:space="preserve">Brak substancji szkodliwych w stosunku do środowiska wg odrębnych przepisów </w:t>
            </w:r>
          </w:p>
        </w:tc>
      </w:tr>
      <w:tr w:rsidR="00660722" w14:paraId="38976928" w14:textId="77777777">
        <w:trPr>
          <w:trHeight w:val="432"/>
        </w:trPr>
        <w:tc>
          <w:tcPr>
            <w:tcW w:w="958" w:type="dxa"/>
            <w:tcBorders>
              <w:top w:val="single" w:sz="4" w:space="0" w:color="000000"/>
              <w:left w:val="single" w:sz="4" w:space="0" w:color="000000"/>
              <w:bottom w:val="single" w:sz="4" w:space="0" w:color="000000"/>
              <w:right w:val="single" w:sz="4" w:space="0" w:color="000000"/>
            </w:tcBorders>
            <w:vAlign w:val="center"/>
          </w:tcPr>
          <w:p w14:paraId="376CFA1C" w14:textId="77777777" w:rsidR="00660722" w:rsidRDefault="006C5ADF">
            <w:pPr>
              <w:spacing w:after="0" w:line="259" w:lineRule="auto"/>
              <w:ind w:left="0" w:right="32" w:firstLine="0"/>
              <w:jc w:val="center"/>
            </w:pPr>
            <w:r>
              <w:rPr>
                <w:sz w:val="18"/>
              </w:rPr>
              <w:t xml:space="preserve">6.4.4 </w:t>
            </w:r>
          </w:p>
        </w:tc>
        <w:tc>
          <w:tcPr>
            <w:tcW w:w="2436" w:type="dxa"/>
            <w:tcBorders>
              <w:top w:val="single" w:sz="4" w:space="0" w:color="000000"/>
              <w:left w:val="single" w:sz="4" w:space="0" w:color="000000"/>
              <w:bottom w:val="single" w:sz="4" w:space="0" w:color="000000"/>
              <w:right w:val="single" w:sz="4" w:space="0" w:color="000000"/>
            </w:tcBorders>
            <w:vAlign w:val="center"/>
          </w:tcPr>
          <w:p w14:paraId="6AC3E43A" w14:textId="77777777" w:rsidR="00660722" w:rsidRDefault="006C5ADF">
            <w:pPr>
              <w:spacing w:after="0" w:line="259" w:lineRule="auto"/>
              <w:ind w:left="0" w:firstLine="0"/>
              <w:jc w:val="left"/>
            </w:pPr>
            <w:r>
              <w:rPr>
                <w:sz w:val="18"/>
              </w:rPr>
              <w:t xml:space="preserve">Zanieczyszczenia </w:t>
            </w:r>
          </w:p>
        </w:tc>
        <w:tc>
          <w:tcPr>
            <w:tcW w:w="5890" w:type="dxa"/>
            <w:gridSpan w:val="5"/>
            <w:tcBorders>
              <w:top w:val="single" w:sz="4" w:space="0" w:color="000000"/>
              <w:left w:val="single" w:sz="4" w:space="0" w:color="000000"/>
              <w:bottom w:val="single" w:sz="4" w:space="0" w:color="000000"/>
              <w:right w:val="single" w:sz="4" w:space="0" w:color="000000"/>
            </w:tcBorders>
          </w:tcPr>
          <w:p w14:paraId="78178006" w14:textId="77777777" w:rsidR="00660722" w:rsidRDefault="006C5ADF">
            <w:pPr>
              <w:spacing w:after="0" w:line="259" w:lineRule="auto"/>
              <w:ind w:left="0" w:firstLine="0"/>
              <w:jc w:val="center"/>
            </w:pPr>
            <w:r>
              <w:rPr>
                <w:sz w:val="18"/>
              </w:rPr>
              <w:t xml:space="preserve">Brak żadnych ciał obcych takich jak drewno, szkło, i plastik, mogących pogorszyć wyrób końcowy </w:t>
            </w:r>
          </w:p>
        </w:tc>
      </w:tr>
      <w:tr w:rsidR="00660722" w14:paraId="6550101E" w14:textId="77777777">
        <w:tblPrEx>
          <w:tblCellMar>
            <w:top w:w="45" w:type="dxa"/>
            <w:right w:w="25" w:type="dxa"/>
          </w:tblCellMar>
        </w:tblPrEx>
        <w:trPr>
          <w:trHeight w:val="432"/>
        </w:trPr>
        <w:tc>
          <w:tcPr>
            <w:tcW w:w="958" w:type="dxa"/>
            <w:tcBorders>
              <w:top w:val="single" w:sz="4" w:space="0" w:color="000000"/>
              <w:left w:val="single" w:sz="4" w:space="0" w:color="000000"/>
              <w:bottom w:val="single" w:sz="4" w:space="0" w:color="000000"/>
              <w:right w:val="single" w:sz="4" w:space="0" w:color="000000"/>
            </w:tcBorders>
            <w:vAlign w:val="center"/>
          </w:tcPr>
          <w:p w14:paraId="23A9EA7E" w14:textId="77777777" w:rsidR="00660722" w:rsidRDefault="006C5ADF">
            <w:pPr>
              <w:spacing w:after="0" w:line="259" w:lineRule="auto"/>
              <w:ind w:left="0" w:right="37" w:firstLine="0"/>
              <w:jc w:val="center"/>
            </w:pPr>
            <w:r>
              <w:rPr>
                <w:sz w:val="18"/>
              </w:rPr>
              <w:t xml:space="preserve">7.2 </w:t>
            </w:r>
          </w:p>
        </w:tc>
        <w:tc>
          <w:tcPr>
            <w:tcW w:w="2436" w:type="dxa"/>
            <w:tcBorders>
              <w:top w:val="single" w:sz="4" w:space="0" w:color="000000"/>
              <w:left w:val="single" w:sz="4" w:space="0" w:color="000000"/>
              <w:bottom w:val="single" w:sz="4" w:space="0" w:color="000000"/>
              <w:right w:val="single" w:sz="4" w:space="0" w:color="000000"/>
            </w:tcBorders>
          </w:tcPr>
          <w:p w14:paraId="489597C6" w14:textId="77777777" w:rsidR="00660722" w:rsidRDefault="006C5ADF">
            <w:pPr>
              <w:spacing w:after="0" w:line="259" w:lineRule="auto"/>
              <w:ind w:left="0" w:firstLine="0"/>
            </w:pPr>
            <w:r>
              <w:rPr>
                <w:sz w:val="18"/>
              </w:rPr>
              <w:t>Zgorzel słoneczna bazaltu wg PN-</w:t>
            </w:r>
          </w:p>
          <w:p w14:paraId="2DEC6305" w14:textId="77777777" w:rsidR="00660722" w:rsidRDefault="006C5ADF">
            <w:pPr>
              <w:spacing w:after="0" w:line="259" w:lineRule="auto"/>
              <w:ind w:left="0" w:firstLine="0"/>
              <w:jc w:val="left"/>
            </w:pPr>
            <w:r>
              <w:rPr>
                <w:sz w:val="18"/>
              </w:rPr>
              <w:t xml:space="preserve">EN 1367-3, wg PN-EN 1097-2 </w:t>
            </w:r>
          </w:p>
        </w:tc>
        <w:tc>
          <w:tcPr>
            <w:tcW w:w="1195" w:type="dxa"/>
            <w:tcBorders>
              <w:top w:val="single" w:sz="4" w:space="0" w:color="000000"/>
              <w:left w:val="single" w:sz="4" w:space="0" w:color="000000"/>
              <w:bottom w:val="single" w:sz="4" w:space="0" w:color="000000"/>
              <w:right w:val="single" w:sz="4" w:space="0" w:color="000000"/>
            </w:tcBorders>
            <w:vAlign w:val="center"/>
          </w:tcPr>
          <w:p w14:paraId="609F735B" w14:textId="77777777" w:rsidR="00660722" w:rsidRDefault="006C5ADF">
            <w:pPr>
              <w:spacing w:after="0" w:line="259" w:lineRule="auto"/>
              <w:ind w:left="0" w:right="33" w:firstLine="0"/>
              <w:jc w:val="center"/>
            </w:pPr>
            <w:r>
              <w:rPr>
                <w:sz w:val="18"/>
              </w:rPr>
              <w:t>SB</w:t>
            </w:r>
            <w:r>
              <w:rPr>
                <w:sz w:val="18"/>
                <w:vertAlign w:val="subscript"/>
              </w:rPr>
              <w:t>LA</w:t>
            </w:r>
            <w:r>
              <w:rPr>
                <w:sz w:val="18"/>
              </w:rPr>
              <w:t xml:space="preserve"> </w:t>
            </w:r>
          </w:p>
        </w:tc>
        <w:tc>
          <w:tcPr>
            <w:tcW w:w="1198" w:type="dxa"/>
            <w:tcBorders>
              <w:top w:val="single" w:sz="4" w:space="0" w:color="000000"/>
              <w:left w:val="single" w:sz="4" w:space="0" w:color="000000"/>
              <w:bottom w:val="single" w:sz="4" w:space="0" w:color="000000"/>
              <w:right w:val="single" w:sz="4" w:space="0" w:color="000000"/>
            </w:tcBorders>
            <w:vAlign w:val="center"/>
          </w:tcPr>
          <w:p w14:paraId="60196145" w14:textId="77777777" w:rsidR="00660722" w:rsidRDefault="006C5ADF">
            <w:pPr>
              <w:spacing w:after="0" w:line="259" w:lineRule="auto"/>
              <w:ind w:left="0" w:right="35" w:firstLine="0"/>
              <w:jc w:val="center"/>
            </w:pPr>
            <w:r>
              <w:rPr>
                <w:sz w:val="18"/>
              </w:rPr>
              <w:t>SB</w:t>
            </w:r>
            <w:r>
              <w:rPr>
                <w:sz w:val="18"/>
                <w:vertAlign w:val="subscript"/>
              </w:rPr>
              <w:t>LA</w:t>
            </w:r>
            <w:r>
              <w:rPr>
                <w:sz w:val="18"/>
              </w:rPr>
              <w:t xml:space="preserve"> </w:t>
            </w:r>
          </w:p>
        </w:tc>
        <w:tc>
          <w:tcPr>
            <w:tcW w:w="1195" w:type="dxa"/>
            <w:tcBorders>
              <w:top w:val="single" w:sz="4" w:space="0" w:color="000000"/>
              <w:left w:val="single" w:sz="4" w:space="0" w:color="000000"/>
              <w:bottom w:val="single" w:sz="4" w:space="0" w:color="000000"/>
              <w:right w:val="single" w:sz="4" w:space="0" w:color="000000"/>
            </w:tcBorders>
            <w:vAlign w:val="center"/>
          </w:tcPr>
          <w:p w14:paraId="48B56D88" w14:textId="77777777" w:rsidR="00660722" w:rsidRDefault="006C5ADF">
            <w:pPr>
              <w:spacing w:after="0" w:line="259" w:lineRule="auto"/>
              <w:ind w:left="0" w:right="33" w:firstLine="0"/>
              <w:jc w:val="center"/>
            </w:pPr>
            <w:r>
              <w:rPr>
                <w:sz w:val="18"/>
              </w:rPr>
              <w:t>SB</w:t>
            </w:r>
            <w:r>
              <w:rPr>
                <w:sz w:val="18"/>
                <w:vertAlign w:val="subscript"/>
              </w:rPr>
              <w:t>LA</w:t>
            </w:r>
            <w:r>
              <w:rPr>
                <w:sz w:val="18"/>
              </w:rPr>
              <w:t xml:space="preserve"> </w:t>
            </w:r>
          </w:p>
        </w:tc>
        <w:tc>
          <w:tcPr>
            <w:tcW w:w="1195" w:type="dxa"/>
            <w:tcBorders>
              <w:top w:val="single" w:sz="4" w:space="0" w:color="000000"/>
              <w:left w:val="single" w:sz="4" w:space="0" w:color="000000"/>
              <w:bottom w:val="single" w:sz="4" w:space="0" w:color="000000"/>
              <w:right w:val="single" w:sz="4" w:space="0" w:color="000000"/>
            </w:tcBorders>
            <w:vAlign w:val="center"/>
          </w:tcPr>
          <w:p w14:paraId="7337CF99" w14:textId="77777777" w:rsidR="00660722" w:rsidRDefault="006C5ADF">
            <w:pPr>
              <w:spacing w:after="0" w:line="259" w:lineRule="auto"/>
              <w:ind w:left="0" w:right="33" w:firstLine="0"/>
              <w:jc w:val="center"/>
            </w:pPr>
            <w:r>
              <w:rPr>
                <w:sz w:val="18"/>
              </w:rPr>
              <w:t>SB</w:t>
            </w:r>
            <w:r>
              <w:rPr>
                <w:sz w:val="18"/>
                <w:vertAlign w:val="subscript"/>
              </w:rPr>
              <w:t>LA</w:t>
            </w:r>
            <w:r>
              <w:rPr>
                <w:sz w:val="18"/>
              </w:rPr>
              <w:t xml:space="preserve"> </w:t>
            </w:r>
          </w:p>
        </w:tc>
        <w:tc>
          <w:tcPr>
            <w:tcW w:w="1106" w:type="dxa"/>
            <w:tcBorders>
              <w:top w:val="single" w:sz="4" w:space="0" w:color="000000"/>
              <w:left w:val="single" w:sz="4" w:space="0" w:color="000000"/>
              <w:bottom w:val="single" w:sz="4" w:space="0" w:color="000000"/>
              <w:right w:val="single" w:sz="4" w:space="0" w:color="000000"/>
            </w:tcBorders>
            <w:vAlign w:val="center"/>
          </w:tcPr>
          <w:p w14:paraId="3F240E94" w14:textId="77777777" w:rsidR="00660722" w:rsidRDefault="006C5ADF">
            <w:pPr>
              <w:spacing w:after="0" w:line="259" w:lineRule="auto"/>
              <w:ind w:left="0" w:right="2" w:firstLine="0"/>
              <w:jc w:val="center"/>
            </w:pPr>
            <w:r>
              <w:rPr>
                <w:sz w:val="18"/>
              </w:rPr>
              <w:t xml:space="preserve"> </w:t>
            </w:r>
          </w:p>
        </w:tc>
      </w:tr>
      <w:tr w:rsidR="00660722" w14:paraId="251D49E0" w14:textId="77777777">
        <w:tblPrEx>
          <w:tblCellMar>
            <w:top w:w="45" w:type="dxa"/>
            <w:right w:w="25" w:type="dxa"/>
          </w:tblCellMar>
        </w:tblPrEx>
        <w:trPr>
          <w:trHeight w:val="1699"/>
        </w:trPr>
        <w:tc>
          <w:tcPr>
            <w:tcW w:w="958" w:type="dxa"/>
            <w:tcBorders>
              <w:top w:val="single" w:sz="4" w:space="0" w:color="000000"/>
              <w:left w:val="single" w:sz="4" w:space="0" w:color="000000"/>
              <w:bottom w:val="single" w:sz="4" w:space="0" w:color="000000"/>
              <w:right w:val="single" w:sz="4" w:space="0" w:color="000000"/>
            </w:tcBorders>
            <w:vAlign w:val="center"/>
          </w:tcPr>
          <w:p w14:paraId="4B872C42" w14:textId="77777777" w:rsidR="00660722" w:rsidRDefault="006C5ADF">
            <w:pPr>
              <w:spacing w:after="0" w:line="259" w:lineRule="auto"/>
              <w:ind w:left="0" w:right="34" w:firstLine="0"/>
              <w:jc w:val="center"/>
            </w:pPr>
            <w:r>
              <w:rPr>
                <w:sz w:val="18"/>
              </w:rPr>
              <w:lastRenderedPageBreak/>
              <w:t xml:space="preserve">7.3.3 </w:t>
            </w:r>
          </w:p>
        </w:tc>
        <w:tc>
          <w:tcPr>
            <w:tcW w:w="2436" w:type="dxa"/>
            <w:tcBorders>
              <w:top w:val="single" w:sz="4" w:space="0" w:color="000000"/>
              <w:left w:val="single" w:sz="4" w:space="0" w:color="000000"/>
              <w:bottom w:val="single" w:sz="4" w:space="0" w:color="000000"/>
              <w:right w:val="single" w:sz="4" w:space="0" w:color="000000"/>
            </w:tcBorders>
          </w:tcPr>
          <w:p w14:paraId="1BB9C642" w14:textId="77777777" w:rsidR="00660722" w:rsidRDefault="006C5ADF">
            <w:pPr>
              <w:spacing w:after="0" w:line="259" w:lineRule="auto"/>
              <w:ind w:left="0" w:firstLine="0"/>
            </w:pPr>
            <w:r>
              <w:rPr>
                <w:sz w:val="18"/>
              </w:rPr>
              <w:t xml:space="preserve">Mrozoodporność na frakcji kruszywa </w:t>
            </w:r>
          </w:p>
          <w:p w14:paraId="40F78321" w14:textId="77777777" w:rsidR="00660722" w:rsidRDefault="006C5ADF">
            <w:pPr>
              <w:spacing w:after="0" w:line="259" w:lineRule="auto"/>
              <w:ind w:left="0" w:firstLine="0"/>
              <w:jc w:val="left"/>
            </w:pPr>
            <w:r>
              <w:rPr>
                <w:sz w:val="18"/>
              </w:rPr>
              <w:t xml:space="preserve">8/16 wg PN-EN 1367-1 </w:t>
            </w:r>
          </w:p>
        </w:tc>
        <w:tc>
          <w:tcPr>
            <w:tcW w:w="1195" w:type="dxa"/>
            <w:tcBorders>
              <w:top w:val="single" w:sz="4" w:space="0" w:color="000000"/>
              <w:left w:val="single" w:sz="4" w:space="0" w:color="000000"/>
              <w:bottom w:val="single" w:sz="4" w:space="0" w:color="000000"/>
              <w:right w:val="single" w:sz="4" w:space="0" w:color="000000"/>
            </w:tcBorders>
          </w:tcPr>
          <w:p w14:paraId="726E68D2" w14:textId="77777777" w:rsidR="00660722" w:rsidRDefault="006C5ADF">
            <w:pPr>
              <w:spacing w:after="0" w:line="282" w:lineRule="auto"/>
              <w:ind w:left="57" w:hanging="55"/>
              <w:jc w:val="left"/>
            </w:pPr>
            <w:r>
              <w:rPr>
                <w:sz w:val="18"/>
              </w:rPr>
              <w:t xml:space="preserve">-skały magmowe i przeobrażone: </w:t>
            </w:r>
          </w:p>
          <w:p w14:paraId="10B82658" w14:textId="77777777" w:rsidR="00660722" w:rsidRDefault="006C5ADF">
            <w:pPr>
              <w:spacing w:after="0" w:line="259" w:lineRule="auto"/>
              <w:ind w:left="0" w:right="34" w:firstLine="0"/>
              <w:jc w:val="center"/>
            </w:pPr>
            <w:r>
              <w:rPr>
                <w:sz w:val="18"/>
              </w:rPr>
              <w:t xml:space="preserve">F4 </w:t>
            </w:r>
          </w:p>
          <w:p w14:paraId="03A3C0BC" w14:textId="77777777" w:rsidR="00660722" w:rsidRDefault="006C5ADF">
            <w:pPr>
              <w:spacing w:after="0" w:line="243" w:lineRule="auto"/>
              <w:ind w:left="0" w:firstLine="0"/>
              <w:jc w:val="center"/>
            </w:pPr>
            <w:r>
              <w:rPr>
                <w:sz w:val="18"/>
              </w:rPr>
              <w:t xml:space="preserve">-skały osadowe: F10 </w:t>
            </w:r>
          </w:p>
          <w:p w14:paraId="3C2599B4" w14:textId="77777777" w:rsidR="00660722" w:rsidRDefault="006C5ADF">
            <w:pPr>
              <w:spacing w:after="15" w:line="243" w:lineRule="auto"/>
              <w:ind w:left="46" w:firstLine="115"/>
            </w:pPr>
            <w:r>
              <w:rPr>
                <w:sz w:val="18"/>
              </w:rPr>
              <w:t xml:space="preserve">-kruszywa z recyklingu: F10 </w:t>
            </w:r>
          </w:p>
          <w:p w14:paraId="09866B15" w14:textId="77777777" w:rsidR="00660722" w:rsidRDefault="006C5ADF">
            <w:pPr>
              <w:spacing w:after="0" w:line="259" w:lineRule="auto"/>
              <w:ind w:left="0" w:right="35" w:firstLine="0"/>
              <w:jc w:val="center"/>
            </w:pPr>
            <w:r>
              <w:rPr>
                <w:sz w:val="18"/>
              </w:rPr>
              <w:t xml:space="preserve">(F25 </w:t>
            </w:r>
            <w:r>
              <w:rPr>
                <w:sz w:val="18"/>
                <w:vertAlign w:val="superscript"/>
              </w:rPr>
              <w:t>**</w:t>
            </w:r>
            <w:r>
              <w:rPr>
                <w:sz w:val="18"/>
              </w:rPr>
              <w:t xml:space="preserve">) </w:t>
            </w:r>
          </w:p>
        </w:tc>
        <w:tc>
          <w:tcPr>
            <w:tcW w:w="1198" w:type="dxa"/>
            <w:tcBorders>
              <w:top w:val="single" w:sz="4" w:space="0" w:color="000000"/>
              <w:left w:val="single" w:sz="4" w:space="0" w:color="000000"/>
              <w:bottom w:val="single" w:sz="4" w:space="0" w:color="000000"/>
              <w:right w:val="single" w:sz="4" w:space="0" w:color="000000"/>
            </w:tcBorders>
          </w:tcPr>
          <w:p w14:paraId="04C6AC32" w14:textId="77777777" w:rsidR="00660722" w:rsidRDefault="006C5ADF">
            <w:pPr>
              <w:spacing w:after="0" w:line="282" w:lineRule="auto"/>
              <w:ind w:left="57" w:hanging="55"/>
              <w:jc w:val="left"/>
            </w:pPr>
            <w:r>
              <w:rPr>
                <w:sz w:val="18"/>
              </w:rPr>
              <w:t xml:space="preserve">-skały magmowe i przeobrażone: </w:t>
            </w:r>
          </w:p>
          <w:p w14:paraId="54C8AA0B" w14:textId="77777777" w:rsidR="00660722" w:rsidRDefault="006C5ADF">
            <w:pPr>
              <w:spacing w:after="0" w:line="259" w:lineRule="auto"/>
              <w:ind w:left="0" w:right="37" w:firstLine="0"/>
              <w:jc w:val="center"/>
            </w:pPr>
            <w:r>
              <w:rPr>
                <w:sz w:val="18"/>
              </w:rPr>
              <w:t xml:space="preserve">F4 </w:t>
            </w:r>
          </w:p>
          <w:p w14:paraId="31304475" w14:textId="77777777" w:rsidR="00660722" w:rsidRDefault="006C5ADF">
            <w:pPr>
              <w:spacing w:after="0" w:line="243" w:lineRule="auto"/>
              <w:ind w:left="0" w:firstLine="0"/>
              <w:jc w:val="center"/>
            </w:pPr>
            <w:r>
              <w:rPr>
                <w:sz w:val="18"/>
              </w:rPr>
              <w:t xml:space="preserve">-skały osadowe: F10 </w:t>
            </w:r>
          </w:p>
          <w:p w14:paraId="23BF1BE4" w14:textId="77777777" w:rsidR="00660722" w:rsidRDefault="006C5ADF">
            <w:pPr>
              <w:spacing w:after="15" w:line="243" w:lineRule="auto"/>
              <w:ind w:left="46" w:firstLine="115"/>
            </w:pPr>
            <w:r>
              <w:rPr>
                <w:sz w:val="18"/>
              </w:rPr>
              <w:t xml:space="preserve">-kruszywa z recyklingu: F10 </w:t>
            </w:r>
          </w:p>
          <w:p w14:paraId="759DB611" w14:textId="77777777" w:rsidR="00660722" w:rsidRDefault="006C5ADF">
            <w:pPr>
              <w:spacing w:after="0" w:line="259" w:lineRule="auto"/>
              <w:ind w:left="0" w:right="38" w:firstLine="0"/>
              <w:jc w:val="center"/>
            </w:pPr>
            <w:r>
              <w:rPr>
                <w:sz w:val="18"/>
              </w:rPr>
              <w:t xml:space="preserve">(F25 </w:t>
            </w:r>
            <w:r>
              <w:rPr>
                <w:sz w:val="18"/>
                <w:vertAlign w:val="superscript"/>
              </w:rPr>
              <w:t>**</w:t>
            </w:r>
            <w:r>
              <w:rPr>
                <w:sz w:val="18"/>
              </w:rPr>
              <w:t xml:space="preserve">) </w:t>
            </w:r>
          </w:p>
        </w:tc>
        <w:tc>
          <w:tcPr>
            <w:tcW w:w="1195" w:type="dxa"/>
            <w:tcBorders>
              <w:top w:val="single" w:sz="4" w:space="0" w:color="000000"/>
              <w:left w:val="single" w:sz="4" w:space="0" w:color="000000"/>
              <w:bottom w:val="single" w:sz="4" w:space="0" w:color="000000"/>
              <w:right w:val="single" w:sz="4" w:space="0" w:color="000000"/>
            </w:tcBorders>
          </w:tcPr>
          <w:p w14:paraId="3E5EABE1" w14:textId="77777777" w:rsidR="00660722" w:rsidRDefault="006C5ADF">
            <w:pPr>
              <w:spacing w:after="0" w:line="282" w:lineRule="auto"/>
              <w:ind w:left="57" w:hanging="55"/>
              <w:jc w:val="left"/>
            </w:pPr>
            <w:r>
              <w:rPr>
                <w:sz w:val="18"/>
              </w:rPr>
              <w:t xml:space="preserve">-skały magmowe i przeobrażone: </w:t>
            </w:r>
          </w:p>
          <w:p w14:paraId="50F49A66" w14:textId="77777777" w:rsidR="00660722" w:rsidRDefault="006C5ADF">
            <w:pPr>
              <w:spacing w:after="0" w:line="259" w:lineRule="auto"/>
              <w:ind w:left="0" w:right="34" w:firstLine="0"/>
              <w:jc w:val="center"/>
            </w:pPr>
            <w:r>
              <w:rPr>
                <w:sz w:val="18"/>
              </w:rPr>
              <w:t xml:space="preserve">F4 </w:t>
            </w:r>
          </w:p>
          <w:p w14:paraId="52D415B8" w14:textId="77777777" w:rsidR="00660722" w:rsidRDefault="006C5ADF">
            <w:pPr>
              <w:spacing w:after="0" w:line="243" w:lineRule="auto"/>
              <w:ind w:left="0" w:firstLine="0"/>
              <w:jc w:val="center"/>
            </w:pPr>
            <w:r>
              <w:rPr>
                <w:sz w:val="18"/>
              </w:rPr>
              <w:t xml:space="preserve">-skały osadowe: F10 </w:t>
            </w:r>
          </w:p>
          <w:p w14:paraId="2D520571" w14:textId="77777777" w:rsidR="00660722" w:rsidRDefault="006C5ADF">
            <w:pPr>
              <w:spacing w:after="15" w:line="243" w:lineRule="auto"/>
              <w:ind w:left="46" w:firstLine="115"/>
            </w:pPr>
            <w:r>
              <w:rPr>
                <w:sz w:val="18"/>
              </w:rPr>
              <w:t xml:space="preserve">-kruszywa z recyklingu: F10 </w:t>
            </w:r>
          </w:p>
          <w:p w14:paraId="3EA79279" w14:textId="77777777" w:rsidR="00660722" w:rsidRDefault="006C5ADF">
            <w:pPr>
              <w:spacing w:after="0" w:line="259" w:lineRule="auto"/>
              <w:ind w:left="0" w:right="35" w:firstLine="0"/>
              <w:jc w:val="center"/>
            </w:pPr>
            <w:r>
              <w:rPr>
                <w:sz w:val="18"/>
              </w:rPr>
              <w:t xml:space="preserve">(F25 </w:t>
            </w:r>
            <w:r>
              <w:rPr>
                <w:sz w:val="18"/>
                <w:vertAlign w:val="superscript"/>
              </w:rPr>
              <w:t>**</w:t>
            </w:r>
            <w:r>
              <w:rPr>
                <w:sz w:val="18"/>
              </w:rPr>
              <w:t xml:space="preserve">) </w:t>
            </w:r>
          </w:p>
        </w:tc>
        <w:tc>
          <w:tcPr>
            <w:tcW w:w="1195" w:type="dxa"/>
            <w:tcBorders>
              <w:top w:val="single" w:sz="4" w:space="0" w:color="000000"/>
              <w:left w:val="single" w:sz="4" w:space="0" w:color="000000"/>
              <w:bottom w:val="single" w:sz="4" w:space="0" w:color="000000"/>
              <w:right w:val="single" w:sz="4" w:space="0" w:color="000000"/>
            </w:tcBorders>
          </w:tcPr>
          <w:p w14:paraId="3DAAFE4E" w14:textId="77777777" w:rsidR="00660722" w:rsidRDefault="006C5ADF">
            <w:pPr>
              <w:spacing w:after="0" w:line="282" w:lineRule="auto"/>
              <w:ind w:left="57" w:hanging="55"/>
              <w:jc w:val="left"/>
            </w:pPr>
            <w:r>
              <w:rPr>
                <w:sz w:val="18"/>
              </w:rPr>
              <w:t xml:space="preserve">-skały magmowe i przeobrażone: </w:t>
            </w:r>
          </w:p>
          <w:p w14:paraId="63EAC1B6" w14:textId="77777777" w:rsidR="00660722" w:rsidRDefault="006C5ADF">
            <w:pPr>
              <w:spacing w:after="0" w:line="259" w:lineRule="auto"/>
              <w:ind w:left="0" w:right="34" w:firstLine="0"/>
              <w:jc w:val="center"/>
            </w:pPr>
            <w:r>
              <w:rPr>
                <w:sz w:val="18"/>
              </w:rPr>
              <w:t xml:space="preserve">F4 </w:t>
            </w:r>
          </w:p>
          <w:p w14:paraId="401658FB" w14:textId="77777777" w:rsidR="00660722" w:rsidRDefault="006C5ADF">
            <w:pPr>
              <w:spacing w:after="0" w:line="243" w:lineRule="auto"/>
              <w:ind w:left="0" w:firstLine="0"/>
              <w:jc w:val="center"/>
            </w:pPr>
            <w:r>
              <w:rPr>
                <w:sz w:val="18"/>
              </w:rPr>
              <w:t xml:space="preserve">-skały osadowe: F10 </w:t>
            </w:r>
          </w:p>
          <w:p w14:paraId="3460644F" w14:textId="77777777" w:rsidR="00660722" w:rsidRDefault="006C5ADF">
            <w:pPr>
              <w:spacing w:after="15" w:line="243" w:lineRule="auto"/>
              <w:ind w:left="46" w:firstLine="115"/>
            </w:pPr>
            <w:r>
              <w:rPr>
                <w:sz w:val="18"/>
              </w:rPr>
              <w:t xml:space="preserve">-kruszywa z recyklingu: F10 </w:t>
            </w:r>
          </w:p>
          <w:p w14:paraId="70F4FD58" w14:textId="77777777" w:rsidR="00660722" w:rsidRDefault="006C5ADF">
            <w:pPr>
              <w:spacing w:after="0" w:line="259" w:lineRule="auto"/>
              <w:ind w:left="0" w:right="35" w:firstLine="0"/>
              <w:jc w:val="center"/>
            </w:pPr>
            <w:r>
              <w:rPr>
                <w:sz w:val="18"/>
              </w:rPr>
              <w:t xml:space="preserve">(F25 </w:t>
            </w:r>
            <w:r>
              <w:rPr>
                <w:sz w:val="18"/>
                <w:vertAlign w:val="superscript"/>
              </w:rPr>
              <w:t>**</w:t>
            </w:r>
            <w:r>
              <w:rPr>
                <w:sz w:val="18"/>
              </w:rPr>
              <w:t xml:space="preserve">) </w:t>
            </w:r>
          </w:p>
        </w:tc>
        <w:tc>
          <w:tcPr>
            <w:tcW w:w="1106" w:type="dxa"/>
            <w:tcBorders>
              <w:top w:val="single" w:sz="4" w:space="0" w:color="000000"/>
              <w:left w:val="single" w:sz="4" w:space="0" w:color="000000"/>
              <w:bottom w:val="single" w:sz="4" w:space="0" w:color="000000"/>
              <w:right w:val="single" w:sz="4" w:space="0" w:color="000000"/>
            </w:tcBorders>
            <w:vAlign w:val="center"/>
          </w:tcPr>
          <w:p w14:paraId="01A80039" w14:textId="77777777" w:rsidR="00660722" w:rsidRDefault="006C5ADF">
            <w:pPr>
              <w:spacing w:after="0" w:line="259" w:lineRule="auto"/>
              <w:ind w:left="0" w:right="34" w:firstLine="0"/>
              <w:jc w:val="center"/>
            </w:pPr>
            <w:r>
              <w:rPr>
                <w:sz w:val="18"/>
              </w:rPr>
              <w:t xml:space="preserve">Tabl. 18 </w:t>
            </w:r>
          </w:p>
        </w:tc>
      </w:tr>
      <w:tr w:rsidR="00660722" w14:paraId="53642C83" w14:textId="77777777">
        <w:tblPrEx>
          <w:tblCellMar>
            <w:top w:w="45" w:type="dxa"/>
            <w:right w:w="25" w:type="dxa"/>
          </w:tblCellMar>
        </w:tblPrEx>
        <w:trPr>
          <w:trHeight w:val="221"/>
        </w:trPr>
        <w:tc>
          <w:tcPr>
            <w:tcW w:w="958" w:type="dxa"/>
            <w:tcBorders>
              <w:top w:val="single" w:sz="4" w:space="0" w:color="000000"/>
              <w:left w:val="single" w:sz="4" w:space="0" w:color="000000"/>
              <w:bottom w:val="single" w:sz="4" w:space="0" w:color="000000"/>
              <w:right w:val="single" w:sz="4" w:space="0" w:color="000000"/>
            </w:tcBorders>
          </w:tcPr>
          <w:p w14:paraId="6FA7CE92" w14:textId="77777777" w:rsidR="00660722" w:rsidRDefault="006C5ADF">
            <w:pPr>
              <w:spacing w:after="0" w:line="259" w:lineRule="auto"/>
              <w:ind w:left="38" w:firstLine="0"/>
              <w:jc w:val="left"/>
            </w:pPr>
            <w:r>
              <w:rPr>
                <w:sz w:val="18"/>
              </w:rPr>
              <w:t xml:space="preserve">Załącznik C </w:t>
            </w:r>
          </w:p>
        </w:tc>
        <w:tc>
          <w:tcPr>
            <w:tcW w:w="2436" w:type="dxa"/>
            <w:tcBorders>
              <w:top w:val="single" w:sz="4" w:space="0" w:color="000000"/>
              <w:left w:val="single" w:sz="4" w:space="0" w:color="000000"/>
              <w:bottom w:val="single" w:sz="4" w:space="0" w:color="000000"/>
              <w:right w:val="single" w:sz="4" w:space="0" w:color="000000"/>
            </w:tcBorders>
          </w:tcPr>
          <w:p w14:paraId="13ACA539" w14:textId="77777777" w:rsidR="00660722" w:rsidRDefault="006C5ADF">
            <w:pPr>
              <w:spacing w:after="0" w:line="259" w:lineRule="auto"/>
              <w:ind w:left="0" w:firstLine="0"/>
              <w:jc w:val="left"/>
            </w:pPr>
            <w:r>
              <w:rPr>
                <w:sz w:val="18"/>
              </w:rPr>
              <w:t xml:space="preserve">Skład materiałowy </w:t>
            </w:r>
          </w:p>
        </w:tc>
        <w:tc>
          <w:tcPr>
            <w:tcW w:w="1195" w:type="dxa"/>
            <w:tcBorders>
              <w:top w:val="single" w:sz="4" w:space="0" w:color="000000"/>
              <w:left w:val="single" w:sz="4" w:space="0" w:color="000000"/>
              <w:bottom w:val="single" w:sz="4" w:space="0" w:color="000000"/>
              <w:right w:val="single" w:sz="4" w:space="0" w:color="000000"/>
            </w:tcBorders>
          </w:tcPr>
          <w:p w14:paraId="614B4669" w14:textId="77777777" w:rsidR="00660722" w:rsidRDefault="006C5ADF">
            <w:pPr>
              <w:spacing w:after="0" w:line="259" w:lineRule="auto"/>
              <w:ind w:left="0" w:right="29" w:firstLine="0"/>
              <w:jc w:val="center"/>
            </w:pPr>
            <w:r>
              <w:rPr>
                <w:sz w:val="18"/>
              </w:rPr>
              <w:t xml:space="preserve">deklarowany </w:t>
            </w:r>
          </w:p>
        </w:tc>
        <w:tc>
          <w:tcPr>
            <w:tcW w:w="1198" w:type="dxa"/>
            <w:tcBorders>
              <w:top w:val="single" w:sz="4" w:space="0" w:color="000000"/>
              <w:left w:val="single" w:sz="4" w:space="0" w:color="000000"/>
              <w:bottom w:val="single" w:sz="4" w:space="0" w:color="000000"/>
              <w:right w:val="single" w:sz="4" w:space="0" w:color="000000"/>
            </w:tcBorders>
          </w:tcPr>
          <w:p w14:paraId="1FD907A8" w14:textId="77777777" w:rsidR="00660722" w:rsidRDefault="006C5ADF">
            <w:pPr>
              <w:spacing w:after="0" w:line="259" w:lineRule="auto"/>
              <w:ind w:left="0" w:right="32" w:firstLine="0"/>
              <w:jc w:val="center"/>
            </w:pPr>
            <w:r>
              <w:rPr>
                <w:sz w:val="18"/>
              </w:rPr>
              <w:t xml:space="preserve">deklarowany </w:t>
            </w:r>
          </w:p>
        </w:tc>
        <w:tc>
          <w:tcPr>
            <w:tcW w:w="1195" w:type="dxa"/>
            <w:tcBorders>
              <w:top w:val="single" w:sz="4" w:space="0" w:color="000000"/>
              <w:left w:val="single" w:sz="4" w:space="0" w:color="000000"/>
              <w:bottom w:val="single" w:sz="4" w:space="0" w:color="000000"/>
              <w:right w:val="single" w:sz="4" w:space="0" w:color="000000"/>
            </w:tcBorders>
          </w:tcPr>
          <w:p w14:paraId="640785E1" w14:textId="77777777" w:rsidR="00660722" w:rsidRDefault="006C5ADF">
            <w:pPr>
              <w:spacing w:after="0" w:line="259" w:lineRule="auto"/>
              <w:ind w:left="0" w:right="29" w:firstLine="0"/>
              <w:jc w:val="center"/>
            </w:pPr>
            <w:r>
              <w:rPr>
                <w:sz w:val="18"/>
              </w:rPr>
              <w:t xml:space="preserve">deklarowany </w:t>
            </w:r>
          </w:p>
        </w:tc>
        <w:tc>
          <w:tcPr>
            <w:tcW w:w="1195" w:type="dxa"/>
            <w:tcBorders>
              <w:top w:val="single" w:sz="4" w:space="0" w:color="000000"/>
              <w:left w:val="single" w:sz="4" w:space="0" w:color="000000"/>
              <w:bottom w:val="single" w:sz="4" w:space="0" w:color="000000"/>
              <w:right w:val="single" w:sz="4" w:space="0" w:color="000000"/>
            </w:tcBorders>
          </w:tcPr>
          <w:p w14:paraId="0FA7FE61" w14:textId="77777777" w:rsidR="00660722" w:rsidRDefault="006C5ADF">
            <w:pPr>
              <w:spacing w:after="0" w:line="259" w:lineRule="auto"/>
              <w:ind w:left="0" w:right="29" w:firstLine="0"/>
              <w:jc w:val="center"/>
            </w:pPr>
            <w:r>
              <w:rPr>
                <w:sz w:val="18"/>
              </w:rPr>
              <w:t xml:space="preserve">deklarowany </w:t>
            </w:r>
          </w:p>
        </w:tc>
        <w:tc>
          <w:tcPr>
            <w:tcW w:w="1106" w:type="dxa"/>
            <w:tcBorders>
              <w:top w:val="single" w:sz="4" w:space="0" w:color="000000"/>
              <w:left w:val="single" w:sz="4" w:space="0" w:color="000000"/>
              <w:bottom w:val="single" w:sz="4" w:space="0" w:color="000000"/>
              <w:right w:val="single" w:sz="4" w:space="0" w:color="000000"/>
            </w:tcBorders>
          </w:tcPr>
          <w:p w14:paraId="3AD68975" w14:textId="77777777" w:rsidR="00660722" w:rsidRDefault="006C5ADF">
            <w:pPr>
              <w:spacing w:after="0" w:line="259" w:lineRule="auto"/>
              <w:ind w:left="0" w:right="2" w:firstLine="0"/>
              <w:jc w:val="center"/>
            </w:pPr>
            <w:r>
              <w:rPr>
                <w:sz w:val="18"/>
              </w:rPr>
              <w:t xml:space="preserve"> </w:t>
            </w:r>
          </w:p>
        </w:tc>
      </w:tr>
      <w:tr w:rsidR="00660722" w14:paraId="37590A05" w14:textId="77777777">
        <w:tblPrEx>
          <w:tblCellMar>
            <w:top w:w="45" w:type="dxa"/>
            <w:right w:w="25" w:type="dxa"/>
          </w:tblCellMar>
        </w:tblPrEx>
        <w:trPr>
          <w:trHeight w:val="854"/>
        </w:trPr>
        <w:tc>
          <w:tcPr>
            <w:tcW w:w="958" w:type="dxa"/>
            <w:tcBorders>
              <w:top w:val="single" w:sz="4" w:space="0" w:color="000000"/>
              <w:left w:val="single" w:sz="4" w:space="0" w:color="000000"/>
              <w:bottom w:val="single" w:sz="4" w:space="0" w:color="000000"/>
              <w:right w:val="single" w:sz="4" w:space="0" w:color="000000"/>
            </w:tcBorders>
            <w:vAlign w:val="center"/>
          </w:tcPr>
          <w:p w14:paraId="450C83B8" w14:textId="77777777" w:rsidR="00660722" w:rsidRDefault="006C5ADF">
            <w:pPr>
              <w:spacing w:after="0" w:line="243" w:lineRule="auto"/>
              <w:ind w:left="0" w:firstLine="0"/>
              <w:jc w:val="center"/>
            </w:pPr>
            <w:r>
              <w:rPr>
                <w:sz w:val="18"/>
              </w:rPr>
              <w:t xml:space="preserve">Załącznik C, podrozdział </w:t>
            </w:r>
          </w:p>
          <w:p w14:paraId="0C25F36D" w14:textId="77777777" w:rsidR="00660722" w:rsidRDefault="006C5ADF">
            <w:pPr>
              <w:spacing w:after="0" w:line="259" w:lineRule="auto"/>
              <w:ind w:left="0" w:right="34" w:firstLine="0"/>
              <w:jc w:val="center"/>
            </w:pPr>
            <w:r>
              <w:rPr>
                <w:sz w:val="18"/>
              </w:rPr>
              <w:t xml:space="preserve">C.3.4 </w:t>
            </w:r>
          </w:p>
        </w:tc>
        <w:tc>
          <w:tcPr>
            <w:tcW w:w="2436" w:type="dxa"/>
            <w:tcBorders>
              <w:top w:val="single" w:sz="4" w:space="0" w:color="000000"/>
              <w:left w:val="single" w:sz="4" w:space="0" w:color="000000"/>
              <w:bottom w:val="single" w:sz="4" w:space="0" w:color="000000"/>
              <w:right w:val="single" w:sz="4" w:space="0" w:color="000000"/>
            </w:tcBorders>
            <w:vAlign w:val="center"/>
          </w:tcPr>
          <w:p w14:paraId="26F85E50" w14:textId="77777777" w:rsidR="00660722" w:rsidRDefault="006C5ADF">
            <w:pPr>
              <w:spacing w:after="0" w:line="259" w:lineRule="auto"/>
              <w:ind w:left="0" w:firstLine="0"/>
              <w:jc w:val="left"/>
            </w:pPr>
            <w:r>
              <w:rPr>
                <w:sz w:val="18"/>
              </w:rPr>
              <w:t xml:space="preserve">Istotne cechy środowiskowe </w:t>
            </w:r>
          </w:p>
        </w:tc>
        <w:tc>
          <w:tcPr>
            <w:tcW w:w="5890" w:type="dxa"/>
            <w:gridSpan w:val="5"/>
            <w:tcBorders>
              <w:top w:val="single" w:sz="4" w:space="0" w:color="000000"/>
              <w:left w:val="single" w:sz="4" w:space="0" w:color="000000"/>
              <w:bottom w:val="single" w:sz="4" w:space="0" w:color="000000"/>
              <w:right w:val="single" w:sz="4" w:space="0" w:color="000000"/>
            </w:tcBorders>
          </w:tcPr>
          <w:p w14:paraId="2146E201" w14:textId="77777777" w:rsidR="00660722" w:rsidRDefault="006C5ADF">
            <w:pPr>
              <w:spacing w:after="0" w:line="259" w:lineRule="auto"/>
              <w:ind w:left="0" w:right="30" w:firstLine="0"/>
            </w:pPr>
            <w:r>
              <w:rPr>
                <w:sz w:val="18"/>
              </w:rPr>
              <w:t xml:space="preserve">Większość substancji niebezpiecznych określonych w dyrektywie Rady 76/769/EWG zazwyczaj nie występuje w źródłach kruszywa pochodzenia mineralnego. Jednak w odniesieniu do kruszyw sztucznych i odpadowych należy badać czy zawartość substancji niebezpiecznych nie przekracza wartości dopuszczalnych wg odrębnych przepisów. </w:t>
            </w:r>
          </w:p>
        </w:tc>
      </w:tr>
    </w:tbl>
    <w:p w14:paraId="6DE22A7F" w14:textId="77777777" w:rsidR="00660722" w:rsidRDefault="006C5ADF">
      <w:pPr>
        <w:spacing w:after="0" w:line="259" w:lineRule="auto"/>
        <w:ind w:left="0" w:firstLine="0"/>
        <w:jc w:val="left"/>
      </w:pPr>
      <w:r>
        <w:t xml:space="preserve"> </w:t>
      </w:r>
    </w:p>
    <w:p w14:paraId="18852B52" w14:textId="77777777" w:rsidR="00660722" w:rsidRDefault="006C5ADF">
      <w:pPr>
        <w:ind w:left="-5" w:right="27"/>
      </w:pPr>
      <w:r>
        <w:rPr>
          <w:vertAlign w:val="superscript"/>
        </w:rPr>
        <w:t>*)</w:t>
      </w:r>
      <w:r>
        <w:t xml:space="preserve"> Łączna zawartość pyłów w mieszance powinna się mieścić w wybranych krzywych granicznych wg p. 2.3.5; 2.4.5 </w:t>
      </w:r>
    </w:p>
    <w:p w14:paraId="47DBB2E5" w14:textId="77777777" w:rsidR="00660722" w:rsidRDefault="006C5ADF">
      <w:pPr>
        <w:spacing w:after="57"/>
        <w:ind w:left="-5" w:right="27"/>
      </w:pPr>
      <w:r>
        <w:rPr>
          <w:vertAlign w:val="superscript"/>
        </w:rPr>
        <w:t>**)</w:t>
      </w:r>
      <w:r>
        <w:t xml:space="preserve"> Pod warunkiem, gdy zawartość w mieszance nie przekracza 50% m/m </w:t>
      </w:r>
    </w:p>
    <w:p w14:paraId="526AC751" w14:textId="77777777" w:rsidR="00660722" w:rsidRDefault="006C5ADF">
      <w:pPr>
        <w:ind w:left="326" w:right="27" w:hanging="341"/>
      </w:pPr>
      <w:r>
        <w:rPr>
          <w:vertAlign w:val="superscript"/>
        </w:rPr>
        <w:t>***)</w:t>
      </w:r>
      <w:r>
        <w:t xml:space="preserve"> Do warstw podbudów zasadniczych na drogach obciążonych ruchem KR5</w:t>
      </w:r>
      <w:r>
        <w:rPr>
          <w:rFonts w:ascii="Segoe UI Symbol" w:eastAsia="Segoe UI Symbol" w:hAnsi="Segoe UI Symbol" w:cs="Segoe UI Symbol"/>
        </w:rPr>
        <w:t>÷</w:t>
      </w:r>
      <w:r>
        <w:t xml:space="preserve">KR6 dopuszcza się jedynie kruszywa charakteryzujące się odpornością na rozdrabnianie LA </w:t>
      </w:r>
      <w:r>
        <w:rPr>
          <w:rFonts w:ascii="Segoe UI Symbol" w:eastAsia="Segoe UI Symbol" w:hAnsi="Segoe UI Symbol" w:cs="Segoe UI Symbol"/>
        </w:rPr>
        <w:t>≤</w:t>
      </w:r>
      <w:r>
        <w:t xml:space="preserve"> 35 </w:t>
      </w:r>
    </w:p>
    <w:p w14:paraId="656D5D3E" w14:textId="77777777" w:rsidR="00660722" w:rsidRDefault="006C5ADF">
      <w:pPr>
        <w:spacing w:after="3"/>
        <w:ind w:left="-5" w:right="27"/>
      </w:pPr>
      <w:r>
        <w:rPr>
          <w:vertAlign w:val="superscript"/>
        </w:rPr>
        <w:t>****)</w:t>
      </w:r>
      <w:r>
        <w:t xml:space="preserve"> w przypadku gdy wymaganie nie jest spełnione, należy sprawdzić mrozoodporność </w:t>
      </w:r>
    </w:p>
    <w:p w14:paraId="2F9F062A" w14:textId="77777777" w:rsidR="00660722" w:rsidRDefault="006C5ADF">
      <w:pPr>
        <w:spacing w:after="0" w:line="259" w:lineRule="auto"/>
        <w:ind w:left="0" w:firstLine="0"/>
        <w:jc w:val="left"/>
      </w:pPr>
      <w:r>
        <w:t xml:space="preserve"> </w:t>
      </w:r>
    </w:p>
    <w:p w14:paraId="02BC4FA7" w14:textId="77777777" w:rsidR="00660722" w:rsidRDefault="006C5ADF">
      <w:pPr>
        <w:numPr>
          <w:ilvl w:val="0"/>
          <w:numId w:val="141"/>
        </w:numPr>
        <w:spacing w:after="98" w:line="252" w:lineRule="auto"/>
        <w:ind w:hanging="566"/>
        <w:jc w:val="left"/>
      </w:pPr>
      <w:r>
        <w:rPr>
          <w:b/>
        </w:rPr>
        <w:t xml:space="preserve">SPRZĘT </w:t>
      </w:r>
    </w:p>
    <w:p w14:paraId="0D487DB5" w14:textId="77777777" w:rsidR="00660722" w:rsidRDefault="006C5ADF">
      <w:pPr>
        <w:numPr>
          <w:ilvl w:val="1"/>
          <w:numId w:val="141"/>
        </w:numPr>
        <w:spacing w:after="49" w:line="252" w:lineRule="auto"/>
        <w:ind w:hanging="679"/>
        <w:jc w:val="left"/>
      </w:pPr>
      <w:r>
        <w:rPr>
          <w:b/>
        </w:rPr>
        <w:t xml:space="preserve">Wymagania ogólne dotyczące sprzętu </w:t>
      </w:r>
    </w:p>
    <w:p w14:paraId="310B3989" w14:textId="77777777" w:rsidR="00660722" w:rsidRDefault="006C5ADF">
      <w:pPr>
        <w:spacing w:after="3"/>
        <w:ind w:left="-5" w:right="27"/>
      </w:pPr>
      <w:r>
        <w:t xml:space="preserve">Wymagania ogólne dotyczące sprzętu podano w SST D.M.00.00.00 „Wymagania ogólne”. </w:t>
      </w:r>
    </w:p>
    <w:p w14:paraId="16AB10C2" w14:textId="77777777" w:rsidR="00660722" w:rsidRDefault="006C5ADF">
      <w:pPr>
        <w:spacing w:after="0" w:line="259" w:lineRule="auto"/>
        <w:ind w:left="0" w:firstLine="0"/>
        <w:jc w:val="left"/>
      </w:pPr>
      <w:r>
        <w:t xml:space="preserve"> </w:t>
      </w:r>
    </w:p>
    <w:p w14:paraId="3BAE9E75" w14:textId="77777777" w:rsidR="00660722" w:rsidRDefault="006C5ADF">
      <w:pPr>
        <w:numPr>
          <w:ilvl w:val="1"/>
          <w:numId w:val="141"/>
        </w:numPr>
        <w:spacing w:after="49" w:line="252" w:lineRule="auto"/>
        <w:ind w:hanging="679"/>
        <w:jc w:val="left"/>
      </w:pPr>
      <w:r>
        <w:rPr>
          <w:b/>
        </w:rPr>
        <w:t xml:space="preserve">Sprzęt do wykonania podbudowy </w:t>
      </w:r>
    </w:p>
    <w:p w14:paraId="3501C4A3" w14:textId="77777777" w:rsidR="00660722" w:rsidRDefault="006C5ADF">
      <w:pPr>
        <w:ind w:left="-5" w:right="27"/>
      </w:pPr>
      <w:r>
        <w:t xml:space="preserve">Do wykonania podbudowy z kruszywa naturalnego stabilizowanego mechanicznie należy stosować: </w:t>
      </w:r>
    </w:p>
    <w:p w14:paraId="1FE16002" w14:textId="77777777" w:rsidR="00660722" w:rsidRDefault="006C5ADF">
      <w:pPr>
        <w:numPr>
          <w:ilvl w:val="0"/>
          <w:numId w:val="142"/>
        </w:numPr>
        <w:ind w:right="27" w:hanging="454"/>
      </w:pPr>
      <w:r>
        <w:t xml:space="preserve">mieszarki stacjonarne do wytwarzania mieszanki kruszyw, wyposażone w urządzenia dozujące wodę. Przy produkcji mieszanki należy zapewnić wagowe dozowanie kruszywa oraz objętościowe wody w odpowiednich proporcjach oraz jednorodne wymieszanie. Mieszarki powinny zapewnić wytworzenie jednorodnego materiału o wilgotności optymalnej, </w:t>
      </w:r>
    </w:p>
    <w:p w14:paraId="242CE872" w14:textId="77777777" w:rsidR="00660722" w:rsidRDefault="006C5ADF">
      <w:pPr>
        <w:numPr>
          <w:ilvl w:val="0"/>
          <w:numId w:val="142"/>
        </w:numPr>
        <w:ind w:right="27" w:hanging="454"/>
      </w:pPr>
      <w:r>
        <w:t xml:space="preserve">równiarki albo układarki kruszywa do rozkładania materiału, </w:t>
      </w:r>
    </w:p>
    <w:p w14:paraId="69DE2E56" w14:textId="77777777" w:rsidR="00660722" w:rsidRDefault="006C5ADF">
      <w:pPr>
        <w:numPr>
          <w:ilvl w:val="0"/>
          <w:numId w:val="142"/>
        </w:numPr>
        <w:ind w:right="27" w:hanging="454"/>
      </w:pPr>
      <w:r>
        <w:t xml:space="preserve">walce ogumione i stalowe wibracyjne lub statyczne do zagęszczania. W miejscach trudnodostępnych powinny być stosowane </w:t>
      </w:r>
    </w:p>
    <w:p w14:paraId="0BA479AE" w14:textId="77777777" w:rsidR="00660722" w:rsidRDefault="006C5ADF">
      <w:pPr>
        <w:spacing w:after="3"/>
        <w:ind w:left="464" w:right="27"/>
      </w:pPr>
      <w:r>
        <w:t xml:space="preserve">zagęszczarki płytowe, ubijaki mechaniczne lub małe walce wibracyjne. </w:t>
      </w:r>
    </w:p>
    <w:p w14:paraId="3FDCB2EC" w14:textId="77777777" w:rsidR="00660722" w:rsidRDefault="006C5ADF">
      <w:pPr>
        <w:spacing w:after="0" w:line="259" w:lineRule="auto"/>
        <w:ind w:left="0" w:firstLine="0"/>
        <w:jc w:val="left"/>
      </w:pPr>
      <w:r>
        <w:t xml:space="preserve"> </w:t>
      </w:r>
    </w:p>
    <w:p w14:paraId="10C8CFBE" w14:textId="77777777" w:rsidR="00660722" w:rsidRDefault="006C5ADF">
      <w:pPr>
        <w:numPr>
          <w:ilvl w:val="0"/>
          <w:numId w:val="143"/>
        </w:numPr>
        <w:spacing w:after="98" w:line="252" w:lineRule="auto"/>
        <w:ind w:hanging="566"/>
        <w:jc w:val="left"/>
      </w:pPr>
      <w:r>
        <w:rPr>
          <w:b/>
        </w:rPr>
        <w:t xml:space="preserve">TRANSPORT </w:t>
      </w:r>
    </w:p>
    <w:p w14:paraId="02D674DC" w14:textId="77777777" w:rsidR="00660722" w:rsidRDefault="006C5ADF">
      <w:pPr>
        <w:numPr>
          <w:ilvl w:val="1"/>
          <w:numId w:val="143"/>
        </w:numPr>
        <w:spacing w:after="49" w:line="252" w:lineRule="auto"/>
        <w:ind w:hanging="679"/>
        <w:jc w:val="left"/>
      </w:pPr>
      <w:r>
        <w:rPr>
          <w:b/>
        </w:rPr>
        <w:t xml:space="preserve">Wymagania ogólne dotyczące transportu </w:t>
      </w:r>
    </w:p>
    <w:p w14:paraId="784DBE50" w14:textId="77777777" w:rsidR="00660722" w:rsidRDefault="006C5ADF">
      <w:pPr>
        <w:spacing w:after="3"/>
        <w:ind w:left="-5" w:right="27"/>
      </w:pPr>
      <w:r>
        <w:t xml:space="preserve">Wymagania ogólne dotyczące transportu podano w SST D.M.00.00.00 „Wymagania ogólne”. </w:t>
      </w:r>
    </w:p>
    <w:p w14:paraId="598AEB37" w14:textId="77777777" w:rsidR="00660722" w:rsidRDefault="006C5ADF">
      <w:pPr>
        <w:spacing w:after="0" w:line="259" w:lineRule="auto"/>
        <w:ind w:left="0" w:firstLine="0"/>
        <w:jc w:val="left"/>
      </w:pPr>
      <w:r>
        <w:t xml:space="preserve"> </w:t>
      </w:r>
    </w:p>
    <w:p w14:paraId="416E79F7" w14:textId="77777777" w:rsidR="00660722" w:rsidRDefault="006C5ADF">
      <w:pPr>
        <w:numPr>
          <w:ilvl w:val="1"/>
          <w:numId w:val="143"/>
        </w:numPr>
        <w:spacing w:after="49" w:line="252" w:lineRule="auto"/>
        <w:ind w:hanging="679"/>
        <w:jc w:val="left"/>
      </w:pPr>
      <w:r>
        <w:rPr>
          <w:b/>
        </w:rPr>
        <w:t xml:space="preserve">Transport materiałów do wykonania podbudowy </w:t>
      </w:r>
    </w:p>
    <w:p w14:paraId="4649E287" w14:textId="77777777" w:rsidR="00660722" w:rsidRDefault="006C5ADF">
      <w:pPr>
        <w:spacing w:after="0"/>
        <w:ind w:left="-5" w:right="27"/>
      </w:pPr>
      <w:r>
        <w:t xml:space="preserve">Transport mieszanki kruszywa powinien odbywać się samochodami samowyładowczymi, w sposób przeciwdziałający jego zanieczyszczeniom, rozsegregowaniu i osuszeniu.  </w:t>
      </w:r>
    </w:p>
    <w:p w14:paraId="1B84412B" w14:textId="77777777" w:rsidR="00660722" w:rsidRDefault="006C5ADF">
      <w:pPr>
        <w:spacing w:after="0" w:line="259" w:lineRule="auto"/>
        <w:ind w:left="0" w:firstLine="0"/>
        <w:jc w:val="left"/>
      </w:pPr>
      <w:r>
        <w:t xml:space="preserve"> </w:t>
      </w:r>
    </w:p>
    <w:p w14:paraId="3BC4C638" w14:textId="77777777" w:rsidR="00660722" w:rsidRDefault="006C5ADF">
      <w:pPr>
        <w:numPr>
          <w:ilvl w:val="0"/>
          <w:numId w:val="143"/>
        </w:numPr>
        <w:spacing w:after="98" w:line="252" w:lineRule="auto"/>
        <w:ind w:hanging="566"/>
        <w:jc w:val="left"/>
      </w:pPr>
      <w:r>
        <w:rPr>
          <w:b/>
        </w:rPr>
        <w:t xml:space="preserve">WYKONANIE ROBÓT </w:t>
      </w:r>
    </w:p>
    <w:p w14:paraId="06F523A5" w14:textId="77777777" w:rsidR="00660722" w:rsidRDefault="006C5ADF">
      <w:pPr>
        <w:numPr>
          <w:ilvl w:val="1"/>
          <w:numId w:val="143"/>
        </w:numPr>
        <w:spacing w:after="14" w:line="252" w:lineRule="auto"/>
        <w:ind w:hanging="679"/>
        <w:jc w:val="left"/>
      </w:pPr>
      <w:r>
        <w:rPr>
          <w:b/>
        </w:rPr>
        <w:t xml:space="preserve">Ogólne zasady wykonywania robót </w:t>
      </w:r>
    </w:p>
    <w:p w14:paraId="0565277E" w14:textId="77777777" w:rsidR="00660722" w:rsidRDefault="006C5ADF">
      <w:pPr>
        <w:ind w:left="-5" w:right="27"/>
      </w:pPr>
      <w:r>
        <w:t xml:space="preserve">Ogólne zasady wykonywania robót podano w SST D.M.00.00.00 „Wymagania ogólne”.  </w:t>
      </w:r>
    </w:p>
    <w:p w14:paraId="14A8C93E" w14:textId="77777777" w:rsidR="00660722" w:rsidRDefault="006C5ADF">
      <w:pPr>
        <w:ind w:left="-5" w:right="27"/>
      </w:pPr>
      <w:r>
        <w:t xml:space="preserve">Wykonawca przedstawi Inspektorowi Nadzoru do akceptacji projekt organizacji i harmonogram robót, uwzględniające wszystkie warunki w jakich będzie wykonywana podbudowa z kruszywa naturalnego stabilizowanego mechanicznie. </w:t>
      </w:r>
    </w:p>
    <w:p w14:paraId="2A3D1968" w14:textId="77777777" w:rsidR="00660722" w:rsidRDefault="006C5ADF">
      <w:pPr>
        <w:spacing w:after="0" w:line="259" w:lineRule="auto"/>
        <w:ind w:left="0" w:firstLine="0"/>
        <w:jc w:val="left"/>
      </w:pPr>
      <w:r>
        <w:t xml:space="preserve"> </w:t>
      </w:r>
    </w:p>
    <w:p w14:paraId="05046202" w14:textId="77777777" w:rsidR="00660722" w:rsidRDefault="006C5ADF">
      <w:pPr>
        <w:numPr>
          <w:ilvl w:val="1"/>
          <w:numId w:val="143"/>
        </w:numPr>
        <w:spacing w:after="49" w:line="252" w:lineRule="auto"/>
        <w:ind w:hanging="679"/>
        <w:jc w:val="left"/>
      </w:pPr>
      <w:r>
        <w:rPr>
          <w:b/>
        </w:rPr>
        <w:t xml:space="preserve">Wykonanie podbudowy z kruszywa naturalnego stabilizowanego mechanicznie </w:t>
      </w:r>
    </w:p>
    <w:p w14:paraId="1430952F" w14:textId="77777777" w:rsidR="00660722" w:rsidRDefault="006C5ADF">
      <w:pPr>
        <w:pStyle w:val="Nagwek2"/>
        <w:tabs>
          <w:tab w:val="center" w:pos="625"/>
          <w:tab w:val="center" w:pos="2025"/>
        </w:tabs>
        <w:ind w:left="-15" w:firstLine="0"/>
        <w:jc w:val="left"/>
      </w:pPr>
      <w:r>
        <w:rPr>
          <w:rFonts w:ascii="Calibri" w:eastAsia="Calibri" w:hAnsi="Calibri" w:cs="Calibri"/>
          <w:b w:val="0"/>
          <w:i w:val="0"/>
          <w:sz w:val="22"/>
        </w:rPr>
        <w:lastRenderedPageBreak/>
        <w:tab/>
      </w:r>
      <w:r>
        <w:t xml:space="preserve">5.2.1. </w:t>
      </w:r>
      <w:r>
        <w:tab/>
        <w:t xml:space="preserve">Przygotowanie podłoża </w:t>
      </w:r>
    </w:p>
    <w:p w14:paraId="26D7F73B" w14:textId="77777777" w:rsidR="00660722" w:rsidRDefault="006C5ADF">
      <w:pPr>
        <w:ind w:left="-5" w:right="27"/>
      </w:pPr>
      <w:r>
        <w:t xml:space="preserve">Przed wykonaniem podbudowy wszelkie koleiny i miękkie miejsca podłoża oraz wszelkie powierzchnie nieodpowiednio zagęszczone lub wykazujące odchylenia wysokościowe od założonych rzędnych powinny być naprawione przez spulchnienie, dodanie wody albo osuszenie poprzez mieszanie do osiągnięcia wilgotności optymalnej, powtórnie wyrównane i zagęszczone. </w:t>
      </w:r>
    </w:p>
    <w:p w14:paraId="46344D07" w14:textId="77777777" w:rsidR="00660722" w:rsidRDefault="006C5ADF">
      <w:pPr>
        <w:spacing w:after="0" w:line="259" w:lineRule="auto"/>
        <w:ind w:left="0" w:firstLine="0"/>
        <w:jc w:val="left"/>
      </w:pPr>
      <w:r>
        <w:t xml:space="preserve"> </w:t>
      </w:r>
    </w:p>
    <w:p w14:paraId="5F7BE107" w14:textId="77777777" w:rsidR="00660722" w:rsidRDefault="006C5ADF">
      <w:pPr>
        <w:pStyle w:val="Nagwek2"/>
        <w:tabs>
          <w:tab w:val="center" w:pos="625"/>
          <w:tab w:val="center" w:pos="2452"/>
        </w:tabs>
        <w:ind w:left="-15" w:firstLine="0"/>
        <w:jc w:val="left"/>
      </w:pPr>
      <w:r>
        <w:rPr>
          <w:rFonts w:ascii="Calibri" w:eastAsia="Calibri" w:hAnsi="Calibri" w:cs="Calibri"/>
          <w:b w:val="0"/>
          <w:i w:val="0"/>
          <w:sz w:val="22"/>
        </w:rPr>
        <w:tab/>
      </w:r>
      <w:r>
        <w:t xml:space="preserve">5 2.2. </w:t>
      </w:r>
      <w:r>
        <w:tab/>
        <w:t xml:space="preserve">Wytwarzanie mieszanki kruszywa </w:t>
      </w:r>
    </w:p>
    <w:p w14:paraId="2E74C16E" w14:textId="77777777" w:rsidR="00660722" w:rsidRDefault="006C5ADF">
      <w:pPr>
        <w:ind w:left="-5" w:right="27"/>
      </w:pPr>
      <w:r>
        <w:t xml:space="preserve">Wytwarzanie mieszanki kruszywa naturalnego może być rozpoczęte po akceptacji składu mieszanki (recepty laboratoryjnej) przez Inspektora Nadzoru.  </w:t>
      </w:r>
    </w:p>
    <w:p w14:paraId="502D646A" w14:textId="77777777" w:rsidR="00660722" w:rsidRDefault="006C5ADF">
      <w:pPr>
        <w:ind w:left="-5" w:right="27"/>
      </w:pPr>
      <w:r>
        <w:t xml:space="preserve">Wytwarzanie mieszanki kruszywa o ściśle określonym w recepcie laboratoryjnej uziarnieniu i wilgotności należy prowadzić w mieszarce stacjonarnej gwarantującej otrzymanie jednorodnej mieszanki. </w:t>
      </w:r>
    </w:p>
    <w:p w14:paraId="78720CF9" w14:textId="77777777" w:rsidR="00660722" w:rsidRDefault="006C5ADF">
      <w:pPr>
        <w:ind w:left="-5" w:right="27"/>
      </w:pPr>
      <w:r>
        <w:t xml:space="preserve">Przygotowana mieszanka powinna być od razu transportowana na miejsce wbudowania w sposób przeciwdziałający segregacji i nadmiernemu wysychaniu. </w:t>
      </w:r>
    </w:p>
    <w:p w14:paraId="4A689DD3" w14:textId="77777777" w:rsidR="00660722" w:rsidRDefault="006C5ADF">
      <w:pPr>
        <w:spacing w:after="3"/>
        <w:ind w:left="-5" w:right="27"/>
      </w:pPr>
      <w:r>
        <w:t xml:space="preserve">Mieszanka kruszywa na warstwę podbudowy powinna odpowiadać wymaganiom przedstawionym w tablicy 2. </w:t>
      </w:r>
    </w:p>
    <w:p w14:paraId="2A7B7AC0" w14:textId="77777777" w:rsidR="00660722" w:rsidRDefault="006C5ADF">
      <w:pPr>
        <w:spacing w:after="0" w:line="259" w:lineRule="auto"/>
        <w:ind w:left="0" w:firstLine="0"/>
        <w:jc w:val="left"/>
      </w:pPr>
      <w:r>
        <w:t xml:space="preserve"> </w:t>
      </w:r>
    </w:p>
    <w:p w14:paraId="5E20DC15" w14:textId="77777777" w:rsidR="00660722" w:rsidRDefault="006C5ADF">
      <w:pPr>
        <w:pStyle w:val="Nagwek2"/>
        <w:spacing w:after="0" w:line="259" w:lineRule="auto"/>
        <w:ind w:right="51"/>
        <w:jc w:val="center"/>
      </w:pPr>
      <w:r>
        <w:rPr>
          <w:i w:val="0"/>
        </w:rPr>
        <w:t xml:space="preserve">Tablica  2.   Wymagania wobec mieszanek niezwiązanych do warstw podbudowy  </w:t>
      </w:r>
    </w:p>
    <w:tbl>
      <w:tblPr>
        <w:tblStyle w:val="TableGrid"/>
        <w:tblW w:w="9269" w:type="dxa"/>
        <w:tblInd w:w="-70" w:type="dxa"/>
        <w:tblCellMar>
          <w:top w:w="10" w:type="dxa"/>
        </w:tblCellMar>
        <w:tblLook w:val="04A0" w:firstRow="1" w:lastRow="0" w:firstColumn="1" w:lastColumn="0" w:noHBand="0" w:noVBand="1"/>
      </w:tblPr>
      <w:tblGrid>
        <w:gridCol w:w="998"/>
        <w:gridCol w:w="2413"/>
        <w:gridCol w:w="1166"/>
        <w:gridCol w:w="1170"/>
        <w:gridCol w:w="629"/>
        <w:gridCol w:w="456"/>
        <w:gridCol w:w="151"/>
        <w:gridCol w:w="1168"/>
        <w:gridCol w:w="1118"/>
      </w:tblGrid>
      <w:tr w:rsidR="00660722" w14:paraId="11219ABC" w14:textId="77777777">
        <w:trPr>
          <w:trHeight w:val="433"/>
        </w:trPr>
        <w:tc>
          <w:tcPr>
            <w:tcW w:w="998" w:type="dxa"/>
            <w:vMerge w:val="restart"/>
            <w:tcBorders>
              <w:top w:val="single" w:sz="4" w:space="0" w:color="000000"/>
              <w:left w:val="single" w:sz="4" w:space="0" w:color="000000"/>
              <w:bottom w:val="double" w:sz="4" w:space="0" w:color="000000"/>
              <w:right w:val="single" w:sz="4" w:space="0" w:color="000000"/>
            </w:tcBorders>
            <w:vAlign w:val="center"/>
          </w:tcPr>
          <w:p w14:paraId="2DA804A5" w14:textId="77777777" w:rsidR="00660722" w:rsidRDefault="006C5ADF">
            <w:pPr>
              <w:spacing w:after="0" w:line="243" w:lineRule="auto"/>
              <w:ind w:left="180" w:right="137" w:firstLine="0"/>
              <w:jc w:val="center"/>
            </w:pPr>
            <w:r>
              <w:rPr>
                <w:sz w:val="18"/>
              </w:rPr>
              <w:t xml:space="preserve">Rozdział w </w:t>
            </w:r>
          </w:p>
          <w:p w14:paraId="21C700D0" w14:textId="77777777" w:rsidR="00660722" w:rsidRDefault="006C5ADF">
            <w:pPr>
              <w:spacing w:after="0" w:line="259" w:lineRule="auto"/>
              <w:ind w:left="74" w:firstLine="0"/>
            </w:pPr>
            <w:r>
              <w:rPr>
                <w:sz w:val="18"/>
              </w:rPr>
              <w:t xml:space="preserve">PN-EN 13285 </w:t>
            </w:r>
          </w:p>
        </w:tc>
        <w:tc>
          <w:tcPr>
            <w:tcW w:w="2443" w:type="dxa"/>
            <w:vMerge w:val="restart"/>
            <w:tcBorders>
              <w:top w:val="single" w:sz="4" w:space="0" w:color="000000"/>
              <w:left w:val="single" w:sz="4" w:space="0" w:color="000000"/>
              <w:bottom w:val="double" w:sz="4" w:space="0" w:color="000000"/>
              <w:right w:val="single" w:sz="4" w:space="0" w:color="000000"/>
            </w:tcBorders>
            <w:vAlign w:val="center"/>
          </w:tcPr>
          <w:p w14:paraId="6A77015A" w14:textId="77777777" w:rsidR="00660722" w:rsidRDefault="006C5ADF">
            <w:pPr>
              <w:spacing w:after="0" w:line="259" w:lineRule="auto"/>
              <w:ind w:left="13" w:firstLine="0"/>
              <w:jc w:val="center"/>
            </w:pPr>
            <w:r>
              <w:rPr>
                <w:sz w:val="18"/>
              </w:rPr>
              <w:t xml:space="preserve">Właściwość </w:t>
            </w:r>
          </w:p>
        </w:tc>
        <w:tc>
          <w:tcPr>
            <w:tcW w:w="4708" w:type="dxa"/>
            <w:gridSpan w:val="6"/>
            <w:tcBorders>
              <w:top w:val="single" w:sz="4" w:space="0" w:color="000000"/>
              <w:left w:val="single" w:sz="4" w:space="0" w:color="000000"/>
              <w:bottom w:val="single" w:sz="4" w:space="0" w:color="000000"/>
              <w:right w:val="single" w:sz="4" w:space="0" w:color="000000"/>
            </w:tcBorders>
          </w:tcPr>
          <w:p w14:paraId="727BD912" w14:textId="77777777" w:rsidR="00660722" w:rsidRDefault="006C5ADF">
            <w:pPr>
              <w:spacing w:after="0" w:line="259" w:lineRule="auto"/>
              <w:ind w:left="0" w:firstLine="0"/>
              <w:jc w:val="center"/>
            </w:pPr>
            <w:r>
              <w:rPr>
                <w:sz w:val="18"/>
              </w:rPr>
              <w:t xml:space="preserve">Wymagania wobec mieszanek niezwiązanych przeznaczonych do zastosowania w warstwie: </w:t>
            </w:r>
          </w:p>
        </w:tc>
        <w:tc>
          <w:tcPr>
            <w:tcW w:w="1120" w:type="dxa"/>
            <w:vMerge w:val="restart"/>
            <w:tcBorders>
              <w:top w:val="single" w:sz="4" w:space="0" w:color="000000"/>
              <w:left w:val="single" w:sz="4" w:space="0" w:color="000000"/>
              <w:bottom w:val="double" w:sz="4" w:space="0" w:color="000000"/>
              <w:right w:val="single" w:sz="4" w:space="0" w:color="000000"/>
            </w:tcBorders>
            <w:vAlign w:val="center"/>
          </w:tcPr>
          <w:p w14:paraId="14437FA7" w14:textId="77777777" w:rsidR="00660722" w:rsidRDefault="006C5ADF">
            <w:pPr>
              <w:spacing w:after="0" w:line="243" w:lineRule="auto"/>
              <w:ind w:left="111" w:right="65" w:firstLine="0"/>
              <w:jc w:val="center"/>
            </w:pPr>
            <w:r>
              <w:rPr>
                <w:sz w:val="18"/>
              </w:rPr>
              <w:t xml:space="preserve">Odniesienie do tablicy w </w:t>
            </w:r>
          </w:p>
          <w:p w14:paraId="7C84E3BC" w14:textId="77777777" w:rsidR="00660722" w:rsidRDefault="006C5ADF">
            <w:pPr>
              <w:spacing w:after="0" w:line="259" w:lineRule="auto"/>
              <w:ind w:left="109" w:firstLine="0"/>
              <w:jc w:val="left"/>
            </w:pPr>
            <w:r>
              <w:rPr>
                <w:sz w:val="18"/>
              </w:rPr>
              <w:t xml:space="preserve">PN-EN 13285 </w:t>
            </w:r>
          </w:p>
        </w:tc>
      </w:tr>
      <w:tr w:rsidR="00660722" w14:paraId="31282F76" w14:textId="77777777">
        <w:trPr>
          <w:trHeight w:val="642"/>
        </w:trPr>
        <w:tc>
          <w:tcPr>
            <w:tcW w:w="0" w:type="auto"/>
            <w:vMerge/>
            <w:tcBorders>
              <w:top w:val="nil"/>
              <w:left w:val="single" w:sz="4" w:space="0" w:color="000000"/>
              <w:bottom w:val="nil"/>
              <w:right w:val="single" w:sz="4" w:space="0" w:color="000000"/>
            </w:tcBorders>
          </w:tcPr>
          <w:p w14:paraId="5139E674" w14:textId="77777777" w:rsidR="00660722" w:rsidRDefault="00660722">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14:paraId="354AC6E9" w14:textId="77777777" w:rsidR="00660722" w:rsidRDefault="00660722">
            <w:pPr>
              <w:spacing w:after="160" w:line="259" w:lineRule="auto"/>
              <w:ind w:left="0" w:firstLine="0"/>
              <w:jc w:val="left"/>
            </w:pPr>
          </w:p>
        </w:tc>
        <w:tc>
          <w:tcPr>
            <w:tcW w:w="2356" w:type="dxa"/>
            <w:gridSpan w:val="2"/>
            <w:tcBorders>
              <w:top w:val="single" w:sz="4" w:space="0" w:color="000000"/>
              <w:left w:val="single" w:sz="4" w:space="0" w:color="000000"/>
              <w:bottom w:val="single" w:sz="4" w:space="0" w:color="000000"/>
              <w:right w:val="single" w:sz="4" w:space="0" w:color="000000"/>
            </w:tcBorders>
          </w:tcPr>
          <w:p w14:paraId="10BD9929" w14:textId="77777777" w:rsidR="00660722" w:rsidRDefault="006C5ADF">
            <w:pPr>
              <w:spacing w:after="20" w:line="259" w:lineRule="auto"/>
              <w:ind w:left="8" w:firstLine="0"/>
              <w:jc w:val="center"/>
            </w:pPr>
            <w:r>
              <w:rPr>
                <w:sz w:val="18"/>
              </w:rPr>
              <w:t xml:space="preserve">podbudowy pomocniczej </w:t>
            </w:r>
          </w:p>
          <w:p w14:paraId="54A97C6E" w14:textId="77777777" w:rsidR="00660722" w:rsidRDefault="006C5ADF">
            <w:pPr>
              <w:spacing w:after="0" w:line="259" w:lineRule="auto"/>
              <w:ind w:left="6" w:firstLine="0"/>
              <w:jc w:val="center"/>
            </w:pPr>
            <w:r>
              <w:rPr>
                <w:sz w:val="18"/>
              </w:rPr>
              <w:t xml:space="preserve">nawierzchni drogi obciążonej </w:t>
            </w:r>
          </w:p>
          <w:p w14:paraId="05176D31" w14:textId="77777777" w:rsidR="00660722" w:rsidRDefault="006C5ADF">
            <w:pPr>
              <w:spacing w:after="0" w:line="259" w:lineRule="auto"/>
              <w:ind w:left="12" w:firstLine="0"/>
              <w:jc w:val="center"/>
            </w:pPr>
            <w:r>
              <w:rPr>
                <w:sz w:val="18"/>
              </w:rPr>
              <w:t xml:space="preserve">ruchem </w:t>
            </w:r>
          </w:p>
        </w:tc>
        <w:tc>
          <w:tcPr>
            <w:tcW w:w="2352" w:type="dxa"/>
            <w:gridSpan w:val="4"/>
            <w:tcBorders>
              <w:top w:val="single" w:sz="4" w:space="0" w:color="000000"/>
              <w:left w:val="single" w:sz="4" w:space="0" w:color="000000"/>
              <w:bottom w:val="single" w:sz="4" w:space="0" w:color="000000"/>
              <w:right w:val="single" w:sz="4" w:space="0" w:color="000000"/>
            </w:tcBorders>
            <w:shd w:val="clear" w:color="auto" w:fill="E1E1E1"/>
          </w:tcPr>
          <w:p w14:paraId="6EC4B37C" w14:textId="77777777" w:rsidR="00660722" w:rsidRDefault="006C5ADF">
            <w:pPr>
              <w:spacing w:after="0" w:line="259" w:lineRule="auto"/>
              <w:ind w:left="10" w:firstLine="0"/>
              <w:jc w:val="center"/>
            </w:pPr>
            <w:r>
              <w:rPr>
                <w:b/>
                <w:sz w:val="18"/>
              </w:rPr>
              <w:t xml:space="preserve">podbudowy zasadniczej </w:t>
            </w:r>
          </w:p>
          <w:p w14:paraId="0B268F37" w14:textId="77777777" w:rsidR="00660722" w:rsidRDefault="006C5ADF">
            <w:pPr>
              <w:spacing w:after="0" w:line="259" w:lineRule="auto"/>
              <w:ind w:left="10" w:firstLine="0"/>
              <w:jc w:val="center"/>
            </w:pPr>
            <w:r>
              <w:rPr>
                <w:b/>
                <w:sz w:val="18"/>
              </w:rPr>
              <w:t xml:space="preserve">nawierzchni drogi obciążonej </w:t>
            </w:r>
          </w:p>
          <w:p w14:paraId="6150EB7F" w14:textId="77777777" w:rsidR="00660722" w:rsidRDefault="006C5ADF">
            <w:pPr>
              <w:spacing w:after="0" w:line="259" w:lineRule="auto"/>
              <w:ind w:left="18" w:firstLine="0"/>
              <w:jc w:val="center"/>
            </w:pPr>
            <w:r>
              <w:rPr>
                <w:b/>
                <w:sz w:val="18"/>
              </w:rPr>
              <w:t xml:space="preserve">ruchem </w:t>
            </w:r>
          </w:p>
        </w:tc>
        <w:tc>
          <w:tcPr>
            <w:tcW w:w="0" w:type="auto"/>
            <w:vMerge/>
            <w:tcBorders>
              <w:top w:val="nil"/>
              <w:left w:val="single" w:sz="4" w:space="0" w:color="000000"/>
              <w:bottom w:val="nil"/>
              <w:right w:val="single" w:sz="4" w:space="0" w:color="000000"/>
            </w:tcBorders>
          </w:tcPr>
          <w:p w14:paraId="78676204" w14:textId="77777777" w:rsidR="00660722" w:rsidRDefault="00660722">
            <w:pPr>
              <w:spacing w:after="160" w:line="259" w:lineRule="auto"/>
              <w:ind w:left="0" w:firstLine="0"/>
              <w:jc w:val="left"/>
            </w:pPr>
          </w:p>
        </w:tc>
      </w:tr>
      <w:tr w:rsidR="00660722" w14:paraId="18DAEF24" w14:textId="77777777">
        <w:trPr>
          <w:trHeight w:val="245"/>
        </w:trPr>
        <w:tc>
          <w:tcPr>
            <w:tcW w:w="0" w:type="auto"/>
            <w:vMerge/>
            <w:tcBorders>
              <w:top w:val="nil"/>
              <w:left w:val="single" w:sz="4" w:space="0" w:color="000000"/>
              <w:bottom w:val="double" w:sz="4" w:space="0" w:color="000000"/>
              <w:right w:val="single" w:sz="4" w:space="0" w:color="000000"/>
            </w:tcBorders>
          </w:tcPr>
          <w:p w14:paraId="6DB18D05" w14:textId="77777777" w:rsidR="00660722" w:rsidRDefault="00660722">
            <w:pPr>
              <w:spacing w:after="160" w:line="259" w:lineRule="auto"/>
              <w:ind w:left="0" w:firstLine="0"/>
              <w:jc w:val="left"/>
            </w:pPr>
          </w:p>
        </w:tc>
        <w:tc>
          <w:tcPr>
            <w:tcW w:w="0" w:type="auto"/>
            <w:vMerge/>
            <w:tcBorders>
              <w:top w:val="nil"/>
              <w:left w:val="single" w:sz="4" w:space="0" w:color="000000"/>
              <w:bottom w:val="double" w:sz="4" w:space="0" w:color="000000"/>
              <w:right w:val="single" w:sz="4" w:space="0" w:color="000000"/>
            </w:tcBorders>
          </w:tcPr>
          <w:p w14:paraId="4F7BD9C6" w14:textId="77777777" w:rsidR="00660722" w:rsidRDefault="00660722">
            <w:pPr>
              <w:spacing w:after="160" w:line="259" w:lineRule="auto"/>
              <w:ind w:left="0" w:firstLine="0"/>
              <w:jc w:val="left"/>
            </w:pPr>
          </w:p>
        </w:tc>
        <w:tc>
          <w:tcPr>
            <w:tcW w:w="1176" w:type="dxa"/>
            <w:tcBorders>
              <w:top w:val="single" w:sz="4" w:space="0" w:color="000000"/>
              <w:left w:val="single" w:sz="4" w:space="0" w:color="000000"/>
              <w:bottom w:val="double" w:sz="4" w:space="0" w:color="000000"/>
              <w:right w:val="single" w:sz="4" w:space="0" w:color="000000"/>
            </w:tcBorders>
          </w:tcPr>
          <w:p w14:paraId="5D5E5C91" w14:textId="77777777" w:rsidR="00660722" w:rsidRDefault="006C5ADF">
            <w:pPr>
              <w:spacing w:after="0" w:line="259" w:lineRule="auto"/>
              <w:ind w:left="11" w:firstLine="0"/>
              <w:jc w:val="center"/>
            </w:pPr>
            <w:r>
              <w:rPr>
                <w:sz w:val="18"/>
              </w:rPr>
              <w:t>KR1</w:t>
            </w:r>
            <w:r>
              <w:rPr>
                <w:rFonts w:ascii="Segoe UI Symbol" w:eastAsia="Segoe UI Symbol" w:hAnsi="Segoe UI Symbol" w:cs="Segoe UI Symbol"/>
                <w:sz w:val="18"/>
              </w:rPr>
              <w:t>÷</w:t>
            </w:r>
            <w:r>
              <w:rPr>
                <w:sz w:val="18"/>
              </w:rPr>
              <w:t xml:space="preserve">KR2 </w:t>
            </w:r>
          </w:p>
        </w:tc>
        <w:tc>
          <w:tcPr>
            <w:tcW w:w="1180" w:type="dxa"/>
            <w:tcBorders>
              <w:top w:val="single" w:sz="4" w:space="0" w:color="000000"/>
              <w:left w:val="single" w:sz="4" w:space="0" w:color="000000"/>
              <w:bottom w:val="double" w:sz="4" w:space="0" w:color="000000"/>
              <w:right w:val="single" w:sz="4" w:space="0" w:color="000000"/>
            </w:tcBorders>
          </w:tcPr>
          <w:p w14:paraId="08120623" w14:textId="77777777" w:rsidR="00660722" w:rsidRDefault="006C5ADF">
            <w:pPr>
              <w:spacing w:after="0" w:line="259" w:lineRule="auto"/>
              <w:ind w:left="7" w:firstLine="0"/>
              <w:jc w:val="center"/>
            </w:pPr>
            <w:r>
              <w:rPr>
                <w:sz w:val="18"/>
              </w:rPr>
              <w:t>KR3</w:t>
            </w:r>
            <w:r>
              <w:rPr>
                <w:rFonts w:ascii="Segoe UI Symbol" w:eastAsia="Segoe UI Symbol" w:hAnsi="Segoe UI Symbol" w:cs="Segoe UI Symbol"/>
                <w:sz w:val="18"/>
              </w:rPr>
              <w:t>÷</w:t>
            </w:r>
            <w:r>
              <w:rPr>
                <w:sz w:val="18"/>
              </w:rPr>
              <w:t xml:space="preserve">KR6 </w:t>
            </w:r>
          </w:p>
        </w:tc>
        <w:tc>
          <w:tcPr>
            <w:tcW w:w="1174" w:type="dxa"/>
            <w:gridSpan w:val="3"/>
            <w:tcBorders>
              <w:top w:val="single" w:sz="4" w:space="0" w:color="000000"/>
              <w:left w:val="single" w:sz="4" w:space="0" w:color="000000"/>
              <w:bottom w:val="double" w:sz="4" w:space="0" w:color="000000"/>
              <w:right w:val="single" w:sz="4" w:space="0" w:color="000000"/>
            </w:tcBorders>
            <w:shd w:val="clear" w:color="auto" w:fill="E1E1E1"/>
          </w:tcPr>
          <w:p w14:paraId="36822FED" w14:textId="77777777" w:rsidR="00660722" w:rsidRDefault="006C5ADF">
            <w:pPr>
              <w:spacing w:after="0" w:line="259" w:lineRule="auto"/>
              <w:ind w:left="215" w:firstLine="0"/>
              <w:jc w:val="left"/>
            </w:pPr>
            <w:r>
              <w:rPr>
                <w:b/>
                <w:sz w:val="18"/>
              </w:rPr>
              <w:t>KR1</w:t>
            </w:r>
            <w:r>
              <w:rPr>
                <w:rFonts w:ascii="Segoe UI Symbol" w:eastAsia="Segoe UI Symbol" w:hAnsi="Segoe UI Symbol" w:cs="Segoe UI Symbol"/>
                <w:sz w:val="18"/>
              </w:rPr>
              <w:t>÷</w:t>
            </w:r>
            <w:r>
              <w:rPr>
                <w:b/>
                <w:sz w:val="18"/>
              </w:rPr>
              <w:t xml:space="preserve">KR2 </w:t>
            </w:r>
          </w:p>
        </w:tc>
        <w:tc>
          <w:tcPr>
            <w:tcW w:w="1178" w:type="dxa"/>
            <w:tcBorders>
              <w:top w:val="single" w:sz="4" w:space="0" w:color="000000"/>
              <w:left w:val="single" w:sz="4" w:space="0" w:color="000000"/>
              <w:bottom w:val="double" w:sz="4" w:space="0" w:color="000000"/>
              <w:right w:val="single" w:sz="4" w:space="0" w:color="000000"/>
            </w:tcBorders>
          </w:tcPr>
          <w:p w14:paraId="3B756E51" w14:textId="77777777" w:rsidR="00660722" w:rsidRDefault="006C5ADF">
            <w:pPr>
              <w:spacing w:after="0" w:line="259" w:lineRule="auto"/>
              <w:ind w:left="11" w:firstLine="0"/>
              <w:jc w:val="center"/>
            </w:pPr>
            <w:r>
              <w:rPr>
                <w:sz w:val="18"/>
              </w:rPr>
              <w:t>KR3</w:t>
            </w:r>
            <w:r>
              <w:rPr>
                <w:rFonts w:ascii="Segoe UI Symbol" w:eastAsia="Segoe UI Symbol" w:hAnsi="Segoe UI Symbol" w:cs="Segoe UI Symbol"/>
                <w:sz w:val="18"/>
              </w:rPr>
              <w:t>÷</w:t>
            </w:r>
            <w:r>
              <w:rPr>
                <w:sz w:val="18"/>
              </w:rPr>
              <w:t xml:space="preserve">KR6 </w:t>
            </w:r>
          </w:p>
        </w:tc>
        <w:tc>
          <w:tcPr>
            <w:tcW w:w="0" w:type="auto"/>
            <w:vMerge/>
            <w:tcBorders>
              <w:top w:val="nil"/>
              <w:left w:val="single" w:sz="4" w:space="0" w:color="000000"/>
              <w:bottom w:val="double" w:sz="4" w:space="0" w:color="000000"/>
              <w:right w:val="single" w:sz="4" w:space="0" w:color="000000"/>
            </w:tcBorders>
          </w:tcPr>
          <w:p w14:paraId="2315DD63" w14:textId="77777777" w:rsidR="00660722" w:rsidRDefault="00660722">
            <w:pPr>
              <w:spacing w:after="160" w:line="259" w:lineRule="auto"/>
              <w:ind w:left="0" w:firstLine="0"/>
              <w:jc w:val="left"/>
            </w:pPr>
          </w:p>
        </w:tc>
      </w:tr>
      <w:tr w:rsidR="00660722" w14:paraId="715C4C5A" w14:textId="77777777">
        <w:trPr>
          <w:trHeight w:val="236"/>
        </w:trPr>
        <w:tc>
          <w:tcPr>
            <w:tcW w:w="998" w:type="dxa"/>
            <w:tcBorders>
              <w:top w:val="double" w:sz="4" w:space="0" w:color="000000"/>
              <w:left w:val="single" w:sz="4" w:space="0" w:color="000000"/>
              <w:bottom w:val="single" w:sz="4" w:space="0" w:color="000000"/>
              <w:right w:val="single" w:sz="4" w:space="0" w:color="000000"/>
            </w:tcBorders>
          </w:tcPr>
          <w:p w14:paraId="2214F931" w14:textId="77777777" w:rsidR="00660722" w:rsidRDefault="006C5ADF">
            <w:pPr>
              <w:spacing w:after="0" w:line="259" w:lineRule="auto"/>
              <w:ind w:left="8" w:firstLine="0"/>
              <w:jc w:val="center"/>
            </w:pPr>
            <w:r>
              <w:rPr>
                <w:sz w:val="18"/>
              </w:rPr>
              <w:t xml:space="preserve">4.3.1 </w:t>
            </w:r>
          </w:p>
        </w:tc>
        <w:tc>
          <w:tcPr>
            <w:tcW w:w="2443" w:type="dxa"/>
            <w:tcBorders>
              <w:top w:val="double" w:sz="4" w:space="0" w:color="000000"/>
              <w:left w:val="single" w:sz="4" w:space="0" w:color="000000"/>
              <w:bottom w:val="single" w:sz="4" w:space="0" w:color="000000"/>
              <w:right w:val="single" w:sz="4" w:space="0" w:color="000000"/>
            </w:tcBorders>
          </w:tcPr>
          <w:p w14:paraId="19A8A0B9" w14:textId="77777777" w:rsidR="00660722" w:rsidRDefault="006C5ADF">
            <w:pPr>
              <w:spacing w:after="0" w:line="259" w:lineRule="auto"/>
              <w:ind w:left="70" w:firstLine="0"/>
              <w:jc w:val="left"/>
            </w:pPr>
            <w:r>
              <w:rPr>
                <w:sz w:val="18"/>
              </w:rPr>
              <w:t xml:space="preserve">Uziarnienie mieszanek </w:t>
            </w:r>
          </w:p>
        </w:tc>
        <w:tc>
          <w:tcPr>
            <w:tcW w:w="2356" w:type="dxa"/>
            <w:gridSpan w:val="2"/>
            <w:tcBorders>
              <w:top w:val="double" w:sz="4" w:space="0" w:color="000000"/>
              <w:left w:val="single" w:sz="4" w:space="0" w:color="000000"/>
              <w:bottom w:val="single" w:sz="4" w:space="0" w:color="000000"/>
              <w:right w:val="single" w:sz="4" w:space="0" w:color="000000"/>
            </w:tcBorders>
          </w:tcPr>
          <w:p w14:paraId="752A9D77" w14:textId="77777777" w:rsidR="00660722" w:rsidRDefault="006C5ADF">
            <w:pPr>
              <w:spacing w:after="0" w:line="259" w:lineRule="auto"/>
              <w:ind w:left="7" w:firstLine="0"/>
              <w:jc w:val="center"/>
            </w:pPr>
            <w:r>
              <w:rPr>
                <w:sz w:val="18"/>
              </w:rPr>
              <w:t xml:space="preserve">0/31,5; 0/45; 0/63 </w:t>
            </w:r>
          </w:p>
        </w:tc>
        <w:tc>
          <w:tcPr>
            <w:tcW w:w="632" w:type="dxa"/>
            <w:tcBorders>
              <w:top w:val="double" w:sz="4" w:space="0" w:color="000000"/>
              <w:left w:val="single" w:sz="4" w:space="0" w:color="000000"/>
              <w:bottom w:val="single" w:sz="4" w:space="0" w:color="000000"/>
              <w:right w:val="nil"/>
            </w:tcBorders>
          </w:tcPr>
          <w:p w14:paraId="7EE7CA46" w14:textId="77777777" w:rsidR="00660722" w:rsidRDefault="00660722">
            <w:pPr>
              <w:spacing w:after="160" w:line="259" w:lineRule="auto"/>
              <w:ind w:left="0" w:firstLine="0"/>
              <w:jc w:val="left"/>
            </w:pPr>
          </w:p>
        </w:tc>
        <w:tc>
          <w:tcPr>
            <w:tcW w:w="389" w:type="dxa"/>
            <w:tcBorders>
              <w:top w:val="double" w:sz="4" w:space="0" w:color="000000"/>
              <w:left w:val="nil"/>
              <w:bottom w:val="single" w:sz="4" w:space="0" w:color="000000"/>
              <w:right w:val="nil"/>
            </w:tcBorders>
            <w:shd w:val="clear" w:color="auto" w:fill="E1E1E1"/>
          </w:tcPr>
          <w:p w14:paraId="1D47DCF0" w14:textId="77777777" w:rsidR="00660722" w:rsidRDefault="006C5ADF">
            <w:pPr>
              <w:spacing w:after="0" w:line="259" w:lineRule="auto"/>
              <w:ind w:left="0" w:right="-11" w:firstLine="0"/>
            </w:pPr>
            <w:r>
              <w:rPr>
                <w:b/>
                <w:sz w:val="18"/>
              </w:rPr>
              <w:t>0/31,5</w:t>
            </w:r>
          </w:p>
        </w:tc>
        <w:tc>
          <w:tcPr>
            <w:tcW w:w="1331" w:type="dxa"/>
            <w:gridSpan w:val="2"/>
            <w:tcBorders>
              <w:top w:val="double" w:sz="4" w:space="0" w:color="000000"/>
              <w:left w:val="nil"/>
              <w:bottom w:val="single" w:sz="4" w:space="0" w:color="000000"/>
              <w:right w:val="single" w:sz="4" w:space="0" w:color="000000"/>
            </w:tcBorders>
          </w:tcPr>
          <w:p w14:paraId="68F3A040" w14:textId="77777777" w:rsidR="00660722" w:rsidRDefault="006C5ADF">
            <w:pPr>
              <w:spacing w:after="0" w:line="259" w:lineRule="auto"/>
              <w:ind w:left="0" w:firstLine="0"/>
              <w:jc w:val="left"/>
            </w:pPr>
            <w:r>
              <w:rPr>
                <w:sz w:val="18"/>
              </w:rPr>
              <w:t xml:space="preserve">; 0/45; 0/63 </w:t>
            </w:r>
          </w:p>
        </w:tc>
        <w:tc>
          <w:tcPr>
            <w:tcW w:w="1120" w:type="dxa"/>
            <w:tcBorders>
              <w:top w:val="double" w:sz="4" w:space="0" w:color="000000"/>
              <w:left w:val="single" w:sz="4" w:space="0" w:color="000000"/>
              <w:bottom w:val="single" w:sz="4" w:space="0" w:color="000000"/>
              <w:right w:val="single" w:sz="4" w:space="0" w:color="000000"/>
            </w:tcBorders>
          </w:tcPr>
          <w:p w14:paraId="6557B8E0" w14:textId="77777777" w:rsidR="00660722" w:rsidRDefault="006C5ADF">
            <w:pPr>
              <w:spacing w:after="0" w:line="259" w:lineRule="auto"/>
              <w:ind w:left="12" w:firstLine="0"/>
              <w:jc w:val="center"/>
            </w:pPr>
            <w:r>
              <w:rPr>
                <w:sz w:val="18"/>
              </w:rPr>
              <w:t xml:space="preserve">Tabl. 4 </w:t>
            </w:r>
          </w:p>
        </w:tc>
      </w:tr>
      <w:tr w:rsidR="00660722" w14:paraId="55D8E9E7" w14:textId="77777777">
        <w:trPr>
          <w:trHeight w:val="433"/>
        </w:trPr>
        <w:tc>
          <w:tcPr>
            <w:tcW w:w="998" w:type="dxa"/>
            <w:tcBorders>
              <w:top w:val="single" w:sz="4" w:space="0" w:color="000000"/>
              <w:left w:val="single" w:sz="4" w:space="0" w:color="000000"/>
              <w:bottom w:val="single" w:sz="4" w:space="0" w:color="000000"/>
              <w:right w:val="single" w:sz="4" w:space="0" w:color="000000"/>
            </w:tcBorders>
            <w:vAlign w:val="center"/>
          </w:tcPr>
          <w:p w14:paraId="7CEA16DF" w14:textId="77777777" w:rsidR="00660722" w:rsidRDefault="006C5ADF">
            <w:pPr>
              <w:spacing w:after="0" w:line="259" w:lineRule="auto"/>
              <w:ind w:left="8" w:firstLine="0"/>
              <w:jc w:val="center"/>
            </w:pPr>
            <w:r>
              <w:rPr>
                <w:sz w:val="18"/>
              </w:rPr>
              <w:t xml:space="preserve">4.3.2 </w:t>
            </w:r>
          </w:p>
        </w:tc>
        <w:tc>
          <w:tcPr>
            <w:tcW w:w="2443" w:type="dxa"/>
            <w:tcBorders>
              <w:top w:val="single" w:sz="4" w:space="0" w:color="000000"/>
              <w:left w:val="single" w:sz="4" w:space="0" w:color="000000"/>
              <w:bottom w:val="single" w:sz="4" w:space="0" w:color="000000"/>
              <w:right w:val="single" w:sz="4" w:space="0" w:color="000000"/>
            </w:tcBorders>
          </w:tcPr>
          <w:p w14:paraId="3B7C64B8" w14:textId="77777777" w:rsidR="00660722" w:rsidRDefault="006C5ADF">
            <w:pPr>
              <w:spacing w:after="0" w:line="259" w:lineRule="auto"/>
              <w:ind w:left="70" w:firstLine="0"/>
              <w:jc w:val="left"/>
            </w:pPr>
            <w:r>
              <w:rPr>
                <w:sz w:val="18"/>
              </w:rPr>
              <w:t xml:space="preserve">Maksymalna zawartość pyłów: </w:t>
            </w:r>
          </w:p>
          <w:p w14:paraId="2E30BC7D" w14:textId="77777777" w:rsidR="00660722" w:rsidRDefault="006C5ADF">
            <w:pPr>
              <w:spacing w:after="0" w:line="259" w:lineRule="auto"/>
              <w:ind w:left="70" w:firstLine="0"/>
              <w:jc w:val="left"/>
            </w:pPr>
            <w:r>
              <w:rPr>
                <w:sz w:val="18"/>
              </w:rPr>
              <w:t xml:space="preserve">kategoria UF </w:t>
            </w:r>
          </w:p>
        </w:tc>
        <w:tc>
          <w:tcPr>
            <w:tcW w:w="2356" w:type="dxa"/>
            <w:gridSpan w:val="2"/>
            <w:tcBorders>
              <w:top w:val="single" w:sz="4" w:space="0" w:color="000000"/>
              <w:left w:val="single" w:sz="4" w:space="0" w:color="000000"/>
              <w:bottom w:val="single" w:sz="4" w:space="0" w:color="000000"/>
              <w:right w:val="single" w:sz="4" w:space="0" w:color="000000"/>
            </w:tcBorders>
            <w:vAlign w:val="center"/>
          </w:tcPr>
          <w:p w14:paraId="1EBBD27E" w14:textId="77777777" w:rsidR="00660722" w:rsidRDefault="006C5ADF">
            <w:pPr>
              <w:spacing w:after="0" w:line="259" w:lineRule="auto"/>
              <w:ind w:left="8" w:firstLine="0"/>
              <w:jc w:val="center"/>
            </w:pPr>
            <w:r>
              <w:rPr>
                <w:sz w:val="18"/>
              </w:rPr>
              <w:t xml:space="preserve">UF </w:t>
            </w:r>
            <w:r>
              <w:rPr>
                <w:sz w:val="18"/>
                <w:vertAlign w:val="subscript"/>
              </w:rPr>
              <w:t>12</w:t>
            </w:r>
            <w:r>
              <w:rPr>
                <w:sz w:val="18"/>
              </w:rPr>
              <w:t xml:space="preserve"> </w:t>
            </w:r>
          </w:p>
        </w:tc>
        <w:tc>
          <w:tcPr>
            <w:tcW w:w="2352" w:type="dxa"/>
            <w:gridSpan w:val="4"/>
            <w:tcBorders>
              <w:top w:val="single" w:sz="4" w:space="0" w:color="000000"/>
              <w:left w:val="single" w:sz="4" w:space="0" w:color="000000"/>
              <w:bottom w:val="single" w:sz="4" w:space="0" w:color="000000"/>
              <w:right w:val="single" w:sz="4" w:space="0" w:color="000000"/>
            </w:tcBorders>
            <w:vAlign w:val="center"/>
          </w:tcPr>
          <w:p w14:paraId="2686DF67" w14:textId="77777777" w:rsidR="00660722" w:rsidRDefault="006C5ADF">
            <w:pPr>
              <w:spacing w:after="0" w:line="259" w:lineRule="auto"/>
              <w:ind w:left="10" w:firstLine="0"/>
              <w:jc w:val="center"/>
            </w:pPr>
            <w:r>
              <w:rPr>
                <w:sz w:val="18"/>
              </w:rPr>
              <w:t xml:space="preserve">UF </w:t>
            </w:r>
            <w:r>
              <w:rPr>
                <w:sz w:val="18"/>
                <w:vertAlign w:val="subscript"/>
              </w:rPr>
              <w:t>9</w:t>
            </w:r>
            <w:r>
              <w:rPr>
                <w:sz w:val="18"/>
              </w:rPr>
              <w:t xml:space="preserve"> </w:t>
            </w:r>
          </w:p>
        </w:tc>
        <w:tc>
          <w:tcPr>
            <w:tcW w:w="1120" w:type="dxa"/>
            <w:tcBorders>
              <w:top w:val="single" w:sz="4" w:space="0" w:color="000000"/>
              <w:left w:val="single" w:sz="4" w:space="0" w:color="000000"/>
              <w:bottom w:val="single" w:sz="4" w:space="0" w:color="000000"/>
              <w:right w:val="single" w:sz="4" w:space="0" w:color="000000"/>
            </w:tcBorders>
            <w:vAlign w:val="center"/>
          </w:tcPr>
          <w:p w14:paraId="1F352BAA" w14:textId="77777777" w:rsidR="00660722" w:rsidRDefault="006C5ADF">
            <w:pPr>
              <w:spacing w:after="0" w:line="259" w:lineRule="auto"/>
              <w:ind w:left="12" w:firstLine="0"/>
              <w:jc w:val="center"/>
            </w:pPr>
            <w:r>
              <w:rPr>
                <w:sz w:val="18"/>
              </w:rPr>
              <w:t xml:space="preserve">Tabl. 2 </w:t>
            </w:r>
          </w:p>
        </w:tc>
      </w:tr>
      <w:tr w:rsidR="00660722" w14:paraId="2BEC1773" w14:textId="77777777">
        <w:trPr>
          <w:trHeight w:val="432"/>
        </w:trPr>
        <w:tc>
          <w:tcPr>
            <w:tcW w:w="998" w:type="dxa"/>
            <w:tcBorders>
              <w:top w:val="single" w:sz="4" w:space="0" w:color="000000"/>
              <w:left w:val="single" w:sz="4" w:space="0" w:color="000000"/>
              <w:bottom w:val="single" w:sz="4" w:space="0" w:color="000000"/>
              <w:right w:val="single" w:sz="4" w:space="0" w:color="000000"/>
            </w:tcBorders>
            <w:vAlign w:val="center"/>
          </w:tcPr>
          <w:p w14:paraId="7D923841" w14:textId="77777777" w:rsidR="00660722" w:rsidRDefault="006C5ADF">
            <w:pPr>
              <w:spacing w:after="0" w:line="259" w:lineRule="auto"/>
              <w:ind w:left="8" w:firstLine="0"/>
              <w:jc w:val="center"/>
            </w:pPr>
            <w:r>
              <w:rPr>
                <w:sz w:val="18"/>
              </w:rPr>
              <w:t xml:space="preserve">4.3.2 </w:t>
            </w:r>
          </w:p>
        </w:tc>
        <w:tc>
          <w:tcPr>
            <w:tcW w:w="2443" w:type="dxa"/>
            <w:tcBorders>
              <w:top w:val="single" w:sz="4" w:space="0" w:color="000000"/>
              <w:left w:val="single" w:sz="4" w:space="0" w:color="000000"/>
              <w:bottom w:val="single" w:sz="4" w:space="0" w:color="000000"/>
              <w:right w:val="single" w:sz="4" w:space="0" w:color="000000"/>
            </w:tcBorders>
          </w:tcPr>
          <w:p w14:paraId="6D8500AF" w14:textId="77777777" w:rsidR="00660722" w:rsidRDefault="006C5ADF">
            <w:pPr>
              <w:spacing w:after="0" w:line="259" w:lineRule="auto"/>
              <w:ind w:left="70" w:firstLine="0"/>
              <w:jc w:val="left"/>
            </w:pPr>
            <w:r>
              <w:rPr>
                <w:sz w:val="18"/>
              </w:rPr>
              <w:t xml:space="preserve">Minimalna zawartość pyłów: </w:t>
            </w:r>
          </w:p>
          <w:p w14:paraId="22782925" w14:textId="77777777" w:rsidR="00660722" w:rsidRDefault="006C5ADF">
            <w:pPr>
              <w:spacing w:after="0" w:line="259" w:lineRule="auto"/>
              <w:ind w:left="70" w:firstLine="0"/>
              <w:jc w:val="left"/>
            </w:pPr>
            <w:r>
              <w:rPr>
                <w:sz w:val="18"/>
              </w:rPr>
              <w:t xml:space="preserve">kategoria LF </w:t>
            </w:r>
          </w:p>
        </w:tc>
        <w:tc>
          <w:tcPr>
            <w:tcW w:w="2356" w:type="dxa"/>
            <w:gridSpan w:val="2"/>
            <w:tcBorders>
              <w:top w:val="single" w:sz="4" w:space="0" w:color="000000"/>
              <w:left w:val="single" w:sz="4" w:space="0" w:color="000000"/>
              <w:bottom w:val="single" w:sz="4" w:space="0" w:color="000000"/>
              <w:right w:val="single" w:sz="4" w:space="0" w:color="000000"/>
            </w:tcBorders>
            <w:vAlign w:val="center"/>
          </w:tcPr>
          <w:p w14:paraId="76CF35BF" w14:textId="77777777" w:rsidR="00660722" w:rsidRDefault="006C5ADF">
            <w:pPr>
              <w:spacing w:after="0" w:line="259" w:lineRule="auto"/>
              <w:ind w:left="9" w:firstLine="0"/>
              <w:jc w:val="center"/>
            </w:pPr>
            <w:r>
              <w:rPr>
                <w:sz w:val="18"/>
              </w:rPr>
              <w:t>LF</w:t>
            </w:r>
            <w:r>
              <w:rPr>
                <w:sz w:val="18"/>
                <w:vertAlign w:val="subscript"/>
              </w:rPr>
              <w:t>NR</w:t>
            </w:r>
            <w:r>
              <w:rPr>
                <w:sz w:val="18"/>
              </w:rPr>
              <w:t xml:space="preserve"> </w:t>
            </w:r>
          </w:p>
        </w:tc>
        <w:tc>
          <w:tcPr>
            <w:tcW w:w="2352" w:type="dxa"/>
            <w:gridSpan w:val="4"/>
            <w:tcBorders>
              <w:top w:val="single" w:sz="4" w:space="0" w:color="000000"/>
              <w:left w:val="single" w:sz="4" w:space="0" w:color="000000"/>
              <w:bottom w:val="single" w:sz="4" w:space="0" w:color="000000"/>
              <w:right w:val="single" w:sz="4" w:space="0" w:color="000000"/>
            </w:tcBorders>
            <w:vAlign w:val="center"/>
          </w:tcPr>
          <w:p w14:paraId="064DE144" w14:textId="77777777" w:rsidR="00660722" w:rsidRDefault="006C5ADF">
            <w:pPr>
              <w:spacing w:after="0" w:line="259" w:lineRule="auto"/>
              <w:ind w:left="10" w:firstLine="0"/>
              <w:jc w:val="center"/>
            </w:pPr>
            <w:r>
              <w:rPr>
                <w:sz w:val="18"/>
              </w:rPr>
              <w:t>LF</w:t>
            </w:r>
            <w:r>
              <w:rPr>
                <w:sz w:val="18"/>
                <w:vertAlign w:val="subscript"/>
              </w:rPr>
              <w:t>NR</w:t>
            </w:r>
            <w:r>
              <w:rPr>
                <w:sz w:val="18"/>
              </w:rPr>
              <w:t xml:space="preserve"> </w:t>
            </w:r>
          </w:p>
        </w:tc>
        <w:tc>
          <w:tcPr>
            <w:tcW w:w="1120" w:type="dxa"/>
            <w:tcBorders>
              <w:top w:val="single" w:sz="4" w:space="0" w:color="000000"/>
              <w:left w:val="single" w:sz="4" w:space="0" w:color="000000"/>
              <w:bottom w:val="single" w:sz="4" w:space="0" w:color="000000"/>
              <w:right w:val="single" w:sz="4" w:space="0" w:color="000000"/>
            </w:tcBorders>
            <w:vAlign w:val="center"/>
          </w:tcPr>
          <w:p w14:paraId="74C7B15C" w14:textId="77777777" w:rsidR="00660722" w:rsidRDefault="006C5ADF">
            <w:pPr>
              <w:spacing w:after="0" w:line="259" w:lineRule="auto"/>
              <w:ind w:left="12" w:firstLine="0"/>
              <w:jc w:val="center"/>
            </w:pPr>
            <w:r>
              <w:rPr>
                <w:sz w:val="18"/>
              </w:rPr>
              <w:t xml:space="preserve">Tabl. 3 </w:t>
            </w:r>
          </w:p>
        </w:tc>
      </w:tr>
      <w:tr w:rsidR="00660722" w14:paraId="6F2236DD" w14:textId="77777777">
        <w:trPr>
          <w:trHeight w:val="432"/>
        </w:trPr>
        <w:tc>
          <w:tcPr>
            <w:tcW w:w="998" w:type="dxa"/>
            <w:tcBorders>
              <w:top w:val="single" w:sz="4" w:space="0" w:color="000000"/>
              <w:left w:val="single" w:sz="4" w:space="0" w:color="000000"/>
              <w:bottom w:val="single" w:sz="4" w:space="0" w:color="000000"/>
              <w:right w:val="single" w:sz="4" w:space="0" w:color="000000"/>
            </w:tcBorders>
            <w:vAlign w:val="center"/>
          </w:tcPr>
          <w:p w14:paraId="1B4C6887" w14:textId="77777777" w:rsidR="00660722" w:rsidRDefault="006C5ADF">
            <w:pPr>
              <w:spacing w:after="0" w:line="259" w:lineRule="auto"/>
              <w:ind w:left="8" w:firstLine="0"/>
              <w:jc w:val="center"/>
            </w:pPr>
            <w:r>
              <w:rPr>
                <w:sz w:val="18"/>
              </w:rPr>
              <w:t xml:space="preserve">4.3.3 </w:t>
            </w:r>
          </w:p>
        </w:tc>
        <w:tc>
          <w:tcPr>
            <w:tcW w:w="2443" w:type="dxa"/>
            <w:tcBorders>
              <w:top w:val="single" w:sz="4" w:space="0" w:color="000000"/>
              <w:left w:val="single" w:sz="4" w:space="0" w:color="000000"/>
              <w:bottom w:val="single" w:sz="4" w:space="0" w:color="000000"/>
              <w:right w:val="single" w:sz="4" w:space="0" w:color="000000"/>
            </w:tcBorders>
          </w:tcPr>
          <w:p w14:paraId="5D52BD09" w14:textId="77777777" w:rsidR="00660722" w:rsidRDefault="006C5ADF">
            <w:pPr>
              <w:spacing w:after="0" w:line="259" w:lineRule="auto"/>
              <w:ind w:left="70" w:firstLine="0"/>
              <w:jc w:val="left"/>
            </w:pPr>
            <w:r>
              <w:rPr>
                <w:sz w:val="18"/>
              </w:rPr>
              <w:t xml:space="preserve">Zawartość nadziarna: </w:t>
            </w:r>
          </w:p>
          <w:p w14:paraId="4A2AF2BD" w14:textId="77777777" w:rsidR="00660722" w:rsidRDefault="006C5ADF">
            <w:pPr>
              <w:spacing w:after="0" w:line="259" w:lineRule="auto"/>
              <w:ind w:left="70" w:firstLine="0"/>
              <w:jc w:val="left"/>
            </w:pPr>
            <w:r>
              <w:rPr>
                <w:sz w:val="18"/>
              </w:rPr>
              <w:t xml:space="preserve">kategoria OC </w:t>
            </w:r>
          </w:p>
        </w:tc>
        <w:tc>
          <w:tcPr>
            <w:tcW w:w="2356" w:type="dxa"/>
            <w:gridSpan w:val="2"/>
            <w:tcBorders>
              <w:top w:val="single" w:sz="4" w:space="0" w:color="000000"/>
              <w:left w:val="single" w:sz="4" w:space="0" w:color="000000"/>
              <w:bottom w:val="single" w:sz="4" w:space="0" w:color="000000"/>
              <w:right w:val="single" w:sz="4" w:space="0" w:color="000000"/>
            </w:tcBorders>
            <w:vAlign w:val="center"/>
          </w:tcPr>
          <w:p w14:paraId="6CAF08C9" w14:textId="77777777" w:rsidR="00660722" w:rsidRDefault="006C5ADF">
            <w:pPr>
              <w:spacing w:after="0" w:line="259" w:lineRule="auto"/>
              <w:ind w:left="8" w:firstLine="0"/>
              <w:jc w:val="center"/>
            </w:pPr>
            <w:r>
              <w:rPr>
                <w:sz w:val="18"/>
              </w:rPr>
              <w:t xml:space="preserve">OC </w:t>
            </w:r>
            <w:r>
              <w:rPr>
                <w:sz w:val="18"/>
                <w:vertAlign w:val="subscript"/>
              </w:rPr>
              <w:t>90</w:t>
            </w:r>
            <w:r>
              <w:rPr>
                <w:sz w:val="18"/>
              </w:rPr>
              <w:t xml:space="preserve"> </w:t>
            </w:r>
          </w:p>
        </w:tc>
        <w:tc>
          <w:tcPr>
            <w:tcW w:w="2352" w:type="dxa"/>
            <w:gridSpan w:val="4"/>
            <w:tcBorders>
              <w:top w:val="single" w:sz="4" w:space="0" w:color="000000"/>
              <w:left w:val="single" w:sz="4" w:space="0" w:color="000000"/>
              <w:bottom w:val="single" w:sz="4" w:space="0" w:color="000000"/>
              <w:right w:val="single" w:sz="4" w:space="0" w:color="000000"/>
            </w:tcBorders>
            <w:vAlign w:val="center"/>
          </w:tcPr>
          <w:p w14:paraId="11F0F5D7" w14:textId="77777777" w:rsidR="00660722" w:rsidRDefault="006C5ADF">
            <w:pPr>
              <w:spacing w:after="0" w:line="259" w:lineRule="auto"/>
              <w:ind w:left="10" w:firstLine="0"/>
              <w:jc w:val="center"/>
            </w:pPr>
            <w:r>
              <w:rPr>
                <w:sz w:val="18"/>
              </w:rPr>
              <w:t xml:space="preserve">OC </w:t>
            </w:r>
            <w:r>
              <w:rPr>
                <w:sz w:val="18"/>
                <w:vertAlign w:val="subscript"/>
              </w:rPr>
              <w:t>90</w:t>
            </w:r>
            <w:r>
              <w:rPr>
                <w:sz w:val="18"/>
              </w:rPr>
              <w:t xml:space="preserve"> </w:t>
            </w:r>
          </w:p>
        </w:tc>
        <w:tc>
          <w:tcPr>
            <w:tcW w:w="1120" w:type="dxa"/>
            <w:tcBorders>
              <w:top w:val="single" w:sz="4" w:space="0" w:color="000000"/>
              <w:left w:val="single" w:sz="4" w:space="0" w:color="000000"/>
              <w:bottom w:val="single" w:sz="4" w:space="0" w:color="000000"/>
              <w:right w:val="single" w:sz="4" w:space="0" w:color="000000"/>
            </w:tcBorders>
            <w:vAlign w:val="center"/>
          </w:tcPr>
          <w:p w14:paraId="64140575" w14:textId="77777777" w:rsidR="00660722" w:rsidRDefault="006C5ADF">
            <w:pPr>
              <w:spacing w:after="0" w:line="259" w:lineRule="auto"/>
              <w:ind w:left="10" w:firstLine="0"/>
              <w:jc w:val="center"/>
            </w:pPr>
            <w:r>
              <w:rPr>
                <w:sz w:val="18"/>
              </w:rPr>
              <w:t xml:space="preserve">Tabl. 4 i 6 </w:t>
            </w:r>
          </w:p>
        </w:tc>
      </w:tr>
      <w:tr w:rsidR="00660722" w14:paraId="71516038" w14:textId="77777777">
        <w:trPr>
          <w:trHeight w:val="2429"/>
        </w:trPr>
        <w:tc>
          <w:tcPr>
            <w:tcW w:w="998" w:type="dxa"/>
            <w:tcBorders>
              <w:top w:val="single" w:sz="4" w:space="0" w:color="000000"/>
              <w:left w:val="single" w:sz="4" w:space="0" w:color="000000"/>
              <w:bottom w:val="single" w:sz="4" w:space="0" w:color="000000"/>
              <w:right w:val="single" w:sz="4" w:space="0" w:color="000000"/>
            </w:tcBorders>
            <w:vAlign w:val="center"/>
          </w:tcPr>
          <w:p w14:paraId="0E9FA291" w14:textId="77777777" w:rsidR="00660722" w:rsidRDefault="006C5ADF">
            <w:pPr>
              <w:spacing w:after="0" w:line="259" w:lineRule="auto"/>
              <w:ind w:left="8" w:firstLine="0"/>
              <w:jc w:val="center"/>
            </w:pPr>
            <w:r>
              <w:rPr>
                <w:sz w:val="18"/>
              </w:rPr>
              <w:t xml:space="preserve">4.4.1 </w:t>
            </w:r>
          </w:p>
        </w:tc>
        <w:tc>
          <w:tcPr>
            <w:tcW w:w="2443" w:type="dxa"/>
            <w:tcBorders>
              <w:top w:val="single" w:sz="4" w:space="0" w:color="000000"/>
              <w:left w:val="single" w:sz="4" w:space="0" w:color="000000"/>
              <w:bottom w:val="single" w:sz="4" w:space="0" w:color="000000"/>
              <w:right w:val="single" w:sz="4" w:space="0" w:color="000000"/>
            </w:tcBorders>
            <w:vAlign w:val="center"/>
          </w:tcPr>
          <w:p w14:paraId="1D2C45E8" w14:textId="77777777" w:rsidR="00660722" w:rsidRDefault="006C5ADF">
            <w:pPr>
              <w:spacing w:after="0" w:line="259" w:lineRule="auto"/>
              <w:ind w:left="70" w:firstLine="0"/>
              <w:jc w:val="left"/>
            </w:pPr>
            <w:r>
              <w:rPr>
                <w:sz w:val="18"/>
              </w:rPr>
              <w:t xml:space="preserve">Wymagania wobec uziarnienia </w:t>
            </w:r>
          </w:p>
        </w:tc>
        <w:tc>
          <w:tcPr>
            <w:tcW w:w="2356" w:type="dxa"/>
            <w:gridSpan w:val="2"/>
            <w:tcBorders>
              <w:top w:val="single" w:sz="4" w:space="0" w:color="000000"/>
              <w:left w:val="single" w:sz="4" w:space="0" w:color="000000"/>
              <w:bottom w:val="single" w:sz="4" w:space="0" w:color="000000"/>
              <w:right w:val="single" w:sz="4" w:space="0" w:color="000000"/>
            </w:tcBorders>
            <w:vAlign w:val="center"/>
          </w:tcPr>
          <w:p w14:paraId="468295B8" w14:textId="77777777" w:rsidR="00660722" w:rsidRDefault="006C5ADF">
            <w:pPr>
              <w:spacing w:after="0" w:line="259" w:lineRule="auto"/>
              <w:ind w:left="5" w:firstLine="0"/>
              <w:jc w:val="center"/>
            </w:pPr>
            <w:r>
              <w:rPr>
                <w:sz w:val="18"/>
              </w:rPr>
              <w:t>Krzywa uziarnienia wg rys. 9</w:t>
            </w:r>
            <w:r>
              <w:rPr>
                <w:rFonts w:ascii="Segoe UI Symbol" w:eastAsia="Segoe UI Symbol" w:hAnsi="Segoe UI Symbol" w:cs="Segoe UI Symbol"/>
                <w:sz w:val="18"/>
              </w:rPr>
              <w:t>÷</w:t>
            </w:r>
            <w:r>
              <w:rPr>
                <w:sz w:val="18"/>
              </w:rPr>
              <w:t xml:space="preserve">11 </w:t>
            </w:r>
          </w:p>
        </w:tc>
        <w:tc>
          <w:tcPr>
            <w:tcW w:w="2352" w:type="dxa"/>
            <w:gridSpan w:val="4"/>
            <w:tcBorders>
              <w:top w:val="single" w:sz="4" w:space="0" w:color="000000"/>
              <w:left w:val="single" w:sz="4" w:space="0" w:color="000000"/>
              <w:bottom w:val="single" w:sz="4" w:space="0" w:color="000000"/>
              <w:right w:val="single" w:sz="4" w:space="0" w:color="000000"/>
            </w:tcBorders>
          </w:tcPr>
          <w:p w14:paraId="1AB695C7" w14:textId="77777777" w:rsidR="00660722" w:rsidRDefault="006C5ADF">
            <w:pPr>
              <w:spacing w:after="0" w:line="243" w:lineRule="auto"/>
              <w:ind w:left="0" w:firstLine="0"/>
              <w:jc w:val="center"/>
            </w:pPr>
            <w:r>
              <w:rPr>
                <w:sz w:val="18"/>
              </w:rPr>
              <w:t xml:space="preserve">Krzywa uziarnienia wg rys. 12 przechodzi przez oczko sita,  </w:t>
            </w:r>
          </w:p>
          <w:p w14:paraId="699CB647" w14:textId="77777777" w:rsidR="00660722" w:rsidRDefault="006C5ADF">
            <w:pPr>
              <w:spacing w:after="22" w:line="259" w:lineRule="auto"/>
              <w:ind w:left="15" w:firstLine="0"/>
              <w:jc w:val="center"/>
            </w:pPr>
            <w:r>
              <w:rPr>
                <w:sz w:val="18"/>
              </w:rPr>
              <w:t xml:space="preserve">% m/m </w:t>
            </w:r>
          </w:p>
          <w:p w14:paraId="3C09AA78" w14:textId="77777777" w:rsidR="00660722" w:rsidRDefault="006C5ADF">
            <w:pPr>
              <w:tabs>
                <w:tab w:val="center" w:pos="573"/>
                <w:tab w:val="center" w:pos="1076"/>
                <w:tab w:val="center" w:pos="1585"/>
              </w:tabs>
              <w:spacing w:after="2" w:line="259" w:lineRule="auto"/>
              <w:ind w:left="0" w:firstLine="0"/>
              <w:jc w:val="left"/>
            </w:pPr>
            <w:r>
              <w:rPr>
                <w:rFonts w:ascii="Calibri" w:eastAsia="Calibri" w:hAnsi="Calibri" w:cs="Calibri"/>
                <w:sz w:val="22"/>
              </w:rPr>
              <w:tab/>
            </w:r>
            <w:r>
              <w:rPr>
                <w:sz w:val="18"/>
              </w:rPr>
              <w:t xml:space="preserve"># 31,5 </w:t>
            </w:r>
            <w:r>
              <w:rPr>
                <w:sz w:val="18"/>
              </w:rPr>
              <w:tab/>
              <w:t xml:space="preserve"> </w:t>
            </w:r>
            <w:r>
              <w:rPr>
                <w:sz w:val="18"/>
              </w:rPr>
              <w:tab/>
              <w:t>90</w:t>
            </w:r>
            <w:r>
              <w:rPr>
                <w:rFonts w:ascii="Segoe UI Symbol" w:eastAsia="Segoe UI Symbol" w:hAnsi="Segoe UI Symbol" w:cs="Segoe UI Symbol"/>
                <w:sz w:val="18"/>
              </w:rPr>
              <w:t>÷</w:t>
            </w:r>
            <w:r>
              <w:rPr>
                <w:sz w:val="18"/>
              </w:rPr>
              <w:t xml:space="preserve">100 </w:t>
            </w:r>
          </w:p>
          <w:p w14:paraId="59DD8DEA" w14:textId="77777777" w:rsidR="00660722" w:rsidRDefault="006C5ADF">
            <w:pPr>
              <w:tabs>
                <w:tab w:val="center" w:pos="517"/>
                <w:tab w:val="center" w:pos="1076"/>
                <w:tab w:val="center" w:pos="1586"/>
              </w:tabs>
              <w:spacing w:after="1" w:line="259" w:lineRule="auto"/>
              <w:ind w:left="0" w:firstLine="0"/>
              <w:jc w:val="left"/>
            </w:pPr>
            <w:r>
              <w:rPr>
                <w:rFonts w:ascii="Calibri" w:eastAsia="Calibri" w:hAnsi="Calibri" w:cs="Calibri"/>
                <w:sz w:val="22"/>
              </w:rPr>
              <w:tab/>
            </w:r>
            <w:r>
              <w:rPr>
                <w:sz w:val="18"/>
              </w:rPr>
              <w:t xml:space="preserve"># 16 </w:t>
            </w:r>
            <w:r>
              <w:rPr>
                <w:sz w:val="18"/>
              </w:rPr>
              <w:tab/>
              <w:t xml:space="preserve"> </w:t>
            </w:r>
            <w:r>
              <w:rPr>
                <w:sz w:val="18"/>
              </w:rPr>
              <w:tab/>
              <w:t>55</w:t>
            </w:r>
            <w:r>
              <w:rPr>
                <w:rFonts w:ascii="Segoe UI Symbol" w:eastAsia="Segoe UI Symbol" w:hAnsi="Segoe UI Symbol" w:cs="Segoe UI Symbol"/>
                <w:sz w:val="18"/>
              </w:rPr>
              <w:t>÷</w:t>
            </w:r>
            <w:r>
              <w:rPr>
                <w:sz w:val="18"/>
              </w:rPr>
              <w:t xml:space="preserve">85 </w:t>
            </w:r>
          </w:p>
          <w:p w14:paraId="239A3F6C" w14:textId="77777777" w:rsidR="00660722" w:rsidRDefault="006C5ADF">
            <w:pPr>
              <w:tabs>
                <w:tab w:val="center" w:pos="477"/>
                <w:tab w:val="center" w:pos="1076"/>
                <w:tab w:val="center" w:pos="1586"/>
              </w:tabs>
              <w:spacing w:after="1" w:line="259" w:lineRule="auto"/>
              <w:ind w:left="0" w:firstLine="0"/>
              <w:jc w:val="left"/>
            </w:pPr>
            <w:r>
              <w:rPr>
                <w:rFonts w:ascii="Calibri" w:eastAsia="Calibri" w:hAnsi="Calibri" w:cs="Calibri"/>
                <w:sz w:val="22"/>
              </w:rPr>
              <w:tab/>
            </w:r>
            <w:r>
              <w:rPr>
                <w:sz w:val="18"/>
              </w:rPr>
              <w:t xml:space="preserve"># 8 </w:t>
            </w:r>
            <w:r>
              <w:rPr>
                <w:sz w:val="18"/>
              </w:rPr>
              <w:tab/>
              <w:t xml:space="preserve"> </w:t>
            </w:r>
            <w:r>
              <w:rPr>
                <w:sz w:val="18"/>
              </w:rPr>
              <w:tab/>
              <w:t>35</w:t>
            </w:r>
            <w:r>
              <w:rPr>
                <w:rFonts w:ascii="Segoe UI Symbol" w:eastAsia="Segoe UI Symbol" w:hAnsi="Segoe UI Symbol" w:cs="Segoe UI Symbol"/>
                <w:sz w:val="18"/>
              </w:rPr>
              <w:t>÷</w:t>
            </w:r>
            <w:r>
              <w:rPr>
                <w:sz w:val="18"/>
              </w:rPr>
              <w:t xml:space="preserve">68 </w:t>
            </w:r>
          </w:p>
          <w:p w14:paraId="6F7FDDE9" w14:textId="77777777" w:rsidR="00660722" w:rsidRDefault="006C5ADF">
            <w:pPr>
              <w:tabs>
                <w:tab w:val="center" w:pos="477"/>
                <w:tab w:val="center" w:pos="1076"/>
                <w:tab w:val="center" w:pos="1586"/>
              </w:tabs>
              <w:spacing w:after="1" w:line="259" w:lineRule="auto"/>
              <w:ind w:left="0" w:firstLine="0"/>
              <w:jc w:val="left"/>
            </w:pPr>
            <w:r>
              <w:rPr>
                <w:rFonts w:ascii="Calibri" w:eastAsia="Calibri" w:hAnsi="Calibri" w:cs="Calibri"/>
                <w:sz w:val="22"/>
              </w:rPr>
              <w:tab/>
            </w:r>
            <w:r>
              <w:rPr>
                <w:sz w:val="18"/>
              </w:rPr>
              <w:t xml:space="preserve"># 4 </w:t>
            </w:r>
            <w:r>
              <w:rPr>
                <w:sz w:val="18"/>
              </w:rPr>
              <w:tab/>
              <w:t xml:space="preserve"> </w:t>
            </w:r>
            <w:r>
              <w:rPr>
                <w:sz w:val="18"/>
              </w:rPr>
              <w:tab/>
              <w:t>22</w:t>
            </w:r>
            <w:r>
              <w:rPr>
                <w:rFonts w:ascii="Segoe UI Symbol" w:eastAsia="Segoe UI Symbol" w:hAnsi="Segoe UI Symbol" w:cs="Segoe UI Symbol"/>
                <w:sz w:val="18"/>
              </w:rPr>
              <w:t>÷</w:t>
            </w:r>
            <w:r>
              <w:rPr>
                <w:sz w:val="18"/>
              </w:rPr>
              <w:t xml:space="preserve">60 </w:t>
            </w:r>
          </w:p>
          <w:p w14:paraId="17711F05" w14:textId="77777777" w:rsidR="00660722" w:rsidRDefault="006C5ADF">
            <w:pPr>
              <w:tabs>
                <w:tab w:val="center" w:pos="477"/>
                <w:tab w:val="center" w:pos="1076"/>
                <w:tab w:val="center" w:pos="1586"/>
              </w:tabs>
              <w:spacing w:after="0" w:line="259" w:lineRule="auto"/>
              <w:ind w:left="0" w:firstLine="0"/>
              <w:jc w:val="left"/>
            </w:pPr>
            <w:r>
              <w:rPr>
                <w:rFonts w:ascii="Calibri" w:eastAsia="Calibri" w:hAnsi="Calibri" w:cs="Calibri"/>
                <w:sz w:val="22"/>
              </w:rPr>
              <w:tab/>
            </w:r>
            <w:r>
              <w:rPr>
                <w:sz w:val="18"/>
              </w:rPr>
              <w:t xml:space="preserve"># 2 </w:t>
            </w:r>
            <w:r>
              <w:rPr>
                <w:sz w:val="18"/>
              </w:rPr>
              <w:tab/>
              <w:t xml:space="preserve"> </w:t>
            </w:r>
            <w:r>
              <w:rPr>
                <w:sz w:val="18"/>
              </w:rPr>
              <w:tab/>
              <w:t>16</w:t>
            </w:r>
            <w:r>
              <w:rPr>
                <w:rFonts w:ascii="Segoe UI Symbol" w:eastAsia="Segoe UI Symbol" w:hAnsi="Segoe UI Symbol" w:cs="Segoe UI Symbol"/>
                <w:sz w:val="18"/>
              </w:rPr>
              <w:t>÷</w:t>
            </w:r>
            <w:r>
              <w:rPr>
                <w:sz w:val="18"/>
              </w:rPr>
              <w:t xml:space="preserve">47 </w:t>
            </w:r>
          </w:p>
          <w:p w14:paraId="69BFC187" w14:textId="77777777" w:rsidR="00660722" w:rsidRDefault="006C5ADF">
            <w:pPr>
              <w:tabs>
                <w:tab w:val="center" w:pos="477"/>
                <w:tab w:val="center" w:pos="1076"/>
                <w:tab w:val="center" w:pos="1585"/>
              </w:tabs>
              <w:spacing w:after="1" w:line="259" w:lineRule="auto"/>
              <w:ind w:left="0" w:firstLine="0"/>
              <w:jc w:val="left"/>
            </w:pPr>
            <w:r>
              <w:rPr>
                <w:rFonts w:ascii="Calibri" w:eastAsia="Calibri" w:hAnsi="Calibri" w:cs="Calibri"/>
                <w:sz w:val="22"/>
              </w:rPr>
              <w:tab/>
            </w:r>
            <w:r>
              <w:rPr>
                <w:sz w:val="18"/>
              </w:rPr>
              <w:t xml:space="preserve"># 1 </w:t>
            </w:r>
            <w:r>
              <w:rPr>
                <w:sz w:val="18"/>
              </w:rPr>
              <w:tab/>
              <w:t xml:space="preserve"> </w:t>
            </w:r>
            <w:r>
              <w:rPr>
                <w:sz w:val="18"/>
              </w:rPr>
              <w:tab/>
              <w:t>9</w:t>
            </w:r>
            <w:r>
              <w:rPr>
                <w:rFonts w:ascii="Segoe UI Symbol" w:eastAsia="Segoe UI Symbol" w:hAnsi="Segoe UI Symbol" w:cs="Segoe UI Symbol"/>
                <w:sz w:val="18"/>
              </w:rPr>
              <w:t>÷</w:t>
            </w:r>
            <w:r>
              <w:rPr>
                <w:sz w:val="18"/>
              </w:rPr>
              <w:t xml:space="preserve">40 </w:t>
            </w:r>
          </w:p>
          <w:p w14:paraId="7C705984" w14:textId="77777777" w:rsidR="00660722" w:rsidRDefault="006C5ADF">
            <w:pPr>
              <w:tabs>
                <w:tab w:val="center" w:pos="533"/>
                <w:tab w:val="center" w:pos="1076"/>
                <w:tab w:val="center" w:pos="1585"/>
              </w:tabs>
              <w:spacing w:after="8" w:line="259" w:lineRule="auto"/>
              <w:ind w:left="0" w:firstLine="0"/>
              <w:jc w:val="left"/>
            </w:pPr>
            <w:r>
              <w:rPr>
                <w:rFonts w:ascii="Calibri" w:eastAsia="Calibri" w:hAnsi="Calibri" w:cs="Calibri"/>
                <w:sz w:val="22"/>
              </w:rPr>
              <w:tab/>
            </w:r>
            <w:r>
              <w:rPr>
                <w:sz w:val="18"/>
              </w:rPr>
              <w:t xml:space="preserve"># 0,5 </w:t>
            </w:r>
            <w:r>
              <w:rPr>
                <w:sz w:val="18"/>
              </w:rPr>
              <w:tab/>
              <w:t xml:space="preserve"> </w:t>
            </w:r>
            <w:r>
              <w:rPr>
                <w:sz w:val="18"/>
              </w:rPr>
              <w:tab/>
              <w:t>5</w:t>
            </w:r>
            <w:r>
              <w:rPr>
                <w:rFonts w:ascii="Segoe UI Symbol" w:eastAsia="Segoe UI Symbol" w:hAnsi="Segoe UI Symbol" w:cs="Segoe UI Symbol"/>
                <w:sz w:val="18"/>
              </w:rPr>
              <w:t>÷</w:t>
            </w:r>
            <w:r>
              <w:rPr>
                <w:sz w:val="18"/>
              </w:rPr>
              <w:t xml:space="preserve">35 </w:t>
            </w:r>
          </w:p>
          <w:p w14:paraId="7D27185B" w14:textId="77777777" w:rsidR="00660722" w:rsidRDefault="006C5ADF">
            <w:pPr>
              <w:tabs>
                <w:tab w:val="center" w:pos="613"/>
                <w:tab w:val="center" w:pos="1076"/>
                <w:tab w:val="center" w:pos="1586"/>
              </w:tabs>
              <w:spacing w:after="0" w:line="259" w:lineRule="auto"/>
              <w:ind w:left="0" w:firstLine="0"/>
              <w:jc w:val="left"/>
            </w:pPr>
            <w:r>
              <w:rPr>
                <w:rFonts w:ascii="Calibri" w:eastAsia="Calibri" w:hAnsi="Calibri" w:cs="Calibri"/>
                <w:sz w:val="22"/>
              </w:rPr>
              <w:tab/>
            </w:r>
            <w:r>
              <w:rPr>
                <w:sz w:val="18"/>
              </w:rPr>
              <w:t xml:space="preserve"># 0,063 </w:t>
            </w:r>
            <w:r>
              <w:rPr>
                <w:sz w:val="18"/>
              </w:rPr>
              <w:tab/>
              <w:t xml:space="preserve"> </w:t>
            </w:r>
            <w:r>
              <w:rPr>
                <w:sz w:val="2"/>
                <w:vertAlign w:val="subscript"/>
              </w:rPr>
              <w:t xml:space="preserve"> </w:t>
            </w:r>
            <w:r>
              <w:rPr>
                <w:sz w:val="2"/>
                <w:vertAlign w:val="subscript"/>
              </w:rPr>
              <w:tab/>
            </w:r>
            <w:r>
              <w:rPr>
                <w:sz w:val="18"/>
              </w:rPr>
              <w:t>0</w:t>
            </w:r>
            <w:r>
              <w:rPr>
                <w:rFonts w:ascii="Segoe UI Symbol" w:eastAsia="Segoe UI Symbol" w:hAnsi="Segoe UI Symbol" w:cs="Segoe UI Symbol"/>
                <w:sz w:val="18"/>
              </w:rPr>
              <w:t>÷</w:t>
            </w:r>
            <w:r>
              <w:rPr>
                <w:sz w:val="18"/>
              </w:rPr>
              <w:t xml:space="preserve">9 </w:t>
            </w:r>
          </w:p>
        </w:tc>
        <w:tc>
          <w:tcPr>
            <w:tcW w:w="1120" w:type="dxa"/>
            <w:tcBorders>
              <w:top w:val="single" w:sz="4" w:space="0" w:color="000000"/>
              <w:left w:val="single" w:sz="4" w:space="0" w:color="000000"/>
              <w:bottom w:val="single" w:sz="4" w:space="0" w:color="000000"/>
              <w:right w:val="single" w:sz="4" w:space="0" w:color="000000"/>
            </w:tcBorders>
            <w:vAlign w:val="center"/>
          </w:tcPr>
          <w:p w14:paraId="5FDE618E" w14:textId="77777777" w:rsidR="00660722" w:rsidRDefault="006C5ADF">
            <w:pPr>
              <w:spacing w:after="0" w:line="259" w:lineRule="auto"/>
              <w:ind w:left="10" w:firstLine="0"/>
              <w:jc w:val="center"/>
            </w:pPr>
            <w:r>
              <w:rPr>
                <w:sz w:val="18"/>
              </w:rPr>
              <w:t xml:space="preserve">Tabl. 5 i 6 </w:t>
            </w:r>
          </w:p>
        </w:tc>
      </w:tr>
      <w:tr w:rsidR="00660722" w14:paraId="5B528355" w14:textId="77777777">
        <w:trPr>
          <w:trHeight w:val="854"/>
        </w:trPr>
        <w:tc>
          <w:tcPr>
            <w:tcW w:w="998" w:type="dxa"/>
            <w:tcBorders>
              <w:top w:val="single" w:sz="4" w:space="0" w:color="000000"/>
              <w:left w:val="single" w:sz="4" w:space="0" w:color="000000"/>
              <w:bottom w:val="single" w:sz="4" w:space="0" w:color="000000"/>
              <w:right w:val="single" w:sz="4" w:space="0" w:color="000000"/>
            </w:tcBorders>
            <w:vAlign w:val="center"/>
          </w:tcPr>
          <w:p w14:paraId="59E54A2A" w14:textId="77777777" w:rsidR="00660722" w:rsidRDefault="006C5ADF">
            <w:pPr>
              <w:spacing w:after="0" w:line="259" w:lineRule="auto"/>
              <w:ind w:left="8" w:firstLine="0"/>
              <w:jc w:val="center"/>
            </w:pPr>
            <w:r>
              <w:rPr>
                <w:sz w:val="18"/>
              </w:rPr>
              <w:t xml:space="preserve">4.4.2 </w:t>
            </w:r>
          </w:p>
        </w:tc>
        <w:tc>
          <w:tcPr>
            <w:tcW w:w="2443" w:type="dxa"/>
            <w:tcBorders>
              <w:top w:val="single" w:sz="4" w:space="0" w:color="000000"/>
              <w:left w:val="single" w:sz="4" w:space="0" w:color="000000"/>
              <w:bottom w:val="single" w:sz="4" w:space="0" w:color="000000"/>
              <w:right w:val="single" w:sz="4" w:space="0" w:color="000000"/>
            </w:tcBorders>
          </w:tcPr>
          <w:p w14:paraId="4C5B16FB" w14:textId="77777777" w:rsidR="00660722" w:rsidRDefault="006C5ADF">
            <w:pPr>
              <w:spacing w:after="0" w:line="259" w:lineRule="auto"/>
              <w:ind w:left="70" w:right="57" w:firstLine="0"/>
            </w:pPr>
            <w:r>
              <w:rPr>
                <w:sz w:val="18"/>
              </w:rPr>
              <w:t xml:space="preserve">Wymagania wobec jednorodności uziarnienia poszczególnych partii – porównanie z deklarowaną przez producenta wartością (S)  </w:t>
            </w:r>
          </w:p>
        </w:tc>
        <w:tc>
          <w:tcPr>
            <w:tcW w:w="2356" w:type="dxa"/>
            <w:gridSpan w:val="2"/>
            <w:tcBorders>
              <w:top w:val="single" w:sz="4" w:space="0" w:color="000000"/>
              <w:left w:val="single" w:sz="4" w:space="0" w:color="000000"/>
              <w:bottom w:val="single" w:sz="4" w:space="0" w:color="000000"/>
              <w:right w:val="single" w:sz="4" w:space="0" w:color="000000"/>
            </w:tcBorders>
            <w:vAlign w:val="center"/>
          </w:tcPr>
          <w:p w14:paraId="5D8D8056" w14:textId="77777777" w:rsidR="00660722" w:rsidRDefault="006C5ADF">
            <w:pPr>
              <w:spacing w:after="0" w:line="259" w:lineRule="auto"/>
              <w:ind w:left="5" w:firstLine="0"/>
              <w:jc w:val="center"/>
            </w:pPr>
            <w:r>
              <w:rPr>
                <w:sz w:val="18"/>
              </w:rPr>
              <w:t xml:space="preserve">Wg tab. 2 w WT-4 </w:t>
            </w:r>
          </w:p>
        </w:tc>
        <w:tc>
          <w:tcPr>
            <w:tcW w:w="2352" w:type="dxa"/>
            <w:gridSpan w:val="4"/>
            <w:tcBorders>
              <w:top w:val="single" w:sz="4" w:space="0" w:color="000000"/>
              <w:left w:val="single" w:sz="4" w:space="0" w:color="000000"/>
              <w:bottom w:val="single" w:sz="4" w:space="0" w:color="000000"/>
              <w:right w:val="single" w:sz="4" w:space="0" w:color="000000"/>
            </w:tcBorders>
            <w:vAlign w:val="center"/>
          </w:tcPr>
          <w:p w14:paraId="18814553" w14:textId="77777777" w:rsidR="00660722" w:rsidRDefault="006C5ADF">
            <w:pPr>
              <w:spacing w:after="0" w:line="259" w:lineRule="auto"/>
              <w:ind w:left="11" w:firstLine="0"/>
              <w:jc w:val="center"/>
            </w:pPr>
            <w:r>
              <w:rPr>
                <w:sz w:val="18"/>
              </w:rPr>
              <w:t xml:space="preserve">Wg tab. 4 w WT-4 </w:t>
            </w:r>
          </w:p>
        </w:tc>
        <w:tc>
          <w:tcPr>
            <w:tcW w:w="1120" w:type="dxa"/>
            <w:tcBorders>
              <w:top w:val="single" w:sz="4" w:space="0" w:color="000000"/>
              <w:left w:val="single" w:sz="4" w:space="0" w:color="000000"/>
              <w:bottom w:val="single" w:sz="4" w:space="0" w:color="000000"/>
              <w:right w:val="single" w:sz="4" w:space="0" w:color="000000"/>
            </w:tcBorders>
            <w:vAlign w:val="center"/>
          </w:tcPr>
          <w:p w14:paraId="324D5213" w14:textId="77777777" w:rsidR="00660722" w:rsidRDefault="006C5ADF">
            <w:pPr>
              <w:spacing w:after="0" w:line="259" w:lineRule="auto"/>
              <w:ind w:left="12" w:firstLine="0"/>
              <w:jc w:val="center"/>
            </w:pPr>
            <w:r>
              <w:rPr>
                <w:sz w:val="18"/>
              </w:rPr>
              <w:t xml:space="preserve">Tabl. 7 </w:t>
            </w:r>
          </w:p>
        </w:tc>
      </w:tr>
      <w:tr w:rsidR="00660722" w14:paraId="22168457" w14:textId="77777777">
        <w:trPr>
          <w:trHeight w:val="643"/>
        </w:trPr>
        <w:tc>
          <w:tcPr>
            <w:tcW w:w="998" w:type="dxa"/>
            <w:tcBorders>
              <w:top w:val="single" w:sz="4" w:space="0" w:color="000000"/>
              <w:left w:val="single" w:sz="4" w:space="0" w:color="000000"/>
              <w:bottom w:val="single" w:sz="4" w:space="0" w:color="000000"/>
              <w:right w:val="single" w:sz="4" w:space="0" w:color="000000"/>
            </w:tcBorders>
            <w:vAlign w:val="center"/>
          </w:tcPr>
          <w:p w14:paraId="07854B52" w14:textId="77777777" w:rsidR="00660722" w:rsidRDefault="006C5ADF">
            <w:pPr>
              <w:spacing w:after="0" w:line="259" w:lineRule="auto"/>
              <w:ind w:left="8" w:firstLine="0"/>
              <w:jc w:val="center"/>
            </w:pPr>
            <w:r>
              <w:rPr>
                <w:sz w:val="18"/>
              </w:rPr>
              <w:t xml:space="preserve">4.4.2 </w:t>
            </w:r>
          </w:p>
        </w:tc>
        <w:tc>
          <w:tcPr>
            <w:tcW w:w="2443" w:type="dxa"/>
            <w:tcBorders>
              <w:top w:val="single" w:sz="4" w:space="0" w:color="000000"/>
              <w:left w:val="single" w:sz="4" w:space="0" w:color="000000"/>
              <w:bottom w:val="single" w:sz="4" w:space="0" w:color="000000"/>
              <w:right w:val="single" w:sz="4" w:space="0" w:color="000000"/>
            </w:tcBorders>
          </w:tcPr>
          <w:p w14:paraId="1FA72A6F" w14:textId="77777777" w:rsidR="00660722" w:rsidRDefault="006C5ADF">
            <w:pPr>
              <w:spacing w:after="0" w:line="259" w:lineRule="auto"/>
              <w:ind w:left="70" w:right="58" w:firstLine="0"/>
            </w:pPr>
            <w:r>
              <w:rPr>
                <w:sz w:val="18"/>
              </w:rPr>
              <w:t xml:space="preserve">Wymagania wobec jednorodności uziarnienia na sitach kontrolnych – różnice w przesiewach </w:t>
            </w:r>
          </w:p>
        </w:tc>
        <w:tc>
          <w:tcPr>
            <w:tcW w:w="2356" w:type="dxa"/>
            <w:gridSpan w:val="2"/>
            <w:tcBorders>
              <w:top w:val="single" w:sz="4" w:space="0" w:color="000000"/>
              <w:left w:val="single" w:sz="4" w:space="0" w:color="000000"/>
              <w:bottom w:val="single" w:sz="4" w:space="0" w:color="000000"/>
              <w:right w:val="single" w:sz="4" w:space="0" w:color="000000"/>
            </w:tcBorders>
            <w:vAlign w:val="center"/>
          </w:tcPr>
          <w:p w14:paraId="6B13AD27" w14:textId="77777777" w:rsidR="00660722" w:rsidRDefault="006C5ADF">
            <w:pPr>
              <w:spacing w:after="0" w:line="259" w:lineRule="auto"/>
              <w:ind w:left="5" w:firstLine="0"/>
              <w:jc w:val="center"/>
            </w:pPr>
            <w:r>
              <w:rPr>
                <w:sz w:val="18"/>
              </w:rPr>
              <w:t xml:space="preserve">Wg tab. 3 w WT-4 </w:t>
            </w:r>
          </w:p>
        </w:tc>
        <w:tc>
          <w:tcPr>
            <w:tcW w:w="2352" w:type="dxa"/>
            <w:gridSpan w:val="4"/>
            <w:tcBorders>
              <w:top w:val="single" w:sz="4" w:space="0" w:color="000000"/>
              <w:left w:val="single" w:sz="4" w:space="0" w:color="000000"/>
              <w:bottom w:val="single" w:sz="4" w:space="0" w:color="000000"/>
              <w:right w:val="single" w:sz="4" w:space="0" w:color="000000"/>
            </w:tcBorders>
            <w:vAlign w:val="center"/>
          </w:tcPr>
          <w:p w14:paraId="6CE6A049" w14:textId="77777777" w:rsidR="00660722" w:rsidRDefault="006C5ADF">
            <w:pPr>
              <w:spacing w:after="0" w:line="259" w:lineRule="auto"/>
              <w:ind w:left="11" w:firstLine="0"/>
              <w:jc w:val="center"/>
            </w:pPr>
            <w:r>
              <w:rPr>
                <w:sz w:val="18"/>
              </w:rPr>
              <w:t xml:space="preserve">Wg tab. 5 w WT-4 </w:t>
            </w:r>
          </w:p>
        </w:tc>
        <w:tc>
          <w:tcPr>
            <w:tcW w:w="1120" w:type="dxa"/>
            <w:tcBorders>
              <w:top w:val="single" w:sz="4" w:space="0" w:color="000000"/>
              <w:left w:val="single" w:sz="4" w:space="0" w:color="000000"/>
              <w:bottom w:val="single" w:sz="4" w:space="0" w:color="000000"/>
              <w:right w:val="single" w:sz="4" w:space="0" w:color="000000"/>
            </w:tcBorders>
            <w:vAlign w:val="center"/>
          </w:tcPr>
          <w:p w14:paraId="669FF8BE" w14:textId="77777777" w:rsidR="00660722" w:rsidRDefault="006C5ADF">
            <w:pPr>
              <w:spacing w:after="0" w:line="259" w:lineRule="auto"/>
              <w:ind w:left="12" w:firstLine="0"/>
              <w:jc w:val="center"/>
            </w:pPr>
            <w:r>
              <w:rPr>
                <w:sz w:val="18"/>
              </w:rPr>
              <w:t xml:space="preserve">Tabl. 8 </w:t>
            </w:r>
          </w:p>
        </w:tc>
      </w:tr>
      <w:tr w:rsidR="00660722" w14:paraId="1512CE65" w14:textId="77777777">
        <w:trPr>
          <w:trHeight w:val="432"/>
        </w:trPr>
        <w:tc>
          <w:tcPr>
            <w:tcW w:w="998" w:type="dxa"/>
            <w:tcBorders>
              <w:top w:val="single" w:sz="4" w:space="0" w:color="000000"/>
              <w:left w:val="single" w:sz="4" w:space="0" w:color="000000"/>
              <w:bottom w:val="single" w:sz="4" w:space="0" w:color="000000"/>
              <w:right w:val="single" w:sz="4" w:space="0" w:color="000000"/>
            </w:tcBorders>
            <w:vAlign w:val="center"/>
          </w:tcPr>
          <w:p w14:paraId="54DFC5FC" w14:textId="77777777" w:rsidR="00660722" w:rsidRDefault="006C5ADF">
            <w:pPr>
              <w:spacing w:after="0" w:line="259" w:lineRule="auto"/>
              <w:ind w:left="11" w:firstLine="0"/>
              <w:jc w:val="center"/>
            </w:pPr>
            <w:r>
              <w:rPr>
                <w:sz w:val="18"/>
              </w:rPr>
              <w:t xml:space="preserve">4.5 </w:t>
            </w:r>
          </w:p>
        </w:tc>
        <w:tc>
          <w:tcPr>
            <w:tcW w:w="2443" w:type="dxa"/>
            <w:tcBorders>
              <w:top w:val="single" w:sz="4" w:space="0" w:color="000000"/>
              <w:left w:val="single" w:sz="4" w:space="0" w:color="000000"/>
              <w:bottom w:val="single" w:sz="4" w:space="0" w:color="000000"/>
              <w:right w:val="single" w:sz="4" w:space="0" w:color="000000"/>
            </w:tcBorders>
          </w:tcPr>
          <w:p w14:paraId="27BB4038" w14:textId="77777777" w:rsidR="00660722" w:rsidRDefault="006C5ADF">
            <w:pPr>
              <w:spacing w:after="0" w:line="259" w:lineRule="auto"/>
              <w:ind w:left="70" w:firstLine="0"/>
            </w:pPr>
            <w:r>
              <w:rPr>
                <w:sz w:val="18"/>
              </w:rPr>
              <w:t xml:space="preserve">Wrażliwość na mróz: wskaźnik </w:t>
            </w:r>
          </w:p>
          <w:p w14:paraId="559B7EDB" w14:textId="77777777" w:rsidR="00660722" w:rsidRDefault="006C5ADF">
            <w:pPr>
              <w:spacing w:after="0" w:line="259" w:lineRule="auto"/>
              <w:ind w:left="70" w:firstLine="0"/>
              <w:jc w:val="left"/>
            </w:pPr>
            <w:r>
              <w:rPr>
                <w:sz w:val="18"/>
              </w:rPr>
              <w:t xml:space="preserve">piaskowy SE </w:t>
            </w:r>
            <w:r>
              <w:rPr>
                <w:sz w:val="18"/>
                <w:vertAlign w:val="superscript"/>
              </w:rPr>
              <w:t>*)</w:t>
            </w:r>
            <w:r>
              <w:rPr>
                <w:sz w:val="18"/>
              </w:rPr>
              <w:t xml:space="preserve"> , co najmniej </w:t>
            </w:r>
          </w:p>
        </w:tc>
        <w:tc>
          <w:tcPr>
            <w:tcW w:w="2356" w:type="dxa"/>
            <w:gridSpan w:val="2"/>
            <w:tcBorders>
              <w:top w:val="single" w:sz="4" w:space="0" w:color="000000"/>
              <w:left w:val="single" w:sz="4" w:space="0" w:color="000000"/>
              <w:bottom w:val="single" w:sz="4" w:space="0" w:color="000000"/>
              <w:right w:val="single" w:sz="4" w:space="0" w:color="000000"/>
            </w:tcBorders>
            <w:vAlign w:val="center"/>
          </w:tcPr>
          <w:p w14:paraId="495E8195" w14:textId="77777777" w:rsidR="00660722" w:rsidRDefault="006C5ADF">
            <w:pPr>
              <w:spacing w:after="0" w:line="259" w:lineRule="auto"/>
              <w:ind w:left="7" w:firstLine="0"/>
              <w:jc w:val="center"/>
            </w:pPr>
            <w:r>
              <w:rPr>
                <w:sz w:val="18"/>
              </w:rPr>
              <w:t xml:space="preserve">40 </w:t>
            </w:r>
          </w:p>
        </w:tc>
        <w:tc>
          <w:tcPr>
            <w:tcW w:w="2352" w:type="dxa"/>
            <w:gridSpan w:val="4"/>
            <w:tcBorders>
              <w:top w:val="single" w:sz="4" w:space="0" w:color="000000"/>
              <w:left w:val="single" w:sz="4" w:space="0" w:color="000000"/>
              <w:bottom w:val="single" w:sz="4" w:space="0" w:color="000000"/>
              <w:right w:val="single" w:sz="4" w:space="0" w:color="000000"/>
            </w:tcBorders>
            <w:vAlign w:val="center"/>
          </w:tcPr>
          <w:p w14:paraId="499E0BCB" w14:textId="77777777" w:rsidR="00660722" w:rsidRDefault="006C5ADF">
            <w:pPr>
              <w:spacing w:after="0" w:line="259" w:lineRule="auto"/>
              <w:ind w:left="8" w:firstLine="0"/>
              <w:jc w:val="center"/>
            </w:pPr>
            <w:r>
              <w:rPr>
                <w:sz w:val="18"/>
              </w:rPr>
              <w:t xml:space="preserve">45 </w:t>
            </w:r>
          </w:p>
        </w:tc>
        <w:tc>
          <w:tcPr>
            <w:tcW w:w="1120" w:type="dxa"/>
            <w:tcBorders>
              <w:top w:val="single" w:sz="4" w:space="0" w:color="000000"/>
              <w:left w:val="single" w:sz="4" w:space="0" w:color="000000"/>
              <w:bottom w:val="single" w:sz="4" w:space="0" w:color="000000"/>
              <w:right w:val="single" w:sz="4" w:space="0" w:color="000000"/>
            </w:tcBorders>
            <w:vAlign w:val="center"/>
          </w:tcPr>
          <w:p w14:paraId="4F373C58" w14:textId="77777777" w:rsidR="00660722" w:rsidRDefault="006C5ADF">
            <w:pPr>
              <w:spacing w:after="0" w:line="259" w:lineRule="auto"/>
              <w:ind w:left="13" w:firstLine="0"/>
              <w:jc w:val="center"/>
            </w:pPr>
            <w:r>
              <w:rPr>
                <w:sz w:val="18"/>
              </w:rPr>
              <w:t xml:space="preserve">- </w:t>
            </w:r>
          </w:p>
        </w:tc>
      </w:tr>
      <w:tr w:rsidR="00660722" w14:paraId="0D5405B4" w14:textId="77777777">
        <w:trPr>
          <w:trHeight w:val="854"/>
        </w:trPr>
        <w:tc>
          <w:tcPr>
            <w:tcW w:w="998" w:type="dxa"/>
            <w:tcBorders>
              <w:top w:val="single" w:sz="4" w:space="0" w:color="000000"/>
              <w:left w:val="single" w:sz="4" w:space="0" w:color="000000"/>
              <w:bottom w:val="single" w:sz="4" w:space="0" w:color="000000"/>
              <w:right w:val="single" w:sz="4" w:space="0" w:color="000000"/>
            </w:tcBorders>
            <w:vAlign w:val="center"/>
          </w:tcPr>
          <w:p w14:paraId="0D84A4AD" w14:textId="77777777" w:rsidR="00660722" w:rsidRDefault="006C5ADF">
            <w:pPr>
              <w:spacing w:after="0" w:line="259" w:lineRule="auto"/>
              <w:ind w:left="45" w:firstLine="0"/>
              <w:jc w:val="center"/>
            </w:pPr>
            <w:r>
              <w:rPr>
                <w:sz w:val="18"/>
              </w:rPr>
              <w:t xml:space="preserve"> </w:t>
            </w:r>
          </w:p>
        </w:tc>
        <w:tc>
          <w:tcPr>
            <w:tcW w:w="2443" w:type="dxa"/>
            <w:tcBorders>
              <w:top w:val="single" w:sz="4" w:space="0" w:color="000000"/>
              <w:left w:val="single" w:sz="4" w:space="0" w:color="000000"/>
              <w:bottom w:val="single" w:sz="4" w:space="0" w:color="000000"/>
              <w:right w:val="single" w:sz="4" w:space="0" w:color="000000"/>
            </w:tcBorders>
          </w:tcPr>
          <w:p w14:paraId="34AE4C3A" w14:textId="77777777" w:rsidR="00660722" w:rsidRDefault="006C5ADF">
            <w:pPr>
              <w:spacing w:after="0" w:line="259" w:lineRule="auto"/>
              <w:ind w:left="70" w:firstLine="0"/>
              <w:jc w:val="left"/>
            </w:pPr>
            <w:r>
              <w:rPr>
                <w:sz w:val="18"/>
              </w:rPr>
              <w:t xml:space="preserve">Odporność na rozdrabnianie  </w:t>
            </w:r>
          </w:p>
          <w:p w14:paraId="1DAF1C92" w14:textId="77777777" w:rsidR="00660722" w:rsidRDefault="006C5ADF">
            <w:pPr>
              <w:spacing w:after="33" w:line="243" w:lineRule="auto"/>
              <w:ind w:left="70" w:firstLine="0"/>
            </w:pPr>
            <w:r>
              <w:rPr>
                <w:sz w:val="18"/>
              </w:rPr>
              <w:t xml:space="preserve">(dotyczy frakcji 10/14 odsianej z mieszanki) wg PN-EN 1097-1, </w:t>
            </w:r>
          </w:p>
          <w:p w14:paraId="61E7DC29" w14:textId="77777777" w:rsidR="00660722" w:rsidRDefault="006C5ADF">
            <w:pPr>
              <w:spacing w:after="0" w:line="259" w:lineRule="auto"/>
              <w:ind w:left="70" w:firstLine="0"/>
              <w:jc w:val="left"/>
            </w:pPr>
            <w:r>
              <w:rPr>
                <w:sz w:val="18"/>
              </w:rPr>
              <w:t xml:space="preserve">kategoria nie wyższa niż </w:t>
            </w:r>
          </w:p>
        </w:tc>
        <w:tc>
          <w:tcPr>
            <w:tcW w:w="2356" w:type="dxa"/>
            <w:gridSpan w:val="2"/>
            <w:tcBorders>
              <w:top w:val="single" w:sz="4" w:space="0" w:color="000000"/>
              <w:left w:val="single" w:sz="4" w:space="0" w:color="000000"/>
              <w:bottom w:val="single" w:sz="4" w:space="0" w:color="000000"/>
              <w:right w:val="single" w:sz="4" w:space="0" w:color="000000"/>
            </w:tcBorders>
            <w:vAlign w:val="center"/>
          </w:tcPr>
          <w:p w14:paraId="16F609E8" w14:textId="77777777" w:rsidR="00660722" w:rsidRDefault="006C5ADF">
            <w:pPr>
              <w:spacing w:after="0" w:line="259" w:lineRule="auto"/>
              <w:ind w:left="8" w:firstLine="0"/>
              <w:jc w:val="center"/>
            </w:pPr>
            <w:r>
              <w:rPr>
                <w:sz w:val="18"/>
              </w:rPr>
              <w:t xml:space="preserve">LA </w:t>
            </w:r>
            <w:r>
              <w:rPr>
                <w:sz w:val="18"/>
                <w:vertAlign w:val="subscript"/>
              </w:rPr>
              <w:t>40</w:t>
            </w:r>
            <w:r>
              <w:rPr>
                <w:sz w:val="18"/>
              </w:rPr>
              <w:t xml:space="preserve"> </w:t>
            </w:r>
          </w:p>
        </w:tc>
        <w:tc>
          <w:tcPr>
            <w:tcW w:w="2352" w:type="dxa"/>
            <w:gridSpan w:val="4"/>
            <w:tcBorders>
              <w:top w:val="single" w:sz="4" w:space="0" w:color="000000"/>
              <w:left w:val="single" w:sz="4" w:space="0" w:color="000000"/>
              <w:bottom w:val="single" w:sz="4" w:space="0" w:color="000000"/>
              <w:right w:val="single" w:sz="4" w:space="0" w:color="000000"/>
            </w:tcBorders>
            <w:vAlign w:val="center"/>
          </w:tcPr>
          <w:p w14:paraId="77E6CA2B" w14:textId="77777777" w:rsidR="00660722" w:rsidRDefault="006C5ADF">
            <w:pPr>
              <w:spacing w:after="0" w:line="259" w:lineRule="auto"/>
              <w:ind w:left="10" w:firstLine="0"/>
              <w:jc w:val="center"/>
            </w:pPr>
            <w:r>
              <w:rPr>
                <w:sz w:val="18"/>
              </w:rPr>
              <w:t xml:space="preserve">LA </w:t>
            </w:r>
            <w:r>
              <w:rPr>
                <w:sz w:val="18"/>
                <w:vertAlign w:val="subscript"/>
              </w:rPr>
              <w:t>35</w:t>
            </w:r>
            <w:r>
              <w:rPr>
                <w:sz w:val="18"/>
              </w:rPr>
              <w:t xml:space="preserve"> </w:t>
            </w:r>
          </w:p>
        </w:tc>
        <w:tc>
          <w:tcPr>
            <w:tcW w:w="1120" w:type="dxa"/>
            <w:tcBorders>
              <w:top w:val="single" w:sz="4" w:space="0" w:color="000000"/>
              <w:left w:val="single" w:sz="4" w:space="0" w:color="000000"/>
              <w:bottom w:val="single" w:sz="4" w:space="0" w:color="000000"/>
              <w:right w:val="single" w:sz="4" w:space="0" w:color="000000"/>
            </w:tcBorders>
            <w:vAlign w:val="center"/>
          </w:tcPr>
          <w:p w14:paraId="6BE6B8FF" w14:textId="77777777" w:rsidR="00660722" w:rsidRDefault="006C5ADF">
            <w:pPr>
              <w:spacing w:after="0" w:line="259" w:lineRule="auto"/>
              <w:ind w:left="13" w:firstLine="0"/>
              <w:jc w:val="center"/>
            </w:pPr>
            <w:r>
              <w:rPr>
                <w:sz w:val="18"/>
              </w:rPr>
              <w:t xml:space="preserve">- </w:t>
            </w:r>
          </w:p>
        </w:tc>
      </w:tr>
      <w:tr w:rsidR="00660722" w14:paraId="238F4BB6" w14:textId="77777777">
        <w:trPr>
          <w:trHeight w:val="854"/>
        </w:trPr>
        <w:tc>
          <w:tcPr>
            <w:tcW w:w="998" w:type="dxa"/>
            <w:tcBorders>
              <w:top w:val="single" w:sz="4" w:space="0" w:color="000000"/>
              <w:left w:val="single" w:sz="4" w:space="0" w:color="000000"/>
              <w:bottom w:val="single" w:sz="4" w:space="0" w:color="000000"/>
              <w:right w:val="single" w:sz="4" w:space="0" w:color="000000"/>
            </w:tcBorders>
            <w:vAlign w:val="center"/>
          </w:tcPr>
          <w:p w14:paraId="6B6B6FA1" w14:textId="77777777" w:rsidR="00660722" w:rsidRDefault="006C5ADF">
            <w:pPr>
              <w:spacing w:after="0" w:line="259" w:lineRule="auto"/>
              <w:ind w:left="45" w:firstLine="0"/>
              <w:jc w:val="center"/>
            </w:pPr>
            <w:r>
              <w:rPr>
                <w:sz w:val="18"/>
              </w:rPr>
              <w:lastRenderedPageBreak/>
              <w:t xml:space="preserve"> </w:t>
            </w:r>
          </w:p>
        </w:tc>
        <w:tc>
          <w:tcPr>
            <w:tcW w:w="2443" w:type="dxa"/>
            <w:tcBorders>
              <w:top w:val="single" w:sz="4" w:space="0" w:color="000000"/>
              <w:left w:val="single" w:sz="4" w:space="0" w:color="000000"/>
              <w:bottom w:val="single" w:sz="4" w:space="0" w:color="000000"/>
              <w:right w:val="single" w:sz="4" w:space="0" w:color="000000"/>
            </w:tcBorders>
          </w:tcPr>
          <w:p w14:paraId="13A657E5" w14:textId="77777777" w:rsidR="00660722" w:rsidRDefault="006C5ADF">
            <w:pPr>
              <w:spacing w:after="0" w:line="259" w:lineRule="auto"/>
              <w:ind w:left="70" w:firstLine="0"/>
              <w:jc w:val="left"/>
            </w:pPr>
            <w:r>
              <w:rPr>
                <w:sz w:val="18"/>
              </w:rPr>
              <w:t xml:space="preserve">Odporność na ścieranie  </w:t>
            </w:r>
          </w:p>
          <w:p w14:paraId="6F86AEF3" w14:textId="77777777" w:rsidR="00660722" w:rsidRDefault="006C5ADF">
            <w:pPr>
              <w:spacing w:after="22" w:line="243" w:lineRule="auto"/>
              <w:ind w:left="70" w:firstLine="0"/>
            </w:pPr>
            <w:r>
              <w:rPr>
                <w:sz w:val="18"/>
              </w:rPr>
              <w:t xml:space="preserve">(dotyczy frakcji 10/14 odsianej z mieszanki) wg PN-EN 1097-1, </w:t>
            </w:r>
          </w:p>
          <w:p w14:paraId="1CF29A6A" w14:textId="77777777" w:rsidR="00660722" w:rsidRDefault="006C5ADF">
            <w:pPr>
              <w:spacing w:after="0" w:line="259" w:lineRule="auto"/>
              <w:ind w:left="70" w:firstLine="0"/>
              <w:jc w:val="left"/>
            </w:pPr>
            <w:r>
              <w:rPr>
                <w:sz w:val="18"/>
              </w:rPr>
              <w:t>kategoria M</w:t>
            </w:r>
            <w:r>
              <w:rPr>
                <w:sz w:val="18"/>
                <w:vertAlign w:val="subscript"/>
              </w:rPr>
              <w:t>DE</w:t>
            </w:r>
            <w:r>
              <w:rPr>
                <w:sz w:val="18"/>
              </w:rPr>
              <w:t xml:space="preserve"> </w:t>
            </w:r>
          </w:p>
        </w:tc>
        <w:tc>
          <w:tcPr>
            <w:tcW w:w="2356" w:type="dxa"/>
            <w:gridSpan w:val="2"/>
            <w:tcBorders>
              <w:top w:val="single" w:sz="4" w:space="0" w:color="000000"/>
              <w:left w:val="single" w:sz="4" w:space="0" w:color="000000"/>
              <w:bottom w:val="single" w:sz="4" w:space="0" w:color="000000"/>
              <w:right w:val="single" w:sz="4" w:space="0" w:color="000000"/>
            </w:tcBorders>
            <w:vAlign w:val="center"/>
          </w:tcPr>
          <w:p w14:paraId="221A8AFC" w14:textId="77777777" w:rsidR="00660722" w:rsidRDefault="006C5ADF">
            <w:pPr>
              <w:spacing w:after="0" w:line="259" w:lineRule="auto"/>
              <w:ind w:left="7" w:firstLine="0"/>
              <w:jc w:val="center"/>
            </w:pPr>
            <w:r>
              <w:rPr>
                <w:sz w:val="18"/>
              </w:rPr>
              <w:t xml:space="preserve">deklarowana </w:t>
            </w:r>
          </w:p>
        </w:tc>
        <w:tc>
          <w:tcPr>
            <w:tcW w:w="2352" w:type="dxa"/>
            <w:gridSpan w:val="4"/>
            <w:tcBorders>
              <w:top w:val="single" w:sz="4" w:space="0" w:color="000000"/>
              <w:left w:val="single" w:sz="4" w:space="0" w:color="000000"/>
              <w:bottom w:val="single" w:sz="4" w:space="0" w:color="000000"/>
              <w:right w:val="single" w:sz="4" w:space="0" w:color="000000"/>
            </w:tcBorders>
            <w:vAlign w:val="center"/>
          </w:tcPr>
          <w:p w14:paraId="6F529B0B" w14:textId="77777777" w:rsidR="00660722" w:rsidRDefault="006C5ADF">
            <w:pPr>
              <w:spacing w:after="0" w:line="259" w:lineRule="auto"/>
              <w:ind w:left="13" w:firstLine="0"/>
              <w:jc w:val="center"/>
            </w:pPr>
            <w:r>
              <w:rPr>
                <w:sz w:val="18"/>
              </w:rPr>
              <w:t xml:space="preserve">deklarowana </w:t>
            </w:r>
          </w:p>
        </w:tc>
        <w:tc>
          <w:tcPr>
            <w:tcW w:w="1120" w:type="dxa"/>
            <w:tcBorders>
              <w:top w:val="single" w:sz="4" w:space="0" w:color="000000"/>
              <w:left w:val="single" w:sz="4" w:space="0" w:color="000000"/>
              <w:bottom w:val="single" w:sz="4" w:space="0" w:color="000000"/>
              <w:right w:val="single" w:sz="4" w:space="0" w:color="000000"/>
            </w:tcBorders>
            <w:vAlign w:val="center"/>
          </w:tcPr>
          <w:p w14:paraId="4F12E95C" w14:textId="77777777" w:rsidR="00660722" w:rsidRDefault="006C5ADF">
            <w:pPr>
              <w:spacing w:after="0" w:line="259" w:lineRule="auto"/>
              <w:ind w:left="13" w:firstLine="0"/>
              <w:jc w:val="center"/>
            </w:pPr>
            <w:r>
              <w:rPr>
                <w:sz w:val="18"/>
              </w:rPr>
              <w:t xml:space="preserve">- </w:t>
            </w:r>
          </w:p>
        </w:tc>
      </w:tr>
      <w:tr w:rsidR="00660722" w14:paraId="4D1C0943" w14:textId="77777777">
        <w:trPr>
          <w:trHeight w:val="643"/>
        </w:trPr>
        <w:tc>
          <w:tcPr>
            <w:tcW w:w="998" w:type="dxa"/>
            <w:tcBorders>
              <w:top w:val="single" w:sz="4" w:space="0" w:color="000000"/>
              <w:left w:val="single" w:sz="4" w:space="0" w:color="000000"/>
              <w:bottom w:val="single" w:sz="4" w:space="0" w:color="000000"/>
              <w:right w:val="single" w:sz="4" w:space="0" w:color="000000"/>
            </w:tcBorders>
            <w:vAlign w:val="center"/>
          </w:tcPr>
          <w:p w14:paraId="4B583E10" w14:textId="77777777" w:rsidR="00660722" w:rsidRDefault="006C5ADF">
            <w:pPr>
              <w:spacing w:after="0" w:line="259" w:lineRule="auto"/>
              <w:ind w:left="45" w:firstLine="0"/>
              <w:jc w:val="center"/>
            </w:pPr>
            <w:r>
              <w:rPr>
                <w:sz w:val="18"/>
              </w:rPr>
              <w:t xml:space="preserve"> </w:t>
            </w:r>
          </w:p>
        </w:tc>
        <w:tc>
          <w:tcPr>
            <w:tcW w:w="2443" w:type="dxa"/>
            <w:tcBorders>
              <w:top w:val="single" w:sz="4" w:space="0" w:color="000000"/>
              <w:left w:val="single" w:sz="4" w:space="0" w:color="000000"/>
              <w:bottom w:val="single" w:sz="4" w:space="0" w:color="000000"/>
              <w:right w:val="single" w:sz="4" w:space="0" w:color="000000"/>
            </w:tcBorders>
          </w:tcPr>
          <w:p w14:paraId="1351C774" w14:textId="77777777" w:rsidR="00660722" w:rsidRDefault="006C5ADF">
            <w:pPr>
              <w:spacing w:after="0" w:line="259" w:lineRule="auto"/>
              <w:ind w:left="70" w:firstLine="0"/>
            </w:pPr>
            <w:r>
              <w:rPr>
                <w:sz w:val="18"/>
              </w:rPr>
              <w:t xml:space="preserve">Mrozoodporność (dotyczy frakcji </w:t>
            </w:r>
          </w:p>
          <w:p w14:paraId="435D663C" w14:textId="77777777" w:rsidR="00660722" w:rsidRDefault="006C5ADF">
            <w:pPr>
              <w:spacing w:after="0" w:line="259" w:lineRule="auto"/>
              <w:ind w:left="70" w:firstLine="0"/>
            </w:pPr>
            <w:r>
              <w:rPr>
                <w:sz w:val="18"/>
              </w:rPr>
              <w:t xml:space="preserve">kruszywa 8/16 odsianej z mieszanki)  </w:t>
            </w:r>
          </w:p>
          <w:p w14:paraId="7127F55E" w14:textId="77777777" w:rsidR="00660722" w:rsidRDefault="006C5ADF">
            <w:pPr>
              <w:spacing w:after="0" w:line="259" w:lineRule="auto"/>
              <w:ind w:left="70" w:firstLine="0"/>
              <w:jc w:val="left"/>
            </w:pPr>
            <w:r>
              <w:rPr>
                <w:sz w:val="18"/>
              </w:rPr>
              <w:t xml:space="preserve">wg PN-EN 1367-1 </w:t>
            </w:r>
          </w:p>
        </w:tc>
        <w:tc>
          <w:tcPr>
            <w:tcW w:w="2356" w:type="dxa"/>
            <w:gridSpan w:val="2"/>
            <w:tcBorders>
              <w:top w:val="single" w:sz="4" w:space="0" w:color="000000"/>
              <w:left w:val="single" w:sz="4" w:space="0" w:color="000000"/>
              <w:bottom w:val="single" w:sz="4" w:space="0" w:color="000000"/>
              <w:right w:val="single" w:sz="4" w:space="0" w:color="000000"/>
            </w:tcBorders>
            <w:vAlign w:val="center"/>
          </w:tcPr>
          <w:p w14:paraId="24FD14BB" w14:textId="77777777" w:rsidR="00660722" w:rsidRDefault="006C5ADF">
            <w:pPr>
              <w:spacing w:after="0" w:line="259" w:lineRule="auto"/>
              <w:ind w:left="7" w:firstLine="0"/>
              <w:jc w:val="center"/>
            </w:pPr>
            <w:r>
              <w:rPr>
                <w:sz w:val="18"/>
              </w:rPr>
              <w:t xml:space="preserve">F7 </w:t>
            </w:r>
          </w:p>
        </w:tc>
        <w:tc>
          <w:tcPr>
            <w:tcW w:w="2352" w:type="dxa"/>
            <w:gridSpan w:val="4"/>
            <w:tcBorders>
              <w:top w:val="single" w:sz="4" w:space="0" w:color="000000"/>
              <w:left w:val="single" w:sz="4" w:space="0" w:color="000000"/>
              <w:bottom w:val="single" w:sz="4" w:space="0" w:color="000000"/>
              <w:right w:val="single" w:sz="4" w:space="0" w:color="000000"/>
            </w:tcBorders>
            <w:vAlign w:val="center"/>
          </w:tcPr>
          <w:p w14:paraId="1C110DE5" w14:textId="77777777" w:rsidR="00660722" w:rsidRDefault="006C5ADF">
            <w:pPr>
              <w:spacing w:after="0" w:line="259" w:lineRule="auto"/>
              <w:ind w:left="8" w:firstLine="0"/>
              <w:jc w:val="center"/>
            </w:pPr>
            <w:r>
              <w:rPr>
                <w:sz w:val="18"/>
              </w:rPr>
              <w:t xml:space="preserve">F4 </w:t>
            </w:r>
          </w:p>
        </w:tc>
        <w:tc>
          <w:tcPr>
            <w:tcW w:w="1120" w:type="dxa"/>
            <w:tcBorders>
              <w:top w:val="single" w:sz="4" w:space="0" w:color="000000"/>
              <w:left w:val="single" w:sz="4" w:space="0" w:color="000000"/>
              <w:bottom w:val="single" w:sz="4" w:space="0" w:color="000000"/>
              <w:right w:val="single" w:sz="4" w:space="0" w:color="000000"/>
            </w:tcBorders>
            <w:vAlign w:val="center"/>
          </w:tcPr>
          <w:p w14:paraId="554EDA5D" w14:textId="77777777" w:rsidR="00660722" w:rsidRDefault="006C5ADF">
            <w:pPr>
              <w:spacing w:after="0" w:line="259" w:lineRule="auto"/>
              <w:ind w:left="13" w:firstLine="0"/>
              <w:jc w:val="center"/>
            </w:pPr>
            <w:r>
              <w:rPr>
                <w:sz w:val="18"/>
              </w:rPr>
              <w:t xml:space="preserve">- </w:t>
            </w:r>
          </w:p>
        </w:tc>
      </w:tr>
      <w:tr w:rsidR="00660722" w14:paraId="2AE416DB" w14:textId="77777777">
        <w:trPr>
          <w:trHeight w:val="643"/>
        </w:trPr>
        <w:tc>
          <w:tcPr>
            <w:tcW w:w="998" w:type="dxa"/>
            <w:tcBorders>
              <w:top w:val="single" w:sz="4" w:space="0" w:color="000000"/>
              <w:left w:val="single" w:sz="4" w:space="0" w:color="000000"/>
              <w:bottom w:val="single" w:sz="4" w:space="0" w:color="000000"/>
              <w:right w:val="single" w:sz="4" w:space="0" w:color="000000"/>
            </w:tcBorders>
            <w:vAlign w:val="center"/>
          </w:tcPr>
          <w:p w14:paraId="479C2342" w14:textId="77777777" w:rsidR="00660722" w:rsidRDefault="006C5ADF">
            <w:pPr>
              <w:spacing w:after="0" w:line="259" w:lineRule="auto"/>
              <w:ind w:left="45" w:firstLine="0"/>
              <w:jc w:val="center"/>
            </w:pPr>
            <w:r>
              <w:rPr>
                <w:sz w:val="18"/>
              </w:rPr>
              <w:t xml:space="preserve"> </w:t>
            </w:r>
          </w:p>
        </w:tc>
        <w:tc>
          <w:tcPr>
            <w:tcW w:w="2443" w:type="dxa"/>
            <w:tcBorders>
              <w:top w:val="single" w:sz="4" w:space="0" w:color="000000"/>
              <w:left w:val="single" w:sz="4" w:space="0" w:color="000000"/>
              <w:bottom w:val="single" w:sz="4" w:space="0" w:color="000000"/>
              <w:right w:val="single" w:sz="4" w:space="0" w:color="000000"/>
            </w:tcBorders>
          </w:tcPr>
          <w:p w14:paraId="4C018599" w14:textId="77777777" w:rsidR="00660722" w:rsidRDefault="006C5ADF">
            <w:pPr>
              <w:spacing w:after="0" w:line="259" w:lineRule="auto"/>
              <w:ind w:left="70" w:right="58" w:firstLine="0"/>
            </w:pPr>
            <w:r>
              <w:rPr>
                <w:sz w:val="18"/>
              </w:rPr>
              <w:t xml:space="preserve">Wartość CBR po zagęszczeniu do wskaźnika zagęszczenia </w:t>
            </w:r>
            <w:proofErr w:type="spellStart"/>
            <w:r>
              <w:rPr>
                <w:sz w:val="18"/>
              </w:rPr>
              <w:t>Is</w:t>
            </w:r>
            <w:proofErr w:type="spellEnd"/>
            <w:r>
              <w:rPr>
                <w:sz w:val="18"/>
              </w:rPr>
              <w:t xml:space="preserve">=1,0 i moczeniu w wodzie 96h, co najmniej </w:t>
            </w:r>
          </w:p>
        </w:tc>
        <w:tc>
          <w:tcPr>
            <w:tcW w:w="2356" w:type="dxa"/>
            <w:gridSpan w:val="2"/>
            <w:tcBorders>
              <w:top w:val="single" w:sz="4" w:space="0" w:color="000000"/>
              <w:left w:val="single" w:sz="4" w:space="0" w:color="000000"/>
              <w:bottom w:val="single" w:sz="4" w:space="0" w:color="000000"/>
              <w:right w:val="single" w:sz="4" w:space="0" w:color="000000"/>
            </w:tcBorders>
            <w:vAlign w:val="center"/>
          </w:tcPr>
          <w:p w14:paraId="716F2AA0" w14:textId="77777777" w:rsidR="00660722" w:rsidRDefault="006C5ADF">
            <w:pPr>
              <w:spacing w:after="0" w:line="259" w:lineRule="auto"/>
              <w:ind w:left="7" w:firstLine="0"/>
              <w:jc w:val="center"/>
            </w:pPr>
            <w:r>
              <w:rPr>
                <w:rFonts w:ascii="Segoe UI Symbol" w:eastAsia="Segoe UI Symbol" w:hAnsi="Segoe UI Symbol" w:cs="Segoe UI Symbol"/>
                <w:sz w:val="18"/>
              </w:rPr>
              <w:t>≥</w:t>
            </w:r>
            <w:r>
              <w:rPr>
                <w:sz w:val="18"/>
              </w:rPr>
              <w:t xml:space="preserve"> 60 </w:t>
            </w:r>
          </w:p>
        </w:tc>
        <w:tc>
          <w:tcPr>
            <w:tcW w:w="2352" w:type="dxa"/>
            <w:gridSpan w:val="4"/>
            <w:tcBorders>
              <w:top w:val="single" w:sz="4" w:space="0" w:color="000000"/>
              <w:left w:val="single" w:sz="4" w:space="0" w:color="000000"/>
              <w:bottom w:val="single" w:sz="4" w:space="0" w:color="000000"/>
              <w:right w:val="single" w:sz="4" w:space="0" w:color="000000"/>
            </w:tcBorders>
            <w:vAlign w:val="center"/>
          </w:tcPr>
          <w:p w14:paraId="50C3397B" w14:textId="77777777" w:rsidR="00660722" w:rsidRDefault="006C5ADF">
            <w:pPr>
              <w:spacing w:after="0" w:line="259" w:lineRule="auto"/>
              <w:ind w:left="8" w:firstLine="0"/>
              <w:jc w:val="center"/>
            </w:pPr>
            <w:r>
              <w:rPr>
                <w:rFonts w:ascii="Segoe UI Symbol" w:eastAsia="Segoe UI Symbol" w:hAnsi="Segoe UI Symbol" w:cs="Segoe UI Symbol"/>
                <w:sz w:val="18"/>
              </w:rPr>
              <w:t>≥</w:t>
            </w:r>
            <w:r>
              <w:rPr>
                <w:sz w:val="18"/>
              </w:rPr>
              <w:t xml:space="preserve"> 80 </w:t>
            </w:r>
          </w:p>
        </w:tc>
        <w:tc>
          <w:tcPr>
            <w:tcW w:w="1120" w:type="dxa"/>
            <w:tcBorders>
              <w:top w:val="single" w:sz="4" w:space="0" w:color="000000"/>
              <w:left w:val="single" w:sz="4" w:space="0" w:color="000000"/>
              <w:bottom w:val="single" w:sz="4" w:space="0" w:color="000000"/>
              <w:right w:val="single" w:sz="4" w:space="0" w:color="000000"/>
            </w:tcBorders>
            <w:vAlign w:val="center"/>
          </w:tcPr>
          <w:p w14:paraId="6C80F92D" w14:textId="77777777" w:rsidR="00660722" w:rsidRDefault="006C5ADF">
            <w:pPr>
              <w:spacing w:after="0" w:line="259" w:lineRule="auto"/>
              <w:ind w:left="13" w:firstLine="0"/>
              <w:jc w:val="center"/>
            </w:pPr>
            <w:r>
              <w:rPr>
                <w:sz w:val="18"/>
              </w:rPr>
              <w:t xml:space="preserve">- </w:t>
            </w:r>
          </w:p>
        </w:tc>
      </w:tr>
      <w:tr w:rsidR="00660722" w14:paraId="463425EF" w14:textId="77777777">
        <w:trPr>
          <w:trHeight w:val="643"/>
        </w:trPr>
        <w:tc>
          <w:tcPr>
            <w:tcW w:w="998" w:type="dxa"/>
            <w:tcBorders>
              <w:top w:val="single" w:sz="4" w:space="0" w:color="000000"/>
              <w:left w:val="single" w:sz="4" w:space="0" w:color="000000"/>
              <w:bottom w:val="single" w:sz="4" w:space="0" w:color="000000"/>
              <w:right w:val="single" w:sz="4" w:space="0" w:color="000000"/>
            </w:tcBorders>
            <w:vAlign w:val="center"/>
          </w:tcPr>
          <w:p w14:paraId="0B4D8B6E" w14:textId="77777777" w:rsidR="00660722" w:rsidRDefault="006C5ADF">
            <w:pPr>
              <w:spacing w:after="0" w:line="259" w:lineRule="auto"/>
              <w:ind w:left="45" w:firstLine="0"/>
              <w:jc w:val="center"/>
            </w:pPr>
            <w:r>
              <w:rPr>
                <w:sz w:val="18"/>
              </w:rPr>
              <w:t xml:space="preserve"> </w:t>
            </w:r>
          </w:p>
        </w:tc>
        <w:tc>
          <w:tcPr>
            <w:tcW w:w="2443" w:type="dxa"/>
            <w:tcBorders>
              <w:top w:val="single" w:sz="4" w:space="0" w:color="000000"/>
              <w:left w:val="single" w:sz="4" w:space="0" w:color="000000"/>
              <w:bottom w:val="single" w:sz="4" w:space="0" w:color="000000"/>
              <w:right w:val="single" w:sz="4" w:space="0" w:color="000000"/>
            </w:tcBorders>
          </w:tcPr>
          <w:p w14:paraId="38EAB375" w14:textId="77777777" w:rsidR="00660722" w:rsidRDefault="006C5ADF">
            <w:pPr>
              <w:spacing w:after="0" w:line="259" w:lineRule="auto"/>
              <w:ind w:left="70" w:right="57" w:firstLine="0"/>
            </w:pPr>
            <w:r>
              <w:rPr>
                <w:sz w:val="18"/>
              </w:rPr>
              <w:t xml:space="preserve">Zawartość wody w mieszance zagęszczanej, % (m/m) wilgotności optymalnej wg metody </w:t>
            </w:r>
            <w:proofErr w:type="spellStart"/>
            <w:r>
              <w:rPr>
                <w:sz w:val="18"/>
              </w:rPr>
              <w:t>Proctora</w:t>
            </w:r>
            <w:proofErr w:type="spellEnd"/>
            <w:r>
              <w:rPr>
                <w:sz w:val="18"/>
              </w:rPr>
              <w:t xml:space="preserve"> </w:t>
            </w:r>
          </w:p>
        </w:tc>
        <w:tc>
          <w:tcPr>
            <w:tcW w:w="2356" w:type="dxa"/>
            <w:gridSpan w:val="2"/>
            <w:tcBorders>
              <w:top w:val="single" w:sz="4" w:space="0" w:color="000000"/>
              <w:left w:val="single" w:sz="4" w:space="0" w:color="000000"/>
              <w:bottom w:val="single" w:sz="4" w:space="0" w:color="000000"/>
              <w:right w:val="single" w:sz="4" w:space="0" w:color="000000"/>
            </w:tcBorders>
            <w:vAlign w:val="center"/>
          </w:tcPr>
          <w:p w14:paraId="1EF367B2" w14:textId="77777777" w:rsidR="00660722" w:rsidRDefault="006C5ADF">
            <w:pPr>
              <w:spacing w:after="0" w:line="259" w:lineRule="auto"/>
              <w:ind w:left="5" w:firstLine="0"/>
              <w:jc w:val="center"/>
            </w:pPr>
            <w:r>
              <w:rPr>
                <w:sz w:val="18"/>
              </w:rPr>
              <w:t>80</w:t>
            </w:r>
            <w:r>
              <w:rPr>
                <w:rFonts w:ascii="Segoe UI Symbol" w:eastAsia="Segoe UI Symbol" w:hAnsi="Segoe UI Symbol" w:cs="Segoe UI Symbol"/>
                <w:sz w:val="18"/>
              </w:rPr>
              <w:t>÷</w:t>
            </w:r>
            <w:r>
              <w:rPr>
                <w:sz w:val="18"/>
              </w:rPr>
              <w:t xml:space="preserve">100 </w:t>
            </w:r>
          </w:p>
        </w:tc>
        <w:tc>
          <w:tcPr>
            <w:tcW w:w="2352" w:type="dxa"/>
            <w:gridSpan w:val="4"/>
            <w:tcBorders>
              <w:top w:val="single" w:sz="4" w:space="0" w:color="000000"/>
              <w:left w:val="single" w:sz="4" w:space="0" w:color="000000"/>
              <w:bottom w:val="single" w:sz="4" w:space="0" w:color="000000"/>
              <w:right w:val="single" w:sz="4" w:space="0" w:color="000000"/>
            </w:tcBorders>
            <w:vAlign w:val="center"/>
          </w:tcPr>
          <w:p w14:paraId="7ADDE97C" w14:textId="77777777" w:rsidR="00660722" w:rsidRDefault="006C5ADF">
            <w:pPr>
              <w:spacing w:after="0" w:line="259" w:lineRule="auto"/>
              <w:ind w:left="11" w:firstLine="0"/>
              <w:jc w:val="center"/>
            </w:pPr>
            <w:r>
              <w:rPr>
                <w:sz w:val="18"/>
              </w:rPr>
              <w:t>80</w:t>
            </w:r>
            <w:r>
              <w:rPr>
                <w:rFonts w:ascii="Segoe UI Symbol" w:eastAsia="Segoe UI Symbol" w:hAnsi="Segoe UI Symbol" w:cs="Segoe UI Symbol"/>
                <w:sz w:val="18"/>
              </w:rPr>
              <w:t>÷</w:t>
            </w:r>
            <w:r>
              <w:rPr>
                <w:sz w:val="18"/>
              </w:rPr>
              <w:t xml:space="preserve">100 </w:t>
            </w:r>
          </w:p>
        </w:tc>
        <w:tc>
          <w:tcPr>
            <w:tcW w:w="1120" w:type="dxa"/>
            <w:tcBorders>
              <w:top w:val="single" w:sz="4" w:space="0" w:color="000000"/>
              <w:left w:val="single" w:sz="4" w:space="0" w:color="000000"/>
              <w:bottom w:val="single" w:sz="4" w:space="0" w:color="000000"/>
              <w:right w:val="single" w:sz="4" w:space="0" w:color="000000"/>
            </w:tcBorders>
            <w:vAlign w:val="center"/>
          </w:tcPr>
          <w:p w14:paraId="2E532160" w14:textId="77777777" w:rsidR="00660722" w:rsidRDefault="006C5ADF">
            <w:pPr>
              <w:spacing w:after="0" w:line="259" w:lineRule="auto"/>
              <w:ind w:left="13" w:firstLine="0"/>
              <w:jc w:val="center"/>
            </w:pPr>
            <w:r>
              <w:rPr>
                <w:sz w:val="18"/>
              </w:rPr>
              <w:t xml:space="preserve">- </w:t>
            </w:r>
          </w:p>
        </w:tc>
      </w:tr>
      <w:tr w:rsidR="00660722" w14:paraId="3E04C81F" w14:textId="77777777">
        <w:trPr>
          <w:trHeight w:val="1066"/>
        </w:trPr>
        <w:tc>
          <w:tcPr>
            <w:tcW w:w="998" w:type="dxa"/>
            <w:tcBorders>
              <w:top w:val="single" w:sz="4" w:space="0" w:color="000000"/>
              <w:left w:val="single" w:sz="4" w:space="0" w:color="000000"/>
              <w:bottom w:val="single" w:sz="4" w:space="0" w:color="000000"/>
              <w:right w:val="single" w:sz="4" w:space="0" w:color="000000"/>
            </w:tcBorders>
            <w:vAlign w:val="center"/>
          </w:tcPr>
          <w:p w14:paraId="59A0154B" w14:textId="77777777" w:rsidR="00660722" w:rsidRDefault="006C5ADF">
            <w:pPr>
              <w:spacing w:after="0" w:line="259" w:lineRule="auto"/>
              <w:ind w:left="11" w:firstLine="0"/>
              <w:jc w:val="center"/>
            </w:pPr>
            <w:r>
              <w:rPr>
                <w:sz w:val="18"/>
              </w:rPr>
              <w:t xml:space="preserve">4.5 </w:t>
            </w:r>
          </w:p>
        </w:tc>
        <w:tc>
          <w:tcPr>
            <w:tcW w:w="2443" w:type="dxa"/>
            <w:tcBorders>
              <w:top w:val="single" w:sz="4" w:space="0" w:color="000000"/>
              <w:left w:val="single" w:sz="4" w:space="0" w:color="000000"/>
              <w:bottom w:val="single" w:sz="4" w:space="0" w:color="000000"/>
              <w:right w:val="single" w:sz="4" w:space="0" w:color="000000"/>
            </w:tcBorders>
            <w:vAlign w:val="center"/>
          </w:tcPr>
          <w:p w14:paraId="6D5DC56B" w14:textId="77777777" w:rsidR="00660722" w:rsidRDefault="006C5ADF">
            <w:pPr>
              <w:spacing w:after="0" w:line="259" w:lineRule="auto"/>
              <w:ind w:left="70" w:firstLine="0"/>
              <w:jc w:val="left"/>
            </w:pPr>
            <w:r>
              <w:rPr>
                <w:sz w:val="18"/>
              </w:rPr>
              <w:t xml:space="preserve">Inne cechy środowiskowe </w:t>
            </w:r>
          </w:p>
        </w:tc>
        <w:tc>
          <w:tcPr>
            <w:tcW w:w="4708" w:type="dxa"/>
            <w:gridSpan w:val="6"/>
            <w:tcBorders>
              <w:top w:val="single" w:sz="4" w:space="0" w:color="000000"/>
              <w:left w:val="single" w:sz="4" w:space="0" w:color="000000"/>
              <w:bottom w:val="single" w:sz="4" w:space="0" w:color="000000"/>
              <w:right w:val="single" w:sz="4" w:space="0" w:color="000000"/>
            </w:tcBorders>
          </w:tcPr>
          <w:p w14:paraId="416B9EA5" w14:textId="77777777" w:rsidR="00660722" w:rsidRDefault="006C5ADF">
            <w:pPr>
              <w:spacing w:after="0" w:line="259" w:lineRule="auto"/>
              <w:ind w:left="70" w:right="55" w:firstLine="0"/>
            </w:pPr>
            <w:r>
              <w:rPr>
                <w:sz w:val="18"/>
              </w:rPr>
              <w:t xml:space="preserve">Większość substancji niebezpiecznych określonych w dyrektywie Rady 76/769/EWG zazwyczaj nie występuje w źródłach kruszywa pochodzenia mineralnego. Jednak w odniesieniu do kruszyw sztucznych i odpadowych należy badać czy zawartość substancji niebezpiecznych nie przekracza wartości dopuszczalnych wg odrębnych przepisów. </w:t>
            </w:r>
          </w:p>
        </w:tc>
        <w:tc>
          <w:tcPr>
            <w:tcW w:w="1120" w:type="dxa"/>
            <w:tcBorders>
              <w:top w:val="single" w:sz="4" w:space="0" w:color="000000"/>
              <w:left w:val="single" w:sz="4" w:space="0" w:color="000000"/>
              <w:bottom w:val="single" w:sz="4" w:space="0" w:color="000000"/>
              <w:right w:val="single" w:sz="4" w:space="0" w:color="000000"/>
            </w:tcBorders>
            <w:vAlign w:val="center"/>
          </w:tcPr>
          <w:p w14:paraId="58B1F4AF" w14:textId="77777777" w:rsidR="00660722" w:rsidRDefault="006C5ADF">
            <w:pPr>
              <w:spacing w:after="0" w:line="259" w:lineRule="auto"/>
              <w:ind w:left="13" w:firstLine="0"/>
              <w:jc w:val="center"/>
            </w:pPr>
            <w:r>
              <w:rPr>
                <w:sz w:val="18"/>
              </w:rPr>
              <w:t xml:space="preserve">- </w:t>
            </w:r>
          </w:p>
        </w:tc>
      </w:tr>
    </w:tbl>
    <w:p w14:paraId="587E3257" w14:textId="77777777" w:rsidR="00660722" w:rsidRDefault="006C5ADF">
      <w:pPr>
        <w:spacing w:after="0" w:line="259" w:lineRule="auto"/>
        <w:ind w:left="0" w:firstLine="0"/>
        <w:jc w:val="left"/>
      </w:pPr>
      <w:r>
        <w:t xml:space="preserve"> </w:t>
      </w:r>
    </w:p>
    <w:p w14:paraId="7C5E0EB7" w14:textId="77777777" w:rsidR="00660722" w:rsidRDefault="006C5ADF">
      <w:pPr>
        <w:spacing w:after="0"/>
        <w:ind w:left="213" w:right="27" w:hanging="228"/>
      </w:pPr>
      <w:r>
        <w:rPr>
          <w:vertAlign w:val="superscript"/>
        </w:rPr>
        <w:t>*)</w:t>
      </w:r>
      <w:r>
        <w:t xml:space="preserve">   Badanie wskaźnika piaskowego SE należy wykonać na mieszance po pięciokrotnym zagęszczeniu metodą </w:t>
      </w:r>
      <w:proofErr w:type="spellStart"/>
      <w:r>
        <w:t>Proctora</w:t>
      </w:r>
      <w:proofErr w:type="spellEnd"/>
      <w:r>
        <w:t xml:space="preserve"> wg PN-EN 13286-2. </w:t>
      </w:r>
    </w:p>
    <w:p w14:paraId="3F677DE3" w14:textId="77777777" w:rsidR="00660722" w:rsidRDefault="006C5ADF">
      <w:pPr>
        <w:spacing w:after="0" w:line="259" w:lineRule="auto"/>
        <w:ind w:left="0" w:firstLine="0"/>
        <w:jc w:val="left"/>
      </w:pPr>
      <w:r>
        <w:t xml:space="preserve"> </w:t>
      </w:r>
    </w:p>
    <w:p w14:paraId="00554D9A" w14:textId="77777777" w:rsidR="00660722" w:rsidRDefault="006C5ADF">
      <w:pPr>
        <w:spacing w:after="0" w:line="259" w:lineRule="auto"/>
        <w:ind w:left="0" w:firstLine="0"/>
        <w:jc w:val="left"/>
      </w:pPr>
      <w:r>
        <w:t xml:space="preserve"> </w:t>
      </w:r>
    </w:p>
    <w:p w14:paraId="638EC224" w14:textId="77777777" w:rsidR="00660722" w:rsidRDefault="006C5ADF">
      <w:pPr>
        <w:spacing w:after="0" w:line="259" w:lineRule="auto"/>
        <w:ind w:left="0" w:firstLine="0"/>
        <w:jc w:val="left"/>
      </w:pPr>
      <w:r>
        <w:t xml:space="preserve"> </w:t>
      </w:r>
    </w:p>
    <w:p w14:paraId="76BADDEE" w14:textId="77777777" w:rsidR="00660722" w:rsidRDefault="006C5ADF">
      <w:pPr>
        <w:pStyle w:val="Nagwek3"/>
        <w:tabs>
          <w:tab w:val="center" w:pos="625"/>
          <w:tab w:val="center" w:pos="1995"/>
        </w:tabs>
        <w:ind w:left="-15" w:firstLine="0"/>
        <w:jc w:val="left"/>
      </w:pPr>
      <w:r>
        <w:rPr>
          <w:rFonts w:ascii="Calibri" w:eastAsia="Calibri" w:hAnsi="Calibri" w:cs="Calibri"/>
          <w:b w:val="0"/>
          <w:i w:val="0"/>
          <w:sz w:val="22"/>
        </w:rPr>
        <w:tab/>
      </w:r>
      <w:r>
        <w:t xml:space="preserve">5.2.3. </w:t>
      </w:r>
      <w:r>
        <w:tab/>
        <w:t xml:space="preserve">Rozkładanie kruszywa </w:t>
      </w:r>
    </w:p>
    <w:p w14:paraId="79E0EF8A" w14:textId="77777777" w:rsidR="00660722" w:rsidRDefault="006C5ADF">
      <w:pPr>
        <w:ind w:left="-5" w:right="27"/>
      </w:pPr>
      <w:r>
        <w:t xml:space="preserve">Kruszywo powinno być rozkładane w warstwie o takiej grubości, aby jej ostateczna grubość po zagęszczeniu była równa grubości projektowanej.  </w:t>
      </w:r>
    </w:p>
    <w:p w14:paraId="4552798B" w14:textId="77777777" w:rsidR="00660722" w:rsidRDefault="006C5ADF">
      <w:pPr>
        <w:ind w:left="-5" w:right="27"/>
      </w:pPr>
      <w:r>
        <w:t xml:space="preserve">Warstwa podbudowy powinna być rozłożona w sposób zapewniający osiągnięcie wymaganych spadków i rzędnych wysokościowych. </w:t>
      </w:r>
    </w:p>
    <w:p w14:paraId="080D9F71" w14:textId="77777777" w:rsidR="00660722" w:rsidRDefault="006C5ADF">
      <w:pPr>
        <w:ind w:left="-5" w:right="27"/>
      </w:pPr>
      <w:r>
        <w:t xml:space="preserve">Kruszywo w miejscach, w których widoczna jest jego segregacja, powinno być przed zagęszczeniem zastąpione materiałem o odpowiednich właściwościach. </w:t>
      </w:r>
    </w:p>
    <w:p w14:paraId="0DAA72A4" w14:textId="77777777" w:rsidR="00660722" w:rsidRDefault="006C5ADF">
      <w:pPr>
        <w:spacing w:after="1" w:line="259" w:lineRule="auto"/>
        <w:ind w:left="0" w:firstLine="0"/>
        <w:jc w:val="left"/>
      </w:pPr>
      <w:r>
        <w:t xml:space="preserve"> </w:t>
      </w:r>
    </w:p>
    <w:p w14:paraId="5EFCC715" w14:textId="77777777" w:rsidR="00660722" w:rsidRDefault="006C5ADF">
      <w:pPr>
        <w:pStyle w:val="Nagwek3"/>
        <w:tabs>
          <w:tab w:val="center" w:pos="625"/>
          <w:tab w:val="center" w:pos="1615"/>
        </w:tabs>
        <w:ind w:left="-15" w:firstLine="0"/>
        <w:jc w:val="left"/>
      </w:pPr>
      <w:r>
        <w:rPr>
          <w:rFonts w:ascii="Calibri" w:eastAsia="Calibri" w:hAnsi="Calibri" w:cs="Calibri"/>
          <w:b w:val="0"/>
          <w:i w:val="0"/>
          <w:sz w:val="22"/>
        </w:rPr>
        <w:tab/>
      </w:r>
      <w:r>
        <w:t xml:space="preserve">5.2.4. </w:t>
      </w:r>
      <w:r>
        <w:tab/>
        <w:t xml:space="preserve">Zagęszczenie </w:t>
      </w:r>
    </w:p>
    <w:p w14:paraId="226E51BD" w14:textId="77777777" w:rsidR="00660722" w:rsidRDefault="006C5ADF">
      <w:pPr>
        <w:ind w:left="-5" w:right="27"/>
      </w:pPr>
      <w:r>
        <w:t xml:space="preserve">Natychmiast po końcowym wyprofilowaniu warstwy kruszywa należy przystąpić do jej zagęszczania przez wałowanie. Jakiekolwiek nierówności lub zagłębienia powstałe w czasie zagęszczania powinny być wyrównane przez spulchnienie warstwy kruszywa i dodanie lub usunięcie materiału aż do otrzymania równej powierzchni. W miejscach niedostępnych dla walców warstwa wyrównawcza powinna być zagęszczona zagęszczarkami płytowymi lub ubijakami mechanicznymi, zaakceptowanymi przez Inspektora Nadzoru. </w:t>
      </w:r>
    </w:p>
    <w:p w14:paraId="7D4282B8" w14:textId="77777777" w:rsidR="00660722" w:rsidRDefault="006C5ADF">
      <w:pPr>
        <w:ind w:left="-5" w:right="27"/>
      </w:pPr>
      <w:r>
        <w:t>Zagęszczenie należy kontynuować do osiągnięcia wskaźnika zagęszczenia [I</w:t>
      </w:r>
      <w:r>
        <w:rPr>
          <w:vertAlign w:val="subscript"/>
        </w:rPr>
        <w:t>S</w:t>
      </w:r>
      <w:r>
        <w:t xml:space="preserve">] nie mniejszego od 1,00, określonego zgodnie z normą BN-77/8931-12 [3]. </w:t>
      </w:r>
    </w:p>
    <w:p w14:paraId="7B9DBC7C" w14:textId="77777777" w:rsidR="00660722" w:rsidRDefault="006C5ADF">
      <w:pPr>
        <w:spacing w:after="0" w:line="303" w:lineRule="auto"/>
        <w:ind w:left="-5" w:right="27"/>
      </w:pPr>
      <w:r>
        <w:t>Jeżeli nie można określić wskaźnika zagęszczenia, to należy sprawdzać stosunek modułu odkształcenia wtórnego E</w:t>
      </w:r>
      <w:r>
        <w:rPr>
          <w:vertAlign w:val="subscript"/>
        </w:rPr>
        <w:t>2</w:t>
      </w:r>
      <w:r>
        <w:t>, do pierwotnego E</w:t>
      </w:r>
      <w:r>
        <w:rPr>
          <w:vertAlign w:val="subscript"/>
        </w:rPr>
        <w:t>1</w:t>
      </w:r>
      <w:r>
        <w:t xml:space="preserve">, który nie powinien być większy niż 2,2. </w:t>
      </w:r>
    </w:p>
    <w:p w14:paraId="6D54D3C2" w14:textId="77777777" w:rsidR="00660722" w:rsidRDefault="006C5ADF">
      <w:pPr>
        <w:ind w:left="-5" w:right="27"/>
      </w:pPr>
      <w:r>
        <w:t xml:space="preserve">Wilgotność kruszywa podczas zagęszczania powinna być równa wilgotności optymalnej, określonej zgodnie z normą PN-B-04481 [1] (metoda II). Materiał nadmiernie nawilgocony, powinien zostać osuszony przez mieszanie i napowietrzenie.  </w:t>
      </w:r>
    </w:p>
    <w:p w14:paraId="6A4CBD46" w14:textId="77777777" w:rsidR="00660722" w:rsidRDefault="006C5ADF">
      <w:pPr>
        <w:ind w:left="-5" w:right="27"/>
      </w:pPr>
      <w:r>
        <w:t xml:space="preserve">Jeżeli wilgotność mieszanki kruszywa jest niższa od optymalnej o 20% jej wartości, mieszanka powinna być zwilżona wodą i równomiernie wymieszana. W przypadku, gdy wilgotność mieszanki kruszywa jest wyższa od optymalnej o 10% jej wartości, mieszankę należy osuszyć.  </w:t>
      </w:r>
    </w:p>
    <w:p w14:paraId="1D0613C1" w14:textId="77777777" w:rsidR="00660722" w:rsidRDefault="006C5ADF">
      <w:pPr>
        <w:spacing w:after="0" w:line="259" w:lineRule="auto"/>
        <w:ind w:left="0" w:firstLine="0"/>
        <w:jc w:val="left"/>
      </w:pPr>
      <w:r>
        <w:t xml:space="preserve"> </w:t>
      </w:r>
    </w:p>
    <w:p w14:paraId="0D30871E" w14:textId="77777777" w:rsidR="00660722" w:rsidRDefault="006C5ADF">
      <w:pPr>
        <w:tabs>
          <w:tab w:val="center" w:pos="549"/>
          <w:tab w:val="center" w:pos="2535"/>
        </w:tabs>
        <w:spacing w:after="49" w:line="252" w:lineRule="auto"/>
        <w:ind w:left="0" w:firstLine="0"/>
        <w:jc w:val="left"/>
      </w:pPr>
      <w:r>
        <w:rPr>
          <w:rFonts w:ascii="Calibri" w:eastAsia="Calibri" w:hAnsi="Calibri" w:cs="Calibri"/>
          <w:sz w:val="22"/>
        </w:rPr>
        <w:tab/>
      </w:r>
      <w:r>
        <w:rPr>
          <w:b/>
        </w:rPr>
        <w:t xml:space="preserve">5.3. </w:t>
      </w:r>
      <w:r>
        <w:rPr>
          <w:b/>
        </w:rPr>
        <w:tab/>
        <w:t xml:space="preserve">Utrzymanie warstwy podbudowy </w:t>
      </w:r>
    </w:p>
    <w:p w14:paraId="19BC3FA0" w14:textId="77777777" w:rsidR="00660722" w:rsidRDefault="006C5ADF">
      <w:pPr>
        <w:ind w:left="-5" w:right="27"/>
      </w:pPr>
      <w:r>
        <w:lastRenderedPageBreak/>
        <w:t xml:space="preserve">Warstwa podbudowy po wykonaniu, a przed ułożeniem następnej warstwy, powinna być utrzymywana w dobrym stanie. Jeżeli Wykonawca będzie wykorzystywał, za zgodą Inspektora Nadzoru, warstwę podbudowy do ruchu budowlanego, to jest obowiązany naprawić wszelkie uszkodzenia, spowodowane przez ten ruch. Koszt napraw wynikłych z niewłaściwego utrzymania warstwy podbudowy obciąża Wykonawcę robót. </w:t>
      </w:r>
    </w:p>
    <w:p w14:paraId="65E199AA" w14:textId="77777777" w:rsidR="00660722" w:rsidRDefault="006C5ADF">
      <w:pPr>
        <w:spacing w:after="0" w:line="259" w:lineRule="auto"/>
        <w:ind w:left="0" w:firstLine="0"/>
        <w:jc w:val="left"/>
      </w:pPr>
      <w:r>
        <w:t xml:space="preserve"> </w:t>
      </w:r>
    </w:p>
    <w:p w14:paraId="1AD105F9" w14:textId="77777777" w:rsidR="00660722" w:rsidRDefault="006C5ADF">
      <w:pPr>
        <w:numPr>
          <w:ilvl w:val="0"/>
          <w:numId w:val="144"/>
        </w:numPr>
        <w:spacing w:after="117" w:line="252" w:lineRule="auto"/>
        <w:ind w:hanging="566"/>
        <w:jc w:val="left"/>
      </w:pPr>
      <w:r>
        <w:rPr>
          <w:b/>
        </w:rPr>
        <w:t xml:space="preserve">KONTROLA JAKOŚCI ROBÓT </w:t>
      </w:r>
    </w:p>
    <w:p w14:paraId="5FDED48E" w14:textId="77777777" w:rsidR="00660722" w:rsidRDefault="006C5ADF">
      <w:pPr>
        <w:numPr>
          <w:ilvl w:val="1"/>
          <w:numId w:val="144"/>
        </w:numPr>
        <w:spacing w:after="49" w:line="252" w:lineRule="auto"/>
        <w:ind w:hanging="679"/>
        <w:jc w:val="left"/>
      </w:pPr>
      <w:r>
        <w:rPr>
          <w:b/>
        </w:rPr>
        <w:t xml:space="preserve">Ogólne zasady kontroli jakości robót </w:t>
      </w:r>
    </w:p>
    <w:p w14:paraId="028D4726" w14:textId="77777777" w:rsidR="00660722" w:rsidRDefault="006C5ADF">
      <w:pPr>
        <w:spacing w:after="3"/>
        <w:ind w:left="-5" w:right="27"/>
      </w:pPr>
      <w:r>
        <w:t xml:space="preserve">Ogólne zasady kontroli jakości robót podano w SST D.M.00.00.00 „Wymagania ogólne”. </w:t>
      </w:r>
    </w:p>
    <w:p w14:paraId="00EF1E14" w14:textId="77777777" w:rsidR="00660722" w:rsidRDefault="006C5ADF">
      <w:pPr>
        <w:spacing w:after="0" w:line="259" w:lineRule="auto"/>
        <w:ind w:left="0" w:firstLine="0"/>
        <w:jc w:val="left"/>
      </w:pPr>
      <w:r>
        <w:t xml:space="preserve"> </w:t>
      </w:r>
    </w:p>
    <w:p w14:paraId="70618B41" w14:textId="77777777" w:rsidR="00660722" w:rsidRDefault="006C5ADF">
      <w:pPr>
        <w:numPr>
          <w:ilvl w:val="1"/>
          <w:numId w:val="144"/>
        </w:numPr>
        <w:spacing w:after="49" w:line="252" w:lineRule="auto"/>
        <w:ind w:hanging="679"/>
        <w:jc w:val="left"/>
      </w:pPr>
      <w:r>
        <w:rPr>
          <w:b/>
        </w:rPr>
        <w:t xml:space="preserve">Badania przed przystąpieniem do robót </w:t>
      </w:r>
    </w:p>
    <w:p w14:paraId="692830F8" w14:textId="77777777" w:rsidR="00660722" w:rsidRDefault="006C5ADF">
      <w:pPr>
        <w:ind w:left="-5" w:right="27"/>
      </w:pPr>
      <w:r>
        <w:t xml:space="preserve">Przed przystąpieniem do robót Wykonawca powinien wykonać badania kruszyw przeznaczonych do wykonania robót i przedstawić wyniki tych badań Inspektorowi Nadzoru w celu akceptacji materiałów. </w:t>
      </w:r>
    </w:p>
    <w:p w14:paraId="45EB8A90" w14:textId="77777777" w:rsidR="00660722" w:rsidRDefault="006C5ADF">
      <w:pPr>
        <w:spacing w:after="3"/>
        <w:ind w:left="-5" w:right="27"/>
      </w:pPr>
      <w:r>
        <w:t xml:space="preserve">Badania te powinny obejmować wszystkie właściwości określone w pkt. 2 n/n SST. </w:t>
      </w:r>
    </w:p>
    <w:p w14:paraId="782F8270" w14:textId="77777777" w:rsidR="00660722" w:rsidRDefault="006C5ADF">
      <w:pPr>
        <w:spacing w:after="0" w:line="259" w:lineRule="auto"/>
        <w:ind w:left="0" w:firstLine="0"/>
        <w:jc w:val="left"/>
      </w:pPr>
      <w:r>
        <w:t xml:space="preserve"> </w:t>
      </w:r>
    </w:p>
    <w:p w14:paraId="51ABF181" w14:textId="77777777" w:rsidR="00660722" w:rsidRDefault="006C5ADF">
      <w:pPr>
        <w:numPr>
          <w:ilvl w:val="1"/>
          <w:numId w:val="144"/>
        </w:numPr>
        <w:spacing w:after="49" w:line="252" w:lineRule="auto"/>
        <w:ind w:hanging="679"/>
        <w:jc w:val="left"/>
      </w:pPr>
      <w:r>
        <w:rPr>
          <w:b/>
        </w:rPr>
        <w:t xml:space="preserve">Badania w czasie robót </w:t>
      </w:r>
    </w:p>
    <w:p w14:paraId="4C5CD494" w14:textId="77777777" w:rsidR="00660722" w:rsidRDefault="006C5ADF">
      <w:pPr>
        <w:spacing w:after="0"/>
        <w:ind w:left="-5" w:right="27"/>
      </w:pPr>
      <w:r>
        <w:t xml:space="preserve">Częstotliwość badań kontrolnych w czasie robót przy budowie podbudowy z kruszywa naturalnego stabilizowanego mechanicznie podano w tablicy 3. </w:t>
      </w:r>
    </w:p>
    <w:p w14:paraId="20540F21" w14:textId="77777777" w:rsidR="00660722" w:rsidRDefault="006C5ADF">
      <w:pPr>
        <w:spacing w:after="0" w:line="259" w:lineRule="auto"/>
        <w:ind w:left="0" w:firstLine="0"/>
        <w:jc w:val="left"/>
      </w:pPr>
      <w:r>
        <w:t xml:space="preserve"> </w:t>
      </w:r>
    </w:p>
    <w:p w14:paraId="53D524E7" w14:textId="77777777" w:rsidR="00660722" w:rsidRDefault="006C5ADF">
      <w:pPr>
        <w:pStyle w:val="Nagwek2"/>
        <w:spacing w:after="0" w:line="259" w:lineRule="auto"/>
        <w:ind w:right="53"/>
        <w:jc w:val="center"/>
      </w:pPr>
      <w:r>
        <w:rPr>
          <w:i w:val="0"/>
        </w:rPr>
        <w:t xml:space="preserve">Tablica 3.   Częstotliwość badań kontrolnych w czasie robót </w:t>
      </w:r>
    </w:p>
    <w:p w14:paraId="32F5896F" w14:textId="77777777" w:rsidR="00660722" w:rsidRDefault="006C5ADF">
      <w:pPr>
        <w:spacing w:after="0" w:line="259" w:lineRule="auto"/>
        <w:ind w:left="0" w:firstLine="0"/>
        <w:jc w:val="left"/>
      </w:pPr>
      <w:r>
        <w:t xml:space="preserve"> </w:t>
      </w:r>
    </w:p>
    <w:tbl>
      <w:tblPr>
        <w:tblStyle w:val="TableGrid"/>
        <w:tblW w:w="9269" w:type="dxa"/>
        <w:tblInd w:w="-70" w:type="dxa"/>
        <w:tblCellMar>
          <w:top w:w="13" w:type="dxa"/>
          <w:left w:w="70" w:type="dxa"/>
          <w:right w:w="22" w:type="dxa"/>
        </w:tblCellMar>
        <w:tblLook w:val="04A0" w:firstRow="1" w:lastRow="0" w:firstColumn="1" w:lastColumn="0" w:noHBand="0" w:noVBand="1"/>
      </w:tblPr>
      <w:tblGrid>
        <w:gridCol w:w="497"/>
        <w:gridCol w:w="3684"/>
        <w:gridCol w:w="2479"/>
        <w:gridCol w:w="2609"/>
      </w:tblGrid>
      <w:tr w:rsidR="00660722" w14:paraId="2A4F91B5" w14:textId="77777777">
        <w:trPr>
          <w:trHeight w:val="247"/>
        </w:trPr>
        <w:tc>
          <w:tcPr>
            <w:tcW w:w="497" w:type="dxa"/>
            <w:vMerge w:val="restart"/>
            <w:tcBorders>
              <w:top w:val="single" w:sz="6" w:space="0" w:color="000000"/>
              <w:left w:val="single" w:sz="6" w:space="0" w:color="000000"/>
              <w:bottom w:val="single" w:sz="6" w:space="0" w:color="000000"/>
              <w:right w:val="single" w:sz="6" w:space="0" w:color="000000"/>
            </w:tcBorders>
          </w:tcPr>
          <w:p w14:paraId="10A64729" w14:textId="77777777" w:rsidR="00660722" w:rsidRDefault="006C5ADF">
            <w:pPr>
              <w:spacing w:after="0" w:line="259" w:lineRule="auto"/>
              <w:ind w:left="0" w:firstLine="0"/>
              <w:jc w:val="center"/>
            </w:pPr>
            <w:r>
              <w:rPr>
                <w:b/>
              </w:rPr>
              <w:t xml:space="preserve"> </w:t>
            </w:r>
          </w:p>
          <w:p w14:paraId="5604AF95" w14:textId="77777777" w:rsidR="00660722" w:rsidRDefault="006C5ADF">
            <w:pPr>
              <w:spacing w:after="0" w:line="259" w:lineRule="auto"/>
              <w:ind w:left="31" w:firstLine="0"/>
              <w:jc w:val="left"/>
            </w:pPr>
            <w:r>
              <w:rPr>
                <w:b/>
              </w:rPr>
              <w:t xml:space="preserve">Lp. </w:t>
            </w:r>
          </w:p>
        </w:tc>
        <w:tc>
          <w:tcPr>
            <w:tcW w:w="3684" w:type="dxa"/>
            <w:vMerge w:val="restart"/>
            <w:tcBorders>
              <w:top w:val="single" w:sz="6" w:space="0" w:color="000000"/>
              <w:left w:val="single" w:sz="6" w:space="0" w:color="000000"/>
              <w:bottom w:val="single" w:sz="6" w:space="0" w:color="000000"/>
              <w:right w:val="single" w:sz="6" w:space="0" w:color="000000"/>
            </w:tcBorders>
          </w:tcPr>
          <w:p w14:paraId="0CD0D01B" w14:textId="77777777" w:rsidR="00660722" w:rsidRDefault="006C5ADF">
            <w:pPr>
              <w:spacing w:after="0" w:line="259" w:lineRule="auto"/>
              <w:ind w:left="0" w:firstLine="0"/>
              <w:jc w:val="center"/>
            </w:pPr>
            <w:r>
              <w:rPr>
                <w:b/>
              </w:rPr>
              <w:t xml:space="preserve"> </w:t>
            </w:r>
          </w:p>
          <w:p w14:paraId="41CC61A4" w14:textId="77777777" w:rsidR="00660722" w:rsidRDefault="006C5ADF">
            <w:pPr>
              <w:spacing w:after="0" w:line="259" w:lineRule="auto"/>
              <w:ind w:left="0" w:right="47" w:firstLine="0"/>
              <w:jc w:val="center"/>
            </w:pPr>
            <w:r>
              <w:rPr>
                <w:b/>
              </w:rPr>
              <w:t xml:space="preserve">Wyszczególnienie badań </w:t>
            </w:r>
          </w:p>
          <w:p w14:paraId="58CAB581" w14:textId="77777777" w:rsidR="00660722" w:rsidRDefault="006C5ADF">
            <w:pPr>
              <w:spacing w:after="0" w:line="259" w:lineRule="auto"/>
              <w:ind w:left="0" w:firstLine="0"/>
              <w:jc w:val="center"/>
            </w:pPr>
            <w:r>
              <w:rPr>
                <w:b/>
              </w:rPr>
              <w:t xml:space="preserve"> </w:t>
            </w:r>
          </w:p>
        </w:tc>
        <w:tc>
          <w:tcPr>
            <w:tcW w:w="5088" w:type="dxa"/>
            <w:gridSpan w:val="2"/>
            <w:tcBorders>
              <w:top w:val="single" w:sz="6" w:space="0" w:color="000000"/>
              <w:left w:val="single" w:sz="6" w:space="0" w:color="000000"/>
              <w:bottom w:val="single" w:sz="6" w:space="0" w:color="000000"/>
              <w:right w:val="single" w:sz="6" w:space="0" w:color="000000"/>
            </w:tcBorders>
          </w:tcPr>
          <w:p w14:paraId="73A20966" w14:textId="77777777" w:rsidR="00660722" w:rsidRDefault="006C5ADF">
            <w:pPr>
              <w:spacing w:after="0" w:line="259" w:lineRule="auto"/>
              <w:ind w:left="0" w:right="50" w:firstLine="0"/>
              <w:jc w:val="center"/>
            </w:pPr>
            <w:r>
              <w:rPr>
                <w:b/>
              </w:rPr>
              <w:t xml:space="preserve">Częstotliwość badań </w:t>
            </w:r>
          </w:p>
        </w:tc>
      </w:tr>
      <w:tr w:rsidR="00660722" w14:paraId="7157FD2B" w14:textId="77777777">
        <w:trPr>
          <w:trHeight w:val="715"/>
        </w:trPr>
        <w:tc>
          <w:tcPr>
            <w:tcW w:w="0" w:type="auto"/>
            <w:vMerge/>
            <w:tcBorders>
              <w:top w:val="nil"/>
              <w:left w:val="single" w:sz="6" w:space="0" w:color="000000"/>
              <w:bottom w:val="single" w:sz="6" w:space="0" w:color="000000"/>
              <w:right w:val="single" w:sz="6" w:space="0" w:color="000000"/>
            </w:tcBorders>
          </w:tcPr>
          <w:p w14:paraId="499585C6" w14:textId="77777777" w:rsidR="00660722" w:rsidRDefault="00660722">
            <w:pPr>
              <w:spacing w:after="160" w:line="259" w:lineRule="auto"/>
              <w:ind w:left="0" w:firstLine="0"/>
              <w:jc w:val="left"/>
            </w:pPr>
          </w:p>
        </w:tc>
        <w:tc>
          <w:tcPr>
            <w:tcW w:w="0" w:type="auto"/>
            <w:vMerge/>
            <w:tcBorders>
              <w:top w:val="nil"/>
              <w:left w:val="single" w:sz="6" w:space="0" w:color="000000"/>
              <w:bottom w:val="single" w:sz="6" w:space="0" w:color="000000"/>
              <w:right w:val="single" w:sz="6" w:space="0" w:color="000000"/>
            </w:tcBorders>
          </w:tcPr>
          <w:p w14:paraId="0839DF8A" w14:textId="77777777" w:rsidR="00660722" w:rsidRDefault="00660722">
            <w:pPr>
              <w:spacing w:after="160" w:line="259" w:lineRule="auto"/>
              <w:ind w:left="0" w:firstLine="0"/>
              <w:jc w:val="left"/>
            </w:pPr>
          </w:p>
        </w:tc>
        <w:tc>
          <w:tcPr>
            <w:tcW w:w="2479" w:type="dxa"/>
            <w:tcBorders>
              <w:top w:val="single" w:sz="6" w:space="0" w:color="000000"/>
              <w:left w:val="single" w:sz="6" w:space="0" w:color="000000"/>
              <w:bottom w:val="single" w:sz="6" w:space="0" w:color="000000"/>
              <w:right w:val="single" w:sz="6" w:space="0" w:color="000000"/>
            </w:tcBorders>
          </w:tcPr>
          <w:p w14:paraId="2F41661C" w14:textId="77777777" w:rsidR="00660722" w:rsidRDefault="006C5ADF">
            <w:pPr>
              <w:spacing w:after="0" w:line="259" w:lineRule="auto"/>
              <w:ind w:left="0" w:firstLine="0"/>
              <w:jc w:val="center"/>
            </w:pPr>
            <w:r>
              <w:rPr>
                <w:b/>
              </w:rPr>
              <w:t xml:space="preserve">Minimalna liczba badań na dziennej działce roboczej </w:t>
            </w:r>
          </w:p>
        </w:tc>
        <w:tc>
          <w:tcPr>
            <w:tcW w:w="2609" w:type="dxa"/>
            <w:tcBorders>
              <w:top w:val="single" w:sz="6" w:space="0" w:color="000000"/>
              <w:left w:val="single" w:sz="6" w:space="0" w:color="000000"/>
              <w:bottom w:val="single" w:sz="6" w:space="0" w:color="000000"/>
              <w:right w:val="single" w:sz="6" w:space="0" w:color="000000"/>
            </w:tcBorders>
          </w:tcPr>
          <w:p w14:paraId="7AF703C1" w14:textId="77777777" w:rsidR="00660722" w:rsidRDefault="006C5ADF">
            <w:pPr>
              <w:spacing w:after="0" w:line="259" w:lineRule="auto"/>
              <w:ind w:left="0" w:firstLine="0"/>
              <w:jc w:val="center"/>
            </w:pPr>
            <w:r>
              <w:rPr>
                <w:b/>
              </w:rPr>
              <w:t>Maksymalna powierzchnia warstwy przypadająca na jedno badanie [m</w:t>
            </w:r>
            <w:r>
              <w:rPr>
                <w:b/>
                <w:vertAlign w:val="superscript"/>
              </w:rPr>
              <w:t>2</w:t>
            </w:r>
            <w:r>
              <w:rPr>
                <w:b/>
              </w:rPr>
              <w:t xml:space="preserve">] </w:t>
            </w:r>
          </w:p>
        </w:tc>
      </w:tr>
      <w:tr w:rsidR="00660722" w14:paraId="2924116B" w14:textId="77777777">
        <w:trPr>
          <w:trHeight w:val="271"/>
        </w:trPr>
        <w:tc>
          <w:tcPr>
            <w:tcW w:w="497" w:type="dxa"/>
            <w:tcBorders>
              <w:top w:val="single" w:sz="6" w:space="0" w:color="000000"/>
              <w:left w:val="single" w:sz="6" w:space="0" w:color="000000"/>
              <w:bottom w:val="single" w:sz="6" w:space="0" w:color="000000"/>
              <w:right w:val="single" w:sz="6" w:space="0" w:color="000000"/>
            </w:tcBorders>
          </w:tcPr>
          <w:p w14:paraId="579856C7" w14:textId="77777777" w:rsidR="00660722" w:rsidRDefault="006C5ADF">
            <w:pPr>
              <w:spacing w:after="0" w:line="259" w:lineRule="auto"/>
              <w:ind w:left="0" w:right="53" w:firstLine="0"/>
              <w:jc w:val="center"/>
            </w:pPr>
            <w:r>
              <w:t xml:space="preserve">1. </w:t>
            </w:r>
          </w:p>
        </w:tc>
        <w:tc>
          <w:tcPr>
            <w:tcW w:w="3684" w:type="dxa"/>
            <w:tcBorders>
              <w:top w:val="single" w:sz="6" w:space="0" w:color="000000"/>
              <w:left w:val="single" w:sz="6" w:space="0" w:color="000000"/>
              <w:bottom w:val="single" w:sz="6" w:space="0" w:color="000000"/>
              <w:right w:val="single" w:sz="6" w:space="0" w:color="000000"/>
            </w:tcBorders>
          </w:tcPr>
          <w:p w14:paraId="0A45E963" w14:textId="77777777" w:rsidR="00660722" w:rsidRDefault="006C5ADF">
            <w:pPr>
              <w:spacing w:after="0" w:line="259" w:lineRule="auto"/>
              <w:ind w:left="0" w:firstLine="0"/>
              <w:jc w:val="left"/>
            </w:pPr>
            <w:r>
              <w:t xml:space="preserve">Uziarnienie mieszanki </w:t>
            </w:r>
          </w:p>
        </w:tc>
        <w:tc>
          <w:tcPr>
            <w:tcW w:w="2479" w:type="dxa"/>
            <w:vMerge w:val="restart"/>
            <w:tcBorders>
              <w:top w:val="single" w:sz="6" w:space="0" w:color="000000"/>
              <w:left w:val="single" w:sz="6" w:space="0" w:color="000000"/>
              <w:bottom w:val="single" w:sz="6" w:space="0" w:color="000000"/>
              <w:right w:val="single" w:sz="6" w:space="0" w:color="000000"/>
            </w:tcBorders>
          </w:tcPr>
          <w:p w14:paraId="37172D51" w14:textId="77777777" w:rsidR="00660722" w:rsidRDefault="006C5ADF">
            <w:pPr>
              <w:spacing w:after="22" w:line="259" w:lineRule="auto"/>
              <w:ind w:left="0" w:right="51" w:firstLine="0"/>
              <w:jc w:val="center"/>
            </w:pPr>
            <w:r>
              <w:t xml:space="preserve">2 </w:t>
            </w:r>
          </w:p>
          <w:p w14:paraId="0F3258AA" w14:textId="77777777" w:rsidR="00660722" w:rsidRDefault="006C5ADF">
            <w:pPr>
              <w:spacing w:after="0" w:line="259" w:lineRule="auto"/>
              <w:ind w:left="0" w:firstLine="0"/>
              <w:jc w:val="center"/>
            </w:pPr>
            <w:r>
              <w:t xml:space="preserve"> </w:t>
            </w:r>
          </w:p>
        </w:tc>
        <w:tc>
          <w:tcPr>
            <w:tcW w:w="2609" w:type="dxa"/>
            <w:vMerge w:val="restart"/>
            <w:tcBorders>
              <w:top w:val="single" w:sz="6" w:space="0" w:color="000000"/>
              <w:left w:val="single" w:sz="6" w:space="0" w:color="000000"/>
              <w:bottom w:val="single" w:sz="6" w:space="0" w:color="000000"/>
              <w:right w:val="single" w:sz="6" w:space="0" w:color="000000"/>
            </w:tcBorders>
          </w:tcPr>
          <w:p w14:paraId="19803C3D" w14:textId="77777777" w:rsidR="00660722" w:rsidRDefault="006C5ADF">
            <w:pPr>
              <w:spacing w:after="22" w:line="259" w:lineRule="auto"/>
              <w:ind w:left="0" w:right="51" w:firstLine="0"/>
              <w:jc w:val="center"/>
            </w:pPr>
            <w:r>
              <w:t xml:space="preserve">600 </w:t>
            </w:r>
          </w:p>
          <w:p w14:paraId="6793B8C3" w14:textId="77777777" w:rsidR="00660722" w:rsidRDefault="006C5ADF">
            <w:pPr>
              <w:spacing w:after="0" w:line="259" w:lineRule="auto"/>
              <w:ind w:left="0" w:firstLine="0"/>
              <w:jc w:val="center"/>
            </w:pPr>
            <w:r>
              <w:t xml:space="preserve"> </w:t>
            </w:r>
          </w:p>
        </w:tc>
      </w:tr>
      <w:tr w:rsidR="00660722" w14:paraId="3ABD1EB9" w14:textId="77777777">
        <w:trPr>
          <w:trHeight w:val="271"/>
        </w:trPr>
        <w:tc>
          <w:tcPr>
            <w:tcW w:w="497" w:type="dxa"/>
            <w:tcBorders>
              <w:top w:val="single" w:sz="6" w:space="0" w:color="000000"/>
              <w:left w:val="single" w:sz="6" w:space="0" w:color="000000"/>
              <w:bottom w:val="single" w:sz="6" w:space="0" w:color="000000"/>
              <w:right w:val="single" w:sz="6" w:space="0" w:color="000000"/>
            </w:tcBorders>
          </w:tcPr>
          <w:p w14:paraId="67BD0405" w14:textId="77777777" w:rsidR="00660722" w:rsidRDefault="006C5ADF">
            <w:pPr>
              <w:spacing w:after="0" w:line="259" w:lineRule="auto"/>
              <w:ind w:left="0" w:right="53" w:firstLine="0"/>
              <w:jc w:val="center"/>
            </w:pPr>
            <w:r>
              <w:t xml:space="preserve">2. </w:t>
            </w:r>
          </w:p>
        </w:tc>
        <w:tc>
          <w:tcPr>
            <w:tcW w:w="3684" w:type="dxa"/>
            <w:tcBorders>
              <w:top w:val="single" w:sz="6" w:space="0" w:color="000000"/>
              <w:left w:val="single" w:sz="6" w:space="0" w:color="000000"/>
              <w:bottom w:val="single" w:sz="6" w:space="0" w:color="000000"/>
              <w:right w:val="single" w:sz="6" w:space="0" w:color="000000"/>
            </w:tcBorders>
          </w:tcPr>
          <w:p w14:paraId="59501EF6" w14:textId="77777777" w:rsidR="00660722" w:rsidRDefault="006C5ADF">
            <w:pPr>
              <w:spacing w:after="0" w:line="259" w:lineRule="auto"/>
              <w:ind w:left="0" w:firstLine="0"/>
              <w:jc w:val="left"/>
            </w:pPr>
            <w:r>
              <w:t xml:space="preserve">Wilgotność mieszanki </w:t>
            </w:r>
          </w:p>
        </w:tc>
        <w:tc>
          <w:tcPr>
            <w:tcW w:w="0" w:type="auto"/>
            <w:vMerge/>
            <w:tcBorders>
              <w:top w:val="nil"/>
              <w:left w:val="single" w:sz="6" w:space="0" w:color="000000"/>
              <w:bottom w:val="single" w:sz="6" w:space="0" w:color="000000"/>
              <w:right w:val="single" w:sz="6" w:space="0" w:color="000000"/>
            </w:tcBorders>
          </w:tcPr>
          <w:p w14:paraId="71C0B9D3" w14:textId="77777777" w:rsidR="00660722" w:rsidRDefault="00660722">
            <w:pPr>
              <w:spacing w:after="160" w:line="259" w:lineRule="auto"/>
              <w:ind w:left="0" w:firstLine="0"/>
              <w:jc w:val="left"/>
            </w:pPr>
          </w:p>
        </w:tc>
        <w:tc>
          <w:tcPr>
            <w:tcW w:w="0" w:type="auto"/>
            <w:vMerge/>
            <w:tcBorders>
              <w:top w:val="nil"/>
              <w:left w:val="single" w:sz="6" w:space="0" w:color="000000"/>
              <w:bottom w:val="single" w:sz="6" w:space="0" w:color="000000"/>
              <w:right w:val="single" w:sz="6" w:space="0" w:color="000000"/>
            </w:tcBorders>
          </w:tcPr>
          <w:p w14:paraId="09A5DA87" w14:textId="77777777" w:rsidR="00660722" w:rsidRDefault="00660722">
            <w:pPr>
              <w:spacing w:after="160" w:line="259" w:lineRule="auto"/>
              <w:ind w:left="0" w:firstLine="0"/>
              <w:jc w:val="left"/>
            </w:pPr>
          </w:p>
        </w:tc>
      </w:tr>
      <w:tr w:rsidR="00660722" w14:paraId="58DD2D6C" w14:textId="77777777">
        <w:trPr>
          <w:trHeight w:val="271"/>
        </w:trPr>
        <w:tc>
          <w:tcPr>
            <w:tcW w:w="497" w:type="dxa"/>
            <w:tcBorders>
              <w:top w:val="single" w:sz="6" w:space="0" w:color="000000"/>
              <w:left w:val="single" w:sz="6" w:space="0" w:color="000000"/>
              <w:bottom w:val="single" w:sz="6" w:space="0" w:color="000000"/>
              <w:right w:val="single" w:sz="6" w:space="0" w:color="000000"/>
            </w:tcBorders>
          </w:tcPr>
          <w:p w14:paraId="04506319" w14:textId="77777777" w:rsidR="00660722" w:rsidRDefault="006C5ADF">
            <w:pPr>
              <w:spacing w:after="0" w:line="259" w:lineRule="auto"/>
              <w:ind w:left="0" w:right="53" w:firstLine="0"/>
              <w:jc w:val="center"/>
            </w:pPr>
            <w:r>
              <w:t xml:space="preserve">3. </w:t>
            </w:r>
          </w:p>
        </w:tc>
        <w:tc>
          <w:tcPr>
            <w:tcW w:w="3684" w:type="dxa"/>
            <w:tcBorders>
              <w:top w:val="single" w:sz="6" w:space="0" w:color="000000"/>
              <w:left w:val="single" w:sz="6" w:space="0" w:color="000000"/>
              <w:bottom w:val="single" w:sz="6" w:space="0" w:color="000000"/>
              <w:right w:val="single" w:sz="6" w:space="0" w:color="000000"/>
            </w:tcBorders>
          </w:tcPr>
          <w:p w14:paraId="1AF658ED" w14:textId="77777777" w:rsidR="00660722" w:rsidRDefault="006C5ADF">
            <w:pPr>
              <w:spacing w:after="0" w:line="259" w:lineRule="auto"/>
              <w:ind w:left="0" w:firstLine="0"/>
              <w:jc w:val="left"/>
            </w:pPr>
            <w:r>
              <w:t xml:space="preserve">Zagęszczenie warstwy </w:t>
            </w:r>
          </w:p>
        </w:tc>
        <w:tc>
          <w:tcPr>
            <w:tcW w:w="5088" w:type="dxa"/>
            <w:gridSpan w:val="2"/>
            <w:tcBorders>
              <w:top w:val="single" w:sz="6" w:space="0" w:color="000000"/>
              <w:left w:val="single" w:sz="6" w:space="0" w:color="000000"/>
              <w:bottom w:val="single" w:sz="6" w:space="0" w:color="000000"/>
              <w:right w:val="single" w:sz="6" w:space="0" w:color="000000"/>
            </w:tcBorders>
          </w:tcPr>
          <w:p w14:paraId="77BE4154" w14:textId="77777777" w:rsidR="00660722" w:rsidRDefault="006C5ADF">
            <w:pPr>
              <w:spacing w:after="0" w:line="259" w:lineRule="auto"/>
              <w:ind w:left="0" w:right="47" w:firstLine="0"/>
              <w:jc w:val="center"/>
            </w:pPr>
            <w:r>
              <w:t>1 próbka na 1000 m</w:t>
            </w:r>
            <w:r>
              <w:rPr>
                <w:vertAlign w:val="superscript"/>
              </w:rPr>
              <w:t>2</w:t>
            </w:r>
            <w:r>
              <w:t xml:space="preserve"> </w:t>
            </w:r>
          </w:p>
        </w:tc>
      </w:tr>
      <w:tr w:rsidR="00660722" w14:paraId="0457D121" w14:textId="77777777">
        <w:trPr>
          <w:trHeight w:val="271"/>
        </w:trPr>
        <w:tc>
          <w:tcPr>
            <w:tcW w:w="497" w:type="dxa"/>
            <w:tcBorders>
              <w:top w:val="single" w:sz="6" w:space="0" w:color="000000"/>
              <w:left w:val="single" w:sz="6" w:space="0" w:color="000000"/>
              <w:bottom w:val="single" w:sz="6" w:space="0" w:color="000000"/>
              <w:right w:val="single" w:sz="6" w:space="0" w:color="000000"/>
            </w:tcBorders>
          </w:tcPr>
          <w:p w14:paraId="38247674" w14:textId="77777777" w:rsidR="00660722" w:rsidRDefault="006C5ADF">
            <w:pPr>
              <w:spacing w:after="0" w:line="259" w:lineRule="auto"/>
              <w:ind w:left="0" w:right="53" w:firstLine="0"/>
              <w:jc w:val="center"/>
            </w:pPr>
            <w:r>
              <w:t xml:space="preserve">4. </w:t>
            </w:r>
          </w:p>
        </w:tc>
        <w:tc>
          <w:tcPr>
            <w:tcW w:w="3684" w:type="dxa"/>
            <w:tcBorders>
              <w:top w:val="single" w:sz="6" w:space="0" w:color="000000"/>
              <w:left w:val="single" w:sz="6" w:space="0" w:color="000000"/>
              <w:bottom w:val="single" w:sz="6" w:space="0" w:color="000000"/>
              <w:right w:val="single" w:sz="6" w:space="0" w:color="000000"/>
            </w:tcBorders>
          </w:tcPr>
          <w:p w14:paraId="69E12165" w14:textId="77777777" w:rsidR="00660722" w:rsidRDefault="006C5ADF">
            <w:pPr>
              <w:spacing w:after="0" w:line="259" w:lineRule="auto"/>
              <w:ind w:left="0" w:firstLine="0"/>
              <w:jc w:val="left"/>
            </w:pPr>
            <w:r>
              <w:t xml:space="preserve">Zawartość zanieczyszczeń obcych </w:t>
            </w:r>
          </w:p>
        </w:tc>
        <w:tc>
          <w:tcPr>
            <w:tcW w:w="5088" w:type="dxa"/>
            <w:gridSpan w:val="2"/>
            <w:vMerge w:val="restart"/>
            <w:tcBorders>
              <w:top w:val="single" w:sz="6" w:space="0" w:color="000000"/>
              <w:left w:val="single" w:sz="6" w:space="0" w:color="000000"/>
              <w:bottom w:val="single" w:sz="6" w:space="0" w:color="000000"/>
              <w:right w:val="single" w:sz="6" w:space="0" w:color="000000"/>
            </w:tcBorders>
          </w:tcPr>
          <w:p w14:paraId="7CCB170C" w14:textId="77777777" w:rsidR="00660722" w:rsidRDefault="006C5ADF">
            <w:pPr>
              <w:spacing w:after="61" w:line="259" w:lineRule="auto"/>
              <w:ind w:left="2" w:firstLine="0"/>
              <w:jc w:val="center"/>
            </w:pPr>
            <w:r>
              <w:t xml:space="preserve"> </w:t>
            </w:r>
          </w:p>
          <w:p w14:paraId="16403520" w14:textId="77777777" w:rsidR="00660722" w:rsidRDefault="006C5ADF">
            <w:pPr>
              <w:spacing w:after="0" w:line="323" w:lineRule="auto"/>
              <w:ind w:left="1195" w:right="1195" w:firstLine="0"/>
              <w:jc w:val="center"/>
            </w:pPr>
            <w:r>
              <w:t xml:space="preserve">dla każdej partii kruszywa i przy każdej zmianie kruszywa </w:t>
            </w:r>
          </w:p>
          <w:p w14:paraId="3842D994" w14:textId="77777777" w:rsidR="00660722" w:rsidRDefault="006C5ADF">
            <w:pPr>
              <w:spacing w:after="22" w:line="259" w:lineRule="auto"/>
              <w:ind w:left="0" w:firstLine="0"/>
              <w:jc w:val="left"/>
            </w:pPr>
            <w:r>
              <w:t xml:space="preserve"> </w:t>
            </w:r>
          </w:p>
          <w:p w14:paraId="77A1CB25" w14:textId="77777777" w:rsidR="00660722" w:rsidRDefault="006C5ADF">
            <w:pPr>
              <w:spacing w:after="22" w:line="259" w:lineRule="auto"/>
              <w:ind w:left="0" w:firstLine="0"/>
              <w:jc w:val="left"/>
            </w:pPr>
            <w:r>
              <w:t xml:space="preserve"> </w:t>
            </w:r>
          </w:p>
          <w:p w14:paraId="14FB361E" w14:textId="77777777" w:rsidR="00660722" w:rsidRDefault="006C5ADF">
            <w:pPr>
              <w:spacing w:after="0" w:line="259" w:lineRule="auto"/>
              <w:ind w:left="0" w:firstLine="0"/>
              <w:jc w:val="left"/>
            </w:pPr>
            <w:r>
              <w:t xml:space="preserve"> </w:t>
            </w:r>
          </w:p>
        </w:tc>
      </w:tr>
      <w:tr w:rsidR="00660722" w14:paraId="7F2476C2" w14:textId="77777777">
        <w:trPr>
          <w:trHeight w:val="271"/>
        </w:trPr>
        <w:tc>
          <w:tcPr>
            <w:tcW w:w="497" w:type="dxa"/>
            <w:tcBorders>
              <w:top w:val="single" w:sz="6" w:space="0" w:color="000000"/>
              <w:left w:val="single" w:sz="6" w:space="0" w:color="000000"/>
              <w:bottom w:val="single" w:sz="6" w:space="0" w:color="000000"/>
              <w:right w:val="single" w:sz="6" w:space="0" w:color="000000"/>
            </w:tcBorders>
          </w:tcPr>
          <w:p w14:paraId="37FE8341" w14:textId="77777777" w:rsidR="00660722" w:rsidRDefault="006C5ADF">
            <w:pPr>
              <w:spacing w:after="0" w:line="259" w:lineRule="auto"/>
              <w:ind w:left="0" w:right="53" w:firstLine="0"/>
              <w:jc w:val="center"/>
            </w:pPr>
            <w:r>
              <w:t xml:space="preserve">5. </w:t>
            </w:r>
          </w:p>
        </w:tc>
        <w:tc>
          <w:tcPr>
            <w:tcW w:w="3684" w:type="dxa"/>
            <w:tcBorders>
              <w:top w:val="single" w:sz="6" w:space="0" w:color="000000"/>
              <w:left w:val="single" w:sz="6" w:space="0" w:color="000000"/>
              <w:bottom w:val="single" w:sz="6" w:space="0" w:color="000000"/>
              <w:right w:val="single" w:sz="6" w:space="0" w:color="000000"/>
            </w:tcBorders>
          </w:tcPr>
          <w:p w14:paraId="39FE2B28" w14:textId="77777777" w:rsidR="00660722" w:rsidRDefault="006C5ADF">
            <w:pPr>
              <w:spacing w:after="0" w:line="259" w:lineRule="auto"/>
              <w:ind w:left="0" w:firstLine="0"/>
              <w:jc w:val="left"/>
            </w:pPr>
            <w:r>
              <w:t xml:space="preserve">Zawartość ziaren nieforemnych </w:t>
            </w:r>
          </w:p>
        </w:tc>
        <w:tc>
          <w:tcPr>
            <w:tcW w:w="0" w:type="auto"/>
            <w:gridSpan w:val="2"/>
            <w:vMerge/>
            <w:tcBorders>
              <w:top w:val="nil"/>
              <w:left w:val="single" w:sz="6" w:space="0" w:color="000000"/>
              <w:bottom w:val="nil"/>
              <w:right w:val="single" w:sz="6" w:space="0" w:color="000000"/>
            </w:tcBorders>
          </w:tcPr>
          <w:p w14:paraId="66CA6F80" w14:textId="77777777" w:rsidR="00660722" w:rsidRDefault="00660722">
            <w:pPr>
              <w:spacing w:after="160" w:line="259" w:lineRule="auto"/>
              <w:ind w:left="0" w:firstLine="0"/>
              <w:jc w:val="left"/>
            </w:pPr>
          </w:p>
        </w:tc>
      </w:tr>
      <w:tr w:rsidR="00660722" w14:paraId="4616CAC8" w14:textId="77777777">
        <w:trPr>
          <w:trHeight w:val="271"/>
        </w:trPr>
        <w:tc>
          <w:tcPr>
            <w:tcW w:w="497" w:type="dxa"/>
            <w:tcBorders>
              <w:top w:val="single" w:sz="6" w:space="0" w:color="000000"/>
              <w:left w:val="single" w:sz="6" w:space="0" w:color="000000"/>
              <w:bottom w:val="single" w:sz="6" w:space="0" w:color="000000"/>
              <w:right w:val="single" w:sz="6" w:space="0" w:color="000000"/>
            </w:tcBorders>
          </w:tcPr>
          <w:p w14:paraId="34ECFAF2" w14:textId="77777777" w:rsidR="00660722" w:rsidRDefault="006C5ADF">
            <w:pPr>
              <w:spacing w:after="0" w:line="259" w:lineRule="auto"/>
              <w:ind w:left="0" w:right="53" w:firstLine="0"/>
              <w:jc w:val="center"/>
            </w:pPr>
            <w:r>
              <w:t xml:space="preserve">6. </w:t>
            </w:r>
          </w:p>
        </w:tc>
        <w:tc>
          <w:tcPr>
            <w:tcW w:w="3684" w:type="dxa"/>
            <w:tcBorders>
              <w:top w:val="single" w:sz="6" w:space="0" w:color="000000"/>
              <w:left w:val="single" w:sz="6" w:space="0" w:color="000000"/>
              <w:bottom w:val="single" w:sz="6" w:space="0" w:color="000000"/>
              <w:right w:val="single" w:sz="6" w:space="0" w:color="000000"/>
            </w:tcBorders>
          </w:tcPr>
          <w:p w14:paraId="0263E32B" w14:textId="77777777" w:rsidR="00660722" w:rsidRDefault="006C5ADF">
            <w:pPr>
              <w:spacing w:after="0" w:line="259" w:lineRule="auto"/>
              <w:ind w:left="0" w:firstLine="0"/>
              <w:jc w:val="left"/>
            </w:pPr>
            <w:r>
              <w:t xml:space="preserve">Zawartość zanieczyszczeń organicznych </w:t>
            </w:r>
          </w:p>
        </w:tc>
        <w:tc>
          <w:tcPr>
            <w:tcW w:w="0" w:type="auto"/>
            <w:gridSpan w:val="2"/>
            <w:vMerge/>
            <w:tcBorders>
              <w:top w:val="nil"/>
              <w:left w:val="single" w:sz="6" w:space="0" w:color="000000"/>
              <w:bottom w:val="nil"/>
              <w:right w:val="single" w:sz="6" w:space="0" w:color="000000"/>
            </w:tcBorders>
          </w:tcPr>
          <w:p w14:paraId="4D0EA683" w14:textId="77777777" w:rsidR="00660722" w:rsidRDefault="00660722">
            <w:pPr>
              <w:spacing w:after="160" w:line="259" w:lineRule="auto"/>
              <w:ind w:left="0" w:firstLine="0"/>
              <w:jc w:val="left"/>
            </w:pPr>
          </w:p>
        </w:tc>
      </w:tr>
      <w:tr w:rsidR="00660722" w14:paraId="24931623" w14:textId="77777777">
        <w:trPr>
          <w:trHeight w:val="271"/>
        </w:trPr>
        <w:tc>
          <w:tcPr>
            <w:tcW w:w="497" w:type="dxa"/>
            <w:tcBorders>
              <w:top w:val="single" w:sz="6" w:space="0" w:color="000000"/>
              <w:left w:val="single" w:sz="6" w:space="0" w:color="000000"/>
              <w:bottom w:val="single" w:sz="6" w:space="0" w:color="000000"/>
              <w:right w:val="single" w:sz="6" w:space="0" w:color="000000"/>
            </w:tcBorders>
          </w:tcPr>
          <w:p w14:paraId="736E274E" w14:textId="77777777" w:rsidR="00660722" w:rsidRDefault="006C5ADF">
            <w:pPr>
              <w:spacing w:after="0" w:line="259" w:lineRule="auto"/>
              <w:ind w:left="0" w:right="53" w:firstLine="0"/>
              <w:jc w:val="center"/>
            </w:pPr>
            <w:r>
              <w:t xml:space="preserve">7. </w:t>
            </w:r>
          </w:p>
        </w:tc>
        <w:tc>
          <w:tcPr>
            <w:tcW w:w="3684" w:type="dxa"/>
            <w:tcBorders>
              <w:top w:val="single" w:sz="6" w:space="0" w:color="000000"/>
              <w:left w:val="single" w:sz="6" w:space="0" w:color="000000"/>
              <w:bottom w:val="single" w:sz="6" w:space="0" w:color="000000"/>
              <w:right w:val="single" w:sz="6" w:space="0" w:color="000000"/>
            </w:tcBorders>
          </w:tcPr>
          <w:p w14:paraId="63E6D491" w14:textId="77777777" w:rsidR="00660722" w:rsidRDefault="006C5ADF">
            <w:pPr>
              <w:spacing w:after="0" w:line="259" w:lineRule="auto"/>
              <w:ind w:left="0" w:firstLine="0"/>
              <w:jc w:val="left"/>
            </w:pPr>
            <w:r>
              <w:t xml:space="preserve">Mrozoodporność </w:t>
            </w:r>
          </w:p>
        </w:tc>
        <w:tc>
          <w:tcPr>
            <w:tcW w:w="0" w:type="auto"/>
            <w:gridSpan w:val="2"/>
            <w:vMerge/>
            <w:tcBorders>
              <w:top w:val="nil"/>
              <w:left w:val="single" w:sz="6" w:space="0" w:color="000000"/>
              <w:bottom w:val="nil"/>
              <w:right w:val="single" w:sz="6" w:space="0" w:color="000000"/>
            </w:tcBorders>
          </w:tcPr>
          <w:p w14:paraId="2975BAFC" w14:textId="77777777" w:rsidR="00660722" w:rsidRDefault="00660722">
            <w:pPr>
              <w:spacing w:after="160" w:line="259" w:lineRule="auto"/>
              <w:ind w:left="0" w:firstLine="0"/>
              <w:jc w:val="left"/>
            </w:pPr>
          </w:p>
        </w:tc>
      </w:tr>
      <w:tr w:rsidR="00660722" w14:paraId="60B3502B" w14:textId="77777777">
        <w:trPr>
          <w:trHeight w:val="271"/>
        </w:trPr>
        <w:tc>
          <w:tcPr>
            <w:tcW w:w="497" w:type="dxa"/>
            <w:tcBorders>
              <w:top w:val="single" w:sz="6" w:space="0" w:color="000000"/>
              <w:left w:val="single" w:sz="6" w:space="0" w:color="000000"/>
              <w:bottom w:val="single" w:sz="6" w:space="0" w:color="000000"/>
              <w:right w:val="single" w:sz="6" w:space="0" w:color="000000"/>
            </w:tcBorders>
          </w:tcPr>
          <w:p w14:paraId="39C50638" w14:textId="77777777" w:rsidR="00660722" w:rsidRDefault="006C5ADF">
            <w:pPr>
              <w:spacing w:after="0" w:line="259" w:lineRule="auto"/>
              <w:ind w:left="0" w:right="53" w:firstLine="0"/>
              <w:jc w:val="center"/>
            </w:pPr>
            <w:r>
              <w:t xml:space="preserve">8. </w:t>
            </w:r>
          </w:p>
        </w:tc>
        <w:tc>
          <w:tcPr>
            <w:tcW w:w="3684" w:type="dxa"/>
            <w:tcBorders>
              <w:top w:val="single" w:sz="6" w:space="0" w:color="000000"/>
              <w:left w:val="single" w:sz="6" w:space="0" w:color="000000"/>
              <w:bottom w:val="single" w:sz="6" w:space="0" w:color="000000"/>
              <w:right w:val="single" w:sz="6" w:space="0" w:color="000000"/>
            </w:tcBorders>
          </w:tcPr>
          <w:p w14:paraId="568C7373" w14:textId="77777777" w:rsidR="00660722" w:rsidRDefault="006C5ADF">
            <w:pPr>
              <w:spacing w:after="0" w:line="259" w:lineRule="auto"/>
              <w:ind w:left="0" w:firstLine="0"/>
              <w:jc w:val="left"/>
            </w:pPr>
            <w:r>
              <w:t xml:space="preserve">Ścieralność </w:t>
            </w:r>
          </w:p>
        </w:tc>
        <w:tc>
          <w:tcPr>
            <w:tcW w:w="0" w:type="auto"/>
            <w:gridSpan w:val="2"/>
            <w:vMerge/>
            <w:tcBorders>
              <w:top w:val="nil"/>
              <w:left w:val="single" w:sz="6" w:space="0" w:color="000000"/>
              <w:bottom w:val="nil"/>
              <w:right w:val="single" w:sz="6" w:space="0" w:color="000000"/>
            </w:tcBorders>
          </w:tcPr>
          <w:p w14:paraId="6535EC33" w14:textId="77777777" w:rsidR="00660722" w:rsidRDefault="00660722">
            <w:pPr>
              <w:spacing w:after="160" w:line="259" w:lineRule="auto"/>
              <w:ind w:left="0" w:firstLine="0"/>
              <w:jc w:val="left"/>
            </w:pPr>
          </w:p>
        </w:tc>
      </w:tr>
      <w:tr w:rsidR="00660722" w14:paraId="02B797D2" w14:textId="77777777">
        <w:trPr>
          <w:trHeight w:val="269"/>
        </w:trPr>
        <w:tc>
          <w:tcPr>
            <w:tcW w:w="497" w:type="dxa"/>
            <w:tcBorders>
              <w:top w:val="single" w:sz="6" w:space="0" w:color="000000"/>
              <w:left w:val="single" w:sz="6" w:space="0" w:color="000000"/>
              <w:bottom w:val="single" w:sz="6" w:space="0" w:color="000000"/>
              <w:right w:val="single" w:sz="6" w:space="0" w:color="000000"/>
            </w:tcBorders>
          </w:tcPr>
          <w:p w14:paraId="5A17742F" w14:textId="77777777" w:rsidR="00660722" w:rsidRDefault="006C5ADF">
            <w:pPr>
              <w:spacing w:after="0" w:line="259" w:lineRule="auto"/>
              <w:ind w:left="0" w:right="53" w:firstLine="0"/>
              <w:jc w:val="center"/>
            </w:pPr>
            <w:r>
              <w:t xml:space="preserve">9. </w:t>
            </w:r>
          </w:p>
        </w:tc>
        <w:tc>
          <w:tcPr>
            <w:tcW w:w="3684" w:type="dxa"/>
            <w:tcBorders>
              <w:top w:val="single" w:sz="6" w:space="0" w:color="000000"/>
              <w:left w:val="single" w:sz="6" w:space="0" w:color="000000"/>
              <w:bottom w:val="single" w:sz="6" w:space="0" w:color="000000"/>
              <w:right w:val="single" w:sz="6" w:space="0" w:color="000000"/>
            </w:tcBorders>
          </w:tcPr>
          <w:p w14:paraId="50D124DC" w14:textId="77777777" w:rsidR="00660722" w:rsidRDefault="006C5ADF">
            <w:pPr>
              <w:spacing w:after="0" w:line="259" w:lineRule="auto"/>
              <w:ind w:left="0" w:firstLine="0"/>
              <w:jc w:val="left"/>
            </w:pPr>
            <w:r>
              <w:t xml:space="preserve">Wskaźnik piaskowy </w:t>
            </w:r>
          </w:p>
        </w:tc>
        <w:tc>
          <w:tcPr>
            <w:tcW w:w="0" w:type="auto"/>
            <w:gridSpan w:val="2"/>
            <w:vMerge/>
            <w:tcBorders>
              <w:top w:val="nil"/>
              <w:left w:val="single" w:sz="6" w:space="0" w:color="000000"/>
              <w:bottom w:val="single" w:sz="6" w:space="0" w:color="000000"/>
              <w:right w:val="single" w:sz="6" w:space="0" w:color="000000"/>
            </w:tcBorders>
          </w:tcPr>
          <w:p w14:paraId="027FFA72" w14:textId="77777777" w:rsidR="00660722" w:rsidRDefault="00660722">
            <w:pPr>
              <w:spacing w:after="160" w:line="259" w:lineRule="auto"/>
              <w:ind w:left="0" w:firstLine="0"/>
              <w:jc w:val="left"/>
            </w:pPr>
          </w:p>
        </w:tc>
      </w:tr>
    </w:tbl>
    <w:p w14:paraId="584813CE" w14:textId="77777777" w:rsidR="00660722" w:rsidRDefault="006C5ADF">
      <w:pPr>
        <w:spacing w:after="0" w:line="259" w:lineRule="auto"/>
        <w:ind w:left="0" w:firstLine="0"/>
        <w:jc w:val="left"/>
      </w:pPr>
      <w:r>
        <w:t xml:space="preserve"> </w:t>
      </w:r>
    </w:p>
    <w:p w14:paraId="602C9F5E" w14:textId="77777777" w:rsidR="00660722" w:rsidRDefault="006C5ADF">
      <w:pPr>
        <w:spacing w:after="0" w:line="259" w:lineRule="auto"/>
        <w:ind w:left="0" w:firstLine="0"/>
        <w:jc w:val="left"/>
      </w:pPr>
      <w:r>
        <w:t xml:space="preserve"> </w:t>
      </w:r>
    </w:p>
    <w:p w14:paraId="2AEAD408" w14:textId="77777777" w:rsidR="00660722" w:rsidRDefault="006C5ADF">
      <w:pPr>
        <w:spacing w:after="0" w:line="259" w:lineRule="auto"/>
        <w:ind w:left="0" w:firstLine="0"/>
        <w:jc w:val="left"/>
      </w:pPr>
      <w:r>
        <w:t xml:space="preserve"> </w:t>
      </w:r>
    </w:p>
    <w:p w14:paraId="0DD50C8D" w14:textId="77777777" w:rsidR="00660722" w:rsidRDefault="006C5ADF">
      <w:pPr>
        <w:pStyle w:val="Nagwek3"/>
        <w:tabs>
          <w:tab w:val="center" w:pos="1597"/>
        </w:tabs>
        <w:ind w:left="-15" w:firstLine="0"/>
        <w:jc w:val="left"/>
      </w:pPr>
      <w:r>
        <w:t xml:space="preserve">6.3.1. </w:t>
      </w:r>
      <w:r>
        <w:tab/>
        <w:t xml:space="preserve">Uziarnienie mieszanki </w:t>
      </w:r>
    </w:p>
    <w:p w14:paraId="414F484D" w14:textId="77777777" w:rsidR="00660722" w:rsidRDefault="006C5ADF">
      <w:pPr>
        <w:ind w:left="-5" w:right="27"/>
      </w:pPr>
      <w:r>
        <w:t xml:space="preserve">Uziarnienie mieszanki powinno być zgodne z wymaganiami podanymi w pkt. 2.2.1 n/n SST. </w:t>
      </w:r>
    </w:p>
    <w:p w14:paraId="19958BF7" w14:textId="77777777" w:rsidR="00660722" w:rsidRDefault="006C5ADF">
      <w:pPr>
        <w:ind w:left="-5" w:right="2436"/>
      </w:pPr>
      <w:r>
        <w:t xml:space="preserve">Próbki należy pobierać w sposób losowy, z rozłożonej warstwy, przed jej zagęszczeniem.  Wyniki badań powinny być na bieżąco przekazywane Inspektorowi Nadzoru.  </w:t>
      </w:r>
    </w:p>
    <w:p w14:paraId="19273BFA" w14:textId="77777777" w:rsidR="00660722" w:rsidRDefault="006C5ADF">
      <w:pPr>
        <w:spacing w:after="1" w:line="259" w:lineRule="auto"/>
        <w:ind w:left="0" w:firstLine="0"/>
        <w:jc w:val="left"/>
      </w:pPr>
      <w:r>
        <w:t xml:space="preserve"> </w:t>
      </w:r>
    </w:p>
    <w:p w14:paraId="1134B6F9" w14:textId="77777777" w:rsidR="00660722" w:rsidRDefault="006C5ADF">
      <w:pPr>
        <w:pStyle w:val="Nagwek3"/>
        <w:tabs>
          <w:tab w:val="center" w:pos="1605"/>
        </w:tabs>
        <w:ind w:left="-15" w:firstLine="0"/>
        <w:jc w:val="left"/>
      </w:pPr>
      <w:r>
        <w:t xml:space="preserve">6.3.2. </w:t>
      </w:r>
      <w:r>
        <w:tab/>
        <w:t xml:space="preserve">Wilgotności mieszanki </w:t>
      </w:r>
    </w:p>
    <w:p w14:paraId="2E5C1712" w14:textId="77777777" w:rsidR="00660722" w:rsidRDefault="006C5ADF">
      <w:pPr>
        <w:ind w:left="-5" w:right="27"/>
      </w:pPr>
      <w:r>
        <w:t xml:space="preserve">Wilgotność mieszanki kruszywa powinna odpowiadać wilgotności optymalnej, określonej według próby </w:t>
      </w:r>
      <w:proofErr w:type="spellStart"/>
      <w:r>
        <w:t>Proctora</w:t>
      </w:r>
      <w:proofErr w:type="spellEnd"/>
      <w:r>
        <w:t xml:space="preserve">, zgodnie z normą PN-B-04481 [1] (metoda II), z tolerancją +10%, -20%.  </w:t>
      </w:r>
    </w:p>
    <w:p w14:paraId="1DEDD240" w14:textId="77777777" w:rsidR="00660722" w:rsidRDefault="006C5ADF">
      <w:pPr>
        <w:spacing w:after="1" w:line="259" w:lineRule="auto"/>
        <w:ind w:left="0" w:firstLine="0"/>
        <w:jc w:val="left"/>
      </w:pPr>
      <w:r>
        <w:t xml:space="preserve"> </w:t>
      </w:r>
    </w:p>
    <w:p w14:paraId="47A7AA61" w14:textId="77777777" w:rsidR="00660722" w:rsidRDefault="006C5ADF">
      <w:pPr>
        <w:pStyle w:val="Nagwek3"/>
        <w:tabs>
          <w:tab w:val="center" w:pos="1217"/>
        </w:tabs>
        <w:ind w:left="-15" w:firstLine="0"/>
        <w:jc w:val="left"/>
      </w:pPr>
      <w:r>
        <w:t xml:space="preserve">6.3.3. </w:t>
      </w:r>
      <w:r>
        <w:tab/>
        <w:t xml:space="preserve">Zagęszczenie </w:t>
      </w:r>
    </w:p>
    <w:p w14:paraId="06402FDF" w14:textId="77777777" w:rsidR="00660722" w:rsidRDefault="006C5ADF">
      <w:pPr>
        <w:ind w:left="-5" w:right="27"/>
      </w:pPr>
      <w:r>
        <w:t xml:space="preserve">Zagęszczanie każdej warstwy powinno odbywać się aż do osiągnięcia wskaźnika zagęszczenia nie mniejszego od 1,00, określonego według normy BN-77/8931-12 [3].  </w:t>
      </w:r>
    </w:p>
    <w:p w14:paraId="67792F50" w14:textId="77777777" w:rsidR="00660722" w:rsidRDefault="006C5ADF">
      <w:pPr>
        <w:ind w:left="-5" w:right="27"/>
      </w:pPr>
      <w:r>
        <w:t>Zagęszczenie należy sprawdzać przynajmniej w dwóch punktach na każdej działce roboczej, lecz nie rzadziej niż raz na 1000 m</w:t>
      </w:r>
      <w:r>
        <w:rPr>
          <w:vertAlign w:val="superscript"/>
        </w:rPr>
        <w:t>2</w:t>
      </w:r>
      <w:r>
        <w:t xml:space="preserve">, lub wg zaleceń Inspektora Nadzoru. </w:t>
      </w:r>
    </w:p>
    <w:p w14:paraId="2F18FDD5" w14:textId="77777777" w:rsidR="00660722" w:rsidRDefault="006C5ADF">
      <w:pPr>
        <w:ind w:left="-5" w:right="27"/>
      </w:pPr>
      <w:r>
        <w:lastRenderedPageBreak/>
        <w:t xml:space="preserve">W przypadku, gdy przeprowadzenie badania zagęszczenia według normy BN-77/8931-12 [3] jest niemożliwe ze względu na gruboziarniste uziarnienie kruszywa, kontrolę zagęszczenia należy oprzeć na metodzie obciążeń płytowych, wg „Instrukcji badań podłoża gruntowego budowli drogowych i mostowych”  [4]. </w:t>
      </w:r>
    </w:p>
    <w:p w14:paraId="6CCEB230" w14:textId="77777777" w:rsidR="00660722" w:rsidRDefault="006C5ADF">
      <w:pPr>
        <w:spacing w:after="0" w:line="259" w:lineRule="auto"/>
        <w:ind w:left="0" w:firstLine="0"/>
        <w:jc w:val="left"/>
      </w:pPr>
      <w:r>
        <w:t xml:space="preserve"> </w:t>
      </w:r>
    </w:p>
    <w:p w14:paraId="5096C529" w14:textId="77777777" w:rsidR="00660722" w:rsidRDefault="006C5ADF">
      <w:pPr>
        <w:tabs>
          <w:tab w:val="center" w:pos="2872"/>
        </w:tabs>
        <w:spacing w:after="49" w:line="252" w:lineRule="auto"/>
        <w:ind w:left="0" w:firstLine="0"/>
        <w:jc w:val="left"/>
      </w:pPr>
      <w:r>
        <w:rPr>
          <w:b/>
        </w:rPr>
        <w:t xml:space="preserve">6.4.  </w:t>
      </w:r>
      <w:r>
        <w:rPr>
          <w:b/>
        </w:rPr>
        <w:tab/>
        <w:t xml:space="preserve">Badanie i pomiary wykonanej warstwy podbudowy </w:t>
      </w:r>
    </w:p>
    <w:p w14:paraId="43169B1F" w14:textId="77777777" w:rsidR="00660722" w:rsidRDefault="006C5ADF">
      <w:pPr>
        <w:spacing w:after="3"/>
        <w:ind w:left="-5" w:right="27"/>
      </w:pPr>
      <w:r>
        <w:t xml:space="preserve">Częstotliwość i zakres badań oraz pomiarów wykonanej warstwy podbudowy podano w tablicy 4. </w:t>
      </w:r>
    </w:p>
    <w:p w14:paraId="5549DD4F" w14:textId="77777777" w:rsidR="00660722" w:rsidRDefault="006C5ADF">
      <w:pPr>
        <w:spacing w:after="0" w:line="259" w:lineRule="auto"/>
        <w:ind w:left="0" w:firstLine="0"/>
        <w:jc w:val="left"/>
      </w:pPr>
      <w:r>
        <w:t xml:space="preserve"> </w:t>
      </w:r>
    </w:p>
    <w:p w14:paraId="0DBC12DE" w14:textId="77777777" w:rsidR="00660722" w:rsidRDefault="006C5ADF">
      <w:pPr>
        <w:pStyle w:val="Nagwek2"/>
        <w:spacing w:after="0" w:line="259" w:lineRule="auto"/>
        <w:ind w:right="53"/>
        <w:jc w:val="center"/>
      </w:pPr>
      <w:r>
        <w:rPr>
          <w:i w:val="0"/>
        </w:rPr>
        <w:t xml:space="preserve">Tablica 4.   Częstotliwość i zakres badań i pomiarów wykonanej podbudowy </w:t>
      </w:r>
    </w:p>
    <w:p w14:paraId="032C8919" w14:textId="77777777" w:rsidR="00660722" w:rsidRDefault="006C5ADF">
      <w:pPr>
        <w:spacing w:after="0" w:line="259" w:lineRule="auto"/>
        <w:ind w:left="0" w:right="2" w:firstLine="0"/>
        <w:jc w:val="center"/>
      </w:pPr>
      <w:r>
        <w:rPr>
          <w:b/>
        </w:rPr>
        <w:t xml:space="preserve"> </w:t>
      </w:r>
    </w:p>
    <w:tbl>
      <w:tblPr>
        <w:tblStyle w:val="TableGrid"/>
        <w:tblW w:w="9269" w:type="dxa"/>
        <w:tblInd w:w="-70" w:type="dxa"/>
        <w:tblCellMar>
          <w:top w:w="13" w:type="dxa"/>
          <w:left w:w="70" w:type="dxa"/>
          <w:right w:w="53" w:type="dxa"/>
        </w:tblCellMar>
        <w:tblLook w:val="04A0" w:firstRow="1" w:lastRow="0" w:firstColumn="1" w:lastColumn="0" w:noHBand="0" w:noVBand="1"/>
      </w:tblPr>
      <w:tblGrid>
        <w:gridCol w:w="497"/>
        <w:gridCol w:w="2976"/>
        <w:gridCol w:w="5796"/>
      </w:tblGrid>
      <w:tr w:rsidR="00660722" w14:paraId="5FE6206F" w14:textId="77777777">
        <w:trPr>
          <w:trHeight w:val="480"/>
        </w:trPr>
        <w:tc>
          <w:tcPr>
            <w:tcW w:w="497" w:type="dxa"/>
            <w:tcBorders>
              <w:top w:val="single" w:sz="6" w:space="0" w:color="000000"/>
              <w:left w:val="single" w:sz="6" w:space="0" w:color="000000"/>
              <w:bottom w:val="single" w:sz="6" w:space="0" w:color="000000"/>
              <w:right w:val="single" w:sz="6" w:space="0" w:color="000000"/>
            </w:tcBorders>
          </w:tcPr>
          <w:p w14:paraId="5E942B45" w14:textId="77777777" w:rsidR="00660722" w:rsidRDefault="006C5ADF">
            <w:pPr>
              <w:spacing w:after="0" w:line="259" w:lineRule="auto"/>
              <w:ind w:left="31" w:firstLine="0"/>
              <w:jc w:val="left"/>
            </w:pPr>
            <w:r>
              <w:rPr>
                <w:b/>
              </w:rPr>
              <w:t xml:space="preserve">Lp. </w:t>
            </w:r>
          </w:p>
        </w:tc>
        <w:tc>
          <w:tcPr>
            <w:tcW w:w="2976" w:type="dxa"/>
            <w:tcBorders>
              <w:top w:val="single" w:sz="6" w:space="0" w:color="000000"/>
              <w:left w:val="single" w:sz="6" w:space="0" w:color="000000"/>
              <w:bottom w:val="single" w:sz="6" w:space="0" w:color="000000"/>
              <w:right w:val="single" w:sz="6" w:space="0" w:color="000000"/>
            </w:tcBorders>
          </w:tcPr>
          <w:p w14:paraId="754CCFD4" w14:textId="77777777" w:rsidR="00660722" w:rsidRDefault="006C5ADF">
            <w:pPr>
              <w:spacing w:after="0" w:line="259" w:lineRule="auto"/>
              <w:ind w:left="403" w:right="319" w:firstLine="0"/>
              <w:jc w:val="center"/>
            </w:pPr>
            <w:r>
              <w:rPr>
                <w:b/>
              </w:rPr>
              <w:t xml:space="preserve">Wyszczególnienie  badań i pomiarów </w:t>
            </w:r>
          </w:p>
        </w:tc>
        <w:tc>
          <w:tcPr>
            <w:tcW w:w="5796" w:type="dxa"/>
            <w:tcBorders>
              <w:top w:val="single" w:sz="6" w:space="0" w:color="000000"/>
              <w:left w:val="single" w:sz="6" w:space="0" w:color="000000"/>
              <w:bottom w:val="single" w:sz="6" w:space="0" w:color="000000"/>
              <w:right w:val="single" w:sz="6" w:space="0" w:color="000000"/>
            </w:tcBorders>
          </w:tcPr>
          <w:p w14:paraId="1ECE0016" w14:textId="77777777" w:rsidR="00660722" w:rsidRDefault="006C5ADF">
            <w:pPr>
              <w:spacing w:after="0" w:line="259" w:lineRule="auto"/>
              <w:ind w:left="0" w:right="21" w:firstLine="0"/>
              <w:jc w:val="center"/>
            </w:pPr>
            <w:r>
              <w:rPr>
                <w:b/>
              </w:rPr>
              <w:t xml:space="preserve">Minimalna częstotliwość badań i pomiarów </w:t>
            </w:r>
          </w:p>
        </w:tc>
      </w:tr>
      <w:tr w:rsidR="00660722" w14:paraId="183895EF" w14:textId="77777777">
        <w:trPr>
          <w:trHeight w:val="720"/>
        </w:trPr>
        <w:tc>
          <w:tcPr>
            <w:tcW w:w="497" w:type="dxa"/>
            <w:tcBorders>
              <w:top w:val="single" w:sz="6" w:space="0" w:color="000000"/>
              <w:left w:val="single" w:sz="6" w:space="0" w:color="000000"/>
              <w:bottom w:val="single" w:sz="6" w:space="0" w:color="000000"/>
              <w:right w:val="single" w:sz="6" w:space="0" w:color="000000"/>
            </w:tcBorders>
          </w:tcPr>
          <w:p w14:paraId="1A77375D" w14:textId="77777777" w:rsidR="00660722" w:rsidRDefault="006C5ADF">
            <w:pPr>
              <w:spacing w:after="0" w:line="259" w:lineRule="auto"/>
              <w:ind w:left="0" w:right="22" w:firstLine="0"/>
              <w:jc w:val="center"/>
            </w:pPr>
            <w:r>
              <w:t xml:space="preserve">1. </w:t>
            </w:r>
          </w:p>
        </w:tc>
        <w:tc>
          <w:tcPr>
            <w:tcW w:w="2976" w:type="dxa"/>
            <w:tcBorders>
              <w:top w:val="single" w:sz="6" w:space="0" w:color="000000"/>
              <w:left w:val="single" w:sz="6" w:space="0" w:color="000000"/>
              <w:bottom w:val="single" w:sz="6" w:space="0" w:color="000000"/>
              <w:right w:val="single" w:sz="6" w:space="0" w:color="000000"/>
            </w:tcBorders>
          </w:tcPr>
          <w:p w14:paraId="6A93B9FB" w14:textId="77777777" w:rsidR="00660722" w:rsidRDefault="006C5ADF">
            <w:pPr>
              <w:spacing w:after="0" w:line="259" w:lineRule="auto"/>
              <w:ind w:left="0" w:firstLine="0"/>
              <w:jc w:val="left"/>
            </w:pPr>
            <w:r>
              <w:t xml:space="preserve">Grubość </w:t>
            </w:r>
          </w:p>
        </w:tc>
        <w:tc>
          <w:tcPr>
            <w:tcW w:w="5796" w:type="dxa"/>
            <w:tcBorders>
              <w:top w:val="single" w:sz="6" w:space="0" w:color="000000"/>
              <w:left w:val="single" w:sz="6" w:space="0" w:color="000000"/>
              <w:bottom w:val="single" w:sz="6" w:space="0" w:color="000000"/>
              <w:right w:val="single" w:sz="6" w:space="0" w:color="000000"/>
            </w:tcBorders>
          </w:tcPr>
          <w:p w14:paraId="4052D229" w14:textId="77777777" w:rsidR="00660722" w:rsidRDefault="006C5ADF">
            <w:pPr>
              <w:spacing w:after="23" w:line="268" w:lineRule="auto"/>
              <w:ind w:left="0" w:firstLine="0"/>
              <w:jc w:val="left"/>
            </w:pPr>
            <w:r>
              <w:t>Podczas budowy: w 3 punktach na każdej działce roboczej, lecz nie rzadziej niż raz na 400 m</w:t>
            </w:r>
            <w:r>
              <w:rPr>
                <w:vertAlign w:val="superscript"/>
              </w:rPr>
              <w:t>2</w:t>
            </w:r>
            <w:r>
              <w:t xml:space="preserve">.  </w:t>
            </w:r>
          </w:p>
          <w:p w14:paraId="44555206" w14:textId="77777777" w:rsidR="00660722" w:rsidRDefault="006C5ADF">
            <w:pPr>
              <w:spacing w:after="0" w:line="259" w:lineRule="auto"/>
              <w:ind w:left="0" w:firstLine="0"/>
              <w:jc w:val="left"/>
            </w:pPr>
            <w:r>
              <w:t>Przed odbiorem: w 3 punktach, lecz nie rzadziej niż raz na 2000 m</w:t>
            </w:r>
            <w:r>
              <w:rPr>
                <w:vertAlign w:val="superscript"/>
              </w:rPr>
              <w:t>2</w:t>
            </w:r>
            <w:r>
              <w:t xml:space="preserve">. </w:t>
            </w:r>
          </w:p>
        </w:tc>
      </w:tr>
      <w:tr w:rsidR="00660722" w14:paraId="1BF8EB5F" w14:textId="77777777">
        <w:trPr>
          <w:trHeight w:val="485"/>
        </w:trPr>
        <w:tc>
          <w:tcPr>
            <w:tcW w:w="497" w:type="dxa"/>
            <w:tcBorders>
              <w:top w:val="single" w:sz="6" w:space="0" w:color="000000"/>
              <w:left w:val="single" w:sz="6" w:space="0" w:color="000000"/>
              <w:bottom w:val="single" w:sz="6" w:space="0" w:color="000000"/>
              <w:right w:val="single" w:sz="6" w:space="0" w:color="000000"/>
            </w:tcBorders>
          </w:tcPr>
          <w:p w14:paraId="4DDCBEED" w14:textId="77777777" w:rsidR="00660722" w:rsidRDefault="006C5ADF">
            <w:pPr>
              <w:spacing w:after="0" w:line="259" w:lineRule="auto"/>
              <w:ind w:left="0" w:right="22" w:firstLine="0"/>
              <w:jc w:val="center"/>
            </w:pPr>
            <w:r>
              <w:t xml:space="preserve">2. </w:t>
            </w:r>
          </w:p>
        </w:tc>
        <w:tc>
          <w:tcPr>
            <w:tcW w:w="2976" w:type="dxa"/>
            <w:tcBorders>
              <w:top w:val="single" w:sz="6" w:space="0" w:color="000000"/>
              <w:left w:val="single" w:sz="6" w:space="0" w:color="000000"/>
              <w:bottom w:val="single" w:sz="6" w:space="0" w:color="000000"/>
              <w:right w:val="single" w:sz="6" w:space="0" w:color="000000"/>
            </w:tcBorders>
          </w:tcPr>
          <w:p w14:paraId="2895606B" w14:textId="77777777" w:rsidR="00660722" w:rsidRDefault="006C5ADF">
            <w:pPr>
              <w:spacing w:after="0" w:line="259" w:lineRule="auto"/>
              <w:ind w:left="0" w:firstLine="0"/>
              <w:jc w:val="left"/>
            </w:pPr>
            <w:r>
              <w:t xml:space="preserve">Nośność </w:t>
            </w:r>
          </w:p>
          <w:p w14:paraId="05A0A5F1" w14:textId="77777777" w:rsidR="00660722" w:rsidRDefault="006C5ADF">
            <w:pPr>
              <w:spacing w:after="0" w:line="259" w:lineRule="auto"/>
              <w:ind w:left="0" w:firstLine="0"/>
              <w:jc w:val="left"/>
            </w:pPr>
            <w:r>
              <w:t xml:space="preserve">- moduł odkształcenia </w:t>
            </w:r>
          </w:p>
        </w:tc>
        <w:tc>
          <w:tcPr>
            <w:tcW w:w="5796" w:type="dxa"/>
            <w:tcBorders>
              <w:top w:val="single" w:sz="6" w:space="0" w:color="000000"/>
              <w:left w:val="single" w:sz="6" w:space="0" w:color="000000"/>
              <w:bottom w:val="single" w:sz="6" w:space="0" w:color="000000"/>
              <w:right w:val="single" w:sz="6" w:space="0" w:color="000000"/>
            </w:tcBorders>
          </w:tcPr>
          <w:p w14:paraId="7F0AC372" w14:textId="77777777" w:rsidR="00660722" w:rsidRDefault="006C5ADF">
            <w:pPr>
              <w:spacing w:after="26" w:line="259" w:lineRule="auto"/>
              <w:ind w:left="0" w:firstLine="0"/>
              <w:jc w:val="left"/>
            </w:pPr>
            <w:r>
              <w:t xml:space="preserve"> </w:t>
            </w:r>
          </w:p>
          <w:p w14:paraId="5AF8F5C2" w14:textId="77777777" w:rsidR="00660722" w:rsidRDefault="006C5ADF">
            <w:pPr>
              <w:spacing w:after="0" w:line="259" w:lineRule="auto"/>
              <w:ind w:left="0" w:firstLine="0"/>
              <w:jc w:val="left"/>
            </w:pPr>
            <w:r>
              <w:t xml:space="preserve">co najmniej w dwóch przekrojach na każde 1000 m </w:t>
            </w:r>
          </w:p>
        </w:tc>
      </w:tr>
      <w:tr w:rsidR="00660722" w14:paraId="5C53C53B" w14:textId="77777777">
        <w:trPr>
          <w:trHeight w:val="250"/>
        </w:trPr>
        <w:tc>
          <w:tcPr>
            <w:tcW w:w="497" w:type="dxa"/>
            <w:tcBorders>
              <w:top w:val="single" w:sz="6" w:space="0" w:color="000000"/>
              <w:left w:val="single" w:sz="6" w:space="0" w:color="000000"/>
              <w:bottom w:val="single" w:sz="6" w:space="0" w:color="000000"/>
              <w:right w:val="single" w:sz="6" w:space="0" w:color="000000"/>
            </w:tcBorders>
          </w:tcPr>
          <w:p w14:paraId="376A5176" w14:textId="77777777" w:rsidR="00660722" w:rsidRDefault="006C5ADF">
            <w:pPr>
              <w:spacing w:after="0" w:line="259" w:lineRule="auto"/>
              <w:ind w:left="0" w:right="22" w:firstLine="0"/>
              <w:jc w:val="center"/>
            </w:pPr>
            <w:r>
              <w:t xml:space="preserve">3. </w:t>
            </w:r>
          </w:p>
        </w:tc>
        <w:tc>
          <w:tcPr>
            <w:tcW w:w="2976" w:type="dxa"/>
            <w:tcBorders>
              <w:top w:val="single" w:sz="6" w:space="0" w:color="000000"/>
              <w:left w:val="single" w:sz="6" w:space="0" w:color="000000"/>
              <w:bottom w:val="single" w:sz="6" w:space="0" w:color="000000"/>
              <w:right w:val="single" w:sz="6" w:space="0" w:color="000000"/>
            </w:tcBorders>
          </w:tcPr>
          <w:p w14:paraId="04C3ED51" w14:textId="77777777" w:rsidR="00660722" w:rsidRDefault="006C5ADF">
            <w:pPr>
              <w:spacing w:after="0" w:line="259" w:lineRule="auto"/>
              <w:ind w:left="0" w:firstLine="0"/>
              <w:jc w:val="left"/>
            </w:pPr>
            <w:r>
              <w:t xml:space="preserve">Szerokość </w:t>
            </w:r>
          </w:p>
        </w:tc>
        <w:tc>
          <w:tcPr>
            <w:tcW w:w="5796" w:type="dxa"/>
            <w:tcBorders>
              <w:top w:val="single" w:sz="6" w:space="0" w:color="000000"/>
              <w:left w:val="single" w:sz="6" w:space="0" w:color="000000"/>
              <w:bottom w:val="single" w:sz="6" w:space="0" w:color="000000"/>
              <w:right w:val="single" w:sz="6" w:space="0" w:color="000000"/>
            </w:tcBorders>
          </w:tcPr>
          <w:p w14:paraId="6B7400E8" w14:textId="77777777" w:rsidR="00660722" w:rsidRDefault="006C5ADF">
            <w:pPr>
              <w:spacing w:after="0" w:line="259" w:lineRule="auto"/>
              <w:ind w:left="0" w:firstLine="0"/>
              <w:jc w:val="left"/>
            </w:pPr>
            <w:r>
              <w:t xml:space="preserve">10 razy na 1 km </w:t>
            </w:r>
          </w:p>
        </w:tc>
      </w:tr>
      <w:tr w:rsidR="00660722" w14:paraId="67DA55E6" w14:textId="77777777">
        <w:trPr>
          <w:trHeight w:val="250"/>
        </w:trPr>
        <w:tc>
          <w:tcPr>
            <w:tcW w:w="497" w:type="dxa"/>
            <w:tcBorders>
              <w:top w:val="single" w:sz="6" w:space="0" w:color="000000"/>
              <w:left w:val="single" w:sz="6" w:space="0" w:color="000000"/>
              <w:bottom w:val="single" w:sz="6" w:space="0" w:color="000000"/>
              <w:right w:val="single" w:sz="6" w:space="0" w:color="000000"/>
            </w:tcBorders>
          </w:tcPr>
          <w:p w14:paraId="14C25981" w14:textId="77777777" w:rsidR="00660722" w:rsidRDefault="006C5ADF">
            <w:pPr>
              <w:spacing w:after="0" w:line="259" w:lineRule="auto"/>
              <w:ind w:left="0" w:right="22" w:firstLine="0"/>
              <w:jc w:val="center"/>
            </w:pPr>
            <w:r>
              <w:t xml:space="preserve">4. </w:t>
            </w:r>
          </w:p>
        </w:tc>
        <w:tc>
          <w:tcPr>
            <w:tcW w:w="2976" w:type="dxa"/>
            <w:tcBorders>
              <w:top w:val="single" w:sz="6" w:space="0" w:color="000000"/>
              <w:left w:val="single" w:sz="6" w:space="0" w:color="000000"/>
              <w:bottom w:val="single" w:sz="6" w:space="0" w:color="000000"/>
              <w:right w:val="single" w:sz="6" w:space="0" w:color="000000"/>
            </w:tcBorders>
          </w:tcPr>
          <w:p w14:paraId="7EF06102" w14:textId="77777777" w:rsidR="00660722" w:rsidRDefault="006C5ADF">
            <w:pPr>
              <w:spacing w:after="0" w:line="259" w:lineRule="auto"/>
              <w:ind w:left="0" w:firstLine="0"/>
              <w:jc w:val="left"/>
            </w:pPr>
            <w:r>
              <w:t xml:space="preserve">Równość podłużna </w:t>
            </w:r>
          </w:p>
        </w:tc>
        <w:tc>
          <w:tcPr>
            <w:tcW w:w="5796" w:type="dxa"/>
            <w:tcBorders>
              <w:top w:val="single" w:sz="6" w:space="0" w:color="000000"/>
              <w:left w:val="single" w:sz="6" w:space="0" w:color="000000"/>
              <w:bottom w:val="single" w:sz="6" w:space="0" w:color="000000"/>
              <w:right w:val="single" w:sz="6" w:space="0" w:color="000000"/>
            </w:tcBorders>
          </w:tcPr>
          <w:p w14:paraId="66C67DF0" w14:textId="77777777" w:rsidR="00660722" w:rsidRDefault="006C5ADF">
            <w:pPr>
              <w:spacing w:after="0" w:line="259" w:lineRule="auto"/>
              <w:ind w:left="0" w:firstLine="0"/>
              <w:jc w:val="left"/>
            </w:pPr>
            <w:r>
              <w:t xml:space="preserve">co 20 m łatą na każdym pasie ruchu </w:t>
            </w:r>
          </w:p>
        </w:tc>
      </w:tr>
      <w:tr w:rsidR="00660722" w14:paraId="44EF74AE" w14:textId="77777777">
        <w:trPr>
          <w:trHeight w:val="250"/>
        </w:trPr>
        <w:tc>
          <w:tcPr>
            <w:tcW w:w="497" w:type="dxa"/>
            <w:tcBorders>
              <w:top w:val="single" w:sz="6" w:space="0" w:color="000000"/>
              <w:left w:val="single" w:sz="6" w:space="0" w:color="000000"/>
              <w:bottom w:val="single" w:sz="6" w:space="0" w:color="000000"/>
              <w:right w:val="single" w:sz="6" w:space="0" w:color="000000"/>
            </w:tcBorders>
          </w:tcPr>
          <w:p w14:paraId="3E1E401B" w14:textId="77777777" w:rsidR="00660722" w:rsidRDefault="006C5ADF">
            <w:pPr>
              <w:spacing w:after="0" w:line="259" w:lineRule="auto"/>
              <w:ind w:left="0" w:right="22" w:firstLine="0"/>
              <w:jc w:val="center"/>
            </w:pPr>
            <w:r>
              <w:t xml:space="preserve">5. </w:t>
            </w:r>
          </w:p>
        </w:tc>
        <w:tc>
          <w:tcPr>
            <w:tcW w:w="2976" w:type="dxa"/>
            <w:tcBorders>
              <w:top w:val="single" w:sz="6" w:space="0" w:color="000000"/>
              <w:left w:val="single" w:sz="6" w:space="0" w:color="000000"/>
              <w:bottom w:val="single" w:sz="6" w:space="0" w:color="000000"/>
              <w:right w:val="single" w:sz="6" w:space="0" w:color="000000"/>
            </w:tcBorders>
          </w:tcPr>
          <w:p w14:paraId="298E26B3" w14:textId="77777777" w:rsidR="00660722" w:rsidRDefault="006C5ADF">
            <w:pPr>
              <w:spacing w:after="0" w:line="259" w:lineRule="auto"/>
              <w:ind w:left="0" w:firstLine="0"/>
              <w:jc w:val="left"/>
            </w:pPr>
            <w:r>
              <w:t xml:space="preserve">Równość poprzeczna </w:t>
            </w:r>
          </w:p>
        </w:tc>
        <w:tc>
          <w:tcPr>
            <w:tcW w:w="5796" w:type="dxa"/>
            <w:tcBorders>
              <w:top w:val="single" w:sz="6" w:space="0" w:color="000000"/>
              <w:left w:val="single" w:sz="6" w:space="0" w:color="000000"/>
              <w:bottom w:val="single" w:sz="6" w:space="0" w:color="000000"/>
              <w:right w:val="single" w:sz="6" w:space="0" w:color="000000"/>
            </w:tcBorders>
          </w:tcPr>
          <w:p w14:paraId="4D6F612A" w14:textId="77777777" w:rsidR="00660722" w:rsidRDefault="006C5ADF">
            <w:pPr>
              <w:spacing w:after="0" w:line="259" w:lineRule="auto"/>
              <w:ind w:left="0" w:firstLine="0"/>
              <w:jc w:val="left"/>
            </w:pPr>
            <w:r>
              <w:t xml:space="preserve">10 razy na 1 km </w:t>
            </w:r>
          </w:p>
        </w:tc>
      </w:tr>
      <w:tr w:rsidR="00660722" w14:paraId="4BAC179E" w14:textId="77777777">
        <w:trPr>
          <w:trHeight w:val="250"/>
        </w:trPr>
        <w:tc>
          <w:tcPr>
            <w:tcW w:w="497" w:type="dxa"/>
            <w:tcBorders>
              <w:top w:val="single" w:sz="6" w:space="0" w:color="000000"/>
              <w:left w:val="single" w:sz="6" w:space="0" w:color="000000"/>
              <w:bottom w:val="single" w:sz="6" w:space="0" w:color="000000"/>
              <w:right w:val="single" w:sz="6" w:space="0" w:color="000000"/>
            </w:tcBorders>
          </w:tcPr>
          <w:p w14:paraId="315C0AAF" w14:textId="77777777" w:rsidR="00660722" w:rsidRDefault="006C5ADF">
            <w:pPr>
              <w:spacing w:after="0" w:line="259" w:lineRule="auto"/>
              <w:ind w:left="0" w:right="22" w:firstLine="0"/>
              <w:jc w:val="center"/>
            </w:pPr>
            <w:r>
              <w:t xml:space="preserve">6. </w:t>
            </w:r>
          </w:p>
        </w:tc>
        <w:tc>
          <w:tcPr>
            <w:tcW w:w="2976" w:type="dxa"/>
            <w:tcBorders>
              <w:top w:val="single" w:sz="6" w:space="0" w:color="000000"/>
              <w:left w:val="single" w:sz="6" w:space="0" w:color="000000"/>
              <w:bottom w:val="single" w:sz="6" w:space="0" w:color="000000"/>
              <w:right w:val="single" w:sz="6" w:space="0" w:color="000000"/>
            </w:tcBorders>
          </w:tcPr>
          <w:p w14:paraId="33129C63" w14:textId="77777777" w:rsidR="00660722" w:rsidRDefault="006C5ADF">
            <w:pPr>
              <w:spacing w:after="0" w:line="259" w:lineRule="auto"/>
              <w:ind w:left="0" w:firstLine="0"/>
              <w:jc w:val="left"/>
            </w:pPr>
            <w:r>
              <w:t>Spadki poprzeczne</w:t>
            </w:r>
            <w:r>
              <w:rPr>
                <w:vertAlign w:val="superscript"/>
              </w:rPr>
              <w:t>*)</w:t>
            </w:r>
            <w:r>
              <w:t xml:space="preserve"> </w:t>
            </w:r>
          </w:p>
        </w:tc>
        <w:tc>
          <w:tcPr>
            <w:tcW w:w="5796" w:type="dxa"/>
            <w:tcBorders>
              <w:top w:val="single" w:sz="6" w:space="0" w:color="000000"/>
              <w:left w:val="single" w:sz="6" w:space="0" w:color="000000"/>
              <w:bottom w:val="single" w:sz="6" w:space="0" w:color="000000"/>
              <w:right w:val="single" w:sz="6" w:space="0" w:color="000000"/>
            </w:tcBorders>
          </w:tcPr>
          <w:p w14:paraId="6C06605F" w14:textId="77777777" w:rsidR="00660722" w:rsidRDefault="006C5ADF">
            <w:pPr>
              <w:spacing w:after="0" w:line="259" w:lineRule="auto"/>
              <w:ind w:left="0" w:firstLine="0"/>
              <w:jc w:val="left"/>
            </w:pPr>
            <w:r>
              <w:t xml:space="preserve">10 razy na 1 km </w:t>
            </w:r>
          </w:p>
        </w:tc>
      </w:tr>
      <w:tr w:rsidR="00660722" w14:paraId="02587C37" w14:textId="77777777">
        <w:trPr>
          <w:trHeight w:val="250"/>
        </w:trPr>
        <w:tc>
          <w:tcPr>
            <w:tcW w:w="497" w:type="dxa"/>
            <w:tcBorders>
              <w:top w:val="single" w:sz="6" w:space="0" w:color="000000"/>
              <w:left w:val="single" w:sz="6" w:space="0" w:color="000000"/>
              <w:bottom w:val="single" w:sz="6" w:space="0" w:color="000000"/>
              <w:right w:val="single" w:sz="6" w:space="0" w:color="000000"/>
            </w:tcBorders>
          </w:tcPr>
          <w:p w14:paraId="2412F306" w14:textId="77777777" w:rsidR="00660722" w:rsidRDefault="006C5ADF">
            <w:pPr>
              <w:spacing w:after="0" w:line="259" w:lineRule="auto"/>
              <w:ind w:left="0" w:right="22" w:firstLine="0"/>
              <w:jc w:val="center"/>
            </w:pPr>
            <w:r>
              <w:t xml:space="preserve">7. </w:t>
            </w:r>
          </w:p>
        </w:tc>
        <w:tc>
          <w:tcPr>
            <w:tcW w:w="2976" w:type="dxa"/>
            <w:tcBorders>
              <w:top w:val="single" w:sz="6" w:space="0" w:color="000000"/>
              <w:left w:val="single" w:sz="6" w:space="0" w:color="000000"/>
              <w:bottom w:val="single" w:sz="6" w:space="0" w:color="000000"/>
              <w:right w:val="single" w:sz="6" w:space="0" w:color="000000"/>
            </w:tcBorders>
          </w:tcPr>
          <w:p w14:paraId="0601F2DE" w14:textId="77777777" w:rsidR="00660722" w:rsidRDefault="006C5ADF">
            <w:pPr>
              <w:spacing w:after="0" w:line="259" w:lineRule="auto"/>
              <w:ind w:left="0" w:firstLine="0"/>
              <w:jc w:val="left"/>
            </w:pPr>
            <w:r>
              <w:t xml:space="preserve">Rzędne wysokościowe </w:t>
            </w:r>
          </w:p>
        </w:tc>
        <w:tc>
          <w:tcPr>
            <w:tcW w:w="5796" w:type="dxa"/>
            <w:vMerge w:val="restart"/>
            <w:tcBorders>
              <w:top w:val="single" w:sz="6" w:space="0" w:color="000000"/>
              <w:left w:val="single" w:sz="6" w:space="0" w:color="000000"/>
              <w:bottom w:val="single" w:sz="6" w:space="0" w:color="000000"/>
              <w:right w:val="single" w:sz="6" w:space="0" w:color="000000"/>
            </w:tcBorders>
          </w:tcPr>
          <w:p w14:paraId="13CEDF48" w14:textId="77777777" w:rsidR="00660722" w:rsidRDefault="006C5ADF">
            <w:pPr>
              <w:spacing w:after="0" w:line="259" w:lineRule="auto"/>
              <w:ind w:left="0" w:right="4691" w:firstLine="0"/>
              <w:jc w:val="left"/>
            </w:pPr>
            <w:r>
              <w:t xml:space="preserve">co 100 m co 100 m </w:t>
            </w:r>
          </w:p>
        </w:tc>
      </w:tr>
      <w:tr w:rsidR="00660722" w14:paraId="37F7567C" w14:textId="77777777">
        <w:trPr>
          <w:trHeight w:val="250"/>
        </w:trPr>
        <w:tc>
          <w:tcPr>
            <w:tcW w:w="497" w:type="dxa"/>
            <w:tcBorders>
              <w:top w:val="single" w:sz="6" w:space="0" w:color="000000"/>
              <w:left w:val="single" w:sz="6" w:space="0" w:color="000000"/>
              <w:bottom w:val="single" w:sz="6" w:space="0" w:color="000000"/>
              <w:right w:val="single" w:sz="6" w:space="0" w:color="000000"/>
            </w:tcBorders>
          </w:tcPr>
          <w:p w14:paraId="17A20028" w14:textId="77777777" w:rsidR="00660722" w:rsidRDefault="006C5ADF">
            <w:pPr>
              <w:spacing w:after="0" w:line="259" w:lineRule="auto"/>
              <w:ind w:left="0" w:right="22" w:firstLine="0"/>
              <w:jc w:val="center"/>
            </w:pPr>
            <w:r>
              <w:t xml:space="preserve">8. </w:t>
            </w:r>
          </w:p>
        </w:tc>
        <w:tc>
          <w:tcPr>
            <w:tcW w:w="2976" w:type="dxa"/>
            <w:tcBorders>
              <w:top w:val="single" w:sz="6" w:space="0" w:color="000000"/>
              <w:left w:val="single" w:sz="6" w:space="0" w:color="000000"/>
              <w:bottom w:val="single" w:sz="6" w:space="0" w:color="000000"/>
              <w:right w:val="single" w:sz="6" w:space="0" w:color="000000"/>
            </w:tcBorders>
          </w:tcPr>
          <w:p w14:paraId="3CECBE86" w14:textId="77777777" w:rsidR="00660722" w:rsidRDefault="006C5ADF">
            <w:pPr>
              <w:spacing w:after="0" w:line="259" w:lineRule="auto"/>
              <w:ind w:left="0" w:firstLine="0"/>
              <w:jc w:val="left"/>
            </w:pPr>
            <w:r>
              <w:t>Ukształtowanie osi w planie</w:t>
            </w:r>
            <w:r>
              <w:rPr>
                <w:vertAlign w:val="superscript"/>
              </w:rPr>
              <w:t>*)</w:t>
            </w:r>
            <w:r>
              <w:t xml:space="preserve"> </w:t>
            </w:r>
          </w:p>
        </w:tc>
        <w:tc>
          <w:tcPr>
            <w:tcW w:w="0" w:type="auto"/>
            <w:vMerge/>
            <w:tcBorders>
              <w:top w:val="nil"/>
              <w:left w:val="single" w:sz="6" w:space="0" w:color="000000"/>
              <w:bottom w:val="single" w:sz="6" w:space="0" w:color="000000"/>
              <w:right w:val="single" w:sz="6" w:space="0" w:color="000000"/>
            </w:tcBorders>
          </w:tcPr>
          <w:p w14:paraId="6155E9CD" w14:textId="77777777" w:rsidR="00660722" w:rsidRDefault="00660722">
            <w:pPr>
              <w:spacing w:after="160" w:line="259" w:lineRule="auto"/>
              <w:ind w:left="0" w:firstLine="0"/>
              <w:jc w:val="left"/>
            </w:pPr>
          </w:p>
        </w:tc>
      </w:tr>
    </w:tbl>
    <w:p w14:paraId="26BD93F0" w14:textId="77777777" w:rsidR="00660722" w:rsidRDefault="006C5ADF">
      <w:pPr>
        <w:spacing w:after="0" w:line="259" w:lineRule="auto"/>
        <w:ind w:left="0" w:firstLine="0"/>
        <w:jc w:val="left"/>
      </w:pPr>
      <w:r>
        <w:t xml:space="preserve"> </w:t>
      </w:r>
    </w:p>
    <w:p w14:paraId="51E11D34" w14:textId="77777777" w:rsidR="00660722" w:rsidRDefault="006C5ADF">
      <w:pPr>
        <w:ind w:left="-5" w:right="27"/>
      </w:pPr>
      <w:r>
        <w:rPr>
          <w:vertAlign w:val="superscript"/>
        </w:rPr>
        <w:t xml:space="preserve">*) </w:t>
      </w:r>
      <w:r>
        <w:t xml:space="preserve"> Dodatkowe pomiary spadków poprzecznych i ukształtowania osi w planie należy wykonać w punktach głównych łuków </w:t>
      </w:r>
    </w:p>
    <w:p w14:paraId="442A2483" w14:textId="77777777" w:rsidR="00660722" w:rsidRDefault="006C5ADF">
      <w:pPr>
        <w:spacing w:after="3"/>
        <w:ind w:left="238" w:right="27"/>
      </w:pPr>
      <w:r>
        <w:t xml:space="preserve">poziomych. </w:t>
      </w:r>
    </w:p>
    <w:p w14:paraId="1FC7A084" w14:textId="77777777" w:rsidR="00660722" w:rsidRDefault="006C5ADF">
      <w:pPr>
        <w:spacing w:after="0" w:line="259" w:lineRule="auto"/>
        <w:ind w:left="0" w:firstLine="0"/>
        <w:jc w:val="left"/>
      </w:pPr>
      <w:r>
        <w:t xml:space="preserve"> </w:t>
      </w:r>
    </w:p>
    <w:p w14:paraId="4865A325" w14:textId="77777777" w:rsidR="00660722" w:rsidRDefault="006C5ADF">
      <w:pPr>
        <w:tabs>
          <w:tab w:val="center" w:pos="1385"/>
        </w:tabs>
        <w:spacing w:after="42" w:line="260" w:lineRule="auto"/>
        <w:ind w:left="-15" w:firstLine="0"/>
        <w:jc w:val="left"/>
      </w:pPr>
      <w:r>
        <w:rPr>
          <w:b/>
          <w:i/>
        </w:rPr>
        <w:t xml:space="preserve">6.4.1. </w:t>
      </w:r>
      <w:r>
        <w:rPr>
          <w:b/>
          <w:i/>
        </w:rPr>
        <w:tab/>
        <w:t xml:space="preserve">Grubość warstwy </w:t>
      </w:r>
    </w:p>
    <w:p w14:paraId="7E30AF4F" w14:textId="77777777" w:rsidR="00660722" w:rsidRDefault="006C5ADF">
      <w:pPr>
        <w:spacing w:after="3"/>
        <w:ind w:left="-5" w:right="27"/>
      </w:pPr>
      <w:r>
        <w:t xml:space="preserve">Grubość warstwy nie może różnić się od grubości projektowanej o więcej niż </w:t>
      </w:r>
      <w:r>
        <w:rPr>
          <w:rFonts w:ascii="Segoe UI Symbol" w:eastAsia="Segoe UI Symbol" w:hAnsi="Segoe UI Symbol" w:cs="Segoe UI Symbol"/>
        </w:rPr>
        <w:t>±</w:t>
      </w:r>
      <w:r>
        <w:t xml:space="preserve"> 2 cm. </w:t>
      </w:r>
    </w:p>
    <w:p w14:paraId="2CC266FB" w14:textId="77777777" w:rsidR="00660722" w:rsidRDefault="006C5ADF">
      <w:pPr>
        <w:spacing w:after="0" w:line="259" w:lineRule="auto"/>
        <w:ind w:left="0" w:firstLine="0"/>
        <w:jc w:val="left"/>
      </w:pPr>
      <w:r>
        <w:t xml:space="preserve"> </w:t>
      </w:r>
    </w:p>
    <w:p w14:paraId="38F579A2" w14:textId="77777777" w:rsidR="00660722" w:rsidRDefault="006C5ADF">
      <w:pPr>
        <w:pStyle w:val="Nagwek3"/>
        <w:tabs>
          <w:tab w:val="center" w:pos="2763"/>
        </w:tabs>
        <w:ind w:left="-15" w:firstLine="0"/>
        <w:jc w:val="left"/>
      </w:pPr>
      <w:r>
        <w:t xml:space="preserve">6.4.2. </w:t>
      </w:r>
      <w:r>
        <w:tab/>
        <w:t xml:space="preserve">Nośność i zagęszczenie według obciążeń płytowych </w:t>
      </w:r>
    </w:p>
    <w:p w14:paraId="3C481C82" w14:textId="77777777" w:rsidR="00660722" w:rsidRDefault="006C5ADF">
      <w:pPr>
        <w:ind w:left="-5" w:right="27"/>
      </w:pPr>
      <w:r>
        <w:t xml:space="preserve">Wartość wtórnego modułu odkształcenia podbudowy z kruszywa naturalnego stabilizowanego mechanicznie powinna być większa niż 130 </w:t>
      </w:r>
      <w:proofErr w:type="spellStart"/>
      <w:r>
        <w:t>MPa</w:t>
      </w:r>
      <w:proofErr w:type="spellEnd"/>
      <w:r>
        <w:t xml:space="preserve">. </w:t>
      </w:r>
    </w:p>
    <w:p w14:paraId="357A8D34" w14:textId="77777777" w:rsidR="00660722" w:rsidRDefault="006C5ADF">
      <w:pPr>
        <w:spacing w:after="0" w:line="307" w:lineRule="auto"/>
        <w:ind w:left="-5" w:right="27"/>
      </w:pPr>
      <w:r>
        <w:t>Zagęszczenie należy uznać za prawidłowe wtedy, gdy stosunek wtórnego modułu odkształcenia M”</w:t>
      </w:r>
      <w:r>
        <w:rPr>
          <w:vertAlign w:val="subscript"/>
        </w:rPr>
        <w:t>E</w:t>
      </w:r>
      <w:r>
        <w:t xml:space="preserve"> do pierwotnego modułu odkształcenia M’</w:t>
      </w:r>
      <w:r>
        <w:rPr>
          <w:vertAlign w:val="subscript"/>
        </w:rPr>
        <w:t>E</w:t>
      </w:r>
      <w:r>
        <w:t xml:space="preserve"> jest nie większy od 2,2. </w:t>
      </w:r>
    </w:p>
    <w:p w14:paraId="3987E5E6" w14:textId="77777777" w:rsidR="00660722" w:rsidRDefault="006C5ADF">
      <w:pPr>
        <w:spacing w:after="0" w:line="259" w:lineRule="auto"/>
        <w:ind w:left="0" w:firstLine="0"/>
        <w:jc w:val="left"/>
      </w:pPr>
      <w:r>
        <w:t xml:space="preserve"> </w:t>
      </w:r>
    </w:p>
    <w:p w14:paraId="2D8B7283" w14:textId="77777777" w:rsidR="00660722" w:rsidRDefault="006C5ADF">
      <w:pPr>
        <w:pStyle w:val="Nagwek3"/>
        <w:tabs>
          <w:tab w:val="center" w:pos="1972"/>
        </w:tabs>
        <w:ind w:left="-15" w:firstLine="0"/>
        <w:jc w:val="left"/>
      </w:pPr>
      <w:r>
        <w:t xml:space="preserve">6.4.3. </w:t>
      </w:r>
      <w:r>
        <w:tab/>
        <w:t xml:space="preserve">Pomiary cech geometrycznych </w:t>
      </w:r>
    </w:p>
    <w:p w14:paraId="59B4C9C7" w14:textId="77777777" w:rsidR="00660722" w:rsidRDefault="006C5ADF">
      <w:pPr>
        <w:pStyle w:val="Nagwek4"/>
        <w:ind w:left="-5"/>
      </w:pPr>
      <w:r>
        <w:t xml:space="preserve">6.4.3.1.   Równość </w:t>
      </w:r>
    </w:p>
    <w:p w14:paraId="07ADCE5C" w14:textId="77777777" w:rsidR="00660722" w:rsidRDefault="006C5ADF">
      <w:pPr>
        <w:ind w:left="-5" w:right="27"/>
      </w:pPr>
      <w:r>
        <w:t xml:space="preserve">Nierówności podłużne należy mierzyć 4-metrową łatą w osi każdego pasa ruchu zgodnie z normą BN-68/8931-04 [2], z częstotliwością podaną w tablicy 6.  </w:t>
      </w:r>
    </w:p>
    <w:p w14:paraId="31D24496" w14:textId="77777777" w:rsidR="00660722" w:rsidRDefault="006C5ADF">
      <w:pPr>
        <w:ind w:left="-5" w:right="2570"/>
      </w:pPr>
      <w:r>
        <w:t xml:space="preserve">Nierówności poprzeczne należy mierzyć łatą z częstotliwością podaną w tablicy 4.  Nierówności podbudowy, ulepszonego podłoża nie powinny przekraczać 2 cm. </w:t>
      </w:r>
    </w:p>
    <w:p w14:paraId="6A9E0BED" w14:textId="77777777" w:rsidR="00660722" w:rsidRDefault="006C5ADF">
      <w:pPr>
        <w:spacing w:after="0" w:line="259" w:lineRule="auto"/>
        <w:ind w:left="0" w:firstLine="0"/>
        <w:jc w:val="left"/>
      </w:pPr>
      <w:r>
        <w:t xml:space="preserve"> </w:t>
      </w:r>
    </w:p>
    <w:p w14:paraId="4C3C7058" w14:textId="77777777" w:rsidR="00660722" w:rsidRDefault="006C5ADF">
      <w:pPr>
        <w:pStyle w:val="Nagwek4"/>
        <w:ind w:left="-5"/>
      </w:pPr>
      <w:r>
        <w:t xml:space="preserve">6.4.3.2.   Spadki poprzeczne </w:t>
      </w:r>
    </w:p>
    <w:p w14:paraId="45AEB35D" w14:textId="77777777" w:rsidR="00660722" w:rsidRDefault="006C5ADF">
      <w:pPr>
        <w:spacing w:after="3"/>
        <w:ind w:left="-5" w:right="1764"/>
      </w:pPr>
      <w:r>
        <w:t xml:space="preserve">Spadki poprzeczne należy mierzyć za pomocą łaty i poziomicy z częstotliwością podaną w tablicy 4. Spadki poprzeczne powinny być zgodne z Dokumentacją Projektową z tolerancją </w:t>
      </w:r>
      <w:r>
        <w:rPr>
          <w:rFonts w:ascii="Segoe UI Symbol" w:eastAsia="Segoe UI Symbol" w:hAnsi="Segoe UI Symbol" w:cs="Segoe UI Symbol"/>
        </w:rPr>
        <w:t>±</w:t>
      </w:r>
      <w:r>
        <w:t xml:space="preserve">0,5%. </w:t>
      </w:r>
    </w:p>
    <w:p w14:paraId="5A23D6FE" w14:textId="77777777" w:rsidR="00660722" w:rsidRDefault="006C5ADF">
      <w:pPr>
        <w:spacing w:after="0" w:line="259" w:lineRule="auto"/>
        <w:ind w:left="0" w:firstLine="0"/>
        <w:jc w:val="left"/>
      </w:pPr>
      <w:r>
        <w:t xml:space="preserve"> </w:t>
      </w:r>
    </w:p>
    <w:p w14:paraId="2BFBB0CE" w14:textId="77777777" w:rsidR="00660722" w:rsidRDefault="006C5ADF">
      <w:pPr>
        <w:pStyle w:val="Nagwek4"/>
        <w:ind w:left="-5"/>
      </w:pPr>
      <w:r>
        <w:t xml:space="preserve">6.4.3.3.   Rzędne </w:t>
      </w:r>
    </w:p>
    <w:p w14:paraId="71BAA334" w14:textId="77777777" w:rsidR="00660722" w:rsidRDefault="006C5ADF">
      <w:pPr>
        <w:ind w:left="-5" w:right="27"/>
      </w:pPr>
      <w:r>
        <w:t xml:space="preserve">Rzędne należy sprawdzać w osi jezdni i na jej krawędziach w każdym przekroju podanym w Dokumentacji Projektowej, lecz nie rzadziej niż co 100 m. </w:t>
      </w:r>
    </w:p>
    <w:p w14:paraId="2013EFF6" w14:textId="77777777" w:rsidR="00660722" w:rsidRDefault="006C5ADF">
      <w:pPr>
        <w:spacing w:after="3"/>
        <w:ind w:left="-5" w:right="27"/>
      </w:pPr>
      <w:r>
        <w:t xml:space="preserve">Różnice pomiędzy rzędnymi wykonanej podbudowy i rzędnymi projektowanymi nie powinny przekraczać +1 cm i –2 cm. </w:t>
      </w:r>
    </w:p>
    <w:p w14:paraId="37E983C3" w14:textId="77777777" w:rsidR="00660722" w:rsidRDefault="006C5ADF">
      <w:pPr>
        <w:spacing w:after="0" w:line="259" w:lineRule="auto"/>
        <w:ind w:left="0" w:firstLine="0"/>
        <w:jc w:val="left"/>
      </w:pPr>
      <w:r>
        <w:lastRenderedPageBreak/>
        <w:t xml:space="preserve"> </w:t>
      </w:r>
    </w:p>
    <w:p w14:paraId="1470B00D" w14:textId="77777777" w:rsidR="00660722" w:rsidRDefault="006C5ADF">
      <w:pPr>
        <w:pStyle w:val="Nagwek4"/>
        <w:ind w:left="-5"/>
      </w:pPr>
      <w:r>
        <w:t xml:space="preserve">6.4.3.4.   Ukształtowanie osi </w:t>
      </w:r>
    </w:p>
    <w:p w14:paraId="421E9EE4" w14:textId="77777777" w:rsidR="00660722" w:rsidRDefault="006C5ADF">
      <w:pPr>
        <w:ind w:left="-5" w:right="27"/>
      </w:pPr>
      <w:r>
        <w:t xml:space="preserve">Ukształtowanie osi podbudowy należy sprawdzać w każdym przekroju podanym w Dokumentacji Projektowej, lecz nie rzadziej niż co 100 m. </w:t>
      </w:r>
    </w:p>
    <w:p w14:paraId="2BC26533" w14:textId="77777777" w:rsidR="00660722" w:rsidRDefault="006C5ADF">
      <w:pPr>
        <w:spacing w:after="3"/>
        <w:ind w:left="-5" w:right="27"/>
      </w:pPr>
      <w:r>
        <w:t xml:space="preserve">Oś podbudowy w planie nie może być przesunięta w stosunku do osi projektowanej o więcej niż </w:t>
      </w:r>
      <w:r>
        <w:rPr>
          <w:rFonts w:ascii="Segoe UI Symbol" w:eastAsia="Segoe UI Symbol" w:hAnsi="Segoe UI Symbol" w:cs="Segoe UI Symbol"/>
        </w:rPr>
        <w:t>±</w:t>
      </w:r>
      <w:r>
        <w:t xml:space="preserve">5 cm. </w:t>
      </w:r>
    </w:p>
    <w:p w14:paraId="5BB11D3B" w14:textId="77777777" w:rsidR="00660722" w:rsidRDefault="006C5ADF">
      <w:pPr>
        <w:spacing w:after="0" w:line="259" w:lineRule="auto"/>
        <w:ind w:left="0" w:firstLine="0"/>
        <w:jc w:val="left"/>
      </w:pPr>
      <w:r>
        <w:t xml:space="preserve"> </w:t>
      </w:r>
    </w:p>
    <w:p w14:paraId="34BB5A1E" w14:textId="77777777" w:rsidR="00660722" w:rsidRDefault="006C5ADF">
      <w:pPr>
        <w:pStyle w:val="Nagwek4"/>
        <w:ind w:left="-5"/>
      </w:pPr>
      <w:r>
        <w:t xml:space="preserve">6.4.3.5.   Szerokość </w:t>
      </w:r>
    </w:p>
    <w:p w14:paraId="127D0A24" w14:textId="77777777" w:rsidR="00660722" w:rsidRDefault="006C5ADF">
      <w:pPr>
        <w:ind w:left="-5" w:right="89"/>
      </w:pPr>
      <w:r>
        <w:t xml:space="preserve">Szerokość należy sprawdzać w każdym przekroju podanym w Dokumentacji Projektowej, lecz nie rzadziej niż co 100 m. Szerokość podbudowy nie może różnić się od szerokości projektowanej o więcej niż +10 cm, -5 cm. </w:t>
      </w:r>
    </w:p>
    <w:p w14:paraId="61FAC75D" w14:textId="77777777" w:rsidR="00660722" w:rsidRDefault="006C5ADF">
      <w:pPr>
        <w:spacing w:after="0" w:line="259" w:lineRule="auto"/>
        <w:ind w:left="0" w:firstLine="0"/>
        <w:jc w:val="left"/>
      </w:pPr>
      <w:r>
        <w:t xml:space="preserve"> </w:t>
      </w:r>
    </w:p>
    <w:p w14:paraId="6CBF3524" w14:textId="77777777" w:rsidR="00660722" w:rsidRDefault="006C5ADF">
      <w:pPr>
        <w:numPr>
          <w:ilvl w:val="0"/>
          <w:numId w:val="145"/>
        </w:numPr>
        <w:spacing w:after="98" w:line="252" w:lineRule="auto"/>
        <w:ind w:hanging="566"/>
        <w:jc w:val="left"/>
      </w:pPr>
      <w:r>
        <w:rPr>
          <w:b/>
        </w:rPr>
        <w:t xml:space="preserve">OBMIAR ROBÓT </w:t>
      </w:r>
    </w:p>
    <w:p w14:paraId="7E6697AA" w14:textId="77777777" w:rsidR="00660722" w:rsidRDefault="006C5ADF">
      <w:pPr>
        <w:numPr>
          <w:ilvl w:val="1"/>
          <w:numId w:val="145"/>
        </w:numPr>
        <w:spacing w:after="6" w:line="252" w:lineRule="auto"/>
        <w:ind w:hanging="706"/>
        <w:jc w:val="left"/>
      </w:pPr>
      <w:r>
        <w:rPr>
          <w:b/>
        </w:rPr>
        <w:t xml:space="preserve">Ogólne zasady obmiaru robót </w:t>
      </w:r>
    </w:p>
    <w:p w14:paraId="40D5630C" w14:textId="77777777" w:rsidR="00660722" w:rsidRDefault="006C5ADF">
      <w:pPr>
        <w:spacing w:after="3"/>
        <w:ind w:left="-5" w:right="27"/>
      </w:pPr>
      <w:r>
        <w:t xml:space="preserve">Ogólne zasady obmiaru robót podano w SST D.M.00.00.00 „Wymagania ogólne”. </w:t>
      </w:r>
    </w:p>
    <w:p w14:paraId="55459ACD" w14:textId="77777777" w:rsidR="00660722" w:rsidRDefault="006C5ADF">
      <w:pPr>
        <w:spacing w:after="0" w:line="259" w:lineRule="auto"/>
        <w:ind w:left="0" w:firstLine="0"/>
        <w:jc w:val="left"/>
      </w:pPr>
      <w:r>
        <w:t xml:space="preserve"> </w:t>
      </w:r>
    </w:p>
    <w:p w14:paraId="6A508356" w14:textId="77777777" w:rsidR="00660722" w:rsidRDefault="006C5ADF">
      <w:pPr>
        <w:numPr>
          <w:ilvl w:val="1"/>
          <w:numId w:val="145"/>
        </w:numPr>
        <w:spacing w:after="49" w:line="252" w:lineRule="auto"/>
        <w:ind w:hanging="706"/>
        <w:jc w:val="left"/>
      </w:pPr>
      <w:r>
        <w:rPr>
          <w:b/>
        </w:rPr>
        <w:t xml:space="preserve">Jednostka obmiarowa </w:t>
      </w:r>
    </w:p>
    <w:p w14:paraId="2DCB646B" w14:textId="77777777" w:rsidR="00660722" w:rsidRDefault="006C5ADF">
      <w:pPr>
        <w:ind w:left="-5" w:right="27"/>
      </w:pPr>
      <w:r>
        <w:t>Jednostką obmiarową jest 1 m</w:t>
      </w:r>
      <w:r>
        <w:rPr>
          <w:vertAlign w:val="superscript"/>
        </w:rPr>
        <w:t>2</w:t>
      </w:r>
      <w:r>
        <w:t xml:space="preserve"> (metr kwadratowy) podbudowy z kruszywa naturalnego stabilizowanego mechanicznie zgodnie z Dokumentacją Projektową i pomiarem w terenie. </w:t>
      </w:r>
    </w:p>
    <w:p w14:paraId="6ED81F1B" w14:textId="77777777" w:rsidR="00660722" w:rsidRDefault="006C5ADF">
      <w:pPr>
        <w:spacing w:after="0" w:line="259" w:lineRule="auto"/>
        <w:ind w:left="0" w:firstLine="0"/>
        <w:jc w:val="left"/>
      </w:pPr>
      <w:r>
        <w:t xml:space="preserve"> </w:t>
      </w:r>
    </w:p>
    <w:p w14:paraId="742E3E86" w14:textId="77777777" w:rsidR="00660722" w:rsidRDefault="006C5ADF">
      <w:pPr>
        <w:numPr>
          <w:ilvl w:val="0"/>
          <w:numId w:val="145"/>
        </w:numPr>
        <w:spacing w:after="98" w:line="252" w:lineRule="auto"/>
        <w:ind w:hanging="566"/>
        <w:jc w:val="left"/>
      </w:pPr>
      <w:r>
        <w:rPr>
          <w:b/>
        </w:rPr>
        <w:t xml:space="preserve">ODBIÓR ROBÓT </w:t>
      </w:r>
    </w:p>
    <w:p w14:paraId="2D21944A" w14:textId="77777777" w:rsidR="00660722" w:rsidRDefault="006C5ADF">
      <w:pPr>
        <w:numPr>
          <w:ilvl w:val="1"/>
          <w:numId w:val="145"/>
        </w:numPr>
        <w:spacing w:after="6" w:line="252" w:lineRule="auto"/>
        <w:ind w:hanging="706"/>
        <w:jc w:val="left"/>
      </w:pPr>
      <w:r>
        <w:rPr>
          <w:b/>
        </w:rPr>
        <w:t xml:space="preserve">Ogólne zasady odbioru robót </w:t>
      </w:r>
    </w:p>
    <w:p w14:paraId="7C42AD3A" w14:textId="77777777" w:rsidR="00660722" w:rsidRDefault="006C5ADF">
      <w:pPr>
        <w:spacing w:after="3"/>
        <w:ind w:left="-5" w:right="27"/>
      </w:pPr>
      <w:r>
        <w:t xml:space="preserve">Ogólne zasady odbioru robót podano w SST D.M.00.00.00 „Wymagania ogólne”. </w:t>
      </w:r>
    </w:p>
    <w:p w14:paraId="24FC7BD0" w14:textId="77777777" w:rsidR="00660722" w:rsidRDefault="006C5ADF">
      <w:pPr>
        <w:spacing w:after="0" w:line="259" w:lineRule="auto"/>
        <w:ind w:left="0" w:firstLine="0"/>
        <w:jc w:val="left"/>
      </w:pPr>
      <w:r>
        <w:t xml:space="preserve"> </w:t>
      </w:r>
    </w:p>
    <w:p w14:paraId="0526AA37" w14:textId="77777777" w:rsidR="00660722" w:rsidRDefault="006C5ADF">
      <w:pPr>
        <w:numPr>
          <w:ilvl w:val="1"/>
          <w:numId w:val="145"/>
        </w:numPr>
        <w:spacing w:after="6" w:line="252" w:lineRule="auto"/>
        <w:ind w:hanging="706"/>
        <w:jc w:val="left"/>
      </w:pPr>
      <w:r>
        <w:rPr>
          <w:b/>
        </w:rPr>
        <w:t xml:space="preserve">Rodzaje odbiorów </w:t>
      </w:r>
    </w:p>
    <w:p w14:paraId="375CB6AE" w14:textId="77777777" w:rsidR="00660722" w:rsidRDefault="006C5ADF">
      <w:pPr>
        <w:ind w:left="-5" w:right="27"/>
      </w:pPr>
      <w:r>
        <w:t xml:space="preserve">Odbiór podbudowy z kruszywa naturalnego stabilizowanego mechanicznie jest dokonywany na zasadach odbioru robót zanikających i ulegających zakryciu lub odbioru częściowego zgodnie z zasadami podanymi w SST D.M.00.00.00 „Wymagania </w:t>
      </w:r>
    </w:p>
    <w:p w14:paraId="7AD8FB9D" w14:textId="77777777" w:rsidR="00660722" w:rsidRDefault="006C5ADF">
      <w:pPr>
        <w:spacing w:after="3"/>
        <w:ind w:left="-5" w:right="27"/>
      </w:pPr>
      <w:r>
        <w:t xml:space="preserve">ogólne”. </w:t>
      </w:r>
    </w:p>
    <w:p w14:paraId="71399E08" w14:textId="77777777" w:rsidR="00660722" w:rsidRDefault="006C5ADF">
      <w:pPr>
        <w:spacing w:after="0" w:line="259" w:lineRule="auto"/>
        <w:ind w:left="0" w:firstLine="0"/>
        <w:jc w:val="left"/>
      </w:pPr>
      <w:r>
        <w:t xml:space="preserve"> </w:t>
      </w:r>
    </w:p>
    <w:p w14:paraId="4A709D9B" w14:textId="77777777" w:rsidR="00660722" w:rsidRDefault="006C5ADF">
      <w:pPr>
        <w:numPr>
          <w:ilvl w:val="0"/>
          <w:numId w:val="145"/>
        </w:numPr>
        <w:spacing w:after="98" w:line="252" w:lineRule="auto"/>
        <w:ind w:hanging="566"/>
        <w:jc w:val="left"/>
      </w:pPr>
      <w:r>
        <w:rPr>
          <w:b/>
        </w:rPr>
        <w:t xml:space="preserve">PODSTAWA PŁATNOŚCI </w:t>
      </w:r>
    </w:p>
    <w:p w14:paraId="5D5B1128" w14:textId="77777777" w:rsidR="00660722" w:rsidRDefault="006C5ADF">
      <w:pPr>
        <w:numPr>
          <w:ilvl w:val="1"/>
          <w:numId w:val="145"/>
        </w:numPr>
        <w:ind w:hanging="706"/>
        <w:jc w:val="left"/>
      </w:pPr>
      <w:r>
        <w:rPr>
          <w:b/>
        </w:rPr>
        <w:t xml:space="preserve">Ogólne zasady dotyczące podstawy płatności </w:t>
      </w:r>
      <w:r>
        <w:t xml:space="preserve">Ogólne zasady dotyczące podstawy płatności podano w SST D.M.00.00.00 “Wymagania ogólne”. </w:t>
      </w:r>
    </w:p>
    <w:p w14:paraId="09AE212C" w14:textId="77777777" w:rsidR="00660722" w:rsidRDefault="006C5ADF">
      <w:pPr>
        <w:numPr>
          <w:ilvl w:val="1"/>
          <w:numId w:val="145"/>
        </w:numPr>
        <w:spacing w:after="49" w:line="252" w:lineRule="auto"/>
        <w:ind w:hanging="706"/>
        <w:jc w:val="left"/>
      </w:pPr>
      <w:r>
        <w:rPr>
          <w:b/>
        </w:rPr>
        <w:t xml:space="preserve">Cena jednostki obmiarowej </w:t>
      </w:r>
    </w:p>
    <w:p w14:paraId="783B4F33" w14:textId="77777777" w:rsidR="00660722" w:rsidRDefault="006C5ADF">
      <w:pPr>
        <w:ind w:left="-5" w:right="27"/>
      </w:pPr>
      <w:r>
        <w:t>Płatność za 1 m</w:t>
      </w:r>
      <w:r>
        <w:rPr>
          <w:vertAlign w:val="superscript"/>
        </w:rPr>
        <w:t>2</w:t>
      </w:r>
      <w:r>
        <w:t xml:space="preserve"> wykonanej podbudowy z kruszywa naturalnego stabilizowanego mechanicznie należy przyjmować na podstawie obmiaru i oceny jakości robót w oparciu o pomiary i wyniki badań laboratoryjnych. </w:t>
      </w:r>
    </w:p>
    <w:p w14:paraId="165A5CE7" w14:textId="77777777" w:rsidR="00660722" w:rsidRDefault="006C5ADF">
      <w:pPr>
        <w:ind w:left="-5" w:right="27"/>
      </w:pPr>
      <w:r>
        <w:t xml:space="preserve">Cena wykonania podbudowy obejmuje: </w:t>
      </w:r>
    </w:p>
    <w:p w14:paraId="23AAC9AF" w14:textId="77777777" w:rsidR="00660722" w:rsidRDefault="006C5ADF">
      <w:pPr>
        <w:numPr>
          <w:ilvl w:val="0"/>
          <w:numId w:val="146"/>
        </w:numPr>
        <w:ind w:right="27" w:hanging="454"/>
      </w:pPr>
      <w:r>
        <w:t xml:space="preserve">prace pomiarowe i roboty przygotowawcze, </w:t>
      </w:r>
    </w:p>
    <w:p w14:paraId="6A080827" w14:textId="77777777" w:rsidR="00660722" w:rsidRDefault="006C5ADF">
      <w:pPr>
        <w:numPr>
          <w:ilvl w:val="0"/>
          <w:numId w:val="146"/>
        </w:numPr>
        <w:spacing w:after="47"/>
        <w:ind w:right="27" w:hanging="454"/>
      </w:pPr>
      <w:r>
        <w:t xml:space="preserve">oznakowanie robót zgodnie z projektem organizacji ruchu na czas budowy, </w:t>
      </w:r>
    </w:p>
    <w:p w14:paraId="512DA83E" w14:textId="77777777" w:rsidR="00660722" w:rsidRDefault="006C5ADF">
      <w:pPr>
        <w:numPr>
          <w:ilvl w:val="0"/>
          <w:numId w:val="146"/>
        </w:numPr>
        <w:spacing w:after="53"/>
        <w:ind w:right="27" w:hanging="454"/>
      </w:pPr>
      <w:r>
        <w:t xml:space="preserve">przygotowanie podłoża, </w:t>
      </w:r>
    </w:p>
    <w:p w14:paraId="5F9C37D3" w14:textId="77777777" w:rsidR="00660722" w:rsidRDefault="006C5ADF">
      <w:pPr>
        <w:numPr>
          <w:ilvl w:val="0"/>
          <w:numId w:val="146"/>
        </w:numPr>
        <w:spacing w:after="53"/>
        <w:ind w:right="27" w:hanging="454"/>
      </w:pPr>
      <w:r>
        <w:t xml:space="preserve">opracowanie recepty laboratoryjnej na mieszankę kruszywa,  </w:t>
      </w:r>
    </w:p>
    <w:p w14:paraId="071689AD" w14:textId="77777777" w:rsidR="00660722" w:rsidRDefault="006C5ADF">
      <w:pPr>
        <w:numPr>
          <w:ilvl w:val="0"/>
          <w:numId w:val="146"/>
        </w:numPr>
        <w:spacing w:after="51"/>
        <w:ind w:right="27" w:hanging="454"/>
      </w:pPr>
      <w:r>
        <w:t xml:space="preserve">przygotowanie mieszanki kruszywowej zgodnie z receptą laboratoryjną i dostarczenie na miejsce wbudowania, </w:t>
      </w:r>
    </w:p>
    <w:p w14:paraId="06AC542B" w14:textId="77777777" w:rsidR="00660722" w:rsidRDefault="006C5ADF">
      <w:pPr>
        <w:numPr>
          <w:ilvl w:val="0"/>
          <w:numId w:val="146"/>
        </w:numPr>
        <w:spacing w:after="52"/>
        <w:ind w:right="27" w:hanging="454"/>
      </w:pPr>
      <w:r>
        <w:t xml:space="preserve">rozłożenie mieszanki zgodnie z założoną grubością, szerokością i profilem z zachowaniem projektowanej niwelety, </w:t>
      </w:r>
    </w:p>
    <w:p w14:paraId="1C25B071" w14:textId="77777777" w:rsidR="00660722" w:rsidRDefault="006C5ADF">
      <w:pPr>
        <w:numPr>
          <w:ilvl w:val="0"/>
          <w:numId w:val="146"/>
        </w:numPr>
        <w:spacing w:after="0" w:line="305" w:lineRule="auto"/>
        <w:ind w:right="27" w:hanging="454"/>
      </w:pPr>
      <w:r>
        <w:t xml:space="preserve">zagęszczenie rozłożonej mieszanki, dowóz wody do zagęszczania, -  przeprowadzenie pomiarów i badań laboratoryjnych określonych w SST, </w:t>
      </w:r>
    </w:p>
    <w:p w14:paraId="6CEEA914" w14:textId="77777777" w:rsidR="00660722" w:rsidRDefault="006C5ADF">
      <w:pPr>
        <w:numPr>
          <w:ilvl w:val="0"/>
          <w:numId w:val="146"/>
        </w:numPr>
        <w:spacing w:after="3"/>
        <w:ind w:right="27" w:hanging="454"/>
      </w:pPr>
      <w:r>
        <w:t xml:space="preserve">utrzymywanie warstwy podbudowy w czasie robót. </w:t>
      </w:r>
    </w:p>
    <w:p w14:paraId="1AD94FCA" w14:textId="77777777" w:rsidR="00660722" w:rsidRDefault="006C5ADF">
      <w:pPr>
        <w:spacing w:after="0" w:line="259" w:lineRule="auto"/>
        <w:ind w:left="0" w:firstLine="0"/>
        <w:jc w:val="left"/>
      </w:pPr>
      <w:r>
        <w:t xml:space="preserve"> </w:t>
      </w:r>
    </w:p>
    <w:p w14:paraId="1DD6C509" w14:textId="77777777" w:rsidR="00660722" w:rsidRDefault="006C5ADF">
      <w:pPr>
        <w:numPr>
          <w:ilvl w:val="0"/>
          <w:numId w:val="147"/>
        </w:numPr>
        <w:spacing w:after="117" w:line="252" w:lineRule="auto"/>
        <w:ind w:hanging="566"/>
        <w:jc w:val="left"/>
      </w:pPr>
      <w:r>
        <w:rPr>
          <w:b/>
        </w:rPr>
        <w:t xml:space="preserve">PRZEPISY ZWIĄZANE </w:t>
      </w:r>
    </w:p>
    <w:p w14:paraId="5351BD24" w14:textId="77777777" w:rsidR="00660722" w:rsidRDefault="006C5ADF">
      <w:pPr>
        <w:tabs>
          <w:tab w:val="center" w:pos="600"/>
          <w:tab w:val="center" w:pos="1375"/>
        </w:tabs>
        <w:spacing w:after="49" w:line="252" w:lineRule="auto"/>
        <w:ind w:left="0" w:firstLine="0"/>
        <w:jc w:val="left"/>
      </w:pPr>
      <w:r>
        <w:rPr>
          <w:rFonts w:ascii="Calibri" w:eastAsia="Calibri" w:hAnsi="Calibri" w:cs="Calibri"/>
          <w:sz w:val="22"/>
        </w:rPr>
        <w:tab/>
      </w:r>
      <w:r>
        <w:rPr>
          <w:b/>
        </w:rPr>
        <w:t xml:space="preserve">10.1.  </w:t>
      </w:r>
      <w:r>
        <w:rPr>
          <w:b/>
        </w:rPr>
        <w:tab/>
        <w:t xml:space="preserve">Normy </w:t>
      </w:r>
    </w:p>
    <w:p w14:paraId="01D1E3E0" w14:textId="77777777" w:rsidR="00660722" w:rsidRDefault="006C5ADF">
      <w:pPr>
        <w:numPr>
          <w:ilvl w:val="0"/>
          <w:numId w:val="148"/>
        </w:numPr>
        <w:spacing w:after="65"/>
        <w:ind w:right="900" w:hanging="384"/>
      </w:pPr>
      <w:r>
        <w:t xml:space="preserve">PN-B-04481 </w:t>
      </w:r>
      <w:r>
        <w:tab/>
        <w:t xml:space="preserve">Grunty budowlane. Badanie próbek gruntów.  </w:t>
      </w:r>
    </w:p>
    <w:p w14:paraId="6C1FBB06" w14:textId="77777777" w:rsidR="00660722" w:rsidRDefault="006C5ADF">
      <w:pPr>
        <w:numPr>
          <w:ilvl w:val="0"/>
          <w:numId w:val="148"/>
        </w:numPr>
        <w:spacing w:after="0" w:line="323" w:lineRule="auto"/>
        <w:ind w:right="900" w:hanging="384"/>
      </w:pPr>
      <w:r>
        <w:t xml:space="preserve">BN-68/8931-04 </w:t>
      </w:r>
      <w:r>
        <w:tab/>
        <w:t xml:space="preserve">Drogi samochodowe. Pomiar równości nawierzchni </w:t>
      </w:r>
      <w:proofErr w:type="spellStart"/>
      <w:r>
        <w:t>planografem</w:t>
      </w:r>
      <w:proofErr w:type="spellEnd"/>
      <w:r>
        <w:t xml:space="preserve"> i łatą. 3. </w:t>
      </w:r>
      <w:r>
        <w:tab/>
        <w:t xml:space="preserve">BN-77/8931-12 </w:t>
      </w:r>
      <w:r>
        <w:tab/>
        <w:t xml:space="preserve">Oznaczanie wskaźnika zagęszczenia gruntu. </w:t>
      </w:r>
    </w:p>
    <w:p w14:paraId="1856CD4B" w14:textId="77777777" w:rsidR="00660722" w:rsidRDefault="006C5ADF">
      <w:pPr>
        <w:spacing w:after="0" w:line="259" w:lineRule="auto"/>
        <w:ind w:left="0" w:firstLine="0"/>
        <w:jc w:val="left"/>
      </w:pPr>
      <w:r>
        <w:rPr>
          <w:b/>
        </w:rPr>
        <w:lastRenderedPageBreak/>
        <w:t xml:space="preserve"> </w:t>
      </w:r>
    </w:p>
    <w:p w14:paraId="550E873E" w14:textId="77777777" w:rsidR="00660722" w:rsidRDefault="006C5ADF">
      <w:pPr>
        <w:tabs>
          <w:tab w:val="center" w:pos="600"/>
          <w:tab w:val="center" w:pos="1774"/>
        </w:tabs>
        <w:spacing w:after="49" w:line="252" w:lineRule="auto"/>
        <w:ind w:left="0" w:firstLine="0"/>
        <w:jc w:val="left"/>
      </w:pPr>
      <w:r>
        <w:rPr>
          <w:rFonts w:ascii="Calibri" w:eastAsia="Calibri" w:hAnsi="Calibri" w:cs="Calibri"/>
          <w:sz w:val="22"/>
        </w:rPr>
        <w:tab/>
      </w:r>
      <w:r>
        <w:rPr>
          <w:b/>
        </w:rPr>
        <w:t xml:space="preserve">10.2.  </w:t>
      </w:r>
      <w:r>
        <w:rPr>
          <w:b/>
        </w:rPr>
        <w:tab/>
        <w:t xml:space="preserve">Inne dokumenty </w:t>
      </w:r>
    </w:p>
    <w:p w14:paraId="29673CED" w14:textId="77777777" w:rsidR="00660722" w:rsidRDefault="006C5ADF">
      <w:pPr>
        <w:numPr>
          <w:ilvl w:val="0"/>
          <w:numId w:val="149"/>
        </w:numPr>
        <w:ind w:right="27" w:hanging="360"/>
      </w:pPr>
      <w:r>
        <w:t xml:space="preserve">„Instrukcji badań podłoża gruntowego budowli drogowych i mostowych” GDDP 1998 r </w:t>
      </w:r>
    </w:p>
    <w:p w14:paraId="78991D0C" w14:textId="77777777" w:rsidR="00660722" w:rsidRDefault="006C5ADF">
      <w:pPr>
        <w:numPr>
          <w:ilvl w:val="0"/>
          <w:numId w:val="149"/>
        </w:numPr>
        <w:spacing w:after="3"/>
        <w:ind w:right="27" w:hanging="360"/>
      </w:pPr>
      <w:r>
        <w:t xml:space="preserve">„WT-4 Mieszanki niezwiązane do dróg krajowych” i normy powołane w WT-4 </w:t>
      </w:r>
    </w:p>
    <w:p w14:paraId="24FC441B" w14:textId="77777777" w:rsidR="00660722" w:rsidRDefault="006C5ADF">
      <w:pPr>
        <w:spacing w:after="58" w:line="259" w:lineRule="auto"/>
        <w:ind w:left="0" w:firstLine="0"/>
        <w:jc w:val="left"/>
      </w:pPr>
      <w:r>
        <w:t xml:space="preserve"> </w:t>
      </w:r>
    </w:p>
    <w:p w14:paraId="7CCD8544" w14:textId="77777777" w:rsidR="00660722" w:rsidRDefault="006C5ADF">
      <w:pPr>
        <w:spacing w:after="58" w:line="259" w:lineRule="auto"/>
        <w:ind w:left="0" w:firstLine="0"/>
        <w:jc w:val="left"/>
      </w:pPr>
      <w:r>
        <w:t xml:space="preserve"> </w:t>
      </w:r>
    </w:p>
    <w:p w14:paraId="737E6A26" w14:textId="77777777" w:rsidR="00660722" w:rsidRDefault="006C5ADF">
      <w:pPr>
        <w:spacing w:after="0" w:line="259" w:lineRule="auto"/>
        <w:ind w:left="0" w:firstLine="0"/>
        <w:jc w:val="left"/>
      </w:pPr>
      <w:r>
        <w:t xml:space="preserve"> </w:t>
      </w:r>
    </w:p>
    <w:p w14:paraId="53BB3C19" w14:textId="77777777" w:rsidR="00660722" w:rsidRDefault="006C5ADF">
      <w:pPr>
        <w:spacing w:after="0" w:line="259" w:lineRule="auto"/>
        <w:ind w:left="0" w:firstLine="0"/>
        <w:jc w:val="left"/>
      </w:pPr>
      <w:r>
        <w:t xml:space="preserve"> </w:t>
      </w:r>
    </w:p>
    <w:p w14:paraId="50FD7481" w14:textId="77777777" w:rsidR="00660722" w:rsidRDefault="006C5ADF">
      <w:pPr>
        <w:spacing w:after="0" w:line="259" w:lineRule="auto"/>
        <w:ind w:left="0" w:firstLine="0"/>
        <w:jc w:val="left"/>
      </w:pPr>
      <w:r>
        <w:t xml:space="preserve"> </w:t>
      </w:r>
    </w:p>
    <w:p w14:paraId="266B6882" w14:textId="77777777" w:rsidR="00660722" w:rsidRDefault="006C5ADF">
      <w:pPr>
        <w:spacing w:after="0" w:line="259" w:lineRule="auto"/>
        <w:ind w:left="0" w:firstLine="0"/>
      </w:pPr>
      <w:r>
        <w:t xml:space="preserve"> </w:t>
      </w:r>
    </w:p>
    <w:p w14:paraId="01950F6F" w14:textId="77777777" w:rsidR="00660722" w:rsidRDefault="006C5ADF">
      <w:pPr>
        <w:spacing w:after="0" w:line="259" w:lineRule="auto"/>
        <w:ind w:left="0" w:firstLine="0"/>
      </w:pPr>
      <w:r>
        <w:t xml:space="preserve"> </w:t>
      </w:r>
    </w:p>
    <w:p w14:paraId="4E7DBE62" w14:textId="77777777" w:rsidR="00660722" w:rsidRDefault="006C5ADF">
      <w:pPr>
        <w:spacing w:after="0" w:line="259" w:lineRule="auto"/>
        <w:ind w:left="0" w:firstLine="0"/>
      </w:pPr>
      <w:r>
        <w:t xml:space="preserve"> </w:t>
      </w:r>
    </w:p>
    <w:p w14:paraId="48FDA41F" w14:textId="77777777" w:rsidR="00660722" w:rsidRDefault="006C5ADF">
      <w:pPr>
        <w:spacing w:after="0" w:line="259" w:lineRule="auto"/>
        <w:ind w:left="0" w:firstLine="0"/>
      </w:pPr>
      <w:r>
        <w:t xml:space="preserve"> </w:t>
      </w:r>
    </w:p>
    <w:p w14:paraId="458E1B7E" w14:textId="77777777" w:rsidR="00660722" w:rsidRDefault="006C5ADF">
      <w:pPr>
        <w:spacing w:after="0" w:line="259" w:lineRule="auto"/>
        <w:ind w:left="0" w:firstLine="0"/>
      </w:pPr>
      <w:r>
        <w:t xml:space="preserve"> </w:t>
      </w:r>
    </w:p>
    <w:p w14:paraId="77C18FA1" w14:textId="77777777" w:rsidR="00660722" w:rsidRDefault="006C5ADF">
      <w:pPr>
        <w:spacing w:after="0" w:line="259" w:lineRule="auto"/>
        <w:ind w:left="0" w:firstLine="0"/>
      </w:pPr>
      <w:r>
        <w:t xml:space="preserve"> </w:t>
      </w:r>
    </w:p>
    <w:p w14:paraId="57B0120B" w14:textId="77777777" w:rsidR="00660722" w:rsidRDefault="006C5ADF">
      <w:pPr>
        <w:spacing w:after="0" w:line="259" w:lineRule="auto"/>
        <w:ind w:left="0" w:firstLine="0"/>
      </w:pPr>
      <w:r>
        <w:t xml:space="preserve"> </w:t>
      </w:r>
    </w:p>
    <w:p w14:paraId="18B101E5" w14:textId="77777777" w:rsidR="00660722" w:rsidRDefault="006C5ADF">
      <w:pPr>
        <w:spacing w:after="0" w:line="259" w:lineRule="auto"/>
        <w:ind w:left="0" w:firstLine="0"/>
      </w:pPr>
      <w:r>
        <w:t xml:space="preserve"> </w:t>
      </w:r>
    </w:p>
    <w:p w14:paraId="59A2761F" w14:textId="77777777" w:rsidR="00660722" w:rsidRDefault="006C5ADF">
      <w:pPr>
        <w:spacing w:after="0" w:line="259" w:lineRule="auto"/>
        <w:ind w:left="0" w:firstLine="0"/>
      </w:pPr>
      <w:r>
        <w:t xml:space="preserve"> </w:t>
      </w:r>
    </w:p>
    <w:p w14:paraId="489A6B7D" w14:textId="77777777" w:rsidR="00660722" w:rsidRDefault="006C5ADF">
      <w:pPr>
        <w:spacing w:after="0" w:line="259" w:lineRule="auto"/>
        <w:ind w:left="0" w:firstLine="0"/>
      </w:pPr>
      <w:r>
        <w:t xml:space="preserve"> </w:t>
      </w:r>
    </w:p>
    <w:p w14:paraId="671A6749" w14:textId="77777777" w:rsidR="00660722" w:rsidRDefault="006C5ADF">
      <w:pPr>
        <w:spacing w:after="0" w:line="259" w:lineRule="auto"/>
        <w:ind w:left="0" w:firstLine="0"/>
      </w:pPr>
      <w:r>
        <w:t xml:space="preserve"> </w:t>
      </w:r>
    </w:p>
    <w:p w14:paraId="7AF9434B" w14:textId="77777777" w:rsidR="00660722" w:rsidRDefault="006C5ADF">
      <w:pPr>
        <w:spacing w:after="0" w:line="259" w:lineRule="auto"/>
        <w:ind w:left="0" w:firstLine="0"/>
      </w:pPr>
      <w:r>
        <w:t xml:space="preserve"> </w:t>
      </w:r>
    </w:p>
    <w:p w14:paraId="4797840A" w14:textId="77777777" w:rsidR="00660722" w:rsidRDefault="006C5ADF">
      <w:pPr>
        <w:spacing w:after="0" w:line="259" w:lineRule="auto"/>
        <w:ind w:left="0" w:firstLine="0"/>
      </w:pPr>
      <w:r>
        <w:t xml:space="preserve"> </w:t>
      </w:r>
    </w:p>
    <w:p w14:paraId="1AB14DC6" w14:textId="77777777" w:rsidR="00660722" w:rsidRDefault="006C5ADF">
      <w:pPr>
        <w:spacing w:after="0" w:line="259" w:lineRule="auto"/>
        <w:ind w:left="0" w:firstLine="0"/>
      </w:pPr>
      <w:r>
        <w:t xml:space="preserve"> </w:t>
      </w:r>
    </w:p>
    <w:p w14:paraId="1F016C1D" w14:textId="77777777" w:rsidR="00660722" w:rsidRDefault="006C5ADF">
      <w:pPr>
        <w:spacing w:after="0" w:line="259" w:lineRule="auto"/>
        <w:ind w:left="0" w:firstLine="0"/>
      </w:pPr>
      <w:r>
        <w:t xml:space="preserve"> </w:t>
      </w:r>
    </w:p>
    <w:p w14:paraId="149D5D72" w14:textId="77777777" w:rsidR="00660722" w:rsidRDefault="006C5ADF">
      <w:pPr>
        <w:spacing w:after="0" w:line="259" w:lineRule="auto"/>
        <w:ind w:left="0" w:firstLine="0"/>
      </w:pPr>
      <w:r>
        <w:t xml:space="preserve"> </w:t>
      </w:r>
    </w:p>
    <w:p w14:paraId="741687C6" w14:textId="77777777" w:rsidR="00660722" w:rsidRDefault="006C5ADF">
      <w:pPr>
        <w:spacing w:after="0" w:line="259" w:lineRule="auto"/>
        <w:ind w:left="0" w:firstLine="0"/>
      </w:pPr>
      <w:r>
        <w:t xml:space="preserve"> </w:t>
      </w:r>
    </w:p>
    <w:p w14:paraId="1F639AF6" w14:textId="77777777" w:rsidR="00660722" w:rsidRDefault="006C5ADF">
      <w:pPr>
        <w:spacing w:after="0" w:line="259" w:lineRule="auto"/>
        <w:ind w:left="0" w:firstLine="0"/>
      </w:pPr>
      <w:r>
        <w:t xml:space="preserve"> </w:t>
      </w:r>
    </w:p>
    <w:p w14:paraId="4B3C95B9" w14:textId="77777777" w:rsidR="00660722" w:rsidRDefault="006C5ADF">
      <w:pPr>
        <w:spacing w:after="0" w:line="259" w:lineRule="auto"/>
        <w:ind w:left="0" w:firstLine="0"/>
      </w:pPr>
      <w:r>
        <w:t xml:space="preserve"> </w:t>
      </w:r>
    </w:p>
    <w:p w14:paraId="6E48C98C" w14:textId="77777777" w:rsidR="00660722" w:rsidRDefault="006C5ADF">
      <w:pPr>
        <w:spacing w:after="0" w:line="259" w:lineRule="auto"/>
        <w:ind w:left="0" w:firstLine="0"/>
      </w:pPr>
      <w:r>
        <w:t xml:space="preserve"> </w:t>
      </w:r>
    </w:p>
    <w:p w14:paraId="7968FCE9" w14:textId="77777777" w:rsidR="00660722" w:rsidRDefault="00660722">
      <w:pPr>
        <w:sectPr w:rsidR="00660722">
          <w:headerReference w:type="even" r:id="rId55"/>
          <w:headerReference w:type="default" r:id="rId56"/>
          <w:footerReference w:type="even" r:id="rId57"/>
          <w:footerReference w:type="default" r:id="rId58"/>
          <w:headerReference w:type="first" r:id="rId59"/>
          <w:footerReference w:type="first" r:id="rId60"/>
          <w:pgSz w:w="11900" w:h="16840"/>
          <w:pgMar w:top="1536" w:right="1166" w:bottom="1405" w:left="1190" w:header="749" w:footer="901" w:gutter="0"/>
          <w:cols w:space="708"/>
          <w:titlePg/>
        </w:sectPr>
      </w:pPr>
    </w:p>
    <w:p w14:paraId="4BBB7CFE" w14:textId="77777777" w:rsidR="00660722" w:rsidRDefault="006C5ADF">
      <w:pPr>
        <w:pStyle w:val="Nagwek1"/>
      </w:pPr>
      <w:r>
        <w:lastRenderedPageBreak/>
        <w:t xml:space="preserve">SZCZEGÓŁOWA SPECYFIKACJA TECHNICZNA D-04.05.01 PODBUDOWA I ULEPSZONE PODŁOŻE Z KRUSZYWA STABILIZOWANEGO CEMENTEM </w:t>
      </w:r>
    </w:p>
    <w:p w14:paraId="72B6E9F9" w14:textId="77777777" w:rsidR="00660722" w:rsidRDefault="006C5ADF">
      <w:pPr>
        <w:spacing w:after="0" w:line="259" w:lineRule="auto"/>
        <w:ind w:left="18" w:firstLine="0"/>
        <w:jc w:val="center"/>
      </w:pPr>
      <w:r>
        <w:rPr>
          <w:b/>
          <w:sz w:val="28"/>
        </w:rPr>
        <w:t xml:space="preserve"> </w:t>
      </w:r>
    </w:p>
    <w:p w14:paraId="6E3ADD28" w14:textId="77777777" w:rsidR="00660722" w:rsidRDefault="006C5ADF">
      <w:pPr>
        <w:spacing w:after="0" w:line="259" w:lineRule="auto"/>
        <w:ind w:left="18" w:firstLine="0"/>
        <w:jc w:val="center"/>
      </w:pPr>
      <w:r>
        <w:rPr>
          <w:b/>
          <w:sz w:val="28"/>
        </w:rPr>
        <w:t xml:space="preserve"> </w:t>
      </w:r>
    </w:p>
    <w:p w14:paraId="6343305B" w14:textId="77777777" w:rsidR="00660722" w:rsidRDefault="006C5ADF">
      <w:pPr>
        <w:numPr>
          <w:ilvl w:val="0"/>
          <w:numId w:val="150"/>
        </w:numPr>
        <w:spacing w:after="117" w:line="252" w:lineRule="auto"/>
        <w:ind w:hanging="566"/>
        <w:jc w:val="left"/>
      </w:pPr>
      <w:r>
        <w:rPr>
          <w:b/>
        </w:rPr>
        <w:t xml:space="preserve">WSTĘP </w:t>
      </w:r>
    </w:p>
    <w:p w14:paraId="23A2F165" w14:textId="77777777" w:rsidR="00660722" w:rsidRDefault="006C5ADF">
      <w:pPr>
        <w:numPr>
          <w:ilvl w:val="1"/>
          <w:numId w:val="150"/>
        </w:numPr>
        <w:spacing w:after="49" w:line="252" w:lineRule="auto"/>
        <w:ind w:hanging="679"/>
        <w:jc w:val="left"/>
      </w:pPr>
      <w:r>
        <w:rPr>
          <w:b/>
        </w:rPr>
        <w:t xml:space="preserve">Przedmiot Szczegółowej Specyfikacji Technicznej (SST) </w:t>
      </w:r>
    </w:p>
    <w:p w14:paraId="3D137D78" w14:textId="0735384C" w:rsidR="00660722" w:rsidRDefault="006C5ADF" w:rsidP="00327C3F">
      <w:pPr>
        <w:ind w:left="-5" w:right="27"/>
      </w:pPr>
      <w:r>
        <w:t xml:space="preserve">Przedmiotem niniejszej Szczegółowej Specyfikacji Technicznej są wymagania dotyczące wykonania i odbioru robót związanych z wykonaniem ulepszonego podłoża z kruszywa stabilizowanego cementem w ramach </w:t>
      </w:r>
      <w:r w:rsidR="00327C3F" w:rsidRPr="00327C3F">
        <w:t xml:space="preserve">budowy i rozbudowy drogi gminnej Nr 103514B 670 – </w:t>
      </w:r>
      <w:proofErr w:type="spellStart"/>
      <w:r w:rsidR="00327C3F" w:rsidRPr="00327C3F">
        <w:t>Kirejewszczyzna</w:t>
      </w:r>
      <w:proofErr w:type="spellEnd"/>
      <w:r w:rsidR="00327C3F" w:rsidRPr="00327C3F">
        <w:t xml:space="preserve"> wraz z drogowymi obiektami inżynierskimi i niezbędną infrastrukturą techniczną na odcinku od skrzyżowania z drogą wojewódzką nr 670 relacji Osowiec – Dąbrowa Białostocka – Nowy Dwór – granica państwa do skrzyżowania z drogą powiatową nr 1340B relacji Domuraty – Zwierzyniec – Miedzianowo – Dąbrowa Białostocka</w:t>
      </w:r>
    </w:p>
    <w:p w14:paraId="2FC12CE7" w14:textId="77777777" w:rsidR="00660722" w:rsidRDefault="006C5ADF">
      <w:pPr>
        <w:spacing w:after="0" w:line="259" w:lineRule="auto"/>
        <w:ind w:left="0" w:firstLine="0"/>
        <w:jc w:val="left"/>
      </w:pPr>
      <w:r>
        <w:t xml:space="preserve"> </w:t>
      </w:r>
    </w:p>
    <w:p w14:paraId="20E45843" w14:textId="77777777" w:rsidR="00660722" w:rsidRDefault="006C5ADF">
      <w:pPr>
        <w:numPr>
          <w:ilvl w:val="1"/>
          <w:numId w:val="150"/>
        </w:numPr>
        <w:spacing w:after="49" w:line="252" w:lineRule="auto"/>
        <w:ind w:hanging="679"/>
        <w:jc w:val="left"/>
      </w:pPr>
      <w:r>
        <w:rPr>
          <w:b/>
        </w:rPr>
        <w:t xml:space="preserve">Zakres stosowania SST </w:t>
      </w:r>
    </w:p>
    <w:p w14:paraId="731ABA9C" w14:textId="77777777" w:rsidR="00660722" w:rsidRDefault="006C5ADF">
      <w:pPr>
        <w:spacing w:after="0"/>
        <w:ind w:left="-5" w:right="27"/>
      </w:pPr>
      <w:r>
        <w:t xml:space="preserve">Szczegółowa Specyfikacja Techniczna jest stosowana jako dokument przetargowy i kontraktowy przy zlecaniu i realizacji robót wymienionych w punkcie 1.1. </w:t>
      </w:r>
    </w:p>
    <w:p w14:paraId="6375DC52" w14:textId="77777777" w:rsidR="00660722" w:rsidRDefault="006C5ADF">
      <w:pPr>
        <w:spacing w:after="0" w:line="259" w:lineRule="auto"/>
        <w:ind w:left="0" w:firstLine="0"/>
        <w:jc w:val="left"/>
      </w:pPr>
      <w:r>
        <w:t xml:space="preserve"> </w:t>
      </w:r>
    </w:p>
    <w:p w14:paraId="3B921420" w14:textId="77777777" w:rsidR="00660722" w:rsidRDefault="006C5ADF">
      <w:pPr>
        <w:numPr>
          <w:ilvl w:val="1"/>
          <w:numId w:val="150"/>
        </w:numPr>
        <w:spacing w:after="75" w:line="252" w:lineRule="auto"/>
        <w:ind w:hanging="679"/>
        <w:jc w:val="left"/>
      </w:pPr>
      <w:r>
        <w:rPr>
          <w:b/>
        </w:rPr>
        <w:t xml:space="preserve">Zakres robót objętych SST </w:t>
      </w:r>
    </w:p>
    <w:p w14:paraId="6E1ADD66" w14:textId="77777777" w:rsidR="00660722" w:rsidRDefault="006C5ADF">
      <w:pPr>
        <w:ind w:left="-5" w:right="27"/>
      </w:pPr>
      <w:r>
        <w:t xml:space="preserve">Ustalenia zawarte w n/n Szczegółowej Specyfikacji Technicznej dotyczą prowadzenia robót związanych z wykonaniem ulepszenia podłoża gruntowego i obejmują: </w:t>
      </w:r>
    </w:p>
    <w:p w14:paraId="17AC80BA" w14:textId="77777777" w:rsidR="00660722" w:rsidRDefault="006C5ADF">
      <w:pPr>
        <w:ind w:left="155" w:right="27" w:hanging="170"/>
      </w:pPr>
      <w:r>
        <w:t xml:space="preserve">-  wykonanie ulepszonego podłoża (warstwy </w:t>
      </w:r>
      <w:proofErr w:type="spellStart"/>
      <w:r>
        <w:t>mrozoochronnej</w:t>
      </w:r>
      <w:proofErr w:type="spellEnd"/>
      <w:r>
        <w:t xml:space="preserve">) z mieszanki kruszywa stabilizowanego cementem o grubości warstwy  22 cm . </w:t>
      </w:r>
    </w:p>
    <w:p w14:paraId="4FD31DFC" w14:textId="77777777" w:rsidR="00660722" w:rsidRDefault="006C5ADF">
      <w:pPr>
        <w:spacing w:after="3"/>
        <w:ind w:left="-5" w:right="27"/>
      </w:pPr>
      <w:r>
        <w:t xml:space="preserve">Dokładna lokalizacja wg Dokumentacji Projektowej. </w:t>
      </w:r>
    </w:p>
    <w:p w14:paraId="71323226" w14:textId="77777777" w:rsidR="00660722" w:rsidRDefault="006C5ADF">
      <w:pPr>
        <w:spacing w:after="0" w:line="259" w:lineRule="auto"/>
        <w:ind w:left="0" w:firstLine="0"/>
        <w:jc w:val="left"/>
      </w:pPr>
      <w:r>
        <w:t xml:space="preserve"> </w:t>
      </w:r>
    </w:p>
    <w:p w14:paraId="2DBAC155" w14:textId="77777777" w:rsidR="00660722" w:rsidRDefault="006C5ADF">
      <w:pPr>
        <w:tabs>
          <w:tab w:val="center" w:pos="1693"/>
        </w:tabs>
        <w:spacing w:after="49" w:line="252" w:lineRule="auto"/>
        <w:ind w:left="0" w:firstLine="0"/>
        <w:jc w:val="left"/>
      </w:pPr>
      <w:r>
        <w:rPr>
          <w:b/>
        </w:rPr>
        <w:t xml:space="preserve">1.4. </w:t>
      </w:r>
      <w:r>
        <w:rPr>
          <w:b/>
        </w:rPr>
        <w:tab/>
        <w:t xml:space="preserve">Określenia podstawowe </w:t>
      </w:r>
    </w:p>
    <w:p w14:paraId="7097B883" w14:textId="77777777" w:rsidR="00660722" w:rsidRDefault="006C5ADF">
      <w:pPr>
        <w:spacing w:after="68"/>
        <w:ind w:left="671" w:right="27" w:hanging="686"/>
      </w:pPr>
      <w:r>
        <w:rPr>
          <w:b/>
          <w:i/>
        </w:rPr>
        <w:t>1.4.1. Kruszywo stabilizowane cementem</w:t>
      </w:r>
      <w:r>
        <w:t xml:space="preserve"> - mieszanka kruszywa naturalnego, cementu i wody, a w razie potrzeby również innych dodatków, np. popiołów lotnych lub chlorku wapniowego, dobranych w optymalnych ilościach, zagęszczona i stwardniała w wyniku ukończenia procesu wiązania cementu. Dodatki powinny być zgodne z PN lub aprobatą techniczną </w:t>
      </w:r>
      <w:proofErr w:type="spellStart"/>
      <w:r>
        <w:t>IBDiM</w:t>
      </w:r>
      <w:proofErr w:type="spellEnd"/>
      <w:r>
        <w:t xml:space="preserve">. </w:t>
      </w:r>
    </w:p>
    <w:p w14:paraId="078E633E" w14:textId="77777777" w:rsidR="00660722" w:rsidRDefault="006C5ADF">
      <w:pPr>
        <w:spacing w:after="71"/>
        <w:ind w:left="671" w:right="27" w:hanging="686"/>
      </w:pPr>
      <w:r>
        <w:rPr>
          <w:b/>
          <w:i/>
        </w:rPr>
        <w:t>1.4.2. Podłoże ulepszone cementem</w:t>
      </w:r>
      <w:r>
        <w:t xml:space="preserve"> - jedna lub dwie warstwy zagęszczonej mieszanki cementowo-kruszywowej, na której układana jest warstwa podbudowy. </w:t>
      </w:r>
    </w:p>
    <w:p w14:paraId="7C81F97E" w14:textId="77777777" w:rsidR="00660722" w:rsidRDefault="006C5ADF">
      <w:pPr>
        <w:spacing w:after="3"/>
        <w:ind w:left="-5" w:right="27"/>
      </w:pPr>
      <w:r>
        <w:t xml:space="preserve">Pozostałe określenia są zgodne z obowiązującymi, odpowiednimi polskimi normami i z definicjami podanymi w SST D.M.00.00.00 </w:t>
      </w:r>
    </w:p>
    <w:p w14:paraId="214D4AEA" w14:textId="77777777" w:rsidR="00660722" w:rsidRDefault="006C5ADF">
      <w:pPr>
        <w:spacing w:after="3"/>
        <w:ind w:left="-5" w:right="27"/>
      </w:pPr>
      <w:r>
        <w:t xml:space="preserve">„Wymagania ogólne”. </w:t>
      </w:r>
    </w:p>
    <w:p w14:paraId="2D3FBB77" w14:textId="77777777" w:rsidR="00660722" w:rsidRDefault="006C5ADF">
      <w:pPr>
        <w:spacing w:after="0" w:line="259" w:lineRule="auto"/>
        <w:ind w:left="0" w:firstLine="0"/>
        <w:jc w:val="left"/>
      </w:pPr>
      <w:r>
        <w:t xml:space="preserve"> </w:t>
      </w:r>
    </w:p>
    <w:p w14:paraId="01079083" w14:textId="77777777" w:rsidR="00660722" w:rsidRDefault="006C5ADF">
      <w:pPr>
        <w:tabs>
          <w:tab w:val="center" w:pos="2200"/>
        </w:tabs>
        <w:spacing w:after="74" w:line="252" w:lineRule="auto"/>
        <w:ind w:left="0" w:firstLine="0"/>
        <w:jc w:val="left"/>
      </w:pPr>
      <w:r>
        <w:rPr>
          <w:b/>
        </w:rPr>
        <w:t xml:space="preserve">1.5.  </w:t>
      </w:r>
      <w:r>
        <w:rPr>
          <w:b/>
        </w:rPr>
        <w:tab/>
        <w:t xml:space="preserve">Ogólne wymagania dotyczące robót </w:t>
      </w:r>
    </w:p>
    <w:p w14:paraId="1A3FA19F" w14:textId="77777777" w:rsidR="00660722" w:rsidRDefault="006C5ADF">
      <w:pPr>
        <w:ind w:left="-5" w:right="27"/>
      </w:pPr>
      <w:r>
        <w:t xml:space="preserve">Wykonawca robót jest odpowiedzialny za jakość ich wykonania oraz za zgodność z Dokumentacją Projektową, SST i poleceniami Inspektora Nadzoru. </w:t>
      </w:r>
    </w:p>
    <w:p w14:paraId="162814CD" w14:textId="77777777" w:rsidR="00660722" w:rsidRDefault="006C5ADF">
      <w:pPr>
        <w:spacing w:after="3"/>
        <w:ind w:left="-5" w:right="27"/>
      </w:pPr>
      <w:r>
        <w:t xml:space="preserve">Ogólne wymagania dotyczące robót podano w SST D.M.00.00.00 „Wymagania ogólne”. </w:t>
      </w:r>
    </w:p>
    <w:p w14:paraId="1AB2B8C1" w14:textId="77777777" w:rsidR="00660722" w:rsidRDefault="006C5ADF">
      <w:pPr>
        <w:spacing w:after="0" w:line="259" w:lineRule="auto"/>
        <w:ind w:left="0" w:firstLine="0"/>
        <w:jc w:val="left"/>
      </w:pPr>
      <w:r>
        <w:t xml:space="preserve"> </w:t>
      </w:r>
    </w:p>
    <w:p w14:paraId="55668FC1" w14:textId="77777777" w:rsidR="00660722" w:rsidRDefault="006C5ADF">
      <w:pPr>
        <w:numPr>
          <w:ilvl w:val="0"/>
          <w:numId w:val="151"/>
        </w:numPr>
        <w:spacing w:after="117" w:line="252" w:lineRule="auto"/>
        <w:ind w:hanging="566"/>
        <w:jc w:val="left"/>
      </w:pPr>
      <w:r>
        <w:rPr>
          <w:b/>
        </w:rPr>
        <w:t xml:space="preserve">MATERIAŁY </w:t>
      </w:r>
    </w:p>
    <w:p w14:paraId="5AA5B3D2" w14:textId="77777777" w:rsidR="00660722" w:rsidRDefault="006C5ADF">
      <w:pPr>
        <w:numPr>
          <w:ilvl w:val="1"/>
          <w:numId w:val="151"/>
        </w:numPr>
        <w:spacing w:after="49" w:line="252" w:lineRule="auto"/>
        <w:ind w:hanging="679"/>
        <w:jc w:val="left"/>
      </w:pPr>
      <w:r>
        <w:rPr>
          <w:b/>
        </w:rPr>
        <w:t xml:space="preserve">Wymagania ogólne dotyczące materiałów </w:t>
      </w:r>
    </w:p>
    <w:p w14:paraId="21F05336" w14:textId="77777777" w:rsidR="00660722" w:rsidRDefault="006C5ADF">
      <w:pPr>
        <w:spacing w:after="3"/>
        <w:ind w:left="-5" w:right="27"/>
      </w:pPr>
      <w:r>
        <w:t xml:space="preserve">Wymagania ogólne dotyczące materiałów podano w SST D.M.00.00.00 „Wymagania ogólne”. </w:t>
      </w:r>
    </w:p>
    <w:p w14:paraId="1BB502E1" w14:textId="77777777" w:rsidR="00660722" w:rsidRDefault="006C5ADF">
      <w:pPr>
        <w:spacing w:after="0" w:line="259" w:lineRule="auto"/>
        <w:ind w:left="0" w:firstLine="0"/>
        <w:jc w:val="left"/>
      </w:pPr>
      <w:r>
        <w:t xml:space="preserve"> </w:t>
      </w:r>
    </w:p>
    <w:p w14:paraId="0A3C376D" w14:textId="77777777" w:rsidR="00660722" w:rsidRDefault="006C5ADF">
      <w:pPr>
        <w:numPr>
          <w:ilvl w:val="1"/>
          <w:numId w:val="151"/>
        </w:numPr>
        <w:spacing w:after="49" w:line="252" w:lineRule="auto"/>
        <w:ind w:hanging="679"/>
        <w:jc w:val="left"/>
      </w:pPr>
      <w:r>
        <w:rPr>
          <w:b/>
        </w:rPr>
        <w:t xml:space="preserve">Cement </w:t>
      </w:r>
    </w:p>
    <w:p w14:paraId="4327013A" w14:textId="77777777" w:rsidR="00660722" w:rsidRDefault="006C5ADF">
      <w:pPr>
        <w:spacing w:after="0"/>
        <w:ind w:left="-5" w:right="27"/>
      </w:pPr>
      <w:r>
        <w:t xml:space="preserve">Do stabilizacji kruszywa należy stosować cement portlandzki lub portlandzki z dodatkami, klasy 32,5 wg PN-EN 197-1 [1]. Wymagania dla cementu zestawiono w tablicy 1. </w:t>
      </w:r>
    </w:p>
    <w:p w14:paraId="4A66E37D" w14:textId="77777777" w:rsidR="00660722" w:rsidRDefault="006C5ADF">
      <w:pPr>
        <w:spacing w:after="0" w:line="259" w:lineRule="auto"/>
        <w:ind w:left="0" w:firstLine="0"/>
        <w:jc w:val="left"/>
      </w:pPr>
      <w:r>
        <w:t xml:space="preserve"> </w:t>
      </w:r>
    </w:p>
    <w:p w14:paraId="68320EF2" w14:textId="77777777" w:rsidR="00660722" w:rsidRDefault="006C5ADF">
      <w:pPr>
        <w:spacing w:after="0" w:line="259" w:lineRule="auto"/>
        <w:ind w:left="0" w:firstLine="0"/>
        <w:jc w:val="left"/>
      </w:pPr>
      <w:r>
        <w:t xml:space="preserve"> </w:t>
      </w:r>
    </w:p>
    <w:p w14:paraId="63744044" w14:textId="77777777" w:rsidR="00660722" w:rsidRDefault="006C5ADF">
      <w:pPr>
        <w:spacing w:after="0" w:line="259" w:lineRule="auto"/>
        <w:ind w:left="0" w:firstLine="0"/>
        <w:jc w:val="left"/>
      </w:pPr>
      <w:r>
        <w:t xml:space="preserve"> </w:t>
      </w:r>
    </w:p>
    <w:p w14:paraId="7DD24F2F" w14:textId="77777777" w:rsidR="00660722" w:rsidRDefault="006C5ADF">
      <w:pPr>
        <w:spacing w:after="0" w:line="259" w:lineRule="auto"/>
        <w:ind w:left="0" w:firstLine="0"/>
        <w:jc w:val="left"/>
      </w:pPr>
      <w:r>
        <w:lastRenderedPageBreak/>
        <w:t xml:space="preserve"> </w:t>
      </w:r>
    </w:p>
    <w:p w14:paraId="0834C027" w14:textId="77777777" w:rsidR="00660722" w:rsidRDefault="006C5ADF">
      <w:pPr>
        <w:spacing w:after="0" w:line="259" w:lineRule="auto"/>
        <w:ind w:left="0" w:firstLine="0"/>
        <w:jc w:val="left"/>
      </w:pPr>
      <w:r>
        <w:t xml:space="preserve"> </w:t>
      </w:r>
    </w:p>
    <w:p w14:paraId="6ABC583B" w14:textId="77777777" w:rsidR="00660722" w:rsidRDefault="006C5ADF">
      <w:pPr>
        <w:spacing w:after="0" w:line="259" w:lineRule="auto"/>
        <w:ind w:left="0" w:firstLine="0"/>
        <w:jc w:val="left"/>
      </w:pPr>
      <w:r>
        <w:t xml:space="preserve"> </w:t>
      </w:r>
    </w:p>
    <w:p w14:paraId="5691B4E3" w14:textId="77777777" w:rsidR="00660722" w:rsidRDefault="006C5ADF">
      <w:pPr>
        <w:spacing w:after="0" w:line="259" w:lineRule="auto"/>
        <w:ind w:left="0" w:firstLine="0"/>
        <w:jc w:val="left"/>
      </w:pPr>
      <w:r>
        <w:t xml:space="preserve"> </w:t>
      </w:r>
    </w:p>
    <w:p w14:paraId="2ED5400F" w14:textId="77777777" w:rsidR="00660722" w:rsidRDefault="006C5ADF">
      <w:pPr>
        <w:spacing w:after="0" w:line="259" w:lineRule="auto"/>
        <w:ind w:left="0" w:firstLine="0"/>
        <w:jc w:val="left"/>
      </w:pPr>
      <w:r>
        <w:t xml:space="preserve"> </w:t>
      </w:r>
    </w:p>
    <w:p w14:paraId="46073FE3" w14:textId="77777777" w:rsidR="00660722" w:rsidRDefault="006C5ADF">
      <w:pPr>
        <w:spacing w:after="0" w:line="259" w:lineRule="auto"/>
        <w:ind w:left="0" w:firstLine="0"/>
        <w:jc w:val="left"/>
      </w:pPr>
      <w:r>
        <w:t xml:space="preserve"> </w:t>
      </w:r>
    </w:p>
    <w:p w14:paraId="1F2AC966" w14:textId="77777777" w:rsidR="00660722" w:rsidRDefault="006C5ADF">
      <w:pPr>
        <w:spacing w:after="0" w:line="259" w:lineRule="auto"/>
        <w:ind w:left="0" w:firstLine="0"/>
        <w:jc w:val="left"/>
      </w:pPr>
      <w:r>
        <w:t xml:space="preserve"> </w:t>
      </w:r>
    </w:p>
    <w:p w14:paraId="477D110A" w14:textId="77777777" w:rsidR="00660722" w:rsidRDefault="006C5ADF">
      <w:pPr>
        <w:pStyle w:val="Nagwek2"/>
        <w:spacing w:after="0" w:line="259" w:lineRule="auto"/>
        <w:ind w:right="53"/>
        <w:jc w:val="center"/>
      </w:pPr>
      <w:r>
        <w:rPr>
          <w:i w:val="0"/>
        </w:rPr>
        <w:t xml:space="preserve">Tablica 1.   Właściwości mechaniczne i fizyczne cementu wg PN-EN 197-1 [1] </w:t>
      </w:r>
    </w:p>
    <w:tbl>
      <w:tblPr>
        <w:tblStyle w:val="TableGrid"/>
        <w:tblW w:w="9269" w:type="dxa"/>
        <w:tblInd w:w="-70" w:type="dxa"/>
        <w:tblCellMar>
          <w:top w:w="13" w:type="dxa"/>
          <w:left w:w="70" w:type="dxa"/>
          <w:right w:w="115" w:type="dxa"/>
        </w:tblCellMar>
        <w:tblLook w:val="04A0" w:firstRow="1" w:lastRow="0" w:firstColumn="1" w:lastColumn="0" w:noHBand="0" w:noVBand="1"/>
      </w:tblPr>
      <w:tblGrid>
        <w:gridCol w:w="665"/>
        <w:gridCol w:w="6804"/>
        <w:gridCol w:w="1800"/>
      </w:tblGrid>
      <w:tr w:rsidR="00660722" w14:paraId="5A0E6C1C" w14:textId="77777777">
        <w:trPr>
          <w:trHeight w:val="497"/>
        </w:trPr>
        <w:tc>
          <w:tcPr>
            <w:tcW w:w="665" w:type="dxa"/>
            <w:tcBorders>
              <w:top w:val="single" w:sz="6" w:space="0" w:color="000000"/>
              <w:left w:val="single" w:sz="6" w:space="0" w:color="000000"/>
              <w:bottom w:val="double" w:sz="6" w:space="0" w:color="000000"/>
              <w:right w:val="single" w:sz="6" w:space="0" w:color="000000"/>
            </w:tcBorders>
          </w:tcPr>
          <w:p w14:paraId="2403954F" w14:textId="77777777" w:rsidR="00660722" w:rsidRDefault="006C5ADF">
            <w:pPr>
              <w:spacing w:after="0" w:line="259" w:lineRule="auto"/>
              <w:ind w:left="43" w:firstLine="0"/>
              <w:jc w:val="center"/>
            </w:pPr>
            <w:r>
              <w:rPr>
                <w:b/>
              </w:rPr>
              <w:t xml:space="preserve">Lp. </w:t>
            </w:r>
          </w:p>
        </w:tc>
        <w:tc>
          <w:tcPr>
            <w:tcW w:w="6804" w:type="dxa"/>
            <w:tcBorders>
              <w:top w:val="single" w:sz="6" w:space="0" w:color="000000"/>
              <w:left w:val="single" w:sz="6" w:space="0" w:color="000000"/>
              <w:bottom w:val="double" w:sz="6" w:space="0" w:color="000000"/>
              <w:right w:val="single" w:sz="6" w:space="0" w:color="000000"/>
            </w:tcBorders>
          </w:tcPr>
          <w:p w14:paraId="3883C806" w14:textId="77777777" w:rsidR="00660722" w:rsidRDefault="006C5ADF">
            <w:pPr>
              <w:spacing w:after="0" w:line="259" w:lineRule="auto"/>
              <w:ind w:left="46" w:firstLine="0"/>
              <w:jc w:val="center"/>
            </w:pPr>
            <w:r>
              <w:rPr>
                <w:b/>
              </w:rPr>
              <w:t xml:space="preserve">Właściwości </w:t>
            </w:r>
          </w:p>
        </w:tc>
        <w:tc>
          <w:tcPr>
            <w:tcW w:w="1800" w:type="dxa"/>
            <w:tcBorders>
              <w:top w:val="single" w:sz="6" w:space="0" w:color="000000"/>
              <w:left w:val="single" w:sz="6" w:space="0" w:color="000000"/>
              <w:bottom w:val="double" w:sz="6" w:space="0" w:color="000000"/>
              <w:right w:val="single" w:sz="6" w:space="0" w:color="000000"/>
            </w:tcBorders>
          </w:tcPr>
          <w:p w14:paraId="329D5D3B" w14:textId="77777777" w:rsidR="00660722" w:rsidRDefault="006C5ADF">
            <w:pPr>
              <w:spacing w:after="0" w:line="259" w:lineRule="auto"/>
              <w:ind w:left="26" w:firstLine="0"/>
              <w:jc w:val="center"/>
            </w:pPr>
            <w:r>
              <w:rPr>
                <w:b/>
              </w:rPr>
              <w:t xml:space="preserve">Klasa cementu 32,5 </w:t>
            </w:r>
          </w:p>
        </w:tc>
      </w:tr>
      <w:tr w:rsidR="00660722" w14:paraId="3D4B2D63" w14:textId="77777777">
        <w:trPr>
          <w:trHeight w:val="1010"/>
        </w:trPr>
        <w:tc>
          <w:tcPr>
            <w:tcW w:w="665" w:type="dxa"/>
            <w:tcBorders>
              <w:top w:val="double" w:sz="6" w:space="0" w:color="000000"/>
              <w:left w:val="single" w:sz="6" w:space="0" w:color="000000"/>
              <w:bottom w:val="single" w:sz="6" w:space="0" w:color="000000"/>
              <w:right w:val="single" w:sz="6" w:space="0" w:color="000000"/>
            </w:tcBorders>
          </w:tcPr>
          <w:p w14:paraId="7656598B" w14:textId="77777777" w:rsidR="00660722" w:rsidRDefault="006C5ADF">
            <w:pPr>
              <w:spacing w:after="0" w:line="259" w:lineRule="auto"/>
              <w:ind w:left="45" w:firstLine="0"/>
              <w:jc w:val="center"/>
            </w:pPr>
            <w:r>
              <w:t xml:space="preserve">1. </w:t>
            </w:r>
          </w:p>
        </w:tc>
        <w:tc>
          <w:tcPr>
            <w:tcW w:w="6804" w:type="dxa"/>
            <w:tcBorders>
              <w:top w:val="double" w:sz="6" w:space="0" w:color="000000"/>
              <w:left w:val="single" w:sz="6" w:space="0" w:color="000000"/>
              <w:bottom w:val="single" w:sz="6" w:space="0" w:color="000000"/>
              <w:right w:val="single" w:sz="6" w:space="0" w:color="000000"/>
            </w:tcBorders>
          </w:tcPr>
          <w:p w14:paraId="69B60E7F" w14:textId="77777777" w:rsidR="00660722" w:rsidRDefault="006C5ADF">
            <w:pPr>
              <w:spacing w:after="0" w:line="259" w:lineRule="auto"/>
              <w:ind w:left="0" w:firstLine="0"/>
              <w:jc w:val="left"/>
            </w:pPr>
            <w:r>
              <w:t>Wytrzymałość na ściskanie (</w:t>
            </w:r>
            <w:proofErr w:type="spellStart"/>
            <w:r>
              <w:t>MPa</w:t>
            </w:r>
            <w:proofErr w:type="spellEnd"/>
            <w:r>
              <w:t xml:space="preserve">), po 7 dniach, nie mniej niż: </w:t>
            </w:r>
          </w:p>
          <w:p w14:paraId="085718A6" w14:textId="77777777" w:rsidR="00660722" w:rsidRDefault="006C5ADF">
            <w:pPr>
              <w:numPr>
                <w:ilvl w:val="0"/>
                <w:numId w:val="324"/>
              </w:numPr>
              <w:spacing w:after="0" w:line="259" w:lineRule="auto"/>
              <w:ind w:hanging="115"/>
              <w:jc w:val="left"/>
            </w:pPr>
            <w:r>
              <w:t xml:space="preserve">cement portlandzki </w:t>
            </w:r>
          </w:p>
          <w:p w14:paraId="10594B1C" w14:textId="77777777" w:rsidR="00660722" w:rsidRDefault="006C5ADF">
            <w:pPr>
              <w:numPr>
                <w:ilvl w:val="0"/>
                <w:numId w:val="324"/>
              </w:numPr>
              <w:spacing w:after="0" w:line="259" w:lineRule="auto"/>
              <w:ind w:hanging="115"/>
              <w:jc w:val="left"/>
            </w:pPr>
            <w:r>
              <w:t xml:space="preserve">cement hutniczy </w:t>
            </w:r>
          </w:p>
          <w:p w14:paraId="4CA32A7E" w14:textId="77777777" w:rsidR="00660722" w:rsidRDefault="006C5ADF">
            <w:pPr>
              <w:numPr>
                <w:ilvl w:val="0"/>
                <w:numId w:val="324"/>
              </w:numPr>
              <w:spacing w:after="0" w:line="259" w:lineRule="auto"/>
              <w:ind w:hanging="115"/>
              <w:jc w:val="left"/>
            </w:pPr>
            <w:r>
              <w:t xml:space="preserve">cement portlandzki z dodatkami </w:t>
            </w:r>
          </w:p>
        </w:tc>
        <w:tc>
          <w:tcPr>
            <w:tcW w:w="1800" w:type="dxa"/>
            <w:tcBorders>
              <w:top w:val="double" w:sz="6" w:space="0" w:color="000000"/>
              <w:left w:val="single" w:sz="6" w:space="0" w:color="000000"/>
              <w:bottom w:val="single" w:sz="6" w:space="0" w:color="000000"/>
              <w:right w:val="single" w:sz="6" w:space="0" w:color="000000"/>
            </w:tcBorders>
          </w:tcPr>
          <w:p w14:paraId="2AA1FBE4" w14:textId="77777777" w:rsidR="00660722" w:rsidRDefault="006C5ADF">
            <w:pPr>
              <w:spacing w:after="0" w:line="259" w:lineRule="auto"/>
              <w:ind w:left="91" w:firstLine="0"/>
              <w:jc w:val="center"/>
            </w:pPr>
            <w:r>
              <w:t xml:space="preserve"> </w:t>
            </w:r>
          </w:p>
          <w:p w14:paraId="234924AF" w14:textId="77777777" w:rsidR="00660722" w:rsidRDefault="006C5ADF">
            <w:pPr>
              <w:spacing w:after="0" w:line="259" w:lineRule="auto"/>
              <w:ind w:left="40" w:firstLine="0"/>
              <w:jc w:val="center"/>
            </w:pPr>
            <w:r>
              <w:t xml:space="preserve">16 </w:t>
            </w:r>
          </w:p>
          <w:p w14:paraId="481112A8" w14:textId="77777777" w:rsidR="00660722" w:rsidRDefault="006C5ADF">
            <w:pPr>
              <w:spacing w:after="0" w:line="259" w:lineRule="auto"/>
              <w:ind w:left="40" w:firstLine="0"/>
              <w:jc w:val="center"/>
            </w:pPr>
            <w:r>
              <w:t xml:space="preserve">16 </w:t>
            </w:r>
          </w:p>
          <w:p w14:paraId="5205A301" w14:textId="77777777" w:rsidR="00660722" w:rsidRDefault="006C5ADF">
            <w:pPr>
              <w:spacing w:after="0" w:line="259" w:lineRule="auto"/>
              <w:ind w:left="40" w:firstLine="0"/>
              <w:jc w:val="center"/>
            </w:pPr>
            <w:r>
              <w:t xml:space="preserve">16 </w:t>
            </w:r>
          </w:p>
        </w:tc>
      </w:tr>
      <w:tr w:rsidR="00660722" w14:paraId="6A2416CF" w14:textId="77777777">
        <w:trPr>
          <w:trHeight w:val="288"/>
        </w:trPr>
        <w:tc>
          <w:tcPr>
            <w:tcW w:w="665" w:type="dxa"/>
            <w:tcBorders>
              <w:top w:val="single" w:sz="6" w:space="0" w:color="000000"/>
              <w:left w:val="single" w:sz="6" w:space="0" w:color="000000"/>
              <w:bottom w:val="single" w:sz="6" w:space="0" w:color="000000"/>
              <w:right w:val="single" w:sz="6" w:space="0" w:color="000000"/>
            </w:tcBorders>
          </w:tcPr>
          <w:p w14:paraId="08190882" w14:textId="77777777" w:rsidR="00660722" w:rsidRDefault="006C5ADF">
            <w:pPr>
              <w:spacing w:after="0" w:line="259" w:lineRule="auto"/>
              <w:ind w:left="45" w:firstLine="0"/>
              <w:jc w:val="center"/>
            </w:pPr>
            <w:r>
              <w:t xml:space="preserve">2. </w:t>
            </w:r>
          </w:p>
        </w:tc>
        <w:tc>
          <w:tcPr>
            <w:tcW w:w="6804" w:type="dxa"/>
            <w:tcBorders>
              <w:top w:val="single" w:sz="6" w:space="0" w:color="000000"/>
              <w:left w:val="single" w:sz="6" w:space="0" w:color="000000"/>
              <w:bottom w:val="single" w:sz="6" w:space="0" w:color="000000"/>
              <w:right w:val="single" w:sz="6" w:space="0" w:color="000000"/>
            </w:tcBorders>
          </w:tcPr>
          <w:p w14:paraId="43681906" w14:textId="77777777" w:rsidR="00660722" w:rsidRDefault="006C5ADF">
            <w:pPr>
              <w:spacing w:after="0" w:line="259" w:lineRule="auto"/>
              <w:ind w:left="0" w:firstLine="0"/>
              <w:jc w:val="left"/>
            </w:pPr>
            <w:r>
              <w:t>Wytrzymałość na ściskanie (</w:t>
            </w:r>
            <w:proofErr w:type="spellStart"/>
            <w:r>
              <w:t>MPa</w:t>
            </w:r>
            <w:proofErr w:type="spellEnd"/>
            <w:r>
              <w:t xml:space="preserve">), po 28 dniach, nie mniej niż:  </w:t>
            </w:r>
          </w:p>
        </w:tc>
        <w:tc>
          <w:tcPr>
            <w:tcW w:w="1800" w:type="dxa"/>
            <w:tcBorders>
              <w:top w:val="single" w:sz="6" w:space="0" w:color="000000"/>
              <w:left w:val="single" w:sz="6" w:space="0" w:color="000000"/>
              <w:bottom w:val="single" w:sz="6" w:space="0" w:color="000000"/>
              <w:right w:val="single" w:sz="6" w:space="0" w:color="000000"/>
            </w:tcBorders>
          </w:tcPr>
          <w:p w14:paraId="0B94E50F" w14:textId="77777777" w:rsidR="00660722" w:rsidRDefault="006C5ADF">
            <w:pPr>
              <w:spacing w:after="0" w:line="259" w:lineRule="auto"/>
              <w:ind w:left="42" w:firstLine="0"/>
              <w:jc w:val="center"/>
            </w:pPr>
            <w:r>
              <w:t xml:space="preserve">32,5 </w:t>
            </w:r>
          </w:p>
        </w:tc>
      </w:tr>
      <w:tr w:rsidR="00660722" w14:paraId="497CBF6F" w14:textId="77777777">
        <w:trPr>
          <w:trHeight w:val="485"/>
        </w:trPr>
        <w:tc>
          <w:tcPr>
            <w:tcW w:w="665" w:type="dxa"/>
            <w:tcBorders>
              <w:top w:val="single" w:sz="6" w:space="0" w:color="000000"/>
              <w:left w:val="single" w:sz="6" w:space="0" w:color="000000"/>
              <w:bottom w:val="single" w:sz="6" w:space="0" w:color="000000"/>
              <w:right w:val="single" w:sz="6" w:space="0" w:color="000000"/>
            </w:tcBorders>
          </w:tcPr>
          <w:p w14:paraId="058C0368" w14:textId="77777777" w:rsidR="00660722" w:rsidRDefault="006C5ADF">
            <w:pPr>
              <w:spacing w:after="0" w:line="259" w:lineRule="auto"/>
              <w:ind w:left="45" w:firstLine="0"/>
              <w:jc w:val="center"/>
            </w:pPr>
            <w:r>
              <w:t xml:space="preserve">3. </w:t>
            </w:r>
          </w:p>
        </w:tc>
        <w:tc>
          <w:tcPr>
            <w:tcW w:w="6804" w:type="dxa"/>
            <w:tcBorders>
              <w:top w:val="single" w:sz="6" w:space="0" w:color="000000"/>
              <w:left w:val="single" w:sz="6" w:space="0" w:color="000000"/>
              <w:bottom w:val="single" w:sz="6" w:space="0" w:color="000000"/>
              <w:right w:val="single" w:sz="6" w:space="0" w:color="000000"/>
            </w:tcBorders>
          </w:tcPr>
          <w:p w14:paraId="676B5816" w14:textId="77777777" w:rsidR="00660722" w:rsidRDefault="006C5ADF">
            <w:pPr>
              <w:spacing w:after="24" w:line="259" w:lineRule="auto"/>
              <w:ind w:left="0" w:firstLine="0"/>
              <w:jc w:val="left"/>
            </w:pPr>
            <w:r>
              <w:t xml:space="preserve">Czas wiązania: </w:t>
            </w:r>
          </w:p>
          <w:p w14:paraId="1C1F43BF" w14:textId="77777777" w:rsidR="00660722" w:rsidRDefault="006C5ADF">
            <w:pPr>
              <w:spacing w:after="0" w:line="259" w:lineRule="auto"/>
              <w:ind w:left="0" w:firstLine="0"/>
              <w:jc w:val="left"/>
            </w:pPr>
            <w:r>
              <w:t xml:space="preserve">- początek wiązania, najwcześniej po upływie, min. </w:t>
            </w:r>
          </w:p>
        </w:tc>
        <w:tc>
          <w:tcPr>
            <w:tcW w:w="1800" w:type="dxa"/>
            <w:tcBorders>
              <w:top w:val="single" w:sz="6" w:space="0" w:color="000000"/>
              <w:left w:val="single" w:sz="6" w:space="0" w:color="000000"/>
              <w:bottom w:val="single" w:sz="6" w:space="0" w:color="000000"/>
              <w:right w:val="single" w:sz="6" w:space="0" w:color="000000"/>
            </w:tcBorders>
          </w:tcPr>
          <w:p w14:paraId="7676C49C" w14:textId="77777777" w:rsidR="00660722" w:rsidRDefault="006C5ADF">
            <w:pPr>
              <w:spacing w:after="0" w:line="259" w:lineRule="auto"/>
              <w:ind w:left="91" w:firstLine="0"/>
              <w:jc w:val="center"/>
            </w:pPr>
            <w:r>
              <w:t xml:space="preserve"> </w:t>
            </w:r>
          </w:p>
          <w:p w14:paraId="456186CA" w14:textId="77777777" w:rsidR="00660722" w:rsidRDefault="006C5ADF">
            <w:pPr>
              <w:spacing w:after="0" w:line="259" w:lineRule="auto"/>
              <w:ind w:left="40" w:firstLine="0"/>
              <w:jc w:val="center"/>
            </w:pPr>
            <w:r>
              <w:t xml:space="preserve">75 </w:t>
            </w:r>
          </w:p>
        </w:tc>
      </w:tr>
      <w:tr w:rsidR="00660722" w14:paraId="2DCEFD57" w14:textId="77777777">
        <w:trPr>
          <w:trHeight w:val="288"/>
        </w:trPr>
        <w:tc>
          <w:tcPr>
            <w:tcW w:w="665" w:type="dxa"/>
            <w:tcBorders>
              <w:top w:val="single" w:sz="6" w:space="0" w:color="000000"/>
              <w:left w:val="single" w:sz="6" w:space="0" w:color="000000"/>
              <w:bottom w:val="single" w:sz="6" w:space="0" w:color="000000"/>
              <w:right w:val="single" w:sz="6" w:space="0" w:color="000000"/>
            </w:tcBorders>
          </w:tcPr>
          <w:p w14:paraId="51C8ED2D" w14:textId="77777777" w:rsidR="00660722" w:rsidRDefault="006C5ADF">
            <w:pPr>
              <w:spacing w:after="0" w:line="259" w:lineRule="auto"/>
              <w:ind w:left="45" w:firstLine="0"/>
              <w:jc w:val="center"/>
            </w:pPr>
            <w:r>
              <w:t xml:space="preserve">4. </w:t>
            </w:r>
          </w:p>
        </w:tc>
        <w:tc>
          <w:tcPr>
            <w:tcW w:w="6804" w:type="dxa"/>
            <w:tcBorders>
              <w:top w:val="single" w:sz="6" w:space="0" w:color="000000"/>
              <w:left w:val="single" w:sz="6" w:space="0" w:color="000000"/>
              <w:bottom w:val="single" w:sz="6" w:space="0" w:color="000000"/>
              <w:right w:val="single" w:sz="6" w:space="0" w:color="000000"/>
            </w:tcBorders>
          </w:tcPr>
          <w:p w14:paraId="243FA7BF" w14:textId="77777777" w:rsidR="00660722" w:rsidRDefault="006C5ADF">
            <w:pPr>
              <w:spacing w:after="0" w:line="259" w:lineRule="auto"/>
              <w:ind w:left="0" w:firstLine="0"/>
              <w:jc w:val="left"/>
            </w:pPr>
            <w:r>
              <w:t xml:space="preserve">Stałość objętości, mm, nie więcej niż: </w:t>
            </w:r>
          </w:p>
        </w:tc>
        <w:tc>
          <w:tcPr>
            <w:tcW w:w="1800" w:type="dxa"/>
            <w:tcBorders>
              <w:top w:val="single" w:sz="6" w:space="0" w:color="000000"/>
              <w:left w:val="single" w:sz="6" w:space="0" w:color="000000"/>
              <w:bottom w:val="single" w:sz="6" w:space="0" w:color="000000"/>
              <w:right w:val="single" w:sz="6" w:space="0" w:color="000000"/>
            </w:tcBorders>
          </w:tcPr>
          <w:p w14:paraId="39132068" w14:textId="77777777" w:rsidR="00660722" w:rsidRDefault="006C5ADF">
            <w:pPr>
              <w:spacing w:after="0" w:line="259" w:lineRule="auto"/>
              <w:ind w:left="40" w:firstLine="0"/>
              <w:jc w:val="center"/>
            </w:pPr>
            <w:r>
              <w:t xml:space="preserve">10 </w:t>
            </w:r>
          </w:p>
        </w:tc>
      </w:tr>
    </w:tbl>
    <w:p w14:paraId="78D9B7FC" w14:textId="77777777" w:rsidR="00660722" w:rsidRDefault="006C5ADF">
      <w:pPr>
        <w:spacing w:after="8" w:line="259" w:lineRule="auto"/>
        <w:ind w:left="0" w:firstLine="0"/>
        <w:jc w:val="left"/>
      </w:pPr>
      <w:r>
        <w:t xml:space="preserve"> </w:t>
      </w:r>
    </w:p>
    <w:p w14:paraId="53744664" w14:textId="77777777" w:rsidR="00660722" w:rsidRDefault="006C5ADF">
      <w:pPr>
        <w:ind w:left="-5" w:right="27"/>
      </w:pPr>
      <w:r>
        <w:t xml:space="preserve">Przechowywanie cementu powinno odbywać się zgodnie z BN-88/6731-08 [9]. </w:t>
      </w:r>
    </w:p>
    <w:p w14:paraId="2EBD504F" w14:textId="77777777" w:rsidR="00660722" w:rsidRDefault="006C5ADF">
      <w:pPr>
        <w:ind w:left="-5" w:right="27"/>
      </w:pPr>
      <w:r>
        <w:t xml:space="preserve">W przypadku, gdy czas przechowywania cementu będzie dłuższy od trzech miesięcy, można go stosować za zgodą Inspektora Nadzoru tylko wtedy, gdy badania laboratoryjne wykażą jego przydatność do robót. </w:t>
      </w:r>
    </w:p>
    <w:p w14:paraId="2FBEA258" w14:textId="77777777" w:rsidR="00660722" w:rsidRDefault="006C5ADF">
      <w:pPr>
        <w:spacing w:after="0" w:line="259" w:lineRule="auto"/>
        <w:ind w:left="0" w:firstLine="0"/>
        <w:jc w:val="left"/>
      </w:pPr>
      <w:r>
        <w:t xml:space="preserve"> </w:t>
      </w:r>
    </w:p>
    <w:p w14:paraId="3F66D3EC" w14:textId="77777777" w:rsidR="00660722" w:rsidRDefault="006C5ADF">
      <w:pPr>
        <w:tabs>
          <w:tab w:val="center" w:pos="715"/>
        </w:tabs>
        <w:spacing w:after="49" w:line="252" w:lineRule="auto"/>
        <w:ind w:left="0" w:firstLine="0"/>
        <w:jc w:val="left"/>
      </w:pPr>
      <w:r>
        <w:rPr>
          <w:b/>
        </w:rPr>
        <w:t xml:space="preserve">2.3. </w:t>
      </w:r>
      <w:r>
        <w:rPr>
          <w:b/>
        </w:rPr>
        <w:tab/>
        <w:t xml:space="preserve">Kruszywa </w:t>
      </w:r>
    </w:p>
    <w:p w14:paraId="66DCE949" w14:textId="77777777" w:rsidR="00660722" w:rsidRDefault="006C5ADF">
      <w:pPr>
        <w:spacing w:after="3"/>
        <w:ind w:left="-5" w:right="27"/>
      </w:pPr>
      <w:r>
        <w:t xml:space="preserve">Do stabilizacji cementem należy stosować kruszywa spełniające wymagania podane w tablicy 2. </w:t>
      </w:r>
    </w:p>
    <w:p w14:paraId="43EE8C95" w14:textId="77777777" w:rsidR="00660722" w:rsidRDefault="006C5ADF">
      <w:pPr>
        <w:spacing w:after="0" w:line="259" w:lineRule="auto"/>
        <w:ind w:left="0" w:firstLine="0"/>
        <w:jc w:val="left"/>
      </w:pPr>
      <w:r>
        <w:t xml:space="preserve"> </w:t>
      </w:r>
    </w:p>
    <w:p w14:paraId="3193FBA8" w14:textId="77777777" w:rsidR="00660722" w:rsidRDefault="006C5ADF">
      <w:pPr>
        <w:pStyle w:val="Nagwek2"/>
        <w:spacing w:after="0" w:line="259" w:lineRule="auto"/>
        <w:ind w:right="41"/>
        <w:jc w:val="center"/>
      </w:pPr>
      <w:r>
        <w:rPr>
          <w:i w:val="0"/>
        </w:rPr>
        <w:t xml:space="preserve">Tablica  2.   Wymagania wobec kruszyw do warstw podbudowy i podłoża ulepszonego  </w:t>
      </w:r>
    </w:p>
    <w:p w14:paraId="152A3978" w14:textId="77777777" w:rsidR="00660722" w:rsidRDefault="006C5ADF">
      <w:pPr>
        <w:spacing w:after="6" w:line="252" w:lineRule="auto"/>
        <w:ind w:left="19"/>
        <w:jc w:val="left"/>
      </w:pPr>
      <w:r>
        <w:rPr>
          <w:b/>
        </w:rPr>
        <w:t xml:space="preserve">                                                           z mieszanek związanych cementem  </w:t>
      </w:r>
    </w:p>
    <w:tbl>
      <w:tblPr>
        <w:tblStyle w:val="TableGrid"/>
        <w:tblW w:w="9283" w:type="dxa"/>
        <w:tblInd w:w="-70" w:type="dxa"/>
        <w:tblCellMar>
          <w:top w:w="43" w:type="dxa"/>
          <w:left w:w="70" w:type="dxa"/>
          <w:right w:w="28" w:type="dxa"/>
        </w:tblCellMar>
        <w:tblLook w:val="04A0" w:firstRow="1" w:lastRow="0" w:firstColumn="1" w:lastColumn="0" w:noHBand="0" w:noVBand="1"/>
      </w:tblPr>
      <w:tblGrid>
        <w:gridCol w:w="977"/>
        <w:gridCol w:w="2430"/>
        <w:gridCol w:w="2385"/>
        <w:gridCol w:w="762"/>
        <w:gridCol w:w="1624"/>
        <w:gridCol w:w="1105"/>
      </w:tblGrid>
      <w:tr w:rsidR="00660722" w14:paraId="5676D602" w14:textId="77777777">
        <w:trPr>
          <w:trHeight w:val="433"/>
        </w:trPr>
        <w:tc>
          <w:tcPr>
            <w:tcW w:w="958" w:type="dxa"/>
            <w:vMerge w:val="restart"/>
            <w:tcBorders>
              <w:top w:val="single" w:sz="4" w:space="0" w:color="000000"/>
              <w:left w:val="single" w:sz="4" w:space="0" w:color="000000"/>
              <w:bottom w:val="nil"/>
              <w:right w:val="single" w:sz="4" w:space="0" w:color="000000"/>
            </w:tcBorders>
            <w:vAlign w:val="bottom"/>
          </w:tcPr>
          <w:p w14:paraId="0FEB777B" w14:textId="77777777" w:rsidR="00660722" w:rsidRDefault="006C5ADF">
            <w:pPr>
              <w:spacing w:after="0" w:line="243" w:lineRule="auto"/>
              <w:ind w:left="120" w:right="119" w:firstLine="0"/>
              <w:jc w:val="center"/>
            </w:pPr>
            <w:r>
              <w:rPr>
                <w:sz w:val="18"/>
              </w:rPr>
              <w:t xml:space="preserve">Rozdział w PN-EN </w:t>
            </w:r>
          </w:p>
          <w:p w14:paraId="575356B7" w14:textId="77777777" w:rsidR="00660722" w:rsidRDefault="006C5ADF">
            <w:pPr>
              <w:spacing w:after="0" w:line="259" w:lineRule="auto"/>
              <w:ind w:left="0" w:right="25" w:firstLine="0"/>
              <w:jc w:val="center"/>
            </w:pPr>
            <w:r>
              <w:rPr>
                <w:sz w:val="18"/>
              </w:rPr>
              <w:t xml:space="preserve">13242: </w:t>
            </w:r>
          </w:p>
        </w:tc>
        <w:tc>
          <w:tcPr>
            <w:tcW w:w="2437" w:type="dxa"/>
            <w:vMerge w:val="restart"/>
            <w:tcBorders>
              <w:top w:val="single" w:sz="4" w:space="0" w:color="000000"/>
              <w:left w:val="single" w:sz="4" w:space="0" w:color="000000"/>
              <w:bottom w:val="nil"/>
              <w:right w:val="single" w:sz="4" w:space="0" w:color="000000"/>
            </w:tcBorders>
            <w:vAlign w:val="bottom"/>
          </w:tcPr>
          <w:p w14:paraId="33328AB1" w14:textId="77777777" w:rsidR="00660722" w:rsidRDefault="006C5ADF">
            <w:pPr>
              <w:spacing w:after="0" w:line="259" w:lineRule="auto"/>
              <w:ind w:left="0" w:right="32" w:firstLine="0"/>
              <w:jc w:val="center"/>
            </w:pPr>
            <w:r>
              <w:rPr>
                <w:sz w:val="18"/>
              </w:rPr>
              <w:t xml:space="preserve">Właściwość </w:t>
            </w:r>
          </w:p>
        </w:tc>
        <w:tc>
          <w:tcPr>
            <w:tcW w:w="4782" w:type="dxa"/>
            <w:gridSpan w:val="3"/>
            <w:tcBorders>
              <w:top w:val="single" w:sz="4" w:space="0" w:color="000000"/>
              <w:left w:val="single" w:sz="4" w:space="0" w:color="000000"/>
              <w:bottom w:val="single" w:sz="4" w:space="0" w:color="000000"/>
              <w:right w:val="single" w:sz="4" w:space="0" w:color="000000"/>
            </w:tcBorders>
          </w:tcPr>
          <w:p w14:paraId="34FF6478" w14:textId="77777777" w:rsidR="00660722" w:rsidRDefault="006C5ADF">
            <w:pPr>
              <w:spacing w:after="0" w:line="259" w:lineRule="auto"/>
              <w:ind w:left="676" w:right="707" w:firstLine="0"/>
              <w:jc w:val="center"/>
            </w:pPr>
            <w:r>
              <w:rPr>
                <w:sz w:val="18"/>
              </w:rPr>
              <w:t xml:space="preserve">Deklarowane kategorie lub wartości w odniesieniu do zastosowania kruszywa do warstwy: </w:t>
            </w:r>
          </w:p>
        </w:tc>
        <w:tc>
          <w:tcPr>
            <w:tcW w:w="1106" w:type="dxa"/>
            <w:vMerge w:val="restart"/>
            <w:tcBorders>
              <w:top w:val="single" w:sz="4" w:space="0" w:color="000000"/>
              <w:left w:val="single" w:sz="4" w:space="0" w:color="000000"/>
              <w:bottom w:val="nil"/>
              <w:right w:val="single" w:sz="4" w:space="0" w:color="000000"/>
            </w:tcBorders>
            <w:vAlign w:val="bottom"/>
          </w:tcPr>
          <w:p w14:paraId="44BE23F7" w14:textId="77777777" w:rsidR="00660722" w:rsidRDefault="006C5ADF">
            <w:pPr>
              <w:spacing w:after="0" w:line="243" w:lineRule="auto"/>
              <w:ind w:left="33" w:right="32" w:firstLine="0"/>
              <w:jc w:val="center"/>
            </w:pPr>
            <w:r>
              <w:rPr>
                <w:sz w:val="18"/>
              </w:rPr>
              <w:t xml:space="preserve">Odniesienie do tablicy w </w:t>
            </w:r>
          </w:p>
          <w:p w14:paraId="4D768270" w14:textId="77777777" w:rsidR="00660722" w:rsidRDefault="006C5ADF">
            <w:pPr>
              <w:spacing w:after="0" w:line="259" w:lineRule="auto"/>
              <w:ind w:left="0" w:firstLine="0"/>
              <w:jc w:val="center"/>
            </w:pPr>
            <w:r>
              <w:rPr>
                <w:sz w:val="18"/>
              </w:rPr>
              <w:t xml:space="preserve">PN-EN 13242: 2004 </w:t>
            </w:r>
          </w:p>
        </w:tc>
      </w:tr>
      <w:tr w:rsidR="00660722" w14:paraId="553A44EB" w14:textId="77777777">
        <w:trPr>
          <w:trHeight w:val="866"/>
        </w:trPr>
        <w:tc>
          <w:tcPr>
            <w:tcW w:w="0" w:type="auto"/>
            <w:vMerge/>
            <w:tcBorders>
              <w:top w:val="nil"/>
              <w:left w:val="single" w:sz="4" w:space="0" w:color="000000"/>
              <w:bottom w:val="nil"/>
              <w:right w:val="single" w:sz="4" w:space="0" w:color="000000"/>
            </w:tcBorders>
          </w:tcPr>
          <w:p w14:paraId="27FCE3F8" w14:textId="77777777" w:rsidR="00660722" w:rsidRDefault="00660722">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14:paraId="2BC26162" w14:textId="77777777" w:rsidR="00660722" w:rsidRDefault="00660722">
            <w:pPr>
              <w:spacing w:after="160" w:line="259" w:lineRule="auto"/>
              <w:ind w:left="0" w:firstLine="0"/>
              <w:jc w:val="left"/>
            </w:pPr>
          </w:p>
        </w:tc>
        <w:tc>
          <w:tcPr>
            <w:tcW w:w="2390" w:type="dxa"/>
            <w:tcBorders>
              <w:top w:val="single" w:sz="4" w:space="0" w:color="000000"/>
              <w:left w:val="single" w:sz="4" w:space="0" w:color="000000"/>
              <w:bottom w:val="nil"/>
              <w:right w:val="single" w:sz="4" w:space="0" w:color="000000"/>
            </w:tcBorders>
            <w:shd w:val="clear" w:color="auto" w:fill="E1E1E1"/>
          </w:tcPr>
          <w:p w14:paraId="5B1EC098" w14:textId="77777777" w:rsidR="00660722" w:rsidRDefault="006C5ADF">
            <w:pPr>
              <w:spacing w:after="0" w:line="259" w:lineRule="auto"/>
              <w:ind w:left="0" w:right="28" w:firstLine="0"/>
              <w:jc w:val="center"/>
            </w:pPr>
            <w:r>
              <w:rPr>
                <w:sz w:val="18"/>
              </w:rPr>
              <w:t xml:space="preserve">związanej warstwy </w:t>
            </w:r>
          </w:p>
          <w:p w14:paraId="45CF78CF" w14:textId="77777777" w:rsidR="00660722" w:rsidRDefault="006C5ADF">
            <w:pPr>
              <w:spacing w:after="0" w:line="259" w:lineRule="auto"/>
              <w:ind w:left="174" w:right="175" w:firstLine="0"/>
              <w:jc w:val="center"/>
            </w:pPr>
            <w:r>
              <w:rPr>
                <w:sz w:val="18"/>
              </w:rPr>
              <w:t xml:space="preserve">podbudowy pomocniczej i podłoża ulepszonego wszystkie kategorie ruchu </w:t>
            </w:r>
          </w:p>
        </w:tc>
        <w:tc>
          <w:tcPr>
            <w:tcW w:w="2392" w:type="dxa"/>
            <w:gridSpan w:val="2"/>
            <w:tcBorders>
              <w:top w:val="single" w:sz="4" w:space="0" w:color="000000"/>
              <w:left w:val="single" w:sz="4" w:space="0" w:color="000000"/>
              <w:bottom w:val="nil"/>
              <w:right w:val="single" w:sz="4" w:space="0" w:color="000000"/>
            </w:tcBorders>
            <w:vAlign w:val="center"/>
          </w:tcPr>
          <w:p w14:paraId="435A8520" w14:textId="77777777" w:rsidR="00660722" w:rsidRDefault="006C5ADF">
            <w:pPr>
              <w:spacing w:after="0" w:line="259" w:lineRule="auto"/>
              <w:ind w:left="0" w:right="25" w:firstLine="0"/>
              <w:jc w:val="center"/>
            </w:pPr>
            <w:r>
              <w:rPr>
                <w:sz w:val="18"/>
              </w:rPr>
              <w:t xml:space="preserve">związanej warstwy </w:t>
            </w:r>
          </w:p>
          <w:p w14:paraId="02B1F3FF" w14:textId="77777777" w:rsidR="00660722" w:rsidRDefault="006C5ADF">
            <w:pPr>
              <w:spacing w:after="0" w:line="259" w:lineRule="auto"/>
              <w:ind w:left="340" w:firstLine="50"/>
              <w:jc w:val="left"/>
            </w:pPr>
            <w:r>
              <w:rPr>
                <w:sz w:val="18"/>
              </w:rPr>
              <w:t xml:space="preserve">podbudowy zasadniczej wszystkie kategorie ruchu </w:t>
            </w:r>
          </w:p>
        </w:tc>
        <w:tc>
          <w:tcPr>
            <w:tcW w:w="0" w:type="auto"/>
            <w:vMerge/>
            <w:tcBorders>
              <w:top w:val="nil"/>
              <w:left w:val="single" w:sz="4" w:space="0" w:color="000000"/>
              <w:bottom w:val="nil"/>
              <w:right w:val="single" w:sz="4" w:space="0" w:color="000000"/>
            </w:tcBorders>
          </w:tcPr>
          <w:p w14:paraId="7FEA292B" w14:textId="77777777" w:rsidR="00660722" w:rsidRDefault="00660722">
            <w:pPr>
              <w:spacing w:after="160" w:line="259" w:lineRule="auto"/>
              <w:ind w:left="0" w:firstLine="0"/>
              <w:jc w:val="left"/>
            </w:pPr>
          </w:p>
        </w:tc>
      </w:tr>
      <w:tr w:rsidR="00660722" w14:paraId="57590D1F" w14:textId="77777777">
        <w:trPr>
          <w:trHeight w:val="229"/>
        </w:trPr>
        <w:tc>
          <w:tcPr>
            <w:tcW w:w="958" w:type="dxa"/>
            <w:tcBorders>
              <w:top w:val="nil"/>
              <w:left w:val="single" w:sz="4" w:space="0" w:color="000000"/>
              <w:bottom w:val="double" w:sz="4" w:space="0" w:color="000000"/>
              <w:right w:val="single" w:sz="4" w:space="0" w:color="000000"/>
            </w:tcBorders>
          </w:tcPr>
          <w:p w14:paraId="3772C450" w14:textId="77777777" w:rsidR="00660722" w:rsidRDefault="00660722">
            <w:pPr>
              <w:spacing w:after="160" w:line="259" w:lineRule="auto"/>
              <w:ind w:left="0" w:firstLine="0"/>
              <w:jc w:val="left"/>
            </w:pPr>
          </w:p>
        </w:tc>
        <w:tc>
          <w:tcPr>
            <w:tcW w:w="2437" w:type="dxa"/>
            <w:tcBorders>
              <w:top w:val="nil"/>
              <w:left w:val="single" w:sz="4" w:space="0" w:color="000000"/>
              <w:bottom w:val="double" w:sz="4" w:space="0" w:color="000000"/>
              <w:right w:val="single" w:sz="4" w:space="0" w:color="000000"/>
            </w:tcBorders>
          </w:tcPr>
          <w:p w14:paraId="48E1FBD7" w14:textId="77777777" w:rsidR="00660722" w:rsidRDefault="00660722">
            <w:pPr>
              <w:spacing w:after="160" w:line="259" w:lineRule="auto"/>
              <w:ind w:left="0" w:firstLine="0"/>
              <w:jc w:val="left"/>
            </w:pPr>
          </w:p>
        </w:tc>
        <w:tc>
          <w:tcPr>
            <w:tcW w:w="2390" w:type="dxa"/>
            <w:tcBorders>
              <w:top w:val="nil"/>
              <w:left w:val="single" w:sz="4" w:space="0" w:color="000000"/>
              <w:bottom w:val="double" w:sz="4" w:space="0" w:color="000000"/>
              <w:right w:val="single" w:sz="4" w:space="0" w:color="000000"/>
            </w:tcBorders>
            <w:shd w:val="clear" w:color="auto" w:fill="E1E1E1"/>
          </w:tcPr>
          <w:p w14:paraId="20874B96" w14:textId="77777777" w:rsidR="00660722" w:rsidRDefault="006C5ADF">
            <w:pPr>
              <w:spacing w:after="0" w:line="259" w:lineRule="auto"/>
              <w:ind w:left="0" w:right="32" w:firstLine="0"/>
              <w:jc w:val="center"/>
            </w:pPr>
            <w:r>
              <w:rPr>
                <w:sz w:val="18"/>
              </w:rPr>
              <w:t>(KR1</w:t>
            </w:r>
            <w:r>
              <w:rPr>
                <w:rFonts w:ascii="Segoe UI Symbol" w:eastAsia="Segoe UI Symbol" w:hAnsi="Segoe UI Symbol" w:cs="Segoe UI Symbol"/>
                <w:sz w:val="18"/>
              </w:rPr>
              <w:t>÷</w:t>
            </w:r>
            <w:r>
              <w:rPr>
                <w:sz w:val="18"/>
              </w:rPr>
              <w:t xml:space="preserve">KR6) </w:t>
            </w:r>
          </w:p>
        </w:tc>
        <w:tc>
          <w:tcPr>
            <w:tcW w:w="2392" w:type="dxa"/>
            <w:gridSpan w:val="2"/>
            <w:tcBorders>
              <w:top w:val="nil"/>
              <w:left w:val="single" w:sz="4" w:space="0" w:color="000000"/>
              <w:bottom w:val="double" w:sz="4" w:space="0" w:color="000000"/>
              <w:right w:val="single" w:sz="4" w:space="0" w:color="000000"/>
            </w:tcBorders>
          </w:tcPr>
          <w:p w14:paraId="016B833A" w14:textId="77777777" w:rsidR="00660722" w:rsidRDefault="006C5ADF">
            <w:pPr>
              <w:spacing w:after="0" w:line="259" w:lineRule="auto"/>
              <w:ind w:left="0" w:right="28" w:firstLine="0"/>
              <w:jc w:val="center"/>
            </w:pPr>
            <w:r>
              <w:rPr>
                <w:sz w:val="18"/>
              </w:rPr>
              <w:t>(KR1</w:t>
            </w:r>
            <w:r>
              <w:rPr>
                <w:rFonts w:ascii="Segoe UI Symbol" w:eastAsia="Segoe UI Symbol" w:hAnsi="Segoe UI Symbol" w:cs="Segoe UI Symbol"/>
                <w:sz w:val="18"/>
              </w:rPr>
              <w:t>÷</w:t>
            </w:r>
            <w:r>
              <w:rPr>
                <w:sz w:val="18"/>
              </w:rPr>
              <w:t xml:space="preserve">KR6) </w:t>
            </w:r>
          </w:p>
        </w:tc>
        <w:tc>
          <w:tcPr>
            <w:tcW w:w="1106" w:type="dxa"/>
            <w:tcBorders>
              <w:top w:val="nil"/>
              <w:left w:val="single" w:sz="4" w:space="0" w:color="000000"/>
              <w:bottom w:val="double" w:sz="4" w:space="0" w:color="000000"/>
              <w:right w:val="single" w:sz="4" w:space="0" w:color="000000"/>
            </w:tcBorders>
          </w:tcPr>
          <w:p w14:paraId="1495F15C" w14:textId="77777777" w:rsidR="00660722" w:rsidRDefault="00660722">
            <w:pPr>
              <w:spacing w:after="160" w:line="259" w:lineRule="auto"/>
              <w:ind w:left="0" w:firstLine="0"/>
              <w:jc w:val="left"/>
            </w:pPr>
          </w:p>
        </w:tc>
      </w:tr>
      <w:tr w:rsidR="00660722" w14:paraId="22A78F28" w14:textId="77777777">
        <w:trPr>
          <w:trHeight w:val="446"/>
        </w:trPr>
        <w:tc>
          <w:tcPr>
            <w:tcW w:w="958" w:type="dxa"/>
            <w:vMerge w:val="restart"/>
            <w:tcBorders>
              <w:top w:val="double" w:sz="4" w:space="0" w:color="000000"/>
              <w:left w:val="single" w:sz="4" w:space="0" w:color="000000"/>
              <w:bottom w:val="single" w:sz="4" w:space="0" w:color="000000"/>
              <w:right w:val="single" w:sz="4" w:space="0" w:color="000000"/>
            </w:tcBorders>
            <w:vAlign w:val="center"/>
          </w:tcPr>
          <w:p w14:paraId="0E59342C" w14:textId="77777777" w:rsidR="00660722" w:rsidRDefault="006C5ADF">
            <w:pPr>
              <w:spacing w:after="0" w:line="259" w:lineRule="auto"/>
              <w:ind w:left="0" w:right="33" w:firstLine="0"/>
              <w:jc w:val="center"/>
            </w:pPr>
            <w:r>
              <w:rPr>
                <w:sz w:val="18"/>
              </w:rPr>
              <w:t xml:space="preserve">4.1 </w:t>
            </w:r>
          </w:p>
        </w:tc>
        <w:tc>
          <w:tcPr>
            <w:tcW w:w="2437" w:type="dxa"/>
            <w:vMerge w:val="restart"/>
            <w:tcBorders>
              <w:top w:val="double" w:sz="4" w:space="0" w:color="000000"/>
              <w:left w:val="single" w:sz="4" w:space="0" w:color="000000"/>
              <w:bottom w:val="single" w:sz="4" w:space="0" w:color="000000"/>
              <w:right w:val="single" w:sz="4" w:space="0" w:color="000000"/>
            </w:tcBorders>
            <w:vAlign w:val="center"/>
          </w:tcPr>
          <w:p w14:paraId="0F3325F3" w14:textId="77777777" w:rsidR="00660722" w:rsidRDefault="006C5ADF">
            <w:pPr>
              <w:spacing w:after="0" w:line="259" w:lineRule="auto"/>
              <w:ind w:left="0" w:firstLine="0"/>
              <w:jc w:val="left"/>
            </w:pPr>
            <w:r>
              <w:rPr>
                <w:sz w:val="18"/>
              </w:rPr>
              <w:t xml:space="preserve">Frakcje/zestaw sit # </w:t>
            </w:r>
          </w:p>
        </w:tc>
        <w:tc>
          <w:tcPr>
            <w:tcW w:w="4782" w:type="dxa"/>
            <w:gridSpan w:val="3"/>
            <w:tcBorders>
              <w:top w:val="double" w:sz="4" w:space="0" w:color="000000"/>
              <w:left w:val="single" w:sz="4" w:space="0" w:color="000000"/>
              <w:bottom w:val="single" w:sz="4" w:space="0" w:color="000000"/>
              <w:right w:val="single" w:sz="4" w:space="0" w:color="000000"/>
            </w:tcBorders>
          </w:tcPr>
          <w:p w14:paraId="384383F7" w14:textId="77777777" w:rsidR="00660722" w:rsidRDefault="006C5ADF">
            <w:pPr>
              <w:spacing w:after="0" w:line="259" w:lineRule="auto"/>
              <w:ind w:left="673" w:right="637" w:firstLine="0"/>
              <w:jc w:val="center"/>
            </w:pPr>
            <w:r>
              <w:rPr>
                <w:sz w:val="18"/>
              </w:rPr>
              <w:t xml:space="preserve">1; 2; 4; 5,6; 8; 11,2; 16; 22,4; 31,5; 45; 63; i 90  (zestaw podstawowy plus zestaw 1) </w:t>
            </w:r>
          </w:p>
        </w:tc>
        <w:tc>
          <w:tcPr>
            <w:tcW w:w="1106" w:type="dxa"/>
            <w:vMerge w:val="restart"/>
            <w:tcBorders>
              <w:top w:val="double" w:sz="4" w:space="0" w:color="000000"/>
              <w:left w:val="single" w:sz="4" w:space="0" w:color="000000"/>
              <w:bottom w:val="single" w:sz="4" w:space="0" w:color="000000"/>
              <w:right w:val="single" w:sz="4" w:space="0" w:color="000000"/>
            </w:tcBorders>
            <w:vAlign w:val="center"/>
          </w:tcPr>
          <w:p w14:paraId="112A6669" w14:textId="77777777" w:rsidR="00660722" w:rsidRDefault="006C5ADF">
            <w:pPr>
              <w:spacing w:after="0" w:line="259" w:lineRule="auto"/>
              <w:ind w:left="0" w:right="33" w:firstLine="0"/>
              <w:jc w:val="center"/>
            </w:pPr>
            <w:r>
              <w:rPr>
                <w:sz w:val="18"/>
              </w:rPr>
              <w:t xml:space="preserve">Tabl. 1 </w:t>
            </w:r>
          </w:p>
        </w:tc>
      </w:tr>
      <w:tr w:rsidR="00660722" w14:paraId="61372D4F" w14:textId="77777777">
        <w:trPr>
          <w:trHeight w:val="221"/>
        </w:trPr>
        <w:tc>
          <w:tcPr>
            <w:tcW w:w="0" w:type="auto"/>
            <w:vMerge/>
            <w:tcBorders>
              <w:top w:val="nil"/>
              <w:left w:val="single" w:sz="4" w:space="0" w:color="000000"/>
              <w:bottom w:val="single" w:sz="4" w:space="0" w:color="000000"/>
              <w:right w:val="single" w:sz="4" w:space="0" w:color="000000"/>
            </w:tcBorders>
          </w:tcPr>
          <w:p w14:paraId="112BB02D" w14:textId="77777777" w:rsidR="00660722" w:rsidRDefault="00660722">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14:paraId="54125C21" w14:textId="77777777" w:rsidR="00660722" w:rsidRDefault="00660722">
            <w:pPr>
              <w:spacing w:after="160" w:line="259" w:lineRule="auto"/>
              <w:ind w:left="0" w:firstLine="0"/>
              <w:jc w:val="left"/>
            </w:pPr>
          </w:p>
        </w:tc>
        <w:tc>
          <w:tcPr>
            <w:tcW w:w="4782" w:type="dxa"/>
            <w:gridSpan w:val="3"/>
            <w:tcBorders>
              <w:top w:val="single" w:sz="4" w:space="0" w:color="000000"/>
              <w:left w:val="single" w:sz="4" w:space="0" w:color="000000"/>
              <w:bottom w:val="single" w:sz="4" w:space="0" w:color="000000"/>
              <w:right w:val="single" w:sz="4" w:space="0" w:color="000000"/>
            </w:tcBorders>
          </w:tcPr>
          <w:p w14:paraId="5F653727" w14:textId="77777777" w:rsidR="00660722" w:rsidRDefault="006C5ADF">
            <w:pPr>
              <w:spacing w:after="0" w:line="259" w:lineRule="auto"/>
              <w:ind w:left="0" w:right="30" w:firstLine="0"/>
              <w:jc w:val="center"/>
            </w:pPr>
            <w:r>
              <w:rPr>
                <w:sz w:val="18"/>
              </w:rPr>
              <w:t xml:space="preserve">wszystkie frakcje dozwolone </w:t>
            </w:r>
          </w:p>
        </w:tc>
        <w:tc>
          <w:tcPr>
            <w:tcW w:w="0" w:type="auto"/>
            <w:vMerge/>
            <w:tcBorders>
              <w:top w:val="nil"/>
              <w:left w:val="single" w:sz="4" w:space="0" w:color="000000"/>
              <w:bottom w:val="single" w:sz="4" w:space="0" w:color="000000"/>
              <w:right w:val="single" w:sz="4" w:space="0" w:color="000000"/>
            </w:tcBorders>
          </w:tcPr>
          <w:p w14:paraId="4901B2DA" w14:textId="77777777" w:rsidR="00660722" w:rsidRDefault="00660722">
            <w:pPr>
              <w:spacing w:after="160" w:line="259" w:lineRule="auto"/>
              <w:ind w:left="0" w:firstLine="0"/>
              <w:jc w:val="left"/>
            </w:pPr>
          </w:p>
        </w:tc>
      </w:tr>
      <w:tr w:rsidR="00660722" w14:paraId="74A62162" w14:textId="77777777">
        <w:trPr>
          <w:trHeight w:val="643"/>
        </w:trPr>
        <w:tc>
          <w:tcPr>
            <w:tcW w:w="958" w:type="dxa"/>
            <w:tcBorders>
              <w:top w:val="single" w:sz="4" w:space="0" w:color="000000"/>
              <w:left w:val="single" w:sz="4" w:space="0" w:color="000000"/>
              <w:bottom w:val="single" w:sz="4" w:space="0" w:color="000000"/>
              <w:right w:val="single" w:sz="4" w:space="0" w:color="000000"/>
            </w:tcBorders>
            <w:vAlign w:val="center"/>
          </w:tcPr>
          <w:p w14:paraId="1CD220EB" w14:textId="77777777" w:rsidR="00660722" w:rsidRDefault="006C5ADF">
            <w:pPr>
              <w:spacing w:after="0" w:line="259" w:lineRule="auto"/>
              <w:ind w:left="0" w:right="31" w:firstLine="0"/>
              <w:jc w:val="center"/>
            </w:pPr>
            <w:r>
              <w:rPr>
                <w:sz w:val="18"/>
              </w:rPr>
              <w:t xml:space="preserve">4.3.1 </w:t>
            </w:r>
          </w:p>
        </w:tc>
        <w:tc>
          <w:tcPr>
            <w:tcW w:w="2437" w:type="dxa"/>
            <w:tcBorders>
              <w:top w:val="single" w:sz="4" w:space="0" w:color="000000"/>
              <w:left w:val="single" w:sz="4" w:space="0" w:color="000000"/>
              <w:bottom w:val="single" w:sz="4" w:space="0" w:color="000000"/>
              <w:right w:val="single" w:sz="4" w:space="0" w:color="000000"/>
            </w:tcBorders>
            <w:vAlign w:val="center"/>
          </w:tcPr>
          <w:p w14:paraId="44459C74" w14:textId="77777777" w:rsidR="00660722" w:rsidRDefault="006C5ADF">
            <w:pPr>
              <w:spacing w:after="0" w:line="259" w:lineRule="auto"/>
              <w:ind w:left="0" w:firstLine="0"/>
              <w:jc w:val="left"/>
            </w:pPr>
            <w:r>
              <w:rPr>
                <w:sz w:val="18"/>
              </w:rPr>
              <w:t xml:space="preserve">Uziarnienie wg PN-EN 933-1 </w:t>
            </w:r>
          </w:p>
        </w:tc>
        <w:tc>
          <w:tcPr>
            <w:tcW w:w="2390" w:type="dxa"/>
            <w:tcBorders>
              <w:top w:val="single" w:sz="4" w:space="0" w:color="000000"/>
              <w:left w:val="single" w:sz="4" w:space="0" w:color="000000"/>
              <w:bottom w:val="single" w:sz="4" w:space="0" w:color="000000"/>
              <w:right w:val="single" w:sz="4" w:space="0" w:color="000000"/>
            </w:tcBorders>
          </w:tcPr>
          <w:p w14:paraId="3D8FFA1D" w14:textId="77777777" w:rsidR="00660722" w:rsidRDefault="006C5ADF">
            <w:pPr>
              <w:spacing w:after="14" w:line="259" w:lineRule="auto"/>
              <w:ind w:left="0" w:right="32" w:firstLine="0"/>
              <w:jc w:val="center"/>
            </w:pPr>
            <w:r>
              <w:rPr>
                <w:sz w:val="18"/>
              </w:rPr>
              <w:t>G</w:t>
            </w:r>
            <w:r>
              <w:rPr>
                <w:sz w:val="18"/>
                <w:vertAlign w:val="subscript"/>
              </w:rPr>
              <w:t xml:space="preserve">C </w:t>
            </w:r>
            <w:r>
              <w:rPr>
                <w:sz w:val="18"/>
              </w:rPr>
              <w:t xml:space="preserve">80/20, </w:t>
            </w:r>
          </w:p>
          <w:p w14:paraId="577AFA8F" w14:textId="77777777" w:rsidR="00660722" w:rsidRDefault="006C5ADF">
            <w:pPr>
              <w:spacing w:after="15" w:line="259" w:lineRule="auto"/>
              <w:ind w:left="0" w:right="32" w:firstLine="0"/>
              <w:jc w:val="center"/>
            </w:pPr>
            <w:r>
              <w:rPr>
                <w:sz w:val="18"/>
              </w:rPr>
              <w:t>G</w:t>
            </w:r>
            <w:r>
              <w:rPr>
                <w:sz w:val="18"/>
                <w:vertAlign w:val="subscript"/>
              </w:rPr>
              <w:t xml:space="preserve">F </w:t>
            </w:r>
            <w:r>
              <w:rPr>
                <w:sz w:val="18"/>
              </w:rPr>
              <w:t xml:space="preserve">80, </w:t>
            </w:r>
          </w:p>
          <w:p w14:paraId="23EB197E" w14:textId="77777777" w:rsidR="00660722" w:rsidRDefault="006C5ADF">
            <w:pPr>
              <w:spacing w:after="0" w:line="259" w:lineRule="auto"/>
              <w:ind w:left="0" w:right="33" w:firstLine="0"/>
              <w:jc w:val="center"/>
            </w:pPr>
            <w:r>
              <w:rPr>
                <w:sz w:val="18"/>
              </w:rPr>
              <w:t>G</w:t>
            </w:r>
            <w:r>
              <w:rPr>
                <w:sz w:val="18"/>
                <w:vertAlign w:val="subscript"/>
              </w:rPr>
              <w:t>A</w:t>
            </w:r>
            <w:r>
              <w:rPr>
                <w:sz w:val="18"/>
              </w:rPr>
              <w:t xml:space="preserve">75 </w:t>
            </w:r>
          </w:p>
        </w:tc>
        <w:tc>
          <w:tcPr>
            <w:tcW w:w="2392" w:type="dxa"/>
            <w:gridSpan w:val="2"/>
            <w:tcBorders>
              <w:top w:val="single" w:sz="4" w:space="0" w:color="000000"/>
              <w:left w:val="single" w:sz="4" w:space="0" w:color="000000"/>
              <w:bottom w:val="single" w:sz="4" w:space="0" w:color="000000"/>
              <w:right w:val="single" w:sz="4" w:space="0" w:color="000000"/>
            </w:tcBorders>
          </w:tcPr>
          <w:p w14:paraId="0D3DAC93" w14:textId="77777777" w:rsidR="00660722" w:rsidRDefault="006C5ADF">
            <w:pPr>
              <w:spacing w:after="14" w:line="259" w:lineRule="auto"/>
              <w:ind w:left="0" w:right="29" w:firstLine="0"/>
              <w:jc w:val="center"/>
            </w:pPr>
            <w:r>
              <w:rPr>
                <w:sz w:val="18"/>
              </w:rPr>
              <w:t>G</w:t>
            </w:r>
            <w:r>
              <w:rPr>
                <w:sz w:val="18"/>
                <w:vertAlign w:val="subscript"/>
              </w:rPr>
              <w:t xml:space="preserve">C </w:t>
            </w:r>
            <w:r>
              <w:rPr>
                <w:sz w:val="18"/>
              </w:rPr>
              <w:t xml:space="preserve">80/20, </w:t>
            </w:r>
          </w:p>
          <w:p w14:paraId="121246EA" w14:textId="77777777" w:rsidR="00660722" w:rsidRDefault="006C5ADF">
            <w:pPr>
              <w:spacing w:after="15" w:line="259" w:lineRule="auto"/>
              <w:ind w:left="0" w:right="29" w:firstLine="0"/>
              <w:jc w:val="center"/>
            </w:pPr>
            <w:r>
              <w:rPr>
                <w:sz w:val="18"/>
              </w:rPr>
              <w:t>G</w:t>
            </w:r>
            <w:r>
              <w:rPr>
                <w:sz w:val="18"/>
                <w:vertAlign w:val="subscript"/>
              </w:rPr>
              <w:t xml:space="preserve">F </w:t>
            </w:r>
            <w:r>
              <w:rPr>
                <w:sz w:val="18"/>
              </w:rPr>
              <w:t xml:space="preserve">80, </w:t>
            </w:r>
          </w:p>
          <w:p w14:paraId="62374BBC" w14:textId="77777777" w:rsidR="00660722" w:rsidRDefault="006C5ADF">
            <w:pPr>
              <w:spacing w:after="0" w:line="259" w:lineRule="auto"/>
              <w:ind w:left="0" w:right="29" w:firstLine="0"/>
              <w:jc w:val="center"/>
            </w:pPr>
            <w:r>
              <w:rPr>
                <w:sz w:val="18"/>
              </w:rPr>
              <w:t>G</w:t>
            </w:r>
            <w:r>
              <w:rPr>
                <w:sz w:val="18"/>
                <w:vertAlign w:val="subscript"/>
              </w:rPr>
              <w:t>A</w:t>
            </w:r>
            <w:r>
              <w:rPr>
                <w:sz w:val="18"/>
              </w:rPr>
              <w:t xml:space="preserve">75 </w:t>
            </w:r>
          </w:p>
        </w:tc>
        <w:tc>
          <w:tcPr>
            <w:tcW w:w="1106" w:type="dxa"/>
            <w:tcBorders>
              <w:top w:val="single" w:sz="4" w:space="0" w:color="000000"/>
              <w:left w:val="single" w:sz="4" w:space="0" w:color="000000"/>
              <w:bottom w:val="single" w:sz="4" w:space="0" w:color="000000"/>
              <w:right w:val="single" w:sz="4" w:space="0" w:color="000000"/>
            </w:tcBorders>
            <w:vAlign w:val="center"/>
          </w:tcPr>
          <w:p w14:paraId="7E614522" w14:textId="77777777" w:rsidR="00660722" w:rsidRDefault="006C5ADF">
            <w:pPr>
              <w:spacing w:after="0" w:line="259" w:lineRule="auto"/>
              <w:ind w:left="0" w:right="33" w:firstLine="0"/>
              <w:jc w:val="center"/>
            </w:pPr>
            <w:r>
              <w:rPr>
                <w:sz w:val="18"/>
              </w:rPr>
              <w:t xml:space="preserve">Tabl. 2 </w:t>
            </w:r>
          </w:p>
        </w:tc>
      </w:tr>
      <w:tr w:rsidR="00660722" w14:paraId="5CBAD73D" w14:textId="77777777">
        <w:trPr>
          <w:trHeight w:val="643"/>
        </w:trPr>
        <w:tc>
          <w:tcPr>
            <w:tcW w:w="958" w:type="dxa"/>
            <w:tcBorders>
              <w:top w:val="single" w:sz="4" w:space="0" w:color="000000"/>
              <w:left w:val="single" w:sz="4" w:space="0" w:color="000000"/>
              <w:bottom w:val="single" w:sz="4" w:space="0" w:color="000000"/>
              <w:right w:val="single" w:sz="4" w:space="0" w:color="000000"/>
            </w:tcBorders>
            <w:vAlign w:val="center"/>
          </w:tcPr>
          <w:p w14:paraId="245BAC82" w14:textId="77777777" w:rsidR="00660722" w:rsidRDefault="006C5ADF">
            <w:pPr>
              <w:spacing w:after="0" w:line="259" w:lineRule="auto"/>
              <w:ind w:left="0" w:right="31" w:firstLine="0"/>
              <w:jc w:val="center"/>
            </w:pPr>
            <w:r>
              <w:rPr>
                <w:sz w:val="18"/>
              </w:rPr>
              <w:t xml:space="preserve">4.3.2 </w:t>
            </w:r>
          </w:p>
        </w:tc>
        <w:tc>
          <w:tcPr>
            <w:tcW w:w="2437" w:type="dxa"/>
            <w:tcBorders>
              <w:top w:val="single" w:sz="4" w:space="0" w:color="000000"/>
              <w:left w:val="single" w:sz="4" w:space="0" w:color="000000"/>
              <w:bottom w:val="single" w:sz="4" w:space="0" w:color="000000"/>
              <w:right w:val="single" w:sz="4" w:space="0" w:color="000000"/>
            </w:tcBorders>
          </w:tcPr>
          <w:p w14:paraId="6BF5AD19" w14:textId="77777777" w:rsidR="00660722" w:rsidRDefault="006C5ADF">
            <w:pPr>
              <w:spacing w:after="0" w:line="259" w:lineRule="auto"/>
              <w:ind w:left="0" w:right="32" w:firstLine="0"/>
            </w:pPr>
            <w:r>
              <w:rPr>
                <w:sz w:val="18"/>
              </w:rPr>
              <w:t xml:space="preserve">Ogólne granice i tolerancje uziarnienia kruszywa grubego na sitach pośrednich wg PN-EN 933-1 </w:t>
            </w:r>
          </w:p>
        </w:tc>
        <w:tc>
          <w:tcPr>
            <w:tcW w:w="2390" w:type="dxa"/>
            <w:tcBorders>
              <w:top w:val="single" w:sz="4" w:space="0" w:color="000000"/>
              <w:left w:val="single" w:sz="4" w:space="0" w:color="000000"/>
              <w:bottom w:val="single" w:sz="4" w:space="0" w:color="000000"/>
              <w:right w:val="single" w:sz="4" w:space="0" w:color="000000"/>
            </w:tcBorders>
            <w:vAlign w:val="center"/>
          </w:tcPr>
          <w:p w14:paraId="4AFE88EC" w14:textId="77777777" w:rsidR="00660722" w:rsidRDefault="006C5ADF">
            <w:pPr>
              <w:spacing w:after="0" w:line="259" w:lineRule="auto"/>
              <w:ind w:left="0" w:right="32" w:firstLine="0"/>
              <w:jc w:val="center"/>
            </w:pPr>
            <w:r>
              <w:rPr>
                <w:sz w:val="18"/>
              </w:rPr>
              <w:t>GT</w:t>
            </w:r>
            <w:r>
              <w:rPr>
                <w:sz w:val="18"/>
                <w:vertAlign w:val="subscript"/>
              </w:rPr>
              <w:t>C</w:t>
            </w:r>
            <w:r>
              <w:rPr>
                <w:sz w:val="18"/>
              </w:rPr>
              <w:t xml:space="preserve">NR </w:t>
            </w:r>
          </w:p>
        </w:tc>
        <w:tc>
          <w:tcPr>
            <w:tcW w:w="2392" w:type="dxa"/>
            <w:gridSpan w:val="2"/>
            <w:tcBorders>
              <w:top w:val="single" w:sz="4" w:space="0" w:color="000000"/>
              <w:left w:val="single" w:sz="4" w:space="0" w:color="000000"/>
              <w:bottom w:val="single" w:sz="4" w:space="0" w:color="000000"/>
              <w:right w:val="single" w:sz="4" w:space="0" w:color="000000"/>
            </w:tcBorders>
            <w:vAlign w:val="center"/>
          </w:tcPr>
          <w:p w14:paraId="21D7B4DB" w14:textId="77777777" w:rsidR="00660722" w:rsidRDefault="006C5ADF">
            <w:pPr>
              <w:spacing w:after="0" w:line="259" w:lineRule="auto"/>
              <w:ind w:left="0" w:right="28" w:firstLine="0"/>
              <w:jc w:val="center"/>
            </w:pPr>
            <w:r>
              <w:rPr>
                <w:sz w:val="18"/>
              </w:rPr>
              <w:t>GT</w:t>
            </w:r>
            <w:r>
              <w:rPr>
                <w:sz w:val="18"/>
                <w:vertAlign w:val="subscript"/>
              </w:rPr>
              <w:t>C</w:t>
            </w:r>
            <w:r>
              <w:rPr>
                <w:sz w:val="18"/>
              </w:rPr>
              <w:t xml:space="preserve">NR </w:t>
            </w:r>
          </w:p>
        </w:tc>
        <w:tc>
          <w:tcPr>
            <w:tcW w:w="1106" w:type="dxa"/>
            <w:tcBorders>
              <w:top w:val="single" w:sz="4" w:space="0" w:color="000000"/>
              <w:left w:val="single" w:sz="4" w:space="0" w:color="000000"/>
              <w:bottom w:val="single" w:sz="4" w:space="0" w:color="000000"/>
              <w:right w:val="single" w:sz="4" w:space="0" w:color="000000"/>
            </w:tcBorders>
            <w:vAlign w:val="center"/>
          </w:tcPr>
          <w:p w14:paraId="6B41F758" w14:textId="77777777" w:rsidR="00660722" w:rsidRDefault="006C5ADF">
            <w:pPr>
              <w:spacing w:after="0" w:line="259" w:lineRule="auto"/>
              <w:ind w:left="0" w:right="33" w:firstLine="0"/>
              <w:jc w:val="center"/>
            </w:pPr>
            <w:r>
              <w:rPr>
                <w:sz w:val="18"/>
              </w:rPr>
              <w:t xml:space="preserve">Tabl. 3 </w:t>
            </w:r>
          </w:p>
        </w:tc>
      </w:tr>
      <w:tr w:rsidR="00660722" w14:paraId="06DAB1CD" w14:textId="77777777">
        <w:trPr>
          <w:trHeight w:val="854"/>
        </w:trPr>
        <w:tc>
          <w:tcPr>
            <w:tcW w:w="958" w:type="dxa"/>
            <w:tcBorders>
              <w:top w:val="single" w:sz="4" w:space="0" w:color="000000"/>
              <w:left w:val="single" w:sz="4" w:space="0" w:color="000000"/>
              <w:bottom w:val="single" w:sz="4" w:space="0" w:color="000000"/>
              <w:right w:val="single" w:sz="4" w:space="0" w:color="000000"/>
            </w:tcBorders>
            <w:vAlign w:val="center"/>
          </w:tcPr>
          <w:p w14:paraId="06E02B23" w14:textId="77777777" w:rsidR="00660722" w:rsidRDefault="006C5ADF">
            <w:pPr>
              <w:spacing w:after="0" w:line="259" w:lineRule="auto"/>
              <w:ind w:left="0" w:right="31" w:firstLine="0"/>
              <w:jc w:val="center"/>
            </w:pPr>
            <w:r>
              <w:rPr>
                <w:sz w:val="18"/>
              </w:rPr>
              <w:t xml:space="preserve">4.3.3 </w:t>
            </w:r>
          </w:p>
        </w:tc>
        <w:tc>
          <w:tcPr>
            <w:tcW w:w="2437" w:type="dxa"/>
            <w:tcBorders>
              <w:top w:val="single" w:sz="4" w:space="0" w:color="000000"/>
              <w:left w:val="single" w:sz="4" w:space="0" w:color="000000"/>
              <w:bottom w:val="single" w:sz="4" w:space="0" w:color="000000"/>
              <w:right w:val="single" w:sz="4" w:space="0" w:color="000000"/>
            </w:tcBorders>
          </w:tcPr>
          <w:p w14:paraId="60E38760" w14:textId="77777777" w:rsidR="00660722" w:rsidRDefault="006C5ADF">
            <w:pPr>
              <w:spacing w:after="0" w:line="259" w:lineRule="auto"/>
              <w:ind w:left="0" w:right="32" w:firstLine="0"/>
            </w:pPr>
            <w:r>
              <w:rPr>
                <w:sz w:val="18"/>
              </w:rPr>
              <w:t xml:space="preserve">Tolerancje typowego uziarnienia kruszywa drobnego i kruszywa o ciągłym uziarnieniu  wg PN-EN 933-1  </w:t>
            </w:r>
          </w:p>
        </w:tc>
        <w:tc>
          <w:tcPr>
            <w:tcW w:w="2390" w:type="dxa"/>
            <w:tcBorders>
              <w:top w:val="single" w:sz="4" w:space="0" w:color="000000"/>
              <w:left w:val="single" w:sz="4" w:space="0" w:color="000000"/>
              <w:bottom w:val="single" w:sz="4" w:space="0" w:color="000000"/>
              <w:right w:val="single" w:sz="4" w:space="0" w:color="000000"/>
            </w:tcBorders>
            <w:vAlign w:val="center"/>
          </w:tcPr>
          <w:p w14:paraId="13CD476B" w14:textId="77777777" w:rsidR="00660722" w:rsidRDefault="006C5ADF">
            <w:pPr>
              <w:spacing w:after="13" w:line="259" w:lineRule="auto"/>
              <w:ind w:left="0" w:right="32" w:firstLine="0"/>
              <w:jc w:val="center"/>
            </w:pPr>
            <w:r>
              <w:rPr>
                <w:sz w:val="18"/>
              </w:rPr>
              <w:t>GT</w:t>
            </w:r>
            <w:r>
              <w:rPr>
                <w:sz w:val="18"/>
                <w:vertAlign w:val="subscript"/>
              </w:rPr>
              <w:t>F</w:t>
            </w:r>
            <w:r>
              <w:rPr>
                <w:sz w:val="18"/>
              </w:rPr>
              <w:t xml:space="preserve">NR, </w:t>
            </w:r>
          </w:p>
          <w:p w14:paraId="453989AB" w14:textId="77777777" w:rsidR="00660722" w:rsidRDefault="006C5ADF">
            <w:pPr>
              <w:spacing w:after="0" w:line="259" w:lineRule="auto"/>
              <w:ind w:left="0" w:right="32" w:firstLine="0"/>
              <w:jc w:val="center"/>
            </w:pPr>
            <w:r>
              <w:rPr>
                <w:sz w:val="18"/>
              </w:rPr>
              <w:t>GT</w:t>
            </w:r>
            <w:r>
              <w:rPr>
                <w:sz w:val="18"/>
                <w:vertAlign w:val="subscript"/>
              </w:rPr>
              <w:t>A</w:t>
            </w:r>
            <w:r>
              <w:rPr>
                <w:sz w:val="18"/>
              </w:rPr>
              <w:t xml:space="preserve">NR </w:t>
            </w:r>
          </w:p>
        </w:tc>
        <w:tc>
          <w:tcPr>
            <w:tcW w:w="2392" w:type="dxa"/>
            <w:gridSpan w:val="2"/>
            <w:tcBorders>
              <w:top w:val="single" w:sz="4" w:space="0" w:color="000000"/>
              <w:left w:val="single" w:sz="4" w:space="0" w:color="000000"/>
              <w:bottom w:val="single" w:sz="4" w:space="0" w:color="000000"/>
              <w:right w:val="single" w:sz="4" w:space="0" w:color="000000"/>
            </w:tcBorders>
            <w:vAlign w:val="center"/>
          </w:tcPr>
          <w:p w14:paraId="4B634EFF" w14:textId="77777777" w:rsidR="00660722" w:rsidRDefault="006C5ADF">
            <w:pPr>
              <w:spacing w:after="13" w:line="259" w:lineRule="auto"/>
              <w:ind w:left="0" w:right="29" w:firstLine="0"/>
              <w:jc w:val="center"/>
            </w:pPr>
            <w:r>
              <w:rPr>
                <w:sz w:val="18"/>
              </w:rPr>
              <w:t>GT</w:t>
            </w:r>
            <w:r>
              <w:rPr>
                <w:sz w:val="18"/>
                <w:vertAlign w:val="subscript"/>
              </w:rPr>
              <w:t>F</w:t>
            </w:r>
            <w:r>
              <w:rPr>
                <w:sz w:val="18"/>
              </w:rPr>
              <w:t xml:space="preserve">NR, </w:t>
            </w:r>
          </w:p>
          <w:p w14:paraId="3BDA595D" w14:textId="77777777" w:rsidR="00660722" w:rsidRDefault="006C5ADF">
            <w:pPr>
              <w:spacing w:after="0" w:line="259" w:lineRule="auto"/>
              <w:ind w:left="0" w:right="28" w:firstLine="0"/>
              <w:jc w:val="center"/>
            </w:pPr>
            <w:r>
              <w:rPr>
                <w:sz w:val="18"/>
              </w:rPr>
              <w:t>GT</w:t>
            </w:r>
            <w:r>
              <w:rPr>
                <w:sz w:val="18"/>
                <w:vertAlign w:val="subscript"/>
              </w:rPr>
              <w:t>A</w:t>
            </w:r>
            <w:r>
              <w:rPr>
                <w:sz w:val="18"/>
              </w:rPr>
              <w:t xml:space="preserve">NR </w:t>
            </w:r>
          </w:p>
        </w:tc>
        <w:tc>
          <w:tcPr>
            <w:tcW w:w="1106" w:type="dxa"/>
            <w:tcBorders>
              <w:top w:val="single" w:sz="4" w:space="0" w:color="000000"/>
              <w:left w:val="single" w:sz="4" w:space="0" w:color="000000"/>
              <w:bottom w:val="single" w:sz="4" w:space="0" w:color="000000"/>
              <w:right w:val="single" w:sz="4" w:space="0" w:color="000000"/>
            </w:tcBorders>
            <w:vAlign w:val="center"/>
          </w:tcPr>
          <w:p w14:paraId="42A31EA0" w14:textId="77777777" w:rsidR="00660722" w:rsidRDefault="006C5ADF">
            <w:pPr>
              <w:spacing w:after="0" w:line="259" w:lineRule="auto"/>
              <w:ind w:left="0" w:right="33" w:firstLine="0"/>
              <w:jc w:val="center"/>
            </w:pPr>
            <w:r>
              <w:rPr>
                <w:sz w:val="18"/>
              </w:rPr>
              <w:t xml:space="preserve">Tabl. 4 </w:t>
            </w:r>
          </w:p>
        </w:tc>
      </w:tr>
      <w:tr w:rsidR="00660722" w14:paraId="17C51089" w14:textId="77777777">
        <w:trPr>
          <w:trHeight w:val="643"/>
        </w:trPr>
        <w:tc>
          <w:tcPr>
            <w:tcW w:w="958" w:type="dxa"/>
            <w:vMerge w:val="restart"/>
            <w:tcBorders>
              <w:top w:val="single" w:sz="4" w:space="0" w:color="000000"/>
              <w:left w:val="single" w:sz="4" w:space="0" w:color="000000"/>
              <w:bottom w:val="single" w:sz="4" w:space="0" w:color="000000"/>
              <w:right w:val="single" w:sz="4" w:space="0" w:color="000000"/>
            </w:tcBorders>
            <w:vAlign w:val="center"/>
          </w:tcPr>
          <w:p w14:paraId="0EE3B881" w14:textId="77777777" w:rsidR="00660722" w:rsidRDefault="006C5ADF">
            <w:pPr>
              <w:spacing w:after="0" w:line="259" w:lineRule="auto"/>
              <w:ind w:left="0" w:right="33" w:firstLine="0"/>
              <w:jc w:val="center"/>
            </w:pPr>
            <w:r>
              <w:rPr>
                <w:sz w:val="18"/>
              </w:rPr>
              <w:t xml:space="preserve">4.4 </w:t>
            </w:r>
          </w:p>
        </w:tc>
        <w:tc>
          <w:tcPr>
            <w:tcW w:w="2437" w:type="dxa"/>
            <w:tcBorders>
              <w:top w:val="single" w:sz="4" w:space="0" w:color="000000"/>
              <w:left w:val="single" w:sz="4" w:space="0" w:color="000000"/>
              <w:bottom w:val="single" w:sz="4" w:space="0" w:color="000000"/>
              <w:right w:val="single" w:sz="4" w:space="0" w:color="000000"/>
            </w:tcBorders>
          </w:tcPr>
          <w:p w14:paraId="5129D4B9" w14:textId="77777777" w:rsidR="00660722" w:rsidRDefault="006C5ADF">
            <w:pPr>
              <w:spacing w:after="0" w:line="259" w:lineRule="auto"/>
              <w:ind w:left="0" w:firstLine="0"/>
              <w:jc w:val="left"/>
            </w:pPr>
            <w:r>
              <w:rPr>
                <w:sz w:val="18"/>
              </w:rPr>
              <w:t xml:space="preserve">Kształt kruszywa grubego  maksymalne </w:t>
            </w:r>
            <w:r>
              <w:rPr>
                <w:sz w:val="18"/>
              </w:rPr>
              <w:tab/>
              <w:t xml:space="preserve">wartości </w:t>
            </w:r>
            <w:r>
              <w:rPr>
                <w:sz w:val="18"/>
              </w:rPr>
              <w:lastRenderedPageBreak/>
              <w:tab/>
              <w:t xml:space="preserve">wskaźnika płaskości wg PN-EN 933-3 </w:t>
            </w:r>
            <w:r>
              <w:rPr>
                <w:sz w:val="18"/>
                <w:vertAlign w:val="superscript"/>
              </w:rPr>
              <w:t>*)</w:t>
            </w:r>
            <w:r>
              <w:rPr>
                <w:sz w:val="18"/>
              </w:rPr>
              <w:t xml:space="preserve"> </w:t>
            </w:r>
          </w:p>
        </w:tc>
        <w:tc>
          <w:tcPr>
            <w:tcW w:w="2390" w:type="dxa"/>
            <w:tcBorders>
              <w:top w:val="single" w:sz="4" w:space="0" w:color="000000"/>
              <w:left w:val="single" w:sz="4" w:space="0" w:color="000000"/>
              <w:bottom w:val="single" w:sz="4" w:space="0" w:color="000000"/>
              <w:right w:val="single" w:sz="4" w:space="0" w:color="000000"/>
            </w:tcBorders>
            <w:vAlign w:val="bottom"/>
          </w:tcPr>
          <w:p w14:paraId="4CD2AF53" w14:textId="77777777" w:rsidR="00660722" w:rsidRDefault="006C5ADF">
            <w:pPr>
              <w:spacing w:after="0" w:line="259" w:lineRule="auto"/>
              <w:ind w:left="0" w:right="31" w:firstLine="0"/>
              <w:jc w:val="center"/>
            </w:pPr>
            <w:proofErr w:type="spellStart"/>
            <w:r>
              <w:rPr>
                <w:sz w:val="18"/>
              </w:rPr>
              <w:lastRenderedPageBreak/>
              <w:t>Fl</w:t>
            </w:r>
            <w:proofErr w:type="spellEnd"/>
            <w:r>
              <w:rPr>
                <w:sz w:val="12"/>
              </w:rPr>
              <w:t xml:space="preserve"> Deklarowana</w:t>
            </w:r>
            <w:r>
              <w:rPr>
                <w:sz w:val="18"/>
              </w:rPr>
              <w:t xml:space="preserve"> </w:t>
            </w:r>
          </w:p>
        </w:tc>
        <w:tc>
          <w:tcPr>
            <w:tcW w:w="2392" w:type="dxa"/>
            <w:gridSpan w:val="2"/>
            <w:tcBorders>
              <w:top w:val="single" w:sz="4" w:space="0" w:color="000000"/>
              <w:left w:val="single" w:sz="4" w:space="0" w:color="000000"/>
              <w:bottom w:val="single" w:sz="4" w:space="0" w:color="000000"/>
              <w:right w:val="single" w:sz="4" w:space="0" w:color="000000"/>
            </w:tcBorders>
            <w:vAlign w:val="center"/>
          </w:tcPr>
          <w:p w14:paraId="499CCF21" w14:textId="77777777" w:rsidR="00660722" w:rsidRDefault="006C5ADF">
            <w:pPr>
              <w:spacing w:after="0" w:line="259" w:lineRule="auto"/>
              <w:ind w:left="0" w:right="31" w:firstLine="0"/>
              <w:jc w:val="center"/>
            </w:pPr>
            <w:r>
              <w:rPr>
                <w:sz w:val="18"/>
              </w:rPr>
              <w:t>Fl</w:t>
            </w:r>
            <w:r>
              <w:rPr>
                <w:sz w:val="18"/>
                <w:vertAlign w:val="subscript"/>
              </w:rPr>
              <w:t>50</w:t>
            </w:r>
            <w:r>
              <w:rPr>
                <w:sz w:val="18"/>
              </w:rPr>
              <w:t xml:space="preserve"> </w:t>
            </w:r>
          </w:p>
        </w:tc>
        <w:tc>
          <w:tcPr>
            <w:tcW w:w="1106" w:type="dxa"/>
            <w:tcBorders>
              <w:top w:val="single" w:sz="4" w:space="0" w:color="000000"/>
              <w:left w:val="single" w:sz="4" w:space="0" w:color="000000"/>
              <w:bottom w:val="single" w:sz="4" w:space="0" w:color="000000"/>
              <w:right w:val="single" w:sz="4" w:space="0" w:color="000000"/>
            </w:tcBorders>
            <w:vAlign w:val="center"/>
          </w:tcPr>
          <w:p w14:paraId="1FC305DF" w14:textId="77777777" w:rsidR="00660722" w:rsidRDefault="006C5ADF">
            <w:pPr>
              <w:spacing w:after="0" w:line="259" w:lineRule="auto"/>
              <w:ind w:left="0" w:right="33" w:firstLine="0"/>
              <w:jc w:val="center"/>
            </w:pPr>
            <w:r>
              <w:rPr>
                <w:sz w:val="18"/>
              </w:rPr>
              <w:t xml:space="preserve">Tabl. 5 </w:t>
            </w:r>
          </w:p>
        </w:tc>
      </w:tr>
      <w:tr w:rsidR="00660722" w14:paraId="350E47B1" w14:textId="77777777">
        <w:trPr>
          <w:trHeight w:val="643"/>
        </w:trPr>
        <w:tc>
          <w:tcPr>
            <w:tcW w:w="0" w:type="auto"/>
            <w:vMerge/>
            <w:tcBorders>
              <w:top w:val="nil"/>
              <w:left w:val="single" w:sz="4" w:space="0" w:color="000000"/>
              <w:bottom w:val="single" w:sz="4" w:space="0" w:color="000000"/>
              <w:right w:val="single" w:sz="4" w:space="0" w:color="000000"/>
            </w:tcBorders>
          </w:tcPr>
          <w:p w14:paraId="7E18070C" w14:textId="77777777" w:rsidR="00660722" w:rsidRDefault="00660722">
            <w:pPr>
              <w:spacing w:after="160" w:line="259" w:lineRule="auto"/>
              <w:ind w:left="0" w:firstLine="0"/>
              <w:jc w:val="left"/>
            </w:pPr>
          </w:p>
        </w:tc>
        <w:tc>
          <w:tcPr>
            <w:tcW w:w="2437" w:type="dxa"/>
            <w:tcBorders>
              <w:top w:val="single" w:sz="4" w:space="0" w:color="000000"/>
              <w:left w:val="single" w:sz="4" w:space="0" w:color="000000"/>
              <w:bottom w:val="single" w:sz="4" w:space="0" w:color="000000"/>
              <w:right w:val="single" w:sz="4" w:space="0" w:color="000000"/>
            </w:tcBorders>
          </w:tcPr>
          <w:p w14:paraId="7AD348CC" w14:textId="77777777" w:rsidR="00660722" w:rsidRDefault="006C5ADF">
            <w:pPr>
              <w:spacing w:after="0" w:line="282" w:lineRule="auto"/>
              <w:ind w:left="0" w:firstLine="0"/>
              <w:jc w:val="left"/>
            </w:pPr>
            <w:r>
              <w:rPr>
                <w:sz w:val="18"/>
              </w:rPr>
              <w:t xml:space="preserve">Kształt kruszywa grubego  maksymalne </w:t>
            </w:r>
            <w:r>
              <w:rPr>
                <w:sz w:val="18"/>
              </w:rPr>
              <w:tab/>
              <w:t xml:space="preserve">wartości </w:t>
            </w:r>
            <w:r>
              <w:rPr>
                <w:sz w:val="18"/>
              </w:rPr>
              <w:tab/>
              <w:t xml:space="preserve">wskaźnika </w:t>
            </w:r>
          </w:p>
          <w:p w14:paraId="169CBA9D" w14:textId="77777777" w:rsidR="00660722" w:rsidRDefault="006C5ADF">
            <w:pPr>
              <w:spacing w:after="0" w:line="259" w:lineRule="auto"/>
              <w:ind w:left="0" w:firstLine="0"/>
              <w:jc w:val="left"/>
            </w:pPr>
            <w:r>
              <w:rPr>
                <w:sz w:val="18"/>
              </w:rPr>
              <w:t xml:space="preserve">kształtu wg PN-EN 933-4 </w:t>
            </w:r>
            <w:r>
              <w:rPr>
                <w:sz w:val="18"/>
                <w:vertAlign w:val="superscript"/>
              </w:rPr>
              <w:t>*)</w:t>
            </w:r>
            <w:r>
              <w:rPr>
                <w:sz w:val="18"/>
              </w:rPr>
              <w:t xml:space="preserve"> </w:t>
            </w:r>
          </w:p>
        </w:tc>
        <w:tc>
          <w:tcPr>
            <w:tcW w:w="2390" w:type="dxa"/>
            <w:tcBorders>
              <w:top w:val="single" w:sz="4" w:space="0" w:color="000000"/>
              <w:left w:val="single" w:sz="4" w:space="0" w:color="000000"/>
              <w:bottom w:val="single" w:sz="4" w:space="0" w:color="000000"/>
              <w:right w:val="single" w:sz="4" w:space="0" w:color="000000"/>
            </w:tcBorders>
            <w:vAlign w:val="bottom"/>
          </w:tcPr>
          <w:p w14:paraId="15AFE04B" w14:textId="77777777" w:rsidR="00660722" w:rsidRDefault="006C5ADF">
            <w:pPr>
              <w:spacing w:after="0" w:line="259" w:lineRule="auto"/>
              <w:ind w:left="0" w:right="31" w:firstLine="0"/>
              <w:jc w:val="center"/>
            </w:pPr>
            <w:proofErr w:type="spellStart"/>
            <w:r>
              <w:rPr>
                <w:sz w:val="18"/>
              </w:rPr>
              <w:t>Sl</w:t>
            </w:r>
            <w:proofErr w:type="spellEnd"/>
            <w:r>
              <w:rPr>
                <w:sz w:val="12"/>
              </w:rPr>
              <w:t xml:space="preserve"> Deklarowana</w:t>
            </w:r>
            <w:r>
              <w:rPr>
                <w:sz w:val="18"/>
              </w:rPr>
              <w:t xml:space="preserve"> </w:t>
            </w:r>
          </w:p>
        </w:tc>
        <w:tc>
          <w:tcPr>
            <w:tcW w:w="2392" w:type="dxa"/>
            <w:gridSpan w:val="2"/>
            <w:tcBorders>
              <w:top w:val="single" w:sz="4" w:space="0" w:color="000000"/>
              <w:left w:val="single" w:sz="4" w:space="0" w:color="000000"/>
              <w:bottom w:val="single" w:sz="4" w:space="0" w:color="000000"/>
              <w:right w:val="single" w:sz="4" w:space="0" w:color="000000"/>
            </w:tcBorders>
            <w:vAlign w:val="center"/>
          </w:tcPr>
          <w:p w14:paraId="173C6D1F" w14:textId="77777777" w:rsidR="00660722" w:rsidRDefault="006C5ADF">
            <w:pPr>
              <w:spacing w:after="0" w:line="259" w:lineRule="auto"/>
              <w:ind w:left="0" w:right="31" w:firstLine="0"/>
              <w:jc w:val="center"/>
            </w:pPr>
            <w:r>
              <w:rPr>
                <w:sz w:val="18"/>
              </w:rPr>
              <w:t>Sl</w:t>
            </w:r>
            <w:r>
              <w:rPr>
                <w:sz w:val="18"/>
                <w:vertAlign w:val="subscript"/>
              </w:rPr>
              <w:t>50</w:t>
            </w:r>
            <w:r>
              <w:rPr>
                <w:sz w:val="18"/>
              </w:rPr>
              <w:t xml:space="preserve"> </w:t>
            </w:r>
          </w:p>
        </w:tc>
        <w:tc>
          <w:tcPr>
            <w:tcW w:w="1106" w:type="dxa"/>
            <w:tcBorders>
              <w:top w:val="single" w:sz="4" w:space="0" w:color="000000"/>
              <w:left w:val="single" w:sz="4" w:space="0" w:color="000000"/>
              <w:bottom w:val="single" w:sz="4" w:space="0" w:color="000000"/>
              <w:right w:val="single" w:sz="4" w:space="0" w:color="000000"/>
            </w:tcBorders>
            <w:vAlign w:val="center"/>
          </w:tcPr>
          <w:p w14:paraId="043309DE" w14:textId="77777777" w:rsidR="00660722" w:rsidRDefault="006C5ADF">
            <w:pPr>
              <w:spacing w:after="0" w:line="259" w:lineRule="auto"/>
              <w:ind w:left="0" w:right="33" w:firstLine="0"/>
              <w:jc w:val="center"/>
            </w:pPr>
            <w:r>
              <w:rPr>
                <w:sz w:val="18"/>
              </w:rPr>
              <w:t xml:space="preserve">Tabl. 6 </w:t>
            </w:r>
          </w:p>
        </w:tc>
      </w:tr>
      <w:tr w:rsidR="00660722" w14:paraId="31284E21" w14:textId="77777777">
        <w:trPr>
          <w:trHeight w:val="1066"/>
        </w:trPr>
        <w:tc>
          <w:tcPr>
            <w:tcW w:w="958" w:type="dxa"/>
            <w:tcBorders>
              <w:top w:val="single" w:sz="4" w:space="0" w:color="000000"/>
              <w:left w:val="single" w:sz="4" w:space="0" w:color="000000"/>
              <w:bottom w:val="single" w:sz="4" w:space="0" w:color="000000"/>
              <w:right w:val="single" w:sz="4" w:space="0" w:color="000000"/>
            </w:tcBorders>
            <w:vAlign w:val="center"/>
          </w:tcPr>
          <w:p w14:paraId="7FE1140F" w14:textId="77777777" w:rsidR="00660722" w:rsidRDefault="006C5ADF">
            <w:pPr>
              <w:spacing w:after="0" w:line="259" w:lineRule="auto"/>
              <w:ind w:left="0" w:right="33" w:firstLine="0"/>
              <w:jc w:val="center"/>
            </w:pPr>
            <w:r>
              <w:rPr>
                <w:sz w:val="18"/>
              </w:rPr>
              <w:t xml:space="preserve">4.5 </w:t>
            </w:r>
          </w:p>
        </w:tc>
        <w:tc>
          <w:tcPr>
            <w:tcW w:w="2437" w:type="dxa"/>
            <w:tcBorders>
              <w:top w:val="single" w:sz="4" w:space="0" w:color="000000"/>
              <w:left w:val="single" w:sz="4" w:space="0" w:color="000000"/>
              <w:bottom w:val="single" w:sz="4" w:space="0" w:color="000000"/>
              <w:right w:val="single" w:sz="4" w:space="0" w:color="000000"/>
            </w:tcBorders>
          </w:tcPr>
          <w:p w14:paraId="78CB7D94" w14:textId="77777777" w:rsidR="00660722" w:rsidRDefault="006C5ADF">
            <w:pPr>
              <w:spacing w:after="0" w:line="257" w:lineRule="auto"/>
              <w:ind w:left="0" w:right="30" w:firstLine="0"/>
            </w:pPr>
            <w:r>
              <w:rPr>
                <w:sz w:val="18"/>
              </w:rPr>
              <w:t xml:space="preserve">Kategorie procentowych zawartości ziaren o powierzchni </w:t>
            </w:r>
            <w:proofErr w:type="spellStart"/>
            <w:r>
              <w:rPr>
                <w:sz w:val="18"/>
              </w:rPr>
              <w:t>przekruszonej</w:t>
            </w:r>
            <w:proofErr w:type="spellEnd"/>
            <w:r>
              <w:rPr>
                <w:sz w:val="18"/>
              </w:rPr>
              <w:t xml:space="preserve"> lub łamanych oraz ziaren całkowicie zaokrąglonych w kruszywie grubym </w:t>
            </w:r>
          </w:p>
          <w:p w14:paraId="319D99F7" w14:textId="77777777" w:rsidR="00660722" w:rsidRDefault="006C5ADF">
            <w:pPr>
              <w:spacing w:after="0" w:line="259" w:lineRule="auto"/>
              <w:ind w:left="0" w:firstLine="0"/>
              <w:jc w:val="left"/>
            </w:pPr>
            <w:r>
              <w:rPr>
                <w:sz w:val="18"/>
              </w:rPr>
              <w:t xml:space="preserve">wg PN-EN 933-5 </w:t>
            </w:r>
          </w:p>
        </w:tc>
        <w:tc>
          <w:tcPr>
            <w:tcW w:w="2390" w:type="dxa"/>
            <w:tcBorders>
              <w:top w:val="single" w:sz="4" w:space="0" w:color="000000"/>
              <w:left w:val="single" w:sz="4" w:space="0" w:color="000000"/>
              <w:bottom w:val="single" w:sz="4" w:space="0" w:color="000000"/>
              <w:right w:val="single" w:sz="4" w:space="0" w:color="000000"/>
            </w:tcBorders>
            <w:vAlign w:val="center"/>
          </w:tcPr>
          <w:p w14:paraId="062874AC" w14:textId="77777777" w:rsidR="00660722" w:rsidRDefault="006C5ADF">
            <w:pPr>
              <w:spacing w:after="0" w:line="259" w:lineRule="auto"/>
              <w:ind w:left="0" w:right="31" w:firstLine="0"/>
              <w:jc w:val="center"/>
            </w:pPr>
            <w:r>
              <w:rPr>
                <w:sz w:val="18"/>
              </w:rPr>
              <w:t>C</w:t>
            </w:r>
            <w:r>
              <w:rPr>
                <w:sz w:val="18"/>
                <w:vertAlign w:val="subscript"/>
              </w:rPr>
              <w:t>NR</w:t>
            </w:r>
            <w:r>
              <w:rPr>
                <w:sz w:val="18"/>
              </w:rPr>
              <w:t xml:space="preserve"> </w:t>
            </w:r>
          </w:p>
        </w:tc>
        <w:tc>
          <w:tcPr>
            <w:tcW w:w="2392" w:type="dxa"/>
            <w:gridSpan w:val="2"/>
            <w:tcBorders>
              <w:top w:val="single" w:sz="4" w:space="0" w:color="000000"/>
              <w:left w:val="single" w:sz="4" w:space="0" w:color="000000"/>
              <w:bottom w:val="single" w:sz="4" w:space="0" w:color="000000"/>
              <w:right w:val="single" w:sz="4" w:space="0" w:color="000000"/>
            </w:tcBorders>
            <w:vAlign w:val="center"/>
          </w:tcPr>
          <w:p w14:paraId="59109917" w14:textId="77777777" w:rsidR="00660722" w:rsidRDefault="006C5ADF">
            <w:pPr>
              <w:spacing w:after="0" w:line="259" w:lineRule="auto"/>
              <w:ind w:left="0" w:right="27" w:firstLine="0"/>
              <w:jc w:val="center"/>
            </w:pPr>
            <w:r>
              <w:rPr>
                <w:sz w:val="18"/>
              </w:rPr>
              <w:t>C</w:t>
            </w:r>
            <w:r>
              <w:rPr>
                <w:sz w:val="18"/>
                <w:vertAlign w:val="subscript"/>
              </w:rPr>
              <w:t>NR</w:t>
            </w:r>
            <w:r>
              <w:rPr>
                <w:sz w:val="18"/>
              </w:rPr>
              <w:t xml:space="preserve"> </w:t>
            </w:r>
          </w:p>
        </w:tc>
        <w:tc>
          <w:tcPr>
            <w:tcW w:w="1106" w:type="dxa"/>
            <w:tcBorders>
              <w:top w:val="single" w:sz="4" w:space="0" w:color="000000"/>
              <w:left w:val="single" w:sz="4" w:space="0" w:color="000000"/>
              <w:bottom w:val="single" w:sz="4" w:space="0" w:color="000000"/>
              <w:right w:val="single" w:sz="4" w:space="0" w:color="000000"/>
            </w:tcBorders>
            <w:vAlign w:val="center"/>
          </w:tcPr>
          <w:p w14:paraId="6CCDE071" w14:textId="77777777" w:rsidR="00660722" w:rsidRDefault="006C5ADF">
            <w:pPr>
              <w:spacing w:after="0" w:line="259" w:lineRule="auto"/>
              <w:ind w:left="0" w:right="33" w:firstLine="0"/>
              <w:jc w:val="center"/>
            </w:pPr>
            <w:r>
              <w:rPr>
                <w:sz w:val="18"/>
              </w:rPr>
              <w:t xml:space="preserve">Tabl. 7 </w:t>
            </w:r>
          </w:p>
        </w:tc>
      </w:tr>
      <w:tr w:rsidR="00660722" w14:paraId="0253B36D" w14:textId="77777777">
        <w:trPr>
          <w:trHeight w:val="432"/>
        </w:trPr>
        <w:tc>
          <w:tcPr>
            <w:tcW w:w="958" w:type="dxa"/>
            <w:vMerge w:val="restart"/>
            <w:tcBorders>
              <w:top w:val="single" w:sz="4" w:space="0" w:color="000000"/>
              <w:left w:val="single" w:sz="4" w:space="0" w:color="000000"/>
              <w:bottom w:val="single" w:sz="4" w:space="0" w:color="000000"/>
              <w:right w:val="single" w:sz="4" w:space="0" w:color="000000"/>
            </w:tcBorders>
            <w:vAlign w:val="center"/>
          </w:tcPr>
          <w:p w14:paraId="724A2439" w14:textId="77777777" w:rsidR="00660722" w:rsidRDefault="006C5ADF">
            <w:pPr>
              <w:spacing w:after="0" w:line="259" w:lineRule="auto"/>
              <w:ind w:left="0" w:right="33" w:firstLine="0"/>
              <w:jc w:val="center"/>
            </w:pPr>
            <w:r>
              <w:rPr>
                <w:sz w:val="18"/>
              </w:rPr>
              <w:t xml:space="preserve">4.6 </w:t>
            </w:r>
          </w:p>
        </w:tc>
        <w:tc>
          <w:tcPr>
            <w:tcW w:w="2437" w:type="dxa"/>
            <w:tcBorders>
              <w:top w:val="single" w:sz="4" w:space="0" w:color="000000"/>
              <w:left w:val="single" w:sz="4" w:space="0" w:color="000000"/>
              <w:bottom w:val="single" w:sz="4" w:space="0" w:color="000000"/>
              <w:right w:val="single" w:sz="4" w:space="0" w:color="000000"/>
            </w:tcBorders>
          </w:tcPr>
          <w:p w14:paraId="215C8F8D" w14:textId="77777777" w:rsidR="00660722" w:rsidRDefault="006C5ADF">
            <w:pPr>
              <w:spacing w:after="0" w:line="259" w:lineRule="auto"/>
              <w:ind w:left="0" w:firstLine="0"/>
              <w:jc w:val="left"/>
            </w:pPr>
            <w:r>
              <w:rPr>
                <w:sz w:val="18"/>
              </w:rPr>
              <w:t xml:space="preserve">Zawartość pyłów wg PN-EN 933-1 a) w kruszywie grubym </w:t>
            </w:r>
            <w:r>
              <w:rPr>
                <w:sz w:val="18"/>
                <w:vertAlign w:val="superscript"/>
              </w:rPr>
              <w:t>**)</w:t>
            </w:r>
            <w:r>
              <w:rPr>
                <w:sz w:val="18"/>
              </w:rPr>
              <w:t xml:space="preserve"> </w:t>
            </w:r>
          </w:p>
        </w:tc>
        <w:tc>
          <w:tcPr>
            <w:tcW w:w="2390" w:type="dxa"/>
            <w:tcBorders>
              <w:top w:val="single" w:sz="4" w:space="0" w:color="000000"/>
              <w:left w:val="single" w:sz="4" w:space="0" w:color="000000"/>
              <w:bottom w:val="single" w:sz="4" w:space="0" w:color="000000"/>
              <w:right w:val="single" w:sz="4" w:space="0" w:color="000000"/>
            </w:tcBorders>
            <w:vAlign w:val="bottom"/>
          </w:tcPr>
          <w:p w14:paraId="76FBDCFA" w14:textId="77777777" w:rsidR="00660722" w:rsidRDefault="006C5ADF">
            <w:pPr>
              <w:spacing w:after="0" w:line="259" w:lineRule="auto"/>
              <w:ind w:left="0" w:right="31" w:firstLine="0"/>
              <w:jc w:val="center"/>
            </w:pPr>
            <w:proofErr w:type="spellStart"/>
            <w:r>
              <w:rPr>
                <w:i/>
                <w:sz w:val="18"/>
              </w:rPr>
              <w:t>f</w:t>
            </w:r>
            <w:r>
              <w:rPr>
                <w:sz w:val="12"/>
              </w:rPr>
              <w:t>Deklarowana</w:t>
            </w:r>
            <w:proofErr w:type="spellEnd"/>
            <w:r>
              <w:rPr>
                <w:sz w:val="12"/>
              </w:rPr>
              <w:t xml:space="preserve"> </w:t>
            </w:r>
          </w:p>
        </w:tc>
        <w:tc>
          <w:tcPr>
            <w:tcW w:w="2392" w:type="dxa"/>
            <w:gridSpan w:val="2"/>
            <w:tcBorders>
              <w:top w:val="single" w:sz="4" w:space="0" w:color="000000"/>
              <w:left w:val="single" w:sz="4" w:space="0" w:color="000000"/>
              <w:bottom w:val="single" w:sz="4" w:space="0" w:color="000000"/>
              <w:right w:val="single" w:sz="4" w:space="0" w:color="000000"/>
            </w:tcBorders>
            <w:vAlign w:val="bottom"/>
          </w:tcPr>
          <w:p w14:paraId="37594AF9" w14:textId="77777777" w:rsidR="00660722" w:rsidRDefault="006C5ADF">
            <w:pPr>
              <w:spacing w:after="0" w:line="259" w:lineRule="auto"/>
              <w:ind w:left="0" w:right="28" w:firstLine="0"/>
              <w:jc w:val="center"/>
            </w:pPr>
            <w:proofErr w:type="spellStart"/>
            <w:r>
              <w:rPr>
                <w:i/>
                <w:sz w:val="18"/>
              </w:rPr>
              <w:t>f</w:t>
            </w:r>
            <w:r>
              <w:rPr>
                <w:sz w:val="12"/>
              </w:rPr>
              <w:t>Deklarowana</w:t>
            </w:r>
            <w:proofErr w:type="spellEnd"/>
            <w:r>
              <w:rPr>
                <w:sz w:val="18"/>
              </w:rPr>
              <w:t xml:space="preserve"> </w:t>
            </w:r>
          </w:p>
        </w:tc>
        <w:tc>
          <w:tcPr>
            <w:tcW w:w="1106" w:type="dxa"/>
            <w:tcBorders>
              <w:top w:val="single" w:sz="4" w:space="0" w:color="000000"/>
              <w:left w:val="single" w:sz="4" w:space="0" w:color="000000"/>
              <w:bottom w:val="single" w:sz="4" w:space="0" w:color="000000"/>
              <w:right w:val="single" w:sz="4" w:space="0" w:color="000000"/>
            </w:tcBorders>
            <w:vAlign w:val="center"/>
          </w:tcPr>
          <w:p w14:paraId="779DF883" w14:textId="77777777" w:rsidR="00660722" w:rsidRDefault="006C5ADF">
            <w:pPr>
              <w:spacing w:after="0" w:line="259" w:lineRule="auto"/>
              <w:ind w:left="0" w:right="33" w:firstLine="0"/>
              <w:jc w:val="center"/>
            </w:pPr>
            <w:r>
              <w:rPr>
                <w:sz w:val="18"/>
              </w:rPr>
              <w:t xml:space="preserve">Tabl. 8 </w:t>
            </w:r>
          </w:p>
        </w:tc>
      </w:tr>
      <w:tr w:rsidR="00660722" w14:paraId="5ED90400" w14:textId="77777777">
        <w:trPr>
          <w:trHeight w:val="221"/>
        </w:trPr>
        <w:tc>
          <w:tcPr>
            <w:tcW w:w="0" w:type="auto"/>
            <w:vMerge/>
            <w:tcBorders>
              <w:top w:val="nil"/>
              <w:left w:val="single" w:sz="4" w:space="0" w:color="000000"/>
              <w:bottom w:val="single" w:sz="4" w:space="0" w:color="000000"/>
              <w:right w:val="single" w:sz="4" w:space="0" w:color="000000"/>
            </w:tcBorders>
          </w:tcPr>
          <w:p w14:paraId="60171D8F" w14:textId="77777777" w:rsidR="00660722" w:rsidRDefault="00660722">
            <w:pPr>
              <w:spacing w:after="160" w:line="259" w:lineRule="auto"/>
              <w:ind w:left="0" w:firstLine="0"/>
              <w:jc w:val="left"/>
            </w:pPr>
          </w:p>
        </w:tc>
        <w:tc>
          <w:tcPr>
            <w:tcW w:w="2437" w:type="dxa"/>
            <w:tcBorders>
              <w:top w:val="single" w:sz="4" w:space="0" w:color="000000"/>
              <w:left w:val="single" w:sz="4" w:space="0" w:color="000000"/>
              <w:bottom w:val="single" w:sz="4" w:space="0" w:color="000000"/>
              <w:right w:val="single" w:sz="4" w:space="0" w:color="000000"/>
            </w:tcBorders>
          </w:tcPr>
          <w:p w14:paraId="71D5E34C" w14:textId="77777777" w:rsidR="00660722" w:rsidRDefault="006C5ADF">
            <w:pPr>
              <w:spacing w:after="0" w:line="259" w:lineRule="auto"/>
              <w:ind w:left="0" w:firstLine="0"/>
              <w:jc w:val="left"/>
            </w:pPr>
            <w:r>
              <w:rPr>
                <w:sz w:val="18"/>
              </w:rPr>
              <w:t xml:space="preserve">b) w kruszywie drobnym </w:t>
            </w:r>
            <w:r>
              <w:rPr>
                <w:sz w:val="18"/>
                <w:vertAlign w:val="superscript"/>
              </w:rPr>
              <w:t>**)</w:t>
            </w:r>
            <w:r>
              <w:rPr>
                <w:sz w:val="18"/>
              </w:rPr>
              <w:t xml:space="preserve"> </w:t>
            </w:r>
          </w:p>
        </w:tc>
        <w:tc>
          <w:tcPr>
            <w:tcW w:w="2390" w:type="dxa"/>
            <w:tcBorders>
              <w:top w:val="single" w:sz="4" w:space="0" w:color="000000"/>
              <w:left w:val="single" w:sz="4" w:space="0" w:color="000000"/>
              <w:bottom w:val="single" w:sz="4" w:space="0" w:color="000000"/>
              <w:right w:val="single" w:sz="4" w:space="0" w:color="000000"/>
            </w:tcBorders>
            <w:vAlign w:val="bottom"/>
          </w:tcPr>
          <w:p w14:paraId="357DBE1D" w14:textId="77777777" w:rsidR="00660722" w:rsidRDefault="006C5ADF">
            <w:pPr>
              <w:spacing w:after="0" w:line="259" w:lineRule="auto"/>
              <w:ind w:left="0" w:right="31" w:firstLine="0"/>
              <w:jc w:val="center"/>
            </w:pPr>
            <w:proofErr w:type="spellStart"/>
            <w:r>
              <w:rPr>
                <w:i/>
                <w:sz w:val="18"/>
              </w:rPr>
              <w:t>f</w:t>
            </w:r>
            <w:r>
              <w:rPr>
                <w:sz w:val="12"/>
              </w:rPr>
              <w:t>Deklarowana</w:t>
            </w:r>
            <w:proofErr w:type="spellEnd"/>
            <w:r>
              <w:rPr>
                <w:sz w:val="18"/>
              </w:rPr>
              <w:t xml:space="preserve"> </w:t>
            </w:r>
          </w:p>
        </w:tc>
        <w:tc>
          <w:tcPr>
            <w:tcW w:w="2392" w:type="dxa"/>
            <w:gridSpan w:val="2"/>
            <w:tcBorders>
              <w:top w:val="single" w:sz="4" w:space="0" w:color="000000"/>
              <w:left w:val="single" w:sz="4" w:space="0" w:color="000000"/>
              <w:bottom w:val="single" w:sz="4" w:space="0" w:color="000000"/>
              <w:right w:val="single" w:sz="4" w:space="0" w:color="000000"/>
            </w:tcBorders>
            <w:vAlign w:val="bottom"/>
          </w:tcPr>
          <w:p w14:paraId="33F340C4" w14:textId="77777777" w:rsidR="00660722" w:rsidRDefault="006C5ADF">
            <w:pPr>
              <w:spacing w:after="0" w:line="259" w:lineRule="auto"/>
              <w:ind w:left="0" w:right="28" w:firstLine="0"/>
              <w:jc w:val="center"/>
            </w:pPr>
            <w:proofErr w:type="spellStart"/>
            <w:r>
              <w:rPr>
                <w:i/>
                <w:sz w:val="18"/>
              </w:rPr>
              <w:t>f</w:t>
            </w:r>
            <w:r>
              <w:rPr>
                <w:sz w:val="12"/>
              </w:rPr>
              <w:t>Deklarowana</w:t>
            </w:r>
            <w:proofErr w:type="spellEnd"/>
            <w:r>
              <w:rPr>
                <w:sz w:val="18"/>
              </w:rPr>
              <w:t xml:space="preserve"> </w:t>
            </w:r>
          </w:p>
        </w:tc>
        <w:tc>
          <w:tcPr>
            <w:tcW w:w="1106" w:type="dxa"/>
            <w:tcBorders>
              <w:top w:val="single" w:sz="4" w:space="0" w:color="000000"/>
              <w:left w:val="single" w:sz="4" w:space="0" w:color="000000"/>
              <w:bottom w:val="single" w:sz="4" w:space="0" w:color="000000"/>
              <w:right w:val="single" w:sz="4" w:space="0" w:color="000000"/>
            </w:tcBorders>
          </w:tcPr>
          <w:p w14:paraId="16087E11" w14:textId="77777777" w:rsidR="00660722" w:rsidRDefault="006C5ADF">
            <w:pPr>
              <w:spacing w:after="0" w:line="259" w:lineRule="auto"/>
              <w:ind w:left="0" w:right="33" w:firstLine="0"/>
              <w:jc w:val="center"/>
            </w:pPr>
            <w:r>
              <w:rPr>
                <w:sz w:val="18"/>
              </w:rPr>
              <w:t xml:space="preserve">Tabl. 8 </w:t>
            </w:r>
          </w:p>
        </w:tc>
      </w:tr>
      <w:tr w:rsidR="00660722" w14:paraId="3399A21A" w14:textId="77777777">
        <w:trPr>
          <w:trHeight w:val="221"/>
        </w:trPr>
        <w:tc>
          <w:tcPr>
            <w:tcW w:w="958" w:type="dxa"/>
            <w:tcBorders>
              <w:top w:val="single" w:sz="4" w:space="0" w:color="000000"/>
              <w:left w:val="single" w:sz="4" w:space="0" w:color="000000"/>
              <w:bottom w:val="single" w:sz="4" w:space="0" w:color="000000"/>
              <w:right w:val="single" w:sz="4" w:space="0" w:color="000000"/>
            </w:tcBorders>
          </w:tcPr>
          <w:p w14:paraId="467B6C2F" w14:textId="77777777" w:rsidR="00660722" w:rsidRDefault="006C5ADF">
            <w:pPr>
              <w:spacing w:after="0" w:line="259" w:lineRule="auto"/>
              <w:ind w:left="0" w:right="33" w:firstLine="0"/>
              <w:jc w:val="center"/>
            </w:pPr>
            <w:r>
              <w:rPr>
                <w:sz w:val="18"/>
              </w:rPr>
              <w:t xml:space="preserve">4.7 </w:t>
            </w:r>
          </w:p>
        </w:tc>
        <w:tc>
          <w:tcPr>
            <w:tcW w:w="2437" w:type="dxa"/>
            <w:tcBorders>
              <w:top w:val="single" w:sz="4" w:space="0" w:color="000000"/>
              <w:left w:val="single" w:sz="4" w:space="0" w:color="000000"/>
              <w:bottom w:val="single" w:sz="4" w:space="0" w:color="000000"/>
              <w:right w:val="single" w:sz="4" w:space="0" w:color="000000"/>
            </w:tcBorders>
          </w:tcPr>
          <w:p w14:paraId="07F22E67" w14:textId="77777777" w:rsidR="00660722" w:rsidRDefault="006C5ADF">
            <w:pPr>
              <w:spacing w:after="0" w:line="259" w:lineRule="auto"/>
              <w:ind w:left="0" w:firstLine="0"/>
              <w:jc w:val="left"/>
            </w:pPr>
            <w:r>
              <w:rPr>
                <w:sz w:val="18"/>
              </w:rPr>
              <w:t xml:space="preserve">Jakość pyłów </w:t>
            </w:r>
          </w:p>
        </w:tc>
        <w:tc>
          <w:tcPr>
            <w:tcW w:w="2390" w:type="dxa"/>
            <w:tcBorders>
              <w:top w:val="single" w:sz="4" w:space="0" w:color="000000"/>
              <w:left w:val="single" w:sz="4" w:space="0" w:color="000000"/>
              <w:bottom w:val="single" w:sz="4" w:space="0" w:color="000000"/>
              <w:right w:val="single" w:sz="4" w:space="0" w:color="000000"/>
            </w:tcBorders>
          </w:tcPr>
          <w:p w14:paraId="70EAEB66" w14:textId="77777777" w:rsidR="00660722" w:rsidRDefault="006C5ADF">
            <w:pPr>
              <w:spacing w:after="0" w:line="259" w:lineRule="auto"/>
              <w:ind w:left="0" w:right="35" w:firstLine="0"/>
              <w:jc w:val="center"/>
            </w:pPr>
            <w:r>
              <w:rPr>
                <w:sz w:val="18"/>
              </w:rPr>
              <w:t xml:space="preserve">Brak wymagań </w:t>
            </w:r>
          </w:p>
        </w:tc>
        <w:tc>
          <w:tcPr>
            <w:tcW w:w="2392" w:type="dxa"/>
            <w:gridSpan w:val="2"/>
            <w:tcBorders>
              <w:top w:val="single" w:sz="4" w:space="0" w:color="000000"/>
              <w:left w:val="single" w:sz="4" w:space="0" w:color="000000"/>
              <w:bottom w:val="single" w:sz="4" w:space="0" w:color="000000"/>
              <w:right w:val="single" w:sz="4" w:space="0" w:color="000000"/>
            </w:tcBorders>
          </w:tcPr>
          <w:p w14:paraId="7F559AEB" w14:textId="77777777" w:rsidR="00660722" w:rsidRDefault="006C5ADF">
            <w:pPr>
              <w:spacing w:after="0" w:line="259" w:lineRule="auto"/>
              <w:ind w:left="0" w:right="32" w:firstLine="0"/>
              <w:jc w:val="center"/>
            </w:pPr>
            <w:r>
              <w:rPr>
                <w:sz w:val="18"/>
              </w:rPr>
              <w:t xml:space="preserve">Brak wymagań </w:t>
            </w:r>
          </w:p>
        </w:tc>
        <w:tc>
          <w:tcPr>
            <w:tcW w:w="1106" w:type="dxa"/>
            <w:tcBorders>
              <w:top w:val="single" w:sz="4" w:space="0" w:color="000000"/>
              <w:left w:val="single" w:sz="4" w:space="0" w:color="000000"/>
              <w:bottom w:val="single" w:sz="4" w:space="0" w:color="000000"/>
              <w:right w:val="single" w:sz="4" w:space="0" w:color="000000"/>
            </w:tcBorders>
          </w:tcPr>
          <w:p w14:paraId="122514BF" w14:textId="77777777" w:rsidR="00660722" w:rsidRDefault="006C5ADF">
            <w:pPr>
              <w:spacing w:after="0" w:line="259" w:lineRule="auto"/>
              <w:ind w:left="1" w:firstLine="0"/>
              <w:jc w:val="center"/>
            </w:pPr>
            <w:r>
              <w:rPr>
                <w:sz w:val="18"/>
              </w:rPr>
              <w:t xml:space="preserve"> </w:t>
            </w:r>
          </w:p>
        </w:tc>
      </w:tr>
      <w:tr w:rsidR="00660722" w14:paraId="38105CC3" w14:textId="77777777">
        <w:trPr>
          <w:trHeight w:val="432"/>
        </w:trPr>
        <w:tc>
          <w:tcPr>
            <w:tcW w:w="958" w:type="dxa"/>
            <w:tcBorders>
              <w:top w:val="single" w:sz="4" w:space="0" w:color="000000"/>
              <w:left w:val="single" w:sz="4" w:space="0" w:color="000000"/>
              <w:bottom w:val="single" w:sz="4" w:space="0" w:color="000000"/>
              <w:right w:val="single" w:sz="4" w:space="0" w:color="000000"/>
            </w:tcBorders>
            <w:vAlign w:val="center"/>
          </w:tcPr>
          <w:p w14:paraId="27EC9A8F" w14:textId="77777777" w:rsidR="00660722" w:rsidRDefault="006C5ADF">
            <w:pPr>
              <w:spacing w:after="0" w:line="259" w:lineRule="auto"/>
              <w:ind w:left="0" w:right="33" w:firstLine="0"/>
              <w:jc w:val="center"/>
            </w:pPr>
            <w:r>
              <w:rPr>
                <w:sz w:val="18"/>
              </w:rPr>
              <w:t xml:space="preserve">5.2 </w:t>
            </w:r>
          </w:p>
        </w:tc>
        <w:tc>
          <w:tcPr>
            <w:tcW w:w="2437" w:type="dxa"/>
            <w:tcBorders>
              <w:top w:val="single" w:sz="4" w:space="0" w:color="000000"/>
              <w:left w:val="single" w:sz="4" w:space="0" w:color="000000"/>
              <w:bottom w:val="single" w:sz="4" w:space="0" w:color="000000"/>
              <w:right w:val="single" w:sz="4" w:space="0" w:color="000000"/>
            </w:tcBorders>
          </w:tcPr>
          <w:p w14:paraId="3AF234FE" w14:textId="77777777" w:rsidR="00660722" w:rsidRDefault="006C5ADF">
            <w:pPr>
              <w:spacing w:after="20" w:line="259" w:lineRule="auto"/>
              <w:ind w:left="0" w:firstLine="0"/>
            </w:pPr>
            <w:r>
              <w:rPr>
                <w:sz w:val="18"/>
              </w:rPr>
              <w:t>Odporność na rozdrabnianie wg PN-</w:t>
            </w:r>
          </w:p>
          <w:p w14:paraId="78E7D454" w14:textId="77777777" w:rsidR="00660722" w:rsidRDefault="006C5ADF">
            <w:pPr>
              <w:spacing w:after="0" w:line="259" w:lineRule="auto"/>
              <w:ind w:left="0" w:firstLine="0"/>
              <w:jc w:val="left"/>
            </w:pPr>
            <w:r>
              <w:rPr>
                <w:sz w:val="18"/>
              </w:rPr>
              <w:t xml:space="preserve">EN 1097-2, kategoria nie wyższa niż </w:t>
            </w:r>
          </w:p>
        </w:tc>
        <w:tc>
          <w:tcPr>
            <w:tcW w:w="2390" w:type="dxa"/>
            <w:tcBorders>
              <w:top w:val="single" w:sz="4" w:space="0" w:color="000000"/>
              <w:left w:val="single" w:sz="4" w:space="0" w:color="000000"/>
              <w:bottom w:val="single" w:sz="4" w:space="0" w:color="000000"/>
              <w:right w:val="single" w:sz="4" w:space="0" w:color="000000"/>
            </w:tcBorders>
            <w:vAlign w:val="center"/>
          </w:tcPr>
          <w:p w14:paraId="70C99578" w14:textId="77777777" w:rsidR="00660722" w:rsidRDefault="006C5ADF">
            <w:pPr>
              <w:spacing w:after="0" w:line="259" w:lineRule="auto"/>
              <w:ind w:left="0" w:right="32" w:firstLine="0"/>
              <w:jc w:val="center"/>
            </w:pPr>
            <w:r>
              <w:rPr>
                <w:sz w:val="18"/>
              </w:rPr>
              <w:t>LA</w:t>
            </w:r>
            <w:r>
              <w:rPr>
                <w:sz w:val="18"/>
                <w:vertAlign w:val="subscript"/>
              </w:rPr>
              <w:t>60</w:t>
            </w:r>
            <w:r>
              <w:rPr>
                <w:sz w:val="18"/>
              </w:rPr>
              <w:t xml:space="preserve"> </w:t>
            </w:r>
          </w:p>
        </w:tc>
        <w:tc>
          <w:tcPr>
            <w:tcW w:w="2392" w:type="dxa"/>
            <w:gridSpan w:val="2"/>
            <w:tcBorders>
              <w:top w:val="single" w:sz="4" w:space="0" w:color="000000"/>
              <w:left w:val="single" w:sz="4" w:space="0" w:color="000000"/>
              <w:bottom w:val="single" w:sz="4" w:space="0" w:color="000000"/>
              <w:right w:val="single" w:sz="4" w:space="0" w:color="000000"/>
            </w:tcBorders>
            <w:vAlign w:val="center"/>
          </w:tcPr>
          <w:p w14:paraId="00781FA6" w14:textId="77777777" w:rsidR="00660722" w:rsidRDefault="006C5ADF">
            <w:pPr>
              <w:spacing w:after="0" w:line="259" w:lineRule="auto"/>
              <w:ind w:left="0" w:right="28" w:firstLine="0"/>
              <w:jc w:val="center"/>
            </w:pPr>
            <w:r>
              <w:rPr>
                <w:sz w:val="18"/>
              </w:rPr>
              <w:t>LA</w:t>
            </w:r>
            <w:r>
              <w:rPr>
                <w:sz w:val="18"/>
                <w:vertAlign w:val="subscript"/>
              </w:rPr>
              <w:t>50</w:t>
            </w:r>
            <w:r>
              <w:rPr>
                <w:sz w:val="18"/>
              </w:rPr>
              <w:t xml:space="preserve"> </w:t>
            </w:r>
          </w:p>
        </w:tc>
        <w:tc>
          <w:tcPr>
            <w:tcW w:w="1106" w:type="dxa"/>
            <w:tcBorders>
              <w:top w:val="single" w:sz="4" w:space="0" w:color="000000"/>
              <w:left w:val="single" w:sz="4" w:space="0" w:color="000000"/>
              <w:bottom w:val="single" w:sz="4" w:space="0" w:color="000000"/>
              <w:right w:val="single" w:sz="4" w:space="0" w:color="000000"/>
            </w:tcBorders>
            <w:vAlign w:val="center"/>
          </w:tcPr>
          <w:p w14:paraId="1B62CAF2" w14:textId="77777777" w:rsidR="00660722" w:rsidRDefault="006C5ADF">
            <w:pPr>
              <w:spacing w:after="0" w:line="259" w:lineRule="auto"/>
              <w:ind w:left="0" w:right="33" w:firstLine="0"/>
              <w:jc w:val="center"/>
            </w:pPr>
            <w:r>
              <w:rPr>
                <w:sz w:val="18"/>
              </w:rPr>
              <w:t xml:space="preserve">Tabl. 9 </w:t>
            </w:r>
          </w:p>
        </w:tc>
      </w:tr>
      <w:tr w:rsidR="00660722" w14:paraId="0C8EBDAE" w14:textId="77777777">
        <w:trPr>
          <w:trHeight w:val="432"/>
        </w:trPr>
        <w:tc>
          <w:tcPr>
            <w:tcW w:w="958" w:type="dxa"/>
            <w:tcBorders>
              <w:top w:val="single" w:sz="4" w:space="0" w:color="000000"/>
              <w:left w:val="single" w:sz="4" w:space="0" w:color="000000"/>
              <w:bottom w:val="single" w:sz="4" w:space="0" w:color="000000"/>
              <w:right w:val="single" w:sz="4" w:space="0" w:color="000000"/>
            </w:tcBorders>
            <w:vAlign w:val="center"/>
          </w:tcPr>
          <w:p w14:paraId="66C388AE" w14:textId="77777777" w:rsidR="00660722" w:rsidRDefault="006C5ADF">
            <w:pPr>
              <w:spacing w:after="0" w:line="259" w:lineRule="auto"/>
              <w:ind w:left="0" w:right="33" w:firstLine="0"/>
              <w:jc w:val="center"/>
            </w:pPr>
            <w:r>
              <w:rPr>
                <w:sz w:val="18"/>
              </w:rPr>
              <w:t xml:space="preserve">5.3 </w:t>
            </w:r>
          </w:p>
        </w:tc>
        <w:tc>
          <w:tcPr>
            <w:tcW w:w="2437" w:type="dxa"/>
            <w:tcBorders>
              <w:top w:val="single" w:sz="4" w:space="0" w:color="000000"/>
              <w:left w:val="single" w:sz="4" w:space="0" w:color="000000"/>
              <w:bottom w:val="single" w:sz="4" w:space="0" w:color="000000"/>
              <w:right w:val="single" w:sz="4" w:space="0" w:color="000000"/>
            </w:tcBorders>
          </w:tcPr>
          <w:p w14:paraId="765F69A7" w14:textId="77777777" w:rsidR="00660722" w:rsidRDefault="006C5ADF">
            <w:pPr>
              <w:spacing w:after="0" w:line="259" w:lineRule="auto"/>
              <w:ind w:left="0" w:right="625" w:firstLine="0"/>
              <w:jc w:val="left"/>
            </w:pPr>
            <w:r>
              <w:rPr>
                <w:sz w:val="18"/>
              </w:rPr>
              <w:t xml:space="preserve">Odporność na ścieranie  wg PN-EN 1097-1 </w:t>
            </w:r>
          </w:p>
        </w:tc>
        <w:tc>
          <w:tcPr>
            <w:tcW w:w="2390" w:type="dxa"/>
            <w:tcBorders>
              <w:top w:val="single" w:sz="4" w:space="0" w:color="000000"/>
              <w:left w:val="single" w:sz="4" w:space="0" w:color="000000"/>
              <w:bottom w:val="single" w:sz="4" w:space="0" w:color="000000"/>
              <w:right w:val="single" w:sz="4" w:space="0" w:color="000000"/>
            </w:tcBorders>
            <w:vAlign w:val="center"/>
          </w:tcPr>
          <w:p w14:paraId="456521D4" w14:textId="77777777" w:rsidR="00660722" w:rsidRDefault="006C5ADF">
            <w:pPr>
              <w:spacing w:after="0" w:line="259" w:lineRule="auto"/>
              <w:ind w:left="0" w:right="29" w:firstLine="0"/>
              <w:jc w:val="center"/>
            </w:pPr>
            <w:r>
              <w:rPr>
                <w:sz w:val="18"/>
              </w:rPr>
              <w:t>M</w:t>
            </w:r>
            <w:r>
              <w:rPr>
                <w:sz w:val="18"/>
                <w:vertAlign w:val="subscript"/>
              </w:rPr>
              <w:t>DE</w:t>
            </w:r>
            <w:r>
              <w:rPr>
                <w:sz w:val="18"/>
              </w:rPr>
              <w:t xml:space="preserve">NR </w:t>
            </w:r>
          </w:p>
        </w:tc>
        <w:tc>
          <w:tcPr>
            <w:tcW w:w="2392" w:type="dxa"/>
            <w:gridSpan w:val="2"/>
            <w:tcBorders>
              <w:top w:val="single" w:sz="4" w:space="0" w:color="000000"/>
              <w:left w:val="single" w:sz="4" w:space="0" w:color="000000"/>
              <w:bottom w:val="single" w:sz="4" w:space="0" w:color="000000"/>
              <w:right w:val="single" w:sz="4" w:space="0" w:color="000000"/>
            </w:tcBorders>
            <w:vAlign w:val="center"/>
          </w:tcPr>
          <w:p w14:paraId="53CFAD16" w14:textId="77777777" w:rsidR="00660722" w:rsidRDefault="006C5ADF">
            <w:pPr>
              <w:spacing w:after="0" w:line="259" w:lineRule="auto"/>
              <w:ind w:left="0" w:right="26" w:firstLine="0"/>
              <w:jc w:val="center"/>
            </w:pPr>
            <w:r>
              <w:rPr>
                <w:sz w:val="18"/>
              </w:rPr>
              <w:t>M</w:t>
            </w:r>
            <w:r>
              <w:rPr>
                <w:sz w:val="18"/>
                <w:vertAlign w:val="subscript"/>
              </w:rPr>
              <w:t>DE</w:t>
            </w:r>
            <w:r>
              <w:rPr>
                <w:sz w:val="18"/>
              </w:rPr>
              <w:t xml:space="preserve">NR </w:t>
            </w:r>
          </w:p>
        </w:tc>
        <w:tc>
          <w:tcPr>
            <w:tcW w:w="1106" w:type="dxa"/>
            <w:tcBorders>
              <w:top w:val="single" w:sz="4" w:space="0" w:color="000000"/>
              <w:left w:val="single" w:sz="4" w:space="0" w:color="000000"/>
              <w:bottom w:val="single" w:sz="4" w:space="0" w:color="000000"/>
              <w:right w:val="single" w:sz="4" w:space="0" w:color="000000"/>
            </w:tcBorders>
            <w:vAlign w:val="center"/>
          </w:tcPr>
          <w:p w14:paraId="6130147C" w14:textId="77777777" w:rsidR="00660722" w:rsidRDefault="006C5ADF">
            <w:pPr>
              <w:spacing w:after="0" w:line="259" w:lineRule="auto"/>
              <w:ind w:left="0" w:right="31" w:firstLine="0"/>
              <w:jc w:val="center"/>
            </w:pPr>
            <w:r>
              <w:rPr>
                <w:sz w:val="18"/>
              </w:rPr>
              <w:t xml:space="preserve">Tabl. 11 </w:t>
            </w:r>
          </w:p>
        </w:tc>
      </w:tr>
      <w:tr w:rsidR="00660722" w14:paraId="66B61228" w14:textId="77777777">
        <w:tblPrEx>
          <w:tblCellMar>
            <w:top w:w="5" w:type="dxa"/>
            <w:left w:w="0" w:type="dxa"/>
            <w:right w:w="0" w:type="dxa"/>
          </w:tblCellMar>
        </w:tblPrEx>
        <w:trPr>
          <w:trHeight w:val="432"/>
        </w:trPr>
        <w:tc>
          <w:tcPr>
            <w:tcW w:w="958" w:type="dxa"/>
            <w:tcBorders>
              <w:top w:val="single" w:sz="4" w:space="0" w:color="000000"/>
              <w:left w:val="single" w:sz="4" w:space="0" w:color="000000"/>
              <w:bottom w:val="single" w:sz="4" w:space="0" w:color="000000"/>
              <w:right w:val="single" w:sz="4" w:space="0" w:color="000000"/>
            </w:tcBorders>
            <w:vAlign w:val="center"/>
          </w:tcPr>
          <w:p w14:paraId="5B0F6D83" w14:textId="77777777" w:rsidR="00660722" w:rsidRDefault="006C5ADF">
            <w:pPr>
              <w:spacing w:after="0" w:line="259" w:lineRule="auto"/>
              <w:ind w:left="8" w:firstLine="0"/>
              <w:jc w:val="center"/>
            </w:pPr>
            <w:r>
              <w:rPr>
                <w:sz w:val="18"/>
              </w:rPr>
              <w:t xml:space="preserve">5.4 </w:t>
            </w:r>
          </w:p>
        </w:tc>
        <w:tc>
          <w:tcPr>
            <w:tcW w:w="2436" w:type="dxa"/>
            <w:tcBorders>
              <w:top w:val="single" w:sz="4" w:space="0" w:color="000000"/>
              <w:left w:val="single" w:sz="4" w:space="0" w:color="000000"/>
              <w:bottom w:val="single" w:sz="4" w:space="0" w:color="000000"/>
              <w:right w:val="single" w:sz="4" w:space="0" w:color="000000"/>
            </w:tcBorders>
          </w:tcPr>
          <w:p w14:paraId="79E9285B" w14:textId="77777777" w:rsidR="00660722" w:rsidRDefault="006C5ADF">
            <w:pPr>
              <w:spacing w:after="0" w:line="259" w:lineRule="auto"/>
              <w:ind w:left="70" w:firstLine="0"/>
            </w:pPr>
            <w:r>
              <w:rPr>
                <w:sz w:val="18"/>
              </w:rPr>
              <w:t xml:space="preserve">Gęstość wg PN-EN 1097-6:2001, rozdział 7, 8 albo 9 </w:t>
            </w:r>
          </w:p>
        </w:tc>
        <w:tc>
          <w:tcPr>
            <w:tcW w:w="2393" w:type="dxa"/>
            <w:tcBorders>
              <w:top w:val="single" w:sz="4" w:space="0" w:color="000000"/>
              <w:left w:val="single" w:sz="4" w:space="0" w:color="000000"/>
              <w:bottom w:val="single" w:sz="4" w:space="0" w:color="000000"/>
              <w:right w:val="single" w:sz="4" w:space="0" w:color="000000"/>
            </w:tcBorders>
            <w:vAlign w:val="center"/>
          </w:tcPr>
          <w:p w14:paraId="00BE2F3C" w14:textId="77777777" w:rsidR="00660722" w:rsidRDefault="006C5ADF">
            <w:pPr>
              <w:spacing w:after="0" w:line="259" w:lineRule="auto"/>
              <w:ind w:left="8" w:firstLine="0"/>
              <w:jc w:val="center"/>
            </w:pPr>
            <w:r>
              <w:rPr>
                <w:sz w:val="18"/>
              </w:rPr>
              <w:t xml:space="preserve">Deklarowana </w:t>
            </w:r>
          </w:p>
        </w:tc>
        <w:tc>
          <w:tcPr>
            <w:tcW w:w="2390" w:type="dxa"/>
            <w:gridSpan w:val="2"/>
            <w:tcBorders>
              <w:top w:val="single" w:sz="4" w:space="0" w:color="000000"/>
              <w:left w:val="single" w:sz="4" w:space="0" w:color="000000"/>
              <w:bottom w:val="single" w:sz="4" w:space="0" w:color="000000"/>
              <w:right w:val="single" w:sz="4" w:space="0" w:color="000000"/>
            </w:tcBorders>
            <w:vAlign w:val="center"/>
          </w:tcPr>
          <w:p w14:paraId="1B26D429" w14:textId="77777777" w:rsidR="00660722" w:rsidRDefault="006C5ADF">
            <w:pPr>
              <w:spacing w:after="0" w:line="259" w:lineRule="auto"/>
              <w:ind w:left="10" w:firstLine="0"/>
              <w:jc w:val="center"/>
            </w:pPr>
            <w:r>
              <w:rPr>
                <w:sz w:val="18"/>
              </w:rPr>
              <w:t xml:space="preserve">Deklarowana </w:t>
            </w:r>
          </w:p>
        </w:tc>
        <w:tc>
          <w:tcPr>
            <w:tcW w:w="1106" w:type="dxa"/>
            <w:tcBorders>
              <w:top w:val="single" w:sz="4" w:space="0" w:color="000000"/>
              <w:left w:val="single" w:sz="4" w:space="0" w:color="000000"/>
              <w:bottom w:val="single" w:sz="4" w:space="0" w:color="000000"/>
              <w:right w:val="single" w:sz="4" w:space="0" w:color="000000"/>
            </w:tcBorders>
            <w:vAlign w:val="center"/>
          </w:tcPr>
          <w:p w14:paraId="3BA5E7B0" w14:textId="77777777" w:rsidR="00660722" w:rsidRDefault="006C5ADF">
            <w:pPr>
              <w:spacing w:after="0" w:line="259" w:lineRule="auto"/>
              <w:ind w:left="43" w:firstLine="0"/>
              <w:jc w:val="center"/>
            </w:pPr>
            <w:r>
              <w:rPr>
                <w:sz w:val="18"/>
              </w:rPr>
              <w:t xml:space="preserve"> </w:t>
            </w:r>
          </w:p>
        </w:tc>
      </w:tr>
      <w:tr w:rsidR="00660722" w14:paraId="662E76C8" w14:textId="77777777">
        <w:tblPrEx>
          <w:tblCellMar>
            <w:top w:w="5" w:type="dxa"/>
            <w:left w:w="0" w:type="dxa"/>
            <w:right w:w="0" w:type="dxa"/>
          </w:tblCellMar>
        </w:tblPrEx>
        <w:trPr>
          <w:trHeight w:val="432"/>
        </w:trPr>
        <w:tc>
          <w:tcPr>
            <w:tcW w:w="958" w:type="dxa"/>
            <w:tcBorders>
              <w:top w:val="single" w:sz="4" w:space="0" w:color="000000"/>
              <w:left w:val="single" w:sz="4" w:space="0" w:color="000000"/>
              <w:bottom w:val="single" w:sz="4" w:space="0" w:color="000000"/>
              <w:right w:val="single" w:sz="4" w:space="0" w:color="000000"/>
            </w:tcBorders>
            <w:vAlign w:val="center"/>
          </w:tcPr>
          <w:p w14:paraId="71E36823" w14:textId="77777777" w:rsidR="00660722" w:rsidRDefault="006C5ADF">
            <w:pPr>
              <w:spacing w:after="0" w:line="259" w:lineRule="auto"/>
              <w:ind w:left="8" w:firstLine="0"/>
              <w:jc w:val="center"/>
            </w:pPr>
            <w:r>
              <w:rPr>
                <w:sz w:val="18"/>
              </w:rPr>
              <w:t xml:space="preserve">5.5 </w:t>
            </w:r>
          </w:p>
        </w:tc>
        <w:tc>
          <w:tcPr>
            <w:tcW w:w="2436" w:type="dxa"/>
            <w:tcBorders>
              <w:top w:val="single" w:sz="4" w:space="0" w:color="000000"/>
              <w:left w:val="single" w:sz="4" w:space="0" w:color="000000"/>
              <w:bottom w:val="single" w:sz="4" w:space="0" w:color="000000"/>
              <w:right w:val="single" w:sz="4" w:space="0" w:color="000000"/>
            </w:tcBorders>
          </w:tcPr>
          <w:p w14:paraId="3C1EFE3A" w14:textId="77777777" w:rsidR="00660722" w:rsidRDefault="006C5ADF">
            <w:pPr>
              <w:spacing w:after="0" w:line="259" w:lineRule="auto"/>
              <w:ind w:left="70" w:firstLine="0"/>
            </w:pPr>
            <w:r>
              <w:rPr>
                <w:sz w:val="18"/>
              </w:rPr>
              <w:t>Nasiąkliwość wg PN-EN 1097-</w:t>
            </w:r>
          </w:p>
          <w:p w14:paraId="0C0BC620" w14:textId="77777777" w:rsidR="00660722" w:rsidRDefault="006C5ADF">
            <w:pPr>
              <w:spacing w:after="0" w:line="259" w:lineRule="auto"/>
              <w:ind w:left="70" w:firstLine="0"/>
              <w:jc w:val="left"/>
            </w:pPr>
            <w:r>
              <w:rPr>
                <w:sz w:val="18"/>
              </w:rPr>
              <w:t xml:space="preserve">6:2001, rozdział 7, 8 albo 9 </w:t>
            </w:r>
          </w:p>
        </w:tc>
        <w:tc>
          <w:tcPr>
            <w:tcW w:w="2393" w:type="dxa"/>
            <w:tcBorders>
              <w:top w:val="single" w:sz="4" w:space="0" w:color="000000"/>
              <w:left w:val="single" w:sz="4" w:space="0" w:color="000000"/>
              <w:bottom w:val="single" w:sz="4" w:space="0" w:color="000000"/>
              <w:right w:val="single" w:sz="4" w:space="0" w:color="000000"/>
            </w:tcBorders>
            <w:vAlign w:val="center"/>
          </w:tcPr>
          <w:p w14:paraId="3ABC5EF1" w14:textId="77777777" w:rsidR="00660722" w:rsidRDefault="006C5ADF">
            <w:pPr>
              <w:spacing w:after="0" w:line="259" w:lineRule="auto"/>
              <w:ind w:left="8" w:firstLine="0"/>
              <w:jc w:val="center"/>
            </w:pPr>
            <w:r>
              <w:rPr>
                <w:sz w:val="18"/>
              </w:rPr>
              <w:t xml:space="preserve">Deklarowana </w:t>
            </w:r>
          </w:p>
        </w:tc>
        <w:tc>
          <w:tcPr>
            <w:tcW w:w="2390" w:type="dxa"/>
            <w:gridSpan w:val="2"/>
            <w:tcBorders>
              <w:top w:val="single" w:sz="4" w:space="0" w:color="000000"/>
              <w:left w:val="single" w:sz="4" w:space="0" w:color="000000"/>
              <w:bottom w:val="single" w:sz="4" w:space="0" w:color="000000"/>
              <w:right w:val="single" w:sz="4" w:space="0" w:color="000000"/>
            </w:tcBorders>
            <w:vAlign w:val="center"/>
          </w:tcPr>
          <w:p w14:paraId="6793088F" w14:textId="77777777" w:rsidR="00660722" w:rsidRDefault="006C5ADF">
            <w:pPr>
              <w:spacing w:after="0" w:line="259" w:lineRule="auto"/>
              <w:ind w:left="10" w:firstLine="0"/>
              <w:jc w:val="center"/>
            </w:pPr>
            <w:r>
              <w:rPr>
                <w:sz w:val="18"/>
              </w:rPr>
              <w:t xml:space="preserve">Deklarowana </w:t>
            </w:r>
          </w:p>
        </w:tc>
        <w:tc>
          <w:tcPr>
            <w:tcW w:w="1106" w:type="dxa"/>
            <w:tcBorders>
              <w:top w:val="single" w:sz="4" w:space="0" w:color="000000"/>
              <w:left w:val="single" w:sz="4" w:space="0" w:color="000000"/>
              <w:bottom w:val="single" w:sz="4" w:space="0" w:color="000000"/>
              <w:right w:val="single" w:sz="4" w:space="0" w:color="000000"/>
            </w:tcBorders>
            <w:vAlign w:val="center"/>
          </w:tcPr>
          <w:p w14:paraId="0EBC3AF5" w14:textId="77777777" w:rsidR="00660722" w:rsidRDefault="006C5ADF">
            <w:pPr>
              <w:spacing w:after="0" w:line="259" w:lineRule="auto"/>
              <w:ind w:left="43" w:firstLine="0"/>
              <w:jc w:val="center"/>
            </w:pPr>
            <w:r>
              <w:rPr>
                <w:sz w:val="18"/>
              </w:rPr>
              <w:t xml:space="preserve"> </w:t>
            </w:r>
          </w:p>
        </w:tc>
      </w:tr>
      <w:tr w:rsidR="00660722" w14:paraId="5A807D04" w14:textId="77777777">
        <w:tblPrEx>
          <w:tblCellMar>
            <w:top w:w="5" w:type="dxa"/>
            <w:left w:w="0" w:type="dxa"/>
            <w:right w:w="0" w:type="dxa"/>
          </w:tblCellMar>
        </w:tblPrEx>
        <w:trPr>
          <w:trHeight w:val="643"/>
        </w:trPr>
        <w:tc>
          <w:tcPr>
            <w:tcW w:w="958" w:type="dxa"/>
            <w:tcBorders>
              <w:top w:val="single" w:sz="4" w:space="0" w:color="000000"/>
              <w:left w:val="single" w:sz="4" w:space="0" w:color="000000"/>
              <w:bottom w:val="single" w:sz="4" w:space="0" w:color="000000"/>
              <w:right w:val="single" w:sz="4" w:space="0" w:color="000000"/>
            </w:tcBorders>
            <w:vAlign w:val="center"/>
          </w:tcPr>
          <w:p w14:paraId="1F8FD630" w14:textId="77777777" w:rsidR="00660722" w:rsidRDefault="006C5ADF">
            <w:pPr>
              <w:spacing w:after="0" w:line="259" w:lineRule="auto"/>
              <w:ind w:left="8" w:firstLine="0"/>
              <w:jc w:val="center"/>
            </w:pPr>
            <w:r>
              <w:rPr>
                <w:sz w:val="18"/>
              </w:rPr>
              <w:t xml:space="preserve">6.2 </w:t>
            </w:r>
          </w:p>
        </w:tc>
        <w:tc>
          <w:tcPr>
            <w:tcW w:w="2436" w:type="dxa"/>
            <w:tcBorders>
              <w:top w:val="single" w:sz="4" w:space="0" w:color="000000"/>
              <w:left w:val="single" w:sz="4" w:space="0" w:color="000000"/>
              <w:bottom w:val="single" w:sz="4" w:space="0" w:color="000000"/>
              <w:right w:val="single" w:sz="4" w:space="0" w:color="000000"/>
            </w:tcBorders>
            <w:vAlign w:val="center"/>
          </w:tcPr>
          <w:p w14:paraId="6C18A8C1" w14:textId="77777777" w:rsidR="00660722" w:rsidRDefault="006C5ADF">
            <w:pPr>
              <w:spacing w:after="0" w:line="259" w:lineRule="auto"/>
              <w:ind w:left="70" w:right="16" w:firstLine="0"/>
            </w:pPr>
            <w:r>
              <w:rPr>
                <w:sz w:val="18"/>
              </w:rPr>
              <w:t xml:space="preserve">Siarczany rozpuszczalne w kwasie wg PN-EN 1744-1 </w:t>
            </w:r>
          </w:p>
        </w:tc>
        <w:tc>
          <w:tcPr>
            <w:tcW w:w="2393" w:type="dxa"/>
            <w:tcBorders>
              <w:top w:val="single" w:sz="4" w:space="0" w:color="000000"/>
              <w:left w:val="single" w:sz="4" w:space="0" w:color="000000"/>
              <w:bottom w:val="single" w:sz="4" w:space="0" w:color="000000"/>
              <w:right w:val="single" w:sz="4" w:space="0" w:color="000000"/>
            </w:tcBorders>
          </w:tcPr>
          <w:p w14:paraId="090EF299" w14:textId="77777777" w:rsidR="00660722" w:rsidRDefault="006C5ADF">
            <w:pPr>
              <w:numPr>
                <w:ilvl w:val="0"/>
                <w:numId w:val="325"/>
              </w:numPr>
              <w:spacing w:after="20" w:line="259" w:lineRule="auto"/>
              <w:ind w:firstLine="0"/>
              <w:jc w:val="left"/>
            </w:pPr>
            <w:r>
              <w:rPr>
                <w:sz w:val="18"/>
              </w:rPr>
              <w:t xml:space="preserve">kruszywo kam.: AS0,2 </w:t>
            </w:r>
          </w:p>
          <w:p w14:paraId="1D7D7C13" w14:textId="77777777" w:rsidR="00660722" w:rsidRDefault="006C5ADF">
            <w:pPr>
              <w:numPr>
                <w:ilvl w:val="0"/>
                <w:numId w:val="325"/>
              </w:numPr>
              <w:spacing w:after="0" w:line="259" w:lineRule="auto"/>
              <w:ind w:firstLine="0"/>
              <w:jc w:val="left"/>
            </w:pPr>
            <w:r>
              <w:rPr>
                <w:sz w:val="18"/>
              </w:rPr>
              <w:t xml:space="preserve">żużel kawałkowy wielkopiecowy: AS1,0 </w:t>
            </w:r>
          </w:p>
        </w:tc>
        <w:tc>
          <w:tcPr>
            <w:tcW w:w="2390" w:type="dxa"/>
            <w:gridSpan w:val="2"/>
            <w:tcBorders>
              <w:top w:val="single" w:sz="4" w:space="0" w:color="000000"/>
              <w:left w:val="single" w:sz="4" w:space="0" w:color="000000"/>
              <w:bottom w:val="single" w:sz="4" w:space="0" w:color="000000"/>
              <w:right w:val="single" w:sz="4" w:space="0" w:color="000000"/>
            </w:tcBorders>
          </w:tcPr>
          <w:p w14:paraId="720DA9FC" w14:textId="77777777" w:rsidR="00660722" w:rsidRDefault="006C5ADF">
            <w:pPr>
              <w:numPr>
                <w:ilvl w:val="0"/>
                <w:numId w:val="326"/>
              </w:numPr>
              <w:spacing w:after="20" w:line="259" w:lineRule="auto"/>
              <w:ind w:firstLine="0"/>
              <w:jc w:val="left"/>
            </w:pPr>
            <w:r>
              <w:rPr>
                <w:sz w:val="18"/>
              </w:rPr>
              <w:t xml:space="preserve">kruszywo kam.: AS0,2 </w:t>
            </w:r>
          </w:p>
          <w:p w14:paraId="113F1486" w14:textId="77777777" w:rsidR="00660722" w:rsidRDefault="006C5ADF">
            <w:pPr>
              <w:numPr>
                <w:ilvl w:val="0"/>
                <w:numId w:val="326"/>
              </w:numPr>
              <w:spacing w:after="0" w:line="259" w:lineRule="auto"/>
              <w:ind w:firstLine="0"/>
              <w:jc w:val="left"/>
            </w:pPr>
            <w:r>
              <w:rPr>
                <w:sz w:val="18"/>
              </w:rPr>
              <w:t xml:space="preserve">żużel kawałkowy wielkopiecowy: AS1,0 </w:t>
            </w:r>
          </w:p>
        </w:tc>
        <w:tc>
          <w:tcPr>
            <w:tcW w:w="1106" w:type="dxa"/>
            <w:tcBorders>
              <w:top w:val="single" w:sz="4" w:space="0" w:color="000000"/>
              <w:left w:val="single" w:sz="4" w:space="0" w:color="000000"/>
              <w:bottom w:val="single" w:sz="4" w:space="0" w:color="000000"/>
              <w:right w:val="single" w:sz="4" w:space="0" w:color="000000"/>
            </w:tcBorders>
            <w:vAlign w:val="center"/>
          </w:tcPr>
          <w:p w14:paraId="3C03026A" w14:textId="77777777" w:rsidR="00660722" w:rsidRDefault="006C5ADF">
            <w:pPr>
              <w:spacing w:after="0" w:line="259" w:lineRule="auto"/>
              <w:ind w:left="11" w:firstLine="0"/>
              <w:jc w:val="center"/>
            </w:pPr>
            <w:r>
              <w:rPr>
                <w:sz w:val="18"/>
              </w:rPr>
              <w:t xml:space="preserve">Tabl. 12 </w:t>
            </w:r>
          </w:p>
        </w:tc>
      </w:tr>
      <w:tr w:rsidR="00660722" w14:paraId="705C41E2" w14:textId="77777777">
        <w:tblPrEx>
          <w:tblCellMar>
            <w:top w:w="5" w:type="dxa"/>
            <w:left w:w="0" w:type="dxa"/>
            <w:right w:w="0" w:type="dxa"/>
          </w:tblCellMar>
        </w:tblPrEx>
        <w:trPr>
          <w:trHeight w:val="643"/>
        </w:trPr>
        <w:tc>
          <w:tcPr>
            <w:tcW w:w="958" w:type="dxa"/>
            <w:tcBorders>
              <w:top w:val="single" w:sz="4" w:space="0" w:color="000000"/>
              <w:left w:val="single" w:sz="4" w:space="0" w:color="000000"/>
              <w:bottom w:val="single" w:sz="4" w:space="0" w:color="000000"/>
              <w:right w:val="single" w:sz="4" w:space="0" w:color="000000"/>
            </w:tcBorders>
            <w:vAlign w:val="center"/>
          </w:tcPr>
          <w:p w14:paraId="0E48DA7F" w14:textId="77777777" w:rsidR="00660722" w:rsidRDefault="006C5ADF">
            <w:pPr>
              <w:spacing w:after="0" w:line="259" w:lineRule="auto"/>
              <w:ind w:left="8" w:firstLine="0"/>
              <w:jc w:val="center"/>
            </w:pPr>
            <w:r>
              <w:rPr>
                <w:sz w:val="18"/>
              </w:rPr>
              <w:t xml:space="preserve">6.3 </w:t>
            </w:r>
          </w:p>
        </w:tc>
        <w:tc>
          <w:tcPr>
            <w:tcW w:w="2436" w:type="dxa"/>
            <w:tcBorders>
              <w:top w:val="single" w:sz="4" w:space="0" w:color="000000"/>
              <w:left w:val="single" w:sz="4" w:space="0" w:color="000000"/>
              <w:bottom w:val="single" w:sz="4" w:space="0" w:color="000000"/>
              <w:right w:val="single" w:sz="4" w:space="0" w:color="000000"/>
            </w:tcBorders>
            <w:vAlign w:val="center"/>
          </w:tcPr>
          <w:p w14:paraId="1BF2FE06" w14:textId="77777777" w:rsidR="00660722" w:rsidRDefault="006C5ADF">
            <w:pPr>
              <w:spacing w:after="0" w:line="259" w:lineRule="auto"/>
              <w:ind w:left="70" w:right="453" w:firstLine="0"/>
              <w:jc w:val="left"/>
            </w:pPr>
            <w:r>
              <w:rPr>
                <w:sz w:val="18"/>
              </w:rPr>
              <w:t xml:space="preserve">Całkowita zawartość siarki  wg PN-EN 1744-1 </w:t>
            </w:r>
          </w:p>
        </w:tc>
        <w:tc>
          <w:tcPr>
            <w:tcW w:w="2393" w:type="dxa"/>
            <w:tcBorders>
              <w:top w:val="single" w:sz="4" w:space="0" w:color="000000"/>
              <w:left w:val="single" w:sz="4" w:space="0" w:color="000000"/>
              <w:bottom w:val="single" w:sz="4" w:space="0" w:color="000000"/>
              <w:right w:val="single" w:sz="4" w:space="0" w:color="000000"/>
            </w:tcBorders>
          </w:tcPr>
          <w:p w14:paraId="5407F562" w14:textId="77777777" w:rsidR="00660722" w:rsidRDefault="006C5ADF">
            <w:pPr>
              <w:numPr>
                <w:ilvl w:val="0"/>
                <w:numId w:val="327"/>
              </w:numPr>
              <w:spacing w:after="20" w:line="259" w:lineRule="auto"/>
              <w:ind w:left="152" w:hanging="82"/>
              <w:jc w:val="left"/>
            </w:pPr>
            <w:r>
              <w:rPr>
                <w:sz w:val="18"/>
              </w:rPr>
              <w:t xml:space="preserve">kruszywo kam.: SR; </w:t>
            </w:r>
          </w:p>
          <w:p w14:paraId="505D9C33" w14:textId="77777777" w:rsidR="00660722" w:rsidRDefault="006C5ADF">
            <w:pPr>
              <w:numPr>
                <w:ilvl w:val="0"/>
                <w:numId w:val="327"/>
              </w:numPr>
              <w:spacing w:after="0" w:line="259" w:lineRule="auto"/>
              <w:ind w:left="152" w:hanging="82"/>
              <w:jc w:val="left"/>
            </w:pPr>
            <w:r>
              <w:rPr>
                <w:sz w:val="18"/>
              </w:rPr>
              <w:t xml:space="preserve">żużel kawałkowy wielkopiecowy: </w:t>
            </w:r>
          </w:p>
          <w:p w14:paraId="323E2413" w14:textId="77777777" w:rsidR="00660722" w:rsidRDefault="006C5ADF">
            <w:pPr>
              <w:spacing w:after="0" w:line="259" w:lineRule="auto"/>
              <w:ind w:left="70" w:firstLine="0"/>
              <w:jc w:val="left"/>
            </w:pPr>
            <w:r>
              <w:rPr>
                <w:sz w:val="18"/>
              </w:rPr>
              <w:t xml:space="preserve">S2 </w:t>
            </w:r>
          </w:p>
        </w:tc>
        <w:tc>
          <w:tcPr>
            <w:tcW w:w="2390" w:type="dxa"/>
            <w:gridSpan w:val="2"/>
            <w:tcBorders>
              <w:top w:val="single" w:sz="4" w:space="0" w:color="000000"/>
              <w:left w:val="single" w:sz="4" w:space="0" w:color="000000"/>
              <w:bottom w:val="single" w:sz="4" w:space="0" w:color="000000"/>
              <w:right w:val="single" w:sz="4" w:space="0" w:color="000000"/>
            </w:tcBorders>
          </w:tcPr>
          <w:p w14:paraId="14FAB4B0" w14:textId="77777777" w:rsidR="00660722" w:rsidRDefault="006C5ADF">
            <w:pPr>
              <w:numPr>
                <w:ilvl w:val="0"/>
                <w:numId w:val="328"/>
              </w:numPr>
              <w:spacing w:after="20" w:line="259" w:lineRule="auto"/>
              <w:ind w:left="152" w:hanging="82"/>
              <w:jc w:val="left"/>
            </w:pPr>
            <w:r>
              <w:rPr>
                <w:sz w:val="18"/>
              </w:rPr>
              <w:t xml:space="preserve">kruszywo kam.: SR; </w:t>
            </w:r>
          </w:p>
          <w:p w14:paraId="70F277DC" w14:textId="77777777" w:rsidR="00660722" w:rsidRDefault="006C5ADF">
            <w:pPr>
              <w:numPr>
                <w:ilvl w:val="0"/>
                <w:numId w:val="328"/>
              </w:numPr>
              <w:spacing w:after="0" w:line="259" w:lineRule="auto"/>
              <w:ind w:left="152" w:hanging="82"/>
              <w:jc w:val="left"/>
            </w:pPr>
            <w:r>
              <w:rPr>
                <w:sz w:val="18"/>
              </w:rPr>
              <w:t xml:space="preserve">żużel kawałkowy wielkopiecowy: </w:t>
            </w:r>
          </w:p>
          <w:p w14:paraId="20ED2E68" w14:textId="77777777" w:rsidR="00660722" w:rsidRDefault="006C5ADF">
            <w:pPr>
              <w:spacing w:after="0" w:line="259" w:lineRule="auto"/>
              <w:ind w:left="70" w:firstLine="0"/>
              <w:jc w:val="left"/>
            </w:pPr>
            <w:r>
              <w:rPr>
                <w:sz w:val="18"/>
              </w:rPr>
              <w:t xml:space="preserve">S2 </w:t>
            </w:r>
          </w:p>
        </w:tc>
        <w:tc>
          <w:tcPr>
            <w:tcW w:w="1106" w:type="dxa"/>
            <w:tcBorders>
              <w:top w:val="single" w:sz="4" w:space="0" w:color="000000"/>
              <w:left w:val="single" w:sz="4" w:space="0" w:color="000000"/>
              <w:bottom w:val="single" w:sz="4" w:space="0" w:color="000000"/>
              <w:right w:val="single" w:sz="4" w:space="0" w:color="000000"/>
            </w:tcBorders>
            <w:vAlign w:val="center"/>
          </w:tcPr>
          <w:p w14:paraId="461A0C72" w14:textId="77777777" w:rsidR="00660722" w:rsidRDefault="006C5ADF">
            <w:pPr>
              <w:spacing w:after="0" w:line="259" w:lineRule="auto"/>
              <w:ind w:left="11" w:firstLine="0"/>
              <w:jc w:val="center"/>
            </w:pPr>
            <w:r>
              <w:rPr>
                <w:sz w:val="18"/>
              </w:rPr>
              <w:t xml:space="preserve">Tabl. 13 </w:t>
            </w:r>
          </w:p>
        </w:tc>
      </w:tr>
      <w:tr w:rsidR="00660722" w14:paraId="37FA3C55" w14:textId="77777777">
        <w:tblPrEx>
          <w:tblCellMar>
            <w:top w:w="5" w:type="dxa"/>
            <w:left w:w="0" w:type="dxa"/>
            <w:right w:w="0" w:type="dxa"/>
          </w:tblCellMar>
        </w:tblPrEx>
        <w:trPr>
          <w:trHeight w:val="643"/>
        </w:trPr>
        <w:tc>
          <w:tcPr>
            <w:tcW w:w="958" w:type="dxa"/>
            <w:tcBorders>
              <w:top w:val="single" w:sz="4" w:space="0" w:color="000000"/>
              <w:left w:val="single" w:sz="4" w:space="0" w:color="000000"/>
              <w:bottom w:val="single" w:sz="4" w:space="0" w:color="000000"/>
              <w:right w:val="single" w:sz="4" w:space="0" w:color="000000"/>
            </w:tcBorders>
            <w:vAlign w:val="center"/>
          </w:tcPr>
          <w:p w14:paraId="1E587E74" w14:textId="77777777" w:rsidR="00660722" w:rsidRDefault="006C5ADF">
            <w:pPr>
              <w:spacing w:after="0" w:line="259" w:lineRule="auto"/>
              <w:ind w:left="11" w:firstLine="0"/>
              <w:jc w:val="center"/>
            </w:pPr>
            <w:r>
              <w:rPr>
                <w:sz w:val="18"/>
              </w:rPr>
              <w:t xml:space="preserve">6.4.1 </w:t>
            </w:r>
          </w:p>
        </w:tc>
        <w:tc>
          <w:tcPr>
            <w:tcW w:w="2436" w:type="dxa"/>
            <w:tcBorders>
              <w:top w:val="single" w:sz="4" w:space="0" w:color="000000"/>
              <w:left w:val="single" w:sz="4" w:space="0" w:color="000000"/>
              <w:bottom w:val="single" w:sz="4" w:space="0" w:color="000000"/>
              <w:right w:val="single" w:sz="4" w:space="0" w:color="000000"/>
            </w:tcBorders>
          </w:tcPr>
          <w:p w14:paraId="43F7EBA7" w14:textId="77777777" w:rsidR="00660722" w:rsidRDefault="006C5ADF">
            <w:pPr>
              <w:spacing w:after="0" w:line="259" w:lineRule="auto"/>
              <w:ind w:left="70" w:right="59" w:firstLine="0"/>
            </w:pPr>
            <w:r>
              <w:rPr>
                <w:sz w:val="18"/>
              </w:rPr>
              <w:t xml:space="preserve">Składniki wpływające na szybkość wiązania i twardnienia mieszanek związanych hydraulicznie  </w:t>
            </w:r>
          </w:p>
        </w:tc>
        <w:tc>
          <w:tcPr>
            <w:tcW w:w="2393" w:type="dxa"/>
            <w:tcBorders>
              <w:top w:val="single" w:sz="4" w:space="0" w:color="000000"/>
              <w:left w:val="single" w:sz="4" w:space="0" w:color="000000"/>
              <w:bottom w:val="single" w:sz="4" w:space="0" w:color="000000"/>
              <w:right w:val="single" w:sz="4" w:space="0" w:color="000000"/>
            </w:tcBorders>
            <w:vAlign w:val="center"/>
          </w:tcPr>
          <w:p w14:paraId="19183266" w14:textId="77777777" w:rsidR="00660722" w:rsidRDefault="006C5ADF">
            <w:pPr>
              <w:spacing w:after="0" w:line="259" w:lineRule="auto"/>
              <w:ind w:left="8" w:firstLine="0"/>
              <w:jc w:val="center"/>
            </w:pPr>
            <w:r>
              <w:rPr>
                <w:sz w:val="18"/>
              </w:rPr>
              <w:t xml:space="preserve">Deklarowana </w:t>
            </w:r>
          </w:p>
        </w:tc>
        <w:tc>
          <w:tcPr>
            <w:tcW w:w="763" w:type="dxa"/>
            <w:tcBorders>
              <w:top w:val="single" w:sz="4" w:space="0" w:color="000000"/>
              <w:left w:val="single" w:sz="4" w:space="0" w:color="000000"/>
              <w:bottom w:val="single" w:sz="4" w:space="0" w:color="000000"/>
              <w:right w:val="nil"/>
            </w:tcBorders>
          </w:tcPr>
          <w:p w14:paraId="50522688" w14:textId="77777777" w:rsidR="00660722" w:rsidRDefault="00660722">
            <w:pPr>
              <w:spacing w:after="160" w:line="259" w:lineRule="auto"/>
              <w:ind w:left="0" w:firstLine="0"/>
              <w:jc w:val="left"/>
            </w:pPr>
          </w:p>
        </w:tc>
        <w:tc>
          <w:tcPr>
            <w:tcW w:w="1627" w:type="dxa"/>
            <w:tcBorders>
              <w:top w:val="single" w:sz="4" w:space="0" w:color="000000"/>
              <w:left w:val="nil"/>
              <w:bottom w:val="single" w:sz="4" w:space="0" w:color="000000"/>
              <w:right w:val="single" w:sz="4" w:space="0" w:color="000000"/>
            </w:tcBorders>
            <w:vAlign w:val="center"/>
          </w:tcPr>
          <w:p w14:paraId="7A9D0113" w14:textId="77777777" w:rsidR="00660722" w:rsidRDefault="006C5ADF">
            <w:pPr>
              <w:spacing w:after="0" w:line="259" w:lineRule="auto"/>
              <w:ind w:left="19" w:firstLine="0"/>
              <w:jc w:val="left"/>
            </w:pPr>
            <w:r>
              <w:rPr>
                <w:sz w:val="18"/>
              </w:rPr>
              <w:t xml:space="preserve">Deklarowana </w:t>
            </w:r>
          </w:p>
        </w:tc>
        <w:tc>
          <w:tcPr>
            <w:tcW w:w="1106" w:type="dxa"/>
            <w:tcBorders>
              <w:top w:val="single" w:sz="4" w:space="0" w:color="000000"/>
              <w:left w:val="single" w:sz="4" w:space="0" w:color="000000"/>
              <w:bottom w:val="single" w:sz="4" w:space="0" w:color="000000"/>
              <w:right w:val="single" w:sz="4" w:space="0" w:color="000000"/>
            </w:tcBorders>
            <w:vAlign w:val="center"/>
          </w:tcPr>
          <w:p w14:paraId="743F35A7" w14:textId="77777777" w:rsidR="00660722" w:rsidRDefault="006C5ADF">
            <w:pPr>
              <w:spacing w:after="0" w:line="259" w:lineRule="auto"/>
              <w:ind w:left="43" w:firstLine="0"/>
              <w:jc w:val="center"/>
            </w:pPr>
            <w:r>
              <w:rPr>
                <w:sz w:val="18"/>
              </w:rPr>
              <w:t xml:space="preserve"> </w:t>
            </w:r>
          </w:p>
        </w:tc>
      </w:tr>
      <w:tr w:rsidR="00660722" w14:paraId="27CC9DB2" w14:textId="77777777">
        <w:tblPrEx>
          <w:tblCellMar>
            <w:top w:w="5" w:type="dxa"/>
            <w:left w:w="0" w:type="dxa"/>
            <w:right w:w="0" w:type="dxa"/>
          </w:tblCellMar>
        </w:tblPrEx>
        <w:trPr>
          <w:trHeight w:val="643"/>
        </w:trPr>
        <w:tc>
          <w:tcPr>
            <w:tcW w:w="958" w:type="dxa"/>
            <w:tcBorders>
              <w:top w:val="single" w:sz="4" w:space="0" w:color="000000"/>
              <w:left w:val="single" w:sz="4" w:space="0" w:color="000000"/>
              <w:bottom w:val="single" w:sz="4" w:space="0" w:color="000000"/>
              <w:right w:val="single" w:sz="4" w:space="0" w:color="000000"/>
            </w:tcBorders>
            <w:vAlign w:val="center"/>
          </w:tcPr>
          <w:p w14:paraId="15E95BAD" w14:textId="77777777" w:rsidR="00660722" w:rsidRDefault="006C5ADF">
            <w:pPr>
              <w:spacing w:after="0" w:line="259" w:lineRule="auto"/>
              <w:ind w:left="8" w:firstLine="0"/>
              <w:jc w:val="center"/>
            </w:pPr>
            <w:r>
              <w:rPr>
                <w:sz w:val="18"/>
              </w:rPr>
              <w:t xml:space="preserve">6.4.2.1 </w:t>
            </w:r>
          </w:p>
        </w:tc>
        <w:tc>
          <w:tcPr>
            <w:tcW w:w="2436" w:type="dxa"/>
            <w:tcBorders>
              <w:top w:val="single" w:sz="4" w:space="0" w:color="000000"/>
              <w:left w:val="single" w:sz="4" w:space="0" w:color="000000"/>
              <w:bottom w:val="single" w:sz="4" w:space="0" w:color="000000"/>
              <w:right w:val="single" w:sz="4" w:space="0" w:color="000000"/>
            </w:tcBorders>
          </w:tcPr>
          <w:p w14:paraId="346ECAAC" w14:textId="77777777" w:rsidR="00660722" w:rsidRDefault="006C5ADF">
            <w:pPr>
              <w:spacing w:after="0" w:line="259" w:lineRule="auto"/>
              <w:ind w:left="70" w:right="60" w:firstLine="0"/>
            </w:pPr>
            <w:r>
              <w:rPr>
                <w:sz w:val="18"/>
              </w:rPr>
              <w:t xml:space="preserve">Stałość objętości żużla stalowniczego wg PN-EN 1744-1:1998, rozdział 19.3 </w:t>
            </w:r>
          </w:p>
        </w:tc>
        <w:tc>
          <w:tcPr>
            <w:tcW w:w="2393" w:type="dxa"/>
            <w:tcBorders>
              <w:top w:val="single" w:sz="4" w:space="0" w:color="000000"/>
              <w:left w:val="single" w:sz="4" w:space="0" w:color="000000"/>
              <w:bottom w:val="single" w:sz="4" w:space="0" w:color="000000"/>
              <w:right w:val="single" w:sz="4" w:space="0" w:color="000000"/>
            </w:tcBorders>
            <w:vAlign w:val="center"/>
          </w:tcPr>
          <w:p w14:paraId="1962059F" w14:textId="77777777" w:rsidR="00660722" w:rsidRDefault="006C5ADF">
            <w:pPr>
              <w:spacing w:after="0" w:line="259" w:lineRule="auto"/>
              <w:ind w:left="10" w:firstLine="0"/>
              <w:jc w:val="center"/>
            </w:pPr>
            <w:r>
              <w:rPr>
                <w:sz w:val="18"/>
              </w:rPr>
              <w:t>V</w:t>
            </w:r>
            <w:r>
              <w:rPr>
                <w:sz w:val="18"/>
                <w:vertAlign w:val="subscript"/>
              </w:rPr>
              <w:t>5</w:t>
            </w:r>
            <w:r>
              <w:rPr>
                <w:sz w:val="18"/>
              </w:rPr>
              <w:t xml:space="preserve"> </w:t>
            </w:r>
          </w:p>
        </w:tc>
        <w:tc>
          <w:tcPr>
            <w:tcW w:w="763" w:type="dxa"/>
            <w:tcBorders>
              <w:top w:val="single" w:sz="4" w:space="0" w:color="000000"/>
              <w:left w:val="single" w:sz="4" w:space="0" w:color="000000"/>
              <w:bottom w:val="single" w:sz="4" w:space="0" w:color="000000"/>
              <w:right w:val="nil"/>
            </w:tcBorders>
          </w:tcPr>
          <w:p w14:paraId="607E7622" w14:textId="77777777" w:rsidR="00660722" w:rsidRDefault="00660722">
            <w:pPr>
              <w:spacing w:after="160" w:line="259" w:lineRule="auto"/>
              <w:ind w:left="0" w:firstLine="0"/>
              <w:jc w:val="left"/>
            </w:pPr>
          </w:p>
        </w:tc>
        <w:tc>
          <w:tcPr>
            <w:tcW w:w="1627" w:type="dxa"/>
            <w:tcBorders>
              <w:top w:val="single" w:sz="4" w:space="0" w:color="000000"/>
              <w:left w:val="nil"/>
              <w:bottom w:val="single" w:sz="4" w:space="0" w:color="000000"/>
              <w:right w:val="single" w:sz="4" w:space="0" w:color="000000"/>
            </w:tcBorders>
            <w:vAlign w:val="center"/>
          </w:tcPr>
          <w:p w14:paraId="6E86DA3A" w14:textId="77777777" w:rsidR="00660722" w:rsidRDefault="006C5ADF">
            <w:pPr>
              <w:spacing w:after="0" w:line="259" w:lineRule="auto"/>
              <w:ind w:left="348" w:firstLine="0"/>
              <w:jc w:val="left"/>
            </w:pPr>
            <w:r>
              <w:rPr>
                <w:sz w:val="18"/>
              </w:rPr>
              <w:t>V</w:t>
            </w:r>
            <w:r>
              <w:rPr>
                <w:sz w:val="18"/>
                <w:vertAlign w:val="subscript"/>
              </w:rPr>
              <w:t>5</w:t>
            </w:r>
            <w:r>
              <w:rPr>
                <w:sz w:val="18"/>
              </w:rPr>
              <w:t xml:space="preserve"> </w:t>
            </w:r>
          </w:p>
        </w:tc>
        <w:tc>
          <w:tcPr>
            <w:tcW w:w="1106" w:type="dxa"/>
            <w:tcBorders>
              <w:top w:val="single" w:sz="4" w:space="0" w:color="000000"/>
              <w:left w:val="single" w:sz="4" w:space="0" w:color="000000"/>
              <w:bottom w:val="single" w:sz="4" w:space="0" w:color="000000"/>
              <w:right w:val="single" w:sz="4" w:space="0" w:color="000000"/>
            </w:tcBorders>
            <w:vAlign w:val="center"/>
          </w:tcPr>
          <w:p w14:paraId="466EE825" w14:textId="77777777" w:rsidR="00660722" w:rsidRDefault="006C5ADF">
            <w:pPr>
              <w:spacing w:after="0" w:line="259" w:lineRule="auto"/>
              <w:ind w:left="11" w:firstLine="0"/>
              <w:jc w:val="center"/>
            </w:pPr>
            <w:r>
              <w:rPr>
                <w:sz w:val="18"/>
              </w:rPr>
              <w:t xml:space="preserve">Tabl. 14 </w:t>
            </w:r>
          </w:p>
        </w:tc>
      </w:tr>
      <w:tr w:rsidR="00660722" w14:paraId="7D17F3AC" w14:textId="77777777">
        <w:tblPrEx>
          <w:tblCellMar>
            <w:top w:w="5" w:type="dxa"/>
            <w:left w:w="0" w:type="dxa"/>
            <w:right w:w="0" w:type="dxa"/>
          </w:tblCellMar>
        </w:tblPrEx>
        <w:trPr>
          <w:trHeight w:val="643"/>
        </w:trPr>
        <w:tc>
          <w:tcPr>
            <w:tcW w:w="958" w:type="dxa"/>
            <w:tcBorders>
              <w:top w:val="single" w:sz="4" w:space="0" w:color="000000"/>
              <w:left w:val="single" w:sz="4" w:space="0" w:color="000000"/>
              <w:bottom w:val="single" w:sz="4" w:space="0" w:color="000000"/>
              <w:right w:val="single" w:sz="4" w:space="0" w:color="000000"/>
            </w:tcBorders>
            <w:vAlign w:val="center"/>
          </w:tcPr>
          <w:p w14:paraId="6FCA8FBA" w14:textId="77777777" w:rsidR="00660722" w:rsidRDefault="006C5ADF">
            <w:pPr>
              <w:spacing w:after="0" w:line="259" w:lineRule="auto"/>
              <w:ind w:left="8" w:firstLine="0"/>
              <w:jc w:val="center"/>
            </w:pPr>
            <w:r>
              <w:rPr>
                <w:sz w:val="18"/>
              </w:rPr>
              <w:t xml:space="preserve">6.4.2.2 </w:t>
            </w:r>
          </w:p>
        </w:tc>
        <w:tc>
          <w:tcPr>
            <w:tcW w:w="2436" w:type="dxa"/>
            <w:tcBorders>
              <w:top w:val="single" w:sz="4" w:space="0" w:color="000000"/>
              <w:left w:val="single" w:sz="4" w:space="0" w:color="000000"/>
              <w:bottom w:val="single" w:sz="4" w:space="0" w:color="000000"/>
              <w:right w:val="single" w:sz="4" w:space="0" w:color="000000"/>
            </w:tcBorders>
          </w:tcPr>
          <w:p w14:paraId="48F8B926" w14:textId="77777777" w:rsidR="00660722" w:rsidRDefault="006C5ADF">
            <w:pPr>
              <w:spacing w:after="0" w:line="259" w:lineRule="auto"/>
              <w:ind w:left="70" w:right="59" w:firstLine="0"/>
            </w:pPr>
            <w:r>
              <w:rPr>
                <w:sz w:val="18"/>
              </w:rPr>
              <w:t xml:space="preserve">Rozpad krzemianowy w żużlu wielkopiecowym kawałkowym wg PN-EN 1744-1:1998, p.19.1 </w:t>
            </w:r>
          </w:p>
        </w:tc>
        <w:tc>
          <w:tcPr>
            <w:tcW w:w="2393" w:type="dxa"/>
            <w:tcBorders>
              <w:top w:val="single" w:sz="4" w:space="0" w:color="000000"/>
              <w:left w:val="single" w:sz="4" w:space="0" w:color="000000"/>
              <w:bottom w:val="single" w:sz="4" w:space="0" w:color="000000"/>
              <w:right w:val="single" w:sz="4" w:space="0" w:color="000000"/>
            </w:tcBorders>
            <w:vAlign w:val="center"/>
          </w:tcPr>
          <w:p w14:paraId="08E3B3E9" w14:textId="77777777" w:rsidR="00660722" w:rsidRDefault="006C5ADF">
            <w:pPr>
              <w:spacing w:after="0" w:line="259" w:lineRule="auto"/>
              <w:ind w:left="6" w:firstLine="0"/>
              <w:jc w:val="center"/>
            </w:pPr>
            <w:r>
              <w:rPr>
                <w:sz w:val="18"/>
              </w:rPr>
              <w:t xml:space="preserve">Brak rozpadu </w:t>
            </w:r>
          </w:p>
        </w:tc>
        <w:tc>
          <w:tcPr>
            <w:tcW w:w="763" w:type="dxa"/>
            <w:tcBorders>
              <w:top w:val="single" w:sz="4" w:space="0" w:color="000000"/>
              <w:left w:val="single" w:sz="4" w:space="0" w:color="000000"/>
              <w:bottom w:val="single" w:sz="4" w:space="0" w:color="000000"/>
              <w:right w:val="nil"/>
            </w:tcBorders>
          </w:tcPr>
          <w:p w14:paraId="2279A19A" w14:textId="77777777" w:rsidR="00660722" w:rsidRDefault="00660722">
            <w:pPr>
              <w:spacing w:after="160" w:line="259" w:lineRule="auto"/>
              <w:ind w:left="0" w:firstLine="0"/>
              <w:jc w:val="left"/>
            </w:pPr>
          </w:p>
        </w:tc>
        <w:tc>
          <w:tcPr>
            <w:tcW w:w="1627" w:type="dxa"/>
            <w:tcBorders>
              <w:top w:val="single" w:sz="4" w:space="0" w:color="000000"/>
              <w:left w:val="nil"/>
              <w:bottom w:val="single" w:sz="4" w:space="0" w:color="000000"/>
              <w:right w:val="single" w:sz="4" w:space="0" w:color="000000"/>
            </w:tcBorders>
            <w:vAlign w:val="center"/>
          </w:tcPr>
          <w:p w14:paraId="2F394E03" w14:textId="77777777" w:rsidR="00660722" w:rsidRDefault="006C5ADF">
            <w:pPr>
              <w:spacing w:after="0" w:line="259" w:lineRule="auto"/>
              <w:ind w:left="14" w:firstLine="0"/>
              <w:jc w:val="left"/>
            </w:pPr>
            <w:r>
              <w:rPr>
                <w:sz w:val="18"/>
              </w:rPr>
              <w:t xml:space="preserve">Brak rozpadu </w:t>
            </w:r>
          </w:p>
        </w:tc>
        <w:tc>
          <w:tcPr>
            <w:tcW w:w="1106" w:type="dxa"/>
            <w:tcBorders>
              <w:top w:val="single" w:sz="4" w:space="0" w:color="000000"/>
              <w:left w:val="single" w:sz="4" w:space="0" w:color="000000"/>
              <w:bottom w:val="single" w:sz="4" w:space="0" w:color="000000"/>
              <w:right w:val="single" w:sz="4" w:space="0" w:color="000000"/>
            </w:tcBorders>
            <w:vAlign w:val="center"/>
          </w:tcPr>
          <w:p w14:paraId="4472A45A" w14:textId="77777777" w:rsidR="00660722" w:rsidRDefault="006C5ADF">
            <w:pPr>
              <w:spacing w:after="0" w:line="259" w:lineRule="auto"/>
              <w:ind w:left="43" w:firstLine="0"/>
              <w:jc w:val="center"/>
            </w:pPr>
            <w:r>
              <w:rPr>
                <w:sz w:val="18"/>
              </w:rPr>
              <w:t xml:space="preserve"> </w:t>
            </w:r>
          </w:p>
        </w:tc>
      </w:tr>
      <w:tr w:rsidR="00660722" w14:paraId="7FDD7A7B" w14:textId="77777777">
        <w:tblPrEx>
          <w:tblCellMar>
            <w:top w:w="5" w:type="dxa"/>
            <w:left w:w="0" w:type="dxa"/>
            <w:right w:w="0" w:type="dxa"/>
          </w:tblCellMar>
        </w:tblPrEx>
        <w:trPr>
          <w:trHeight w:val="643"/>
        </w:trPr>
        <w:tc>
          <w:tcPr>
            <w:tcW w:w="958" w:type="dxa"/>
            <w:tcBorders>
              <w:top w:val="single" w:sz="4" w:space="0" w:color="000000"/>
              <w:left w:val="single" w:sz="4" w:space="0" w:color="000000"/>
              <w:bottom w:val="single" w:sz="4" w:space="0" w:color="000000"/>
              <w:right w:val="single" w:sz="4" w:space="0" w:color="000000"/>
            </w:tcBorders>
            <w:vAlign w:val="center"/>
          </w:tcPr>
          <w:p w14:paraId="1AEC0BAB" w14:textId="77777777" w:rsidR="00660722" w:rsidRDefault="006C5ADF">
            <w:pPr>
              <w:spacing w:after="0" w:line="259" w:lineRule="auto"/>
              <w:ind w:left="8" w:firstLine="0"/>
              <w:jc w:val="center"/>
            </w:pPr>
            <w:r>
              <w:rPr>
                <w:sz w:val="18"/>
              </w:rPr>
              <w:t xml:space="preserve">6.4.2.3 </w:t>
            </w:r>
          </w:p>
        </w:tc>
        <w:tc>
          <w:tcPr>
            <w:tcW w:w="2436" w:type="dxa"/>
            <w:tcBorders>
              <w:top w:val="single" w:sz="4" w:space="0" w:color="000000"/>
              <w:left w:val="single" w:sz="4" w:space="0" w:color="000000"/>
              <w:bottom w:val="single" w:sz="4" w:space="0" w:color="000000"/>
              <w:right w:val="single" w:sz="4" w:space="0" w:color="000000"/>
            </w:tcBorders>
          </w:tcPr>
          <w:p w14:paraId="6C884E19" w14:textId="77777777" w:rsidR="00660722" w:rsidRDefault="006C5ADF">
            <w:pPr>
              <w:spacing w:after="0" w:line="259" w:lineRule="auto"/>
              <w:ind w:left="70" w:right="59" w:firstLine="0"/>
            </w:pPr>
            <w:r>
              <w:rPr>
                <w:sz w:val="18"/>
              </w:rPr>
              <w:t xml:space="preserve">Rozpad żelazawy w żużlu wielkopiecowym kawałkowym wg PN-EN 1744-1:1998, p.19.2 </w:t>
            </w:r>
          </w:p>
        </w:tc>
        <w:tc>
          <w:tcPr>
            <w:tcW w:w="2393" w:type="dxa"/>
            <w:tcBorders>
              <w:top w:val="single" w:sz="4" w:space="0" w:color="000000"/>
              <w:left w:val="single" w:sz="4" w:space="0" w:color="000000"/>
              <w:bottom w:val="single" w:sz="4" w:space="0" w:color="000000"/>
              <w:right w:val="single" w:sz="4" w:space="0" w:color="000000"/>
            </w:tcBorders>
            <w:vAlign w:val="center"/>
          </w:tcPr>
          <w:p w14:paraId="44291103" w14:textId="77777777" w:rsidR="00660722" w:rsidRDefault="006C5ADF">
            <w:pPr>
              <w:spacing w:after="0" w:line="259" w:lineRule="auto"/>
              <w:ind w:left="6" w:firstLine="0"/>
              <w:jc w:val="center"/>
            </w:pPr>
            <w:r>
              <w:rPr>
                <w:sz w:val="18"/>
              </w:rPr>
              <w:t xml:space="preserve">Brak rozpadu </w:t>
            </w:r>
          </w:p>
        </w:tc>
        <w:tc>
          <w:tcPr>
            <w:tcW w:w="763" w:type="dxa"/>
            <w:tcBorders>
              <w:top w:val="single" w:sz="4" w:space="0" w:color="000000"/>
              <w:left w:val="single" w:sz="4" w:space="0" w:color="000000"/>
              <w:bottom w:val="single" w:sz="4" w:space="0" w:color="000000"/>
              <w:right w:val="nil"/>
            </w:tcBorders>
          </w:tcPr>
          <w:p w14:paraId="767E8AB6" w14:textId="77777777" w:rsidR="00660722" w:rsidRDefault="00660722">
            <w:pPr>
              <w:spacing w:after="160" w:line="259" w:lineRule="auto"/>
              <w:ind w:left="0" w:firstLine="0"/>
              <w:jc w:val="left"/>
            </w:pPr>
          </w:p>
        </w:tc>
        <w:tc>
          <w:tcPr>
            <w:tcW w:w="1627" w:type="dxa"/>
            <w:tcBorders>
              <w:top w:val="single" w:sz="4" w:space="0" w:color="000000"/>
              <w:left w:val="nil"/>
              <w:bottom w:val="single" w:sz="4" w:space="0" w:color="000000"/>
              <w:right w:val="single" w:sz="4" w:space="0" w:color="000000"/>
            </w:tcBorders>
            <w:vAlign w:val="center"/>
          </w:tcPr>
          <w:p w14:paraId="6F9C5429" w14:textId="77777777" w:rsidR="00660722" w:rsidRDefault="006C5ADF">
            <w:pPr>
              <w:spacing w:after="0" w:line="259" w:lineRule="auto"/>
              <w:ind w:left="14" w:firstLine="0"/>
              <w:jc w:val="left"/>
            </w:pPr>
            <w:r>
              <w:rPr>
                <w:sz w:val="18"/>
              </w:rPr>
              <w:t xml:space="preserve">Brak rozpadu </w:t>
            </w:r>
          </w:p>
        </w:tc>
        <w:tc>
          <w:tcPr>
            <w:tcW w:w="1106" w:type="dxa"/>
            <w:tcBorders>
              <w:top w:val="single" w:sz="4" w:space="0" w:color="000000"/>
              <w:left w:val="single" w:sz="4" w:space="0" w:color="000000"/>
              <w:bottom w:val="single" w:sz="4" w:space="0" w:color="000000"/>
              <w:right w:val="single" w:sz="4" w:space="0" w:color="000000"/>
            </w:tcBorders>
            <w:vAlign w:val="center"/>
          </w:tcPr>
          <w:p w14:paraId="5B55A666" w14:textId="77777777" w:rsidR="00660722" w:rsidRDefault="006C5ADF">
            <w:pPr>
              <w:spacing w:after="0" w:line="259" w:lineRule="auto"/>
              <w:ind w:left="43" w:firstLine="0"/>
              <w:jc w:val="center"/>
            </w:pPr>
            <w:r>
              <w:rPr>
                <w:sz w:val="18"/>
              </w:rPr>
              <w:t xml:space="preserve"> </w:t>
            </w:r>
          </w:p>
        </w:tc>
      </w:tr>
      <w:tr w:rsidR="00660722" w14:paraId="64EC2354" w14:textId="77777777">
        <w:tblPrEx>
          <w:tblCellMar>
            <w:top w:w="5" w:type="dxa"/>
            <w:left w:w="0" w:type="dxa"/>
            <w:right w:w="0" w:type="dxa"/>
          </w:tblCellMar>
        </w:tblPrEx>
        <w:trPr>
          <w:trHeight w:val="432"/>
        </w:trPr>
        <w:tc>
          <w:tcPr>
            <w:tcW w:w="958" w:type="dxa"/>
            <w:tcBorders>
              <w:top w:val="single" w:sz="4" w:space="0" w:color="000000"/>
              <w:left w:val="single" w:sz="4" w:space="0" w:color="000000"/>
              <w:bottom w:val="single" w:sz="4" w:space="0" w:color="000000"/>
              <w:right w:val="single" w:sz="4" w:space="0" w:color="000000"/>
            </w:tcBorders>
            <w:vAlign w:val="center"/>
          </w:tcPr>
          <w:p w14:paraId="6EB0C24F" w14:textId="77777777" w:rsidR="00660722" w:rsidRDefault="006C5ADF">
            <w:pPr>
              <w:spacing w:after="0" w:line="259" w:lineRule="auto"/>
              <w:ind w:left="11" w:firstLine="0"/>
              <w:jc w:val="center"/>
            </w:pPr>
            <w:r>
              <w:rPr>
                <w:sz w:val="18"/>
              </w:rPr>
              <w:t xml:space="preserve">6.4.3 </w:t>
            </w:r>
          </w:p>
        </w:tc>
        <w:tc>
          <w:tcPr>
            <w:tcW w:w="2436" w:type="dxa"/>
            <w:tcBorders>
              <w:top w:val="single" w:sz="4" w:space="0" w:color="000000"/>
              <w:left w:val="single" w:sz="4" w:space="0" w:color="000000"/>
              <w:bottom w:val="single" w:sz="4" w:space="0" w:color="000000"/>
              <w:right w:val="single" w:sz="4" w:space="0" w:color="000000"/>
            </w:tcBorders>
          </w:tcPr>
          <w:p w14:paraId="0E1B33D5" w14:textId="77777777" w:rsidR="00660722" w:rsidRDefault="006C5ADF">
            <w:pPr>
              <w:spacing w:after="0" w:line="259" w:lineRule="auto"/>
              <w:ind w:left="70" w:firstLine="0"/>
            </w:pPr>
            <w:r>
              <w:rPr>
                <w:sz w:val="18"/>
              </w:rPr>
              <w:t xml:space="preserve">Składniki rozpuszczalne w wodzie wg PN-EN 1744-3 </w:t>
            </w:r>
          </w:p>
        </w:tc>
        <w:tc>
          <w:tcPr>
            <w:tcW w:w="3156" w:type="dxa"/>
            <w:gridSpan w:val="2"/>
            <w:tcBorders>
              <w:top w:val="single" w:sz="4" w:space="0" w:color="000000"/>
              <w:left w:val="single" w:sz="4" w:space="0" w:color="000000"/>
              <w:bottom w:val="single" w:sz="4" w:space="0" w:color="000000"/>
              <w:right w:val="nil"/>
            </w:tcBorders>
            <w:vAlign w:val="center"/>
          </w:tcPr>
          <w:p w14:paraId="44A031D8" w14:textId="77777777" w:rsidR="00660722" w:rsidRDefault="006C5ADF">
            <w:pPr>
              <w:spacing w:after="0" w:line="259" w:lineRule="auto"/>
              <w:ind w:left="0" w:right="23" w:firstLine="0"/>
              <w:jc w:val="right"/>
            </w:pPr>
            <w:r>
              <w:rPr>
                <w:sz w:val="18"/>
              </w:rPr>
              <w:t xml:space="preserve">Brak substancji szkodliwych w stosunku do </w:t>
            </w:r>
          </w:p>
        </w:tc>
        <w:tc>
          <w:tcPr>
            <w:tcW w:w="2734" w:type="dxa"/>
            <w:gridSpan w:val="2"/>
            <w:tcBorders>
              <w:top w:val="single" w:sz="4" w:space="0" w:color="000000"/>
              <w:left w:val="nil"/>
              <w:bottom w:val="single" w:sz="4" w:space="0" w:color="000000"/>
              <w:right w:val="single" w:sz="4" w:space="0" w:color="000000"/>
            </w:tcBorders>
            <w:vAlign w:val="center"/>
          </w:tcPr>
          <w:p w14:paraId="50A4FF8A" w14:textId="77777777" w:rsidR="00660722" w:rsidRDefault="006C5ADF">
            <w:pPr>
              <w:spacing w:after="0" w:line="259" w:lineRule="auto"/>
              <w:ind w:left="0" w:firstLine="0"/>
              <w:jc w:val="left"/>
            </w:pPr>
            <w:r>
              <w:rPr>
                <w:sz w:val="18"/>
              </w:rPr>
              <w:t xml:space="preserve">środowiska wg odrębnych przepisów </w:t>
            </w:r>
          </w:p>
        </w:tc>
      </w:tr>
      <w:tr w:rsidR="00660722" w14:paraId="5113B0CF" w14:textId="77777777">
        <w:tblPrEx>
          <w:tblCellMar>
            <w:top w:w="5" w:type="dxa"/>
            <w:left w:w="0" w:type="dxa"/>
            <w:right w:w="0" w:type="dxa"/>
          </w:tblCellMar>
        </w:tblPrEx>
        <w:trPr>
          <w:trHeight w:val="221"/>
        </w:trPr>
        <w:tc>
          <w:tcPr>
            <w:tcW w:w="958" w:type="dxa"/>
            <w:tcBorders>
              <w:top w:val="single" w:sz="4" w:space="0" w:color="000000"/>
              <w:left w:val="single" w:sz="4" w:space="0" w:color="000000"/>
              <w:bottom w:val="single" w:sz="4" w:space="0" w:color="000000"/>
              <w:right w:val="single" w:sz="4" w:space="0" w:color="000000"/>
            </w:tcBorders>
          </w:tcPr>
          <w:p w14:paraId="52143152" w14:textId="77777777" w:rsidR="00660722" w:rsidRDefault="006C5ADF">
            <w:pPr>
              <w:spacing w:after="0" w:line="259" w:lineRule="auto"/>
              <w:ind w:left="11" w:firstLine="0"/>
              <w:jc w:val="center"/>
            </w:pPr>
            <w:r>
              <w:rPr>
                <w:sz w:val="18"/>
              </w:rPr>
              <w:t xml:space="preserve">6.4.4 </w:t>
            </w:r>
          </w:p>
        </w:tc>
        <w:tc>
          <w:tcPr>
            <w:tcW w:w="2436" w:type="dxa"/>
            <w:tcBorders>
              <w:top w:val="single" w:sz="4" w:space="0" w:color="000000"/>
              <w:left w:val="single" w:sz="4" w:space="0" w:color="000000"/>
              <w:bottom w:val="single" w:sz="4" w:space="0" w:color="000000"/>
              <w:right w:val="single" w:sz="4" w:space="0" w:color="000000"/>
            </w:tcBorders>
          </w:tcPr>
          <w:p w14:paraId="6BB4EE87" w14:textId="77777777" w:rsidR="00660722" w:rsidRDefault="006C5ADF">
            <w:pPr>
              <w:spacing w:after="0" w:line="259" w:lineRule="auto"/>
              <w:ind w:left="70" w:firstLine="0"/>
              <w:jc w:val="left"/>
            </w:pPr>
            <w:r>
              <w:rPr>
                <w:sz w:val="18"/>
              </w:rPr>
              <w:t xml:space="preserve">Zanieczyszczenia </w:t>
            </w:r>
          </w:p>
        </w:tc>
        <w:tc>
          <w:tcPr>
            <w:tcW w:w="3156" w:type="dxa"/>
            <w:gridSpan w:val="2"/>
            <w:tcBorders>
              <w:top w:val="single" w:sz="4" w:space="0" w:color="000000"/>
              <w:left w:val="single" w:sz="4" w:space="0" w:color="000000"/>
              <w:bottom w:val="single" w:sz="4" w:space="0" w:color="000000"/>
              <w:right w:val="nil"/>
            </w:tcBorders>
          </w:tcPr>
          <w:p w14:paraId="172FA5C9" w14:textId="77777777" w:rsidR="00660722" w:rsidRDefault="006C5ADF">
            <w:pPr>
              <w:spacing w:after="0" w:line="259" w:lineRule="auto"/>
              <w:ind w:left="0" w:right="21" w:firstLine="0"/>
              <w:jc w:val="right"/>
            </w:pPr>
            <w:r>
              <w:rPr>
                <w:sz w:val="18"/>
              </w:rPr>
              <w:t xml:space="preserve">Brak ciał obcych takich jak drewno, szkło, i </w:t>
            </w:r>
            <w:proofErr w:type="spellStart"/>
            <w:r>
              <w:rPr>
                <w:sz w:val="18"/>
              </w:rPr>
              <w:t>plas</w:t>
            </w:r>
            <w:proofErr w:type="spellEnd"/>
          </w:p>
        </w:tc>
        <w:tc>
          <w:tcPr>
            <w:tcW w:w="2734" w:type="dxa"/>
            <w:gridSpan w:val="2"/>
            <w:tcBorders>
              <w:top w:val="single" w:sz="4" w:space="0" w:color="000000"/>
              <w:left w:val="nil"/>
              <w:bottom w:val="single" w:sz="4" w:space="0" w:color="000000"/>
              <w:right w:val="single" w:sz="4" w:space="0" w:color="000000"/>
            </w:tcBorders>
          </w:tcPr>
          <w:p w14:paraId="19F7C37F" w14:textId="77777777" w:rsidR="00660722" w:rsidRDefault="006C5ADF">
            <w:pPr>
              <w:spacing w:after="0" w:line="259" w:lineRule="auto"/>
              <w:ind w:left="-34" w:firstLine="0"/>
              <w:jc w:val="left"/>
            </w:pPr>
            <w:r>
              <w:rPr>
                <w:sz w:val="18"/>
              </w:rPr>
              <w:t xml:space="preserve">tik, mogących pogorszyć wyrób końcowy </w:t>
            </w:r>
          </w:p>
        </w:tc>
      </w:tr>
      <w:tr w:rsidR="00660722" w14:paraId="2B48EF3E" w14:textId="77777777">
        <w:tblPrEx>
          <w:tblCellMar>
            <w:top w:w="5" w:type="dxa"/>
            <w:left w:w="0" w:type="dxa"/>
            <w:right w:w="0" w:type="dxa"/>
          </w:tblCellMar>
        </w:tblPrEx>
        <w:trPr>
          <w:trHeight w:val="643"/>
        </w:trPr>
        <w:tc>
          <w:tcPr>
            <w:tcW w:w="958" w:type="dxa"/>
            <w:tcBorders>
              <w:top w:val="single" w:sz="4" w:space="0" w:color="000000"/>
              <w:left w:val="single" w:sz="4" w:space="0" w:color="000000"/>
              <w:bottom w:val="single" w:sz="4" w:space="0" w:color="000000"/>
              <w:right w:val="single" w:sz="4" w:space="0" w:color="000000"/>
            </w:tcBorders>
            <w:vAlign w:val="center"/>
          </w:tcPr>
          <w:p w14:paraId="7B72CE96" w14:textId="77777777" w:rsidR="00660722" w:rsidRDefault="006C5ADF">
            <w:pPr>
              <w:spacing w:after="0" w:line="259" w:lineRule="auto"/>
              <w:ind w:left="8" w:firstLine="0"/>
              <w:jc w:val="center"/>
            </w:pPr>
            <w:r>
              <w:rPr>
                <w:sz w:val="18"/>
              </w:rPr>
              <w:t xml:space="preserve">7.2 </w:t>
            </w:r>
          </w:p>
        </w:tc>
        <w:tc>
          <w:tcPr>
            <w:tcW w:w="2436" w:type="dxa"/>
            <w:tcBorders>
              <w:top w:val="single" w:sz="4" w:space="0" w:color="000000"/>
              <w:left w:val="single" w:sz="4" w:space="0" w:color="000000"/>
              <w:bottom w:val="single" w:sz="4" w:space="0" w:color="000000"/>
              <w:right w:val="single" w:sz="4" w:space="0" w:color="000000"/>
            </w:tcBorders>
          </w:tcPr>
          <w:p w14:paraId="7E6C4514" w14:textId="77777777" w:rsidR="00660722" w:rsidRDefault="006C5ADF">
            <w:pPr>
              <w:spacing w:after="0" w:line="259" w:lineRule="auto"/>
              <w:ind w:left="70" w:right="774" w:firstLine="0"/>
              <w:jc w:val="left"/>
            </w:pPr>
            <w:r>
              <w:rPr>
                <w:sz w:val="18"/>
              </w:rPr>
              <w:t xml:space="preserve">Zgorzel słoneczna bazaltu  wg PN-EN 1367-3,  wg PN-EN 1097-2 </w:t>
            </w:r>
          </w:p>
        </w:tc>
        <w:tc>
          <w:tcPr>
            <w:tcW w:w="2393" w:type="dxa"/>
            <w:tcBorders>
              <w:top w:val="single" w:sz="4" w:space="0" w:color="000000"/>
              <w:left w:val="single" w:sz="4" w:space="0" w:color="000000"/>
              <w:bottom w:val="single" w:sz="4" w:space="0" w:color="000000"/>
              <w:right w:val="single" w:sz="4" w:space="0" w:color="000000"/>
            </w:tcBorders>
            <w:vAlign w:val="center"/>
          </w:tcPr>
          <w:p w14:paraId="1AA30262" w14:textId="77777777" w:rsidR="00660722" w:rsidRDefault="006C5ADF">
            <w:pPr>
              <w:spacing w:after="0" w:line="259" w:lineRule="auto"/>
              <w:ind w:left="10" w:firstLine="0"/>
              <w:jc w:val="center"/>
            </w:pPr>
            <w:r>
              <w:rPr>
                <w:sz w:val="18"/>
              </w:rPr>
              <w:t>SB</w:t>
            </w:r>
            <w:r>
              <w:rPr>
                <w:sz w:val="18"/>
                <w:vertAlign w:val="subscript"/>
              </w:rPr>
              <w:t>LA</w:t>
            </w:r>
            <w:r>
              <w:rPr>
                <w:sz w:val="18"/>
              </w:rPr>
              <w:t xml:space="preserve"> </w:t>
            </w:r>
          </w:p>
        </w:tc>
        <w:tc>
          <w:tcPr>
            <w:tcW w:w="763" w:type="dxa"/>
            <w:tcBorders>
              <w:top w:val="single" w:sz="4" w:space="0" w:color="000000"/>
              <w:left w:val="single" w:sz="4" w:space="0" w:color="000000"/>
              <w:bottom w:val="single" w:sz="4" w:space="0" w:color="000000"/>
              <w:right w:val="nil"/>
            </w:tcBorders>
          </w:tcPr>
          <w:p w14:paraId="7A9F35A7" w14:textId="77777777" w:rsidR="00660722" w:rsidRDefault="00660722">
            <w:pPr>
              <w:spacing w:after="160" w:line="259" w:lineRule="auto"/>
              <w:ind w:left="0" w:firstLine="0"/>
              <w:jc w:val="left"/>
            </w:pPr>
          </w:p>
        </w:tc>
        <w:tc>
          <w:tcPr>
            <w:tcW w:w="1627" w:type="dxa"/>
            <w:tcBorders>
              <w:top w:val="single" w:sz="4" w:space="0" w:color="000000"/>
              <w:left w:val="nil"/>
              <w:bottom w:val="single" w:sz="4" w:space="0" w:color="000000"/>
              <w:right w:val="single" w:sz="4" w:space="0" w:color="000000"/>
            </w:tcBorders>
            <w:vAlign w:val="center"/>
          </w:tcPr>
          <w:p w14:paraId="48DA2F85" w14:textId="77777777" w:rsidR="00660722" w:rsidRDefault="006C5ADF">
            <w:pPr>
              <w:spacing w:after="0" w:line="259" w:lineRule="auto"/>
              <w:ind w:left="266" w:firstLine="0"/>
              <w:jc w:val="left"/>
            </w:pPr>
            <w:r>
              <w:rPr>
                <w:sz w:val="18"/>
              </w:rPr>
              <w:t>SB</w:t>
            </w:r>
            <w:r>
              <w:rPr>
                <w:sz w:val="18"/>
                <w:vertAlign w:val="subscript"/>
              </w:rPr>
              <w:t>LA</w:t>
            </w:r>
            <w:r>
              <w:rPr>
                <w:sz w:val="18"/>
              </w:rPr>
              <w:t xml:space="preserve"> </w:t>
            </w:r>
          </w:p>
        </w:tc>
        <w:tc>
          <w:tcPr>
            <w:tcW w:w="1106" w:type="dxa"/>
            <w:tcBorders>
              <w:top w:val="single" w:sz="4" w:space="0" w:color="000000"/>
              <w:left w:val="single" w:sz="4" w:space="0" w:color="000000"/>
              <w:bottom w:val="single" w:sz="4" w:space="0" w:color="000000"/>
              <w:right w:val="single" w:sz="4" w:space="0" w:color="000000"/>
            </w:tcBorders>
            <w:vAlign w:val="center"/>
          </w:tcPr>
          <w:p w14:paraId="755DD1DD" w14:textId="77777777" w:rsidR="00660722" w:rsidRDefault="006C5ADF">
            <w:pPr>
              <w:spacing w:after="0" w:line="259" w:lineRule="auto"/>
              <w:ind w:left="43" w:firstLine="0"/>
              <w:jc w:val="center"/>
            </w:pPr>
            <w:r>
              <w:rPr>
                <w:sz w:val="18"/>
              </w:rPr>
              <w:t xml:space="preserve"> </w:t>
            </w:r>
          </w:p>
        </w:tc>
      </w:tr>
      <w:tr w:rsidR="00660722" w14:paraId="210D89F6" w14:textId="77777777">
        <w:tblPrEx>
          <w:tblCellMar>
            <w:top w:w="5" w:type="dxa"/>
            <w:left w:w="0" w:type="dxa"/>
            <w:right w:w="0" w:type="dxa"/>
          </w:tblCellMar>
        </w:tblPrEx>
        <w:trPr>
          <w:trHeight w:val="1066"/>
        </w:trPr>
        <w:tc>
          <w:tcPr>
            <w:tcW w:w="958" w:type="dxa"/>
            <w:tcBorders>
              <w:top w:val="single" w:sz="4" w:space="0" w:color="000000"/>
              <w:left w:val="single" w:sz="4" w:space="0" w:color="000000"/>
              <w:bottom w:val="single" w:sz="4" w:space="0" w:color="000000"/>
              <w:right w:val="single" w:sz="4" w:space="0" w:color="000000"/>
            </w:tcBorders>
            <w:vAlign w:val="center"/>
          </w:tcPr>
          <w:p w14:paraId="280EDCFD" w14:textId="77777777" w:rsidR="00660722" w:rsidRDefault="006C5ADF">
            <w:pPr>
              <w:spacing w:after="0" w:line="259" w:lineRule="auto"/>
              <w:ind w:left="11" w:firstLine="0"/>
              <w:jc w:val="center"/>
            </w:pPr>
            <w:r>
              <w:rPr>
                <w:sz w:val="18"/>
              </w:rPr>
              <w:lastRenderedPageBreak/>
              <w:t xml:space="preserve">7.3.2 </w:t>
            </w:r>
          </w:p>
        </w:tc>
        <w:tc>
          <w:tcPr>
            <w:tcW w:w="2436" w:type="dxa"/>
            <w:tcBorders>
              <w:top w:val="single" w:sz="4" w:space="0" w:color="000000"/>
              <w:left w:val="single" w:sz="4" w:space="0" w:color="000000"/>
              <w:bottom w:val="single" w:sz="4" w:space="0" w:color="000000"/>
              <w:right w:val="single" w:sz="4" w:space="0" w:color="000000"/>
            </w:tcBorders>
          </w:tcPr>
          <w:p w14:paraId="5D40A9FA" w14:textId="77777777" w:rsidR="00660722" w:rsidRDefault="006C5ADF">
            <w:pPr>
              <w:spacing w:after="0" w:line="259" w:lineRule="auto"/>
              <w:ind w:left="70" w:right="59" w:firstLine="0"/>
            </w:pPr>
            <w:r>
              <w:rPr>
                <w:sz w:val="18"/>
              </w:rPr>
              <w:t>Nasiąkliwość wg PN-EN 1097-6, rozdział 7, (Jeżeli kruszywo nie spełni warunku WA</w:t>
            </w:r>
            <w:r>
              <w:rPr>
                <w:sz w:val="18"/>
                <w:vertAlign w:val="subscript"/>
              </w:rPr>
              <w:t>24</w:t>
            </w:r>
            <w:r>
              <w:rPr>
                <w:sz w:val="18"/>
              </w:rPr>
              <w:t xml:space="preserve">2, to należy zbadać jego mrozoodporność wg p.7.3.3. tablicy 1.) </w:t>
            </w:r>
          </w:p>
        </w:tc>
        <w:tc>
          <w:tcPr>
            <w:tcW w:w="2393" w:type="dxa"/>
            <w:tcBorders>
              <w:top w:val="single" w:sz="4" w:space="0" w:color="000000"/>
              <w:left w:val="single" w:sz="4" w:space="0" w:color="000000"/>
              <w:bottom w:val="single" w:sz="4" w:space="0" w:color="000000"/>
              <w:right w:val="single" w:sz="4" w:space="0" w:color="000000"/>
            </w:tcBorders>
            <w:vAlign w:val="center"/>
          </w:tcPr>
          <w:p w14:paraId="14C5D462" w14:textId="77777777" w:rsidR="00660722" w:rsidRDefault="006C5ADF">
            <w:pPr>
              <w:spacing w:after="0" w:line="259" w:lineRule="auto"/>
              <w:ind w:left="8" w:firstLine="0"/>
              <w:jc w:val="center"/>
            </w:pPr>
            <w:r>
              <w:rPr>
                <w:sz w:val="18"/>
              </w:rPr>
              <w:t>WA</w:t>
            </w:r>
            <w:r>
              <w:rPr>
                <w:sz w:val="18"/>
                <w:vertAlign w:val="subscript"/>
              </w:rPr>
              <w:t>24</w:t>
            </w:r>
            <w:r>
              <w:rPr>
                <w:sz w:val="18"/>
              </w:rPr>
              <w:t xml:space="preserve">2 </w:t>
            </w:r>
          </w:p>
        </w:tc>
        <w:tc>
          <w:tcPr>
            <w:tcW w:w="763" w:type="dxa"/>
            <w:tcBorders>
              <w:top w:val="single" w:sz="4" w:space="0" w:color="000000"/>
              <w:left w:val="single" w:sz="4" w:space="0" w:color="000000"/>
              <w:bottom w:val="single" w:sz="4" w:space="0" w:color="000000"/>
              <w:right w:val="nil"/>
            </w:tcBorders>
          </w:tcPr>
          <w:p w14:paraId="0471710C" w14:textId="77777777" w:rsidR="00660722" w:rsidRDefault="00660722">
            <w:pPr>
              <w:spacing w:after="160" w:line="259" w:lineRule="auto"/>
              <w:ind w:left="0" w:firstLine="0"/>
              <w:jc w:val="left"/>
            </w:pPr>
          </w:p>
        </w:tc>
        <w:tc>
          <w:tcPr>
            <w:tcW w:w="1627" w:type="dxa"/>
            <w:tcBorders>
              <w:top w:val="single" w:sz="4" w:space="0" w:color="000000"/>
              <w:left w:val="nil"/>
              <w:bottom w:val="single" w:sz="4" w:space="0" w:color="000000"/>
              <w:right w:val="single" w:sz="4" w:space="0" w:color="000000"/>
            </w:tcBorders>
            <w:vAlign w:val="center"/>
          </w:tcPr>
          <w:p w14:paraId="0F0A8ABE" w14:textId="77777777" w:rsidR="00660722" w:rsidRDefault="006C5ADF">
            <w:pPr>
              <w:spacing w:after="0" w:line="259" w:lineRule="auto"/>
              <w:ind w:left="209" w:firstLine="0"/>
              <w:jc w:val="left"/>
            </w:pPr>
            <w:r>
              <w:rPr>
                <w:sz w:val="18"/>
              </w:rPr>
              <w:t>WA</w:t>
            </w:r>
            <w:r>
              <w:rPr>
                <w:sz w:val="18"/>
                <w:vertAlign w:val="subscript"/>
              </w:rPr>
              <w:t>24</w:t>
            </w:r>
            <w:r>
              <w:rPr>
                <w:sz w:val="18"/>
              </w:rPr>
              <w:t xml:space="preserve">2 </w:t>
            </w:r>
          </w:p>
        </w:tc>
        <w:tc>
          <w:tcPr>
            <w:tcW w:w="1106" w:type="dxa"/>
            <w:tcBorders>
              <w:top w:val="single" w:sz="4" w:space="0" w:color="000000"/>
              <w:left w:val="single" w:sz="4" w:space="0" w:color="000000"/>
              <w:bottom w:val="single" w:sz="4" w:space="0" w:color="000000"/>
              <w:right w:val="single" w:sz="4" w:space="0" w:color="000000"/>
            </w:tcBorders>
            <w:vAlign w:val="center"/>
          </w:tcPr>
          <w:p w14:paraId="2279430A" w14:textId="77777777" w:rsidR="00660722" w:rsidRDefault="006C5ADF">
            <w:pPr>
              <w:spacing w:after="0" w:line="259" w:lineRule="auto"/>
              <w:ind w:left="11" w:firstLine="0"/>
              <w:jc w:val="center"/>
            </w:pPr>
            <w:r>
              <w:rPr>
                <w:sz w:val="18"/>
              </w:rPr>
              <w:t xml:space="preserve">Tabl. 16 </w:t>
            </w:r>
          </w:p>
        </w:tc>
      </w:tr>
      <w:tr w:rsidR="00660722" w14:paraId="355A16FB" w14:textId="77777777">
        <w:tblPrEx>
          <w:tblCellMar>
            <w:top w:w="5" w:type="dxa"/>
            <w:left w:w="0" w:type="dxa"/>
            <w:right w:w="0" w:type="dxa"/>
          </w:tblCellMar>
        </w:tblPrEx>
        <w:trPr>
          <w:trHeight w:val="1066"/>
        </w:trPr>
        <w:tc>
          <w:tcPr>
            <w:tcW w:w="958" w:type="dxa"/>
            <w:tcBorders>
              <w:top w:val="single" w:sz="4" w:space="0" w:color="000000"/>
              <w:left w:val="single" w:sz="4" w:space="0" w:color="000000"/>
              <w:bottom w:val="single" w:sz="4" w:space="0" w:color="000000"/>
              <w:right w:val="single" w:sz="4" w:space="0" w:color="000000"/>
            </w:tcBorders>
            <w:vAlign w:val="center"/>
          </w:tcPr>
          <w:p w14:paraId="1F72661B" w14:textId="77777777" w:rsidR="00660722" w:rsidRDefault="006C5ADF">
            <w:pPr>
              <w:spacing w:after="0" w:line="259" w:lineRule="auto"/>
              <w:ind w:left="11" w:firstLine="0"/>
              <w:jc w:val="center"/>
            </w:pPr>
            <w:r>
              <w:rPr>
                <w:sz w:val="18"/>
              </w:rPr>
              <w:t xml:space="preserve">7.3.3 </w:t>
            </w:r>
          </w:p>
        </w:tc>
        <w:tc>
          <w:tcPr>
            <w:tcW w:w="2436" w:type="dxa"/>
            <w:tcBorders>
              <w:top w:val="single" w:sz="4" w:space="0" w:color="000000"/>
              <w:left w:val="single" w:sz="4" w:space="0" w:color="000000"/>
              <w:bottom w:val="single" w:sz="4" w:space="0" w:color="000000"/>
              <w:right w:val="single" w:sz="4" w:space="0" w:color="000000"/>
            </w:tcBorders>
          </w:tcPr>
          <w:p w14:paraId="02C3D515" w14:textId="77777777" w:rsidR="00660722" w:rsidRDefault="006C5ADF">
            <w:pPr>
              <w:spacing w:after="0" w:line="259" w:lineRule="auto"/>
              <w:ind w:left="70" w:firstLine="0"/>
            </w:pPr>
            <w:r>
              <w:rPr>
                <w:sz w:val="18"/>
              </w:rPr>
              <w:t xml:space="preserve">Mrozoodporność na frakcji kruszywa </w:t>
            </w:r>
          </w:p>
          <w:p w14:paraId="2DD22DBE" w14:textId="77777777" w:rsidR="00660722" w:rsidRDefault="006C5ADF">
            <w:pPr>
              <w:spacing w:after="0" w:line="259" w:lineRule="auto"/>
              <w:ind w:left="70" w:right="269" w:firstLine="0"/>
              <w:jc w:val="left"/>
            </w:pPr>
            <w:r>
              <w:rPr>
                <w:sz w:val="18"/>
              </w:rPr>
              <w:t>8/16 wg PN-EN 1367-1 (Badanie wykonywane tylko w przypadku, gdy nasiąkliwość kruszywa przekracza WA</w:t>
            </w:r>
            <w:r>
              <w:rPr>
                <w:sz w:val="18"/>
                <w:vertAlign w:val="subscript"/>
              </w:rPr>
              <w:t>24</w:t>
            </w:r>
            <w:r>
              <w:rPr>
                <w:sz w:val="18"/>
              </w:rPr>
              <w:t xml:space="preserve">2) </w:t>
            </w:r>
          </w:p>
        </w:tc>
        <w:tc>
          <w:tcPr>
            <w:tcW w:w="2393" w:type="dxa"/>
            <w:tcBorders>
              <w:top w:val="single" w:sz="4" w:space="0" w:color="000000"/>
              <w:left w:val="single" w:sz="4" w:space="0" w:color="000000"/>
              <w:bottom w:val="single" w:sz="4" w:space="0" w:color="000000"/>
              <w:right w:val="single" w:sz="4" w:space="0" w:color="000000"/>
            </w:tcBorders>
            <w:vAlign w:val="center"/>
          </w:tcPr>
          <w:p w14:paraId="7331A4D2" w14:textId="77777777" w:rsidR="00660722" w:rsidRDefault="006C5ADF">
            <w:pPr>
              <w:spacing w:after="0" w:line="259" w:lineRule="auto"/>
              <w:ind w:left="70" w:firstLine="0"/>
            </w:pPr>
            <w:r>
              <w:rPr>
                <w:sz w:val="18"/>
              </w:rPr>
              <w:t xml:space="preserve">-skały magmowe i przeobrażone: F4 </w:t>
            </w:r>
          </w:p>
          <w:p w14:paraId="528CF21E" w14:textId="77777777" w:rsidR="00660722" w:rsidRDefault="006C5ADF">
            <w:pPr>
              <w:spacing w:after="0" w:line="259" w:lineRule="auto"/>
              <w:ind w:left="70" w:firstLine="0"/>
              <w:jc w:val="left"/>
            </w:pPr>
            <w:r>
              <w:rPr>
                <w:sz w:val="18"/>
              </w:rPr>
              <w:t xml:space="preserve">-skały osadowe: F10 </w:t>
            </w:r>
          </w:p>
          <w:p w14:paraId="04313D0C" w14:textId="77777777" w:rsidR="00660722" w:rsidRDefault="006C5ADF">
            <w:pPr>
              <w:spacing w:after="0" w:line="259" w:lineRule="auto"/>
              <w:ind w:left="70" w:firstLine="0"/>
              <w:jc w:val="left"/>
            </w:pPr>
            <w:r>
              <w:rPr>
                <w:sz w:val="18"/>
              </w:rPr>
              <w:t xml:space="preserve">-kruszywa z recyklingu: F10  </w:t>
            </w:r>
          </w:p>
          <w:p w14:paraId="6FFFA828" w14:textId="77777777" w:rsidR="00660722" w:rsidRDefault="006C5ADF">
            <w:pPr>
              <w:spacing w:after="0" w:line="259" w:lineRule="auto"/>
              <w:ind w:left="70" w:firstLine="0"/>
              <w:jc w:val="left"/>
            </w:pPr>
            <w:r>
              <w:rPr>
                <w:sz w:val="18"/>
              </w:rPr>
              <w:t xml:space="preserve">  (F25 </w:t>
            </w:r>
            <w:r>
              <w:rPr>
                <w:sz w:val="18"/>
                <w:vertAlign w:val="superscript"/>
              </w:rPr>
              <w:t>***</w:t>
            </w:r>
            <w:r>
              <w:rPr>
                <w:sz w:val="18"/>
              </w:rPr>
              <w:t xml:space="preserve">) </w:t>
            </w:r>
          </w:p>
        </w:tc>
        <w:tc>
          <w:tcPr>
            <w:tcW w:w="763" w:type="dxa"/>
            <w:tcBorders>
              <w:top w:val="single" w:sz="4" w:space="0" w:color="000000"/>
              <w:left w:val="single" w:sz="4" w:space="0" w:color="000000"/>
              <w:bottom w:val="single" w:sz="4" w:space="0" w:color="000000"/>
              <w:right w:val="nil"/>
            </w:tcBorders>
            <w:vAlign w:val="center"/>
          </w:tcPr>
          <w:p w14:paraId="3DE30C94" w14:textId="77777777" w:rsidR="00660722" w:rsidRDefault="006C5ADF">
            <w:pPr>
              <w:spacing w:after="0" w:line="259" w:lineRule="auto"/>
              <w:ind w:left="598" w:firstLine="0"/>
              <w:jc w:val="left"/>
            </w:pPr>
            <w:r>
              <w:rPr>
                <w:sz w:val="18"/>
              </w:rPr>
              <w:t xml:space="preserve"> </w:t>
            </w:r>
          </w:p>
        </w:tc>
        <w:tc>
          <w:tcPr>
            <w:tcW w:w="1627" w:type="dxa"/>
            <w:tcBorders>
              <w:top w:val="single" w:sz="4" w:space="0" w:color="000000"/>
              <w:left w:val="nil"/>
              <w:bottom w:val="single" w:sz="4" w:space="0" w:color="000000"/>
              <w:right w:val="single" w:sz="4" w:space="0" w:color="000000"/>
            </w:tcBorders>
            <w:vAlign w:val="center"/>
          </w:tcPr>
          <w:p w14:paraId="4A6661F5" w14:textId="77777777" w:rsidR="00660722" w:rsidRDefault="006C5ADF">
            <w:pPr>
              <w:tabs>
                <w:tab w:val="center" w:pos="432"/>
                <w:tab w:val="center" w:pos="1035"/>
              </w:tabs>
              <w:spacing w:after="0" w:line="259" w:lineRule="auto"/>
              <w:ind w:left="0" w:firstLine="0"/>
              <w:jc w:val="left"/>
            </w:pPr>
            <w:r>
              <w:rPr>
                <w:rFonts w:ascii="Calibri" w:eastAsia="Calibri" w:hAnsi="Calibri" w:cs="Calibri"/>
                <w:sz w:val="22"/>
              </w:rPr>
              <w:tab/>
            </w:r>
            <w:r>
              <w:rPr>
                <w:rFonts w:ascii="Calibri" w:eastAsia="Calibri" w:hAnsi="Calibri" w:cs="Calibri"/>
                <w:noProof/>
                <w:sz w:val="22"/>
              </w:rPr>
              <mc:AlternateContent>
                <mc:Choice Requires="wpg">
                  <w:drawing>
                    <wp:inline distT="0" distB="0" distL="0" distR="0" wp14:anchorId="496FE171" wp14:editId="642886DD">
                      <wp:extent cx="6096" cy="670560"/>
                      <wp:effectExtent l="0" t="0" r="0" b="0"/>
                      <wp:docPr id="397413" name="Group 397413"/>
                      <wp:cNvGraphicFramePr/>
                      <a:graphic xmlns:a="http://schemas.openxmlformats.org/drawingml/2006/main">
                        <a:graphicData uri="http://schemas.microsoft.com/office/word/2010/wordprocessingGroup">
                          <wpg:wgp>
                            <wpg:cNvGrpSpPr/>
                            <wpg:grpSpPr>
                              <a:xfrm>
                                <a:off x="0" y="0"/>
                                <a:ext cx="6096" cy="670560"/>
                                <a:chOff x="0" y="0"/>
                                <a:chExt cx="6096" cy="670560"/>
                              </a:xfrm>
                            </wpg:grpSpPr>
                            <wps:wsp>
                              <wps:cNvPr id="468875" name="Shape 468875"/>
                              <wps:cNvSpPr/>
                              <wps:spPr>
                                <a:xfrm>
                                  <a:off x="0" y="0"/>
                                  <a:ext cx="9144" cy="670560"/>
                                </a:xfrm>
                                <a:custGeom>
                                  <a:avLst/>
                                  <a:gdLst/>
                                  <a:ahLst/>
                                  <a:cxnLst/>
                                  <a:rect l="0" t="0" r="0" b="0"/>
                                  <a:pathLst>
                                    <a:path w="9144" h="670560">
                                      <a:moveTo>
                                        <a:pt x="0" y="0"/>
                                      </a:moveTo>
                                      <a:lnTo>
                                        <a:pt x="9144" y="0"/>
                                      </a:lnTo>
                                      <a:lnTo>
                                        <a:pt x="9144" y="670560"/>
                                      </a:lnTo>
                                      <a:lnTo>
                                        <a:pt x="0" y="6705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397413" style="width:0.480011pt;height:52.8pt;mso-position-horizontal-relative:char;mso-position-vertical-relative:line" coordsize="60,6705">
                      <v:shape id="Shape 468876" style="position:absolute;width:91;height:6705;left:0;top:0;" coordsize="9144,670560" path="m0,0l9144,0l9144,670560l0,670560l0,0">
                        <v:stroke weight="0pt" endcap="flat" joinstyle="miter" miterlimit="10" on="false" color="#000000" opacity="0"/>
                        <v:fill on="true" color="#000000"/>
                      </v:shape>
                    </v:group>
                  </w:pict>
                </mc:Fallback>
              </mc:AlternateContent>
            </w:r>
            <w:r>
              <w:rPr>
                <w:sz w:val="18"/>
              </w:rPr>
              <w:tab/>
              <w:t xml:space="preserve">F4 </w:t>
            </w:r>
          </w:p>
        </w:tc>
        <w:tc>
          <w:tcPr>
            <w:tcW w:w="1106" w:type="dxa"/>
            <w:tcBorders>
              <w:top w:val="single" w:sz="4" w:space="0" w:color="000000"/>
              <w:left w:val="single" w:sz="4" w:space="0" w:color="000000"/>
              <w:bottom w:val="single" w:sz="4" w:space="0" w:color="000000"/>
              <w:right w:val="single" w:sz="4" w:space="0" w:color="000000"/>
            </w:tcBorders>
            <w:vAlign w:val="center"/>
          </w:tcPr>
          <w:p w14:paraId="54C8C5D3" w14:textId="77777777" w:rsidR="00660722" w:rsidRDefault="006C5ADF">
            <w:pPr>
              <w:spacing w:after="0" w:line="259" w:lineRule="auto"/>
              <w:ind w:left="11" w:firstLine="0"/>
              <w:jc w:val="center"/>
            </w:pPr>
            <w:r>
              <w:rPr>
                <w:sz w:val="18"/>
              </w:rPr>
              <w:t xml:space="preserve">Tabl. 18 </w:t>
            </w:r>
          </w:p>
        </w:tc>
      </w:tr>
      <w:tr w:rsidR="00660722" w14:paraId="37466CE7" w14:textId="77777777">
        <w:tblPrEx>
          <w:tblCellMar>
            <w:top w:w="5" w:type="dxa"/>
            <w:left w:w="0" w:type="dxa"/>
            <w:right w:w="0" w:type="dxa"/>
          </w:tblCellMar>
        </w:tblPrEx>
        <w:trPr>
          <w:trHeight w:val="432"/>
        </w:trPr>
        <w:tc>
          <w:tcPr>
            <w:tcW w:w="958" w:type="dxa"/>
            <w:tcBorders>
              <w:top w:val="single" w:sz="4" w:space="0" w:color="000000"/>
              <w:left w:val="single" w:sz="4" w:space="0" w:color="000000"/>
              <w:bottom w:val="single" w:sz="4" w:space="0" w:color="000000"/>
              <w:right w:val="single" w:sz="4" w:space="0" w:color="000000"/>
            </w:tcBorders>
          </w:tcPr>
          <w:p w14:paraId="5C30612A" w14:textId="77777777" w:rsidR="00660722" w:rsidRDefault="006C5ADF">
            <w:pPr>
              <w:spacing w:after="0" w:line="259" w:lineRule="auto"/>
              <w:ind w:left="180" w:hanging="89"/>
            </w:pPr>
            <w:r>
              <w:rPr>
                <w:sz w:val="18"/>
              </w:rPr>
              <w:t xml:space="preserve">Załącznik C, pkt. C.3.4 </w:t>
            </w:r>
          </w:p>
        </w:tc>
        <w:tc>
          <w:tcPr>
            <w:tcW w:w="2436" w:type="dxa"/>
            <w:tcBorders>
              <w:top w:val="single" w:sz="4" w:space="0" w:color="000000"/>
              <w:left w:val="single" w:sz="4" w:space="0" w:color="000000"/>
              <w:bottom w:val="single" w:sz="4" w:space="0" w:color="000000"/>
              <w:right w:val="single" w:sz="4" w:space="0" w:color="000000"/>
            </w:tcBorders>
            <w:vAlign w:val="center"/>
          </w:tcPr>
          <w:p w14:paraId="470C7B1F" w14:textId="77777777" w:rsidR="00660722" w:rsidRDefault="006C5ADF">
            <w:pPr>
              <w:spacing w:after="0" w:line="259" w:lineRule="auto"/>
              <w:ind w:left="70" w:firstLine="0"/>
              <w:jc w:val="left"/>
            </w:pPr>
            <w:r>
              <w:rPr>
                <w:sz w:val="18"/>
              </w:rPr>
              <w:t xml:space="preserve">Skład mineralogiczny </w:t>
            </w:r>
          </w:p>
        </w:tc>
        <w:tc>
          <w:tcPr>
            <w:tcW w:w="2393" w:type="dxa"/>
            <w:tcBorders>
              <w:top w:val="single" w:sz="4" w:space="0" w:color="000000"/>
              <w:left w:val="single" w:sz="4" w:space="0" w:color="000000"/>
              <w:bottom w:val="single" w:sz="4" w:space="0" w:color="000000"/>
              <w:right w:val="single" w:sz="4" w:space="0" w:color="000000"/>
            </w:tcBorders>
            <w:vAlign w:val="center"/>
          </w:tcPr>
          <w:p w14:paraId="44DC3F8F" w14:textId="77777777" w:rsidR="00660722" w:rsidRDefault="006C5ADF">
            <w:pPr>
              <w:spacing w:after="0" w:line="259" w:lineRule="auto"/>
              <w:ind w:left="13" w:firstLine="0"/>
              <w:jc w:val="center"/>
            </w:pPr>
            <w:r>
              <w:rPr>
                <w:sz w:val="18"/>
              </w:rPr>
              <w:t xml:space="preserve">deklarowany </w:t>
            </w:r>
          </w:p>
        </w:tc>
        <w:tc>
          <w:tcPr>
            <w:tcW w:w="763" w:type="dxa"/>
            <w:tcBorders>
              <w:top w:val="single" w:sz="4" w:space="0" w:color="000000"/>
              <w:left w:val="single" w:sz="4" w:space="0" w:color="000000"/>
              <w:bottom w:val="single" w:sz="4" w:space="0" w:color="000000"/>
              <w:right w:val="nil"/>
            </w:tcBorders>
          </w:tcPr>
          <w:p w14:paraId="507F2EFC" w14:textId="77777777" w:rsidR="00660722" w:rsidRDefault="00660722">
            <w:pPr>
              <w:spacing w:after="160" w:line="259" w:lineRule="auto"/>
              <w:ind w:left="0" w:firstLine="0"/>
              <w:jc w:val="left"/>
            </w:pPr>
          </w:p>
        </w:tc>
        <w:tc>
          <w:tcPr>
            <w:tcW w:w="1627" w:type="dxa"/>
            <w:tcBorders>
              <w:top w:val="single" w:sz="4" w:space="0" w:color="000000"/>
              <w:left w:val="nil"/>
              <w:bottom w:val="single" w:sz="4" w:space="0" w:color="000000"/>
              <w:right w:val="single" w:sz="4" w:space="0" w:color="000000"/>
            </w:tcBorders>
            <w:vAlign w:val="center"/>
          </w:tcPr>
          <w:p w14:paraId="3A3A51D0" w14:textId="77777777" w:rsidR="00660722" w:rsidRDefault="006C5ADF">
            <w:pPr>
              <w:spacing w:after="0" w:line="259" w:lineRule="auto"/>
              <w:ind w:left="36" w:firstLine="0"/>
              <w:jc w:val="left"/>
            </w:pPr>
            <w:r>
              <w:rPr>
                <w:sz w:val="18"/>
              </w:rPr>
              <w:t xml:space="preserve">deklarowany </w:t>
            </w:r>
          </w:p>
        </w:tc>
        <w:tc>
          <w:tcPr>
            <w:tcW w:w="1106" w:type="dxa"/>
            <w:tcBorders>
              <w:top w:val="single" w:sz="4" w:space="0" w:color="000000"/>
              <w:left w:val="single" w:sz="4" w:space="0" w:color="000000"/>
              <w:bottom w:val="single" w:sz="4" w:space="0" w:color="000000"/>
              <w:right w:val="single" w:sz="4" w:space="0" w:color="000000"/>
            </w:tcBorders>
            <w:vAlign w:val="center"/>
          </w:tcPr>
          <w:p w14:paraId="6A61715A" w14:textId="77777777" w:rsidR="00660722" w:rsidRDefault="006C5ADF">
            <w:pPr>
              <w:spacing w:after="0" w:line="259" w:lineRule="auto"/>
              <w:ind w:left="43" w:firstLine="0"/>
              <w:jc w:val="center"/>
            </w:pPr>
            <w:r>
              <w:rPr>
                <w:sz w:val="18"/>
              </w:rPr>
              <w:t xml:space="preserve"> </w:t>
            </w:r>
          </w:p>
        </w:tc>
      </w:tr>
      <w:tr w:rsidR="00660722" w14:paraId="5D00D9BE" w14:textId="77777777">
        <w:tblPrEx>
          <w:tblCellMar>
            <w:top w:w="5" w:type="dxa"/>
            <w:left w:w="0" w:type="dxa"/>
            <w:right w:w="0" w:type="dxa"/>
          </w:tblCellMar>
        </w:tblPrEx>
        <w:trPr>
          <w:trHeight w:val="854"/>
        </w:trPr>
        <w:tc>
          <w:tcPr>
            <w:tcW w:w="958" w:type="dxa"/>
            <w:tcBorders>
              <w:top w:val="single" w:sz="4" w:space="0" w:color="000000"/>
              <w:left w:val="single" w:sz="4" w:space="0" w:color="000000"/>
              <w:bottom w:val="single" w:sz="4" w:space="0" w:color="000000"/>
              <w:right w:val="single" w:sz="4" w:space="0" w:color="000000"/>
            </w:tcBorders>
            <w:vAlign w:val="center"/>
          </w:tcPr>
          <w:p w14:paraId="23CCA047" w14:textId="77777777" w:rsidR="00660722" w:rsidRDefault="006C5ADF">
            <w:pPr>
              <w:spacing w:after="0" w:line="259" w:lineRule="auto"/>
              <w:ind w:left="180" w:hanging="89"/>
            </w:pPr>
            <w:r>
              <w:rPr>
                <w:sz w:val="18"/>
              </w:rPr>
              <w:t xml:space="preserve">Załącznik C, pkt. C.3.4 </w:t>
            </w:r>
          </w:p>
        </w:tc>
        <w:tc>
          <w:tcPr>
            <w:tcW w:w="2436" w:type="dxa"/>
            <w:tcBorders>
              <w:top w:val="single" w:sz="4" w:space="0" w:color="000000"/>
              <w:left w:val="single" w:sz="4" w:space="0" w:color="000000"/>
              <w:bottom w:val="single" w:sz="4" w:space="0" w:color="000000"/>
              <w:right w:val="single" w:sz="4" w:space="0" w:color="000000"/>
            </w:tcBorders>
            <w:vAlign w:val="center"/>
          </w:tcPr>
          <w:p w14:paraId="7C2D8CC5" w14:textId="77777777" w:rsidR="00660722" w:rsidRDefault="006C5ADF">
            <w:pPr>
              <w:spacing w:after="0" w:line="259" w:lineRule="auto"/>
              <w:ind w:left="70" w:firstLine="0"/>
              <w:jc w:val="left"/>
            </w:pPr>
            <w:r>
              <w:rPr>
                <w:sz w:val="18"/>
              </w:rPr>
              <w:t xml:space="preserve">Istotne cechy środowiskowe </w:t>
            </w:r>
          </w:p>
        </w:tc>
        <w:tc>
          <w:tcPr>
            <w:tcW w:w="5890" w:type="dxa"/>
            <w:gridSpan w:val="4"/>
            <w:tcBorders>
              <w:top w:val="single" w:sz="4" w:space="0" w:color="000000"/>
              <w:left w:val="single" w:sz="4" w:space="0" w:color="000000"/>
              <w:bottom w:val="single" w:sz="4" w:space="0" w:color="000000"/>
              <w:right w:val="single" w:sz="4" w:space="0" w:color="000000"/>
            </w:tcBorders>
          </w:tcPr>
          <w:p w14:paraId="7A7E5E9E" w14:textId="77777777" w:rsidR="00660722" w:rsidRDefault="006C5ADF">
            <w:pPr>
              <w:spacing w:after="0" w:line="259" w:lineRule="auto"/>
              <w:ind w:left="70" w:right="55" w:firstLine="0"/>
            </w:pPr>
            <w:r>
              <w:rPr>
                <w:sz w:val="18"/>
              </w:rPr>
              <w:t xml:space="preserve">Większość substancji niebezpiecznych określonych w dyrektywie Rady 76/769/EWG zazwyczaj nie występuje w źródłach kruszywa pochodzenia mineralnego. Jednak w odniesieniu do kruszyw sztucznych i odpadowych należy badać czy zawartość substancji niebezpiecznych nie przekracza wartości dopuszczalnych wg odrębnych przepisów. </w:t>
            </w:r>
          </w:p>
        </w:tc>
      </w:tr>
    </w:tbl>
    <w:p w14:paraId="04AE4217" w14:textId="77777777" w:rsidR="00660722" w:rsidRDefault="006C5ADF">
      <w:pPr>
        <w:spacing w:after="3" w:line="259" w:lineRule="auto"/>
        <w:ind w:left="0" w:firstLine="0"/>
        <w:jc w:val="left"/>
      </w:pPr>
      <w:r>
        <w:t xml:space="preserve"> </w:t>
      </w:r>
    </w:p>
    <w:p w14:paraId="2C2A2DB2" w14:textId="77777777" w:rsidR="00660722" w:rsidRDefault="006C5ADF">
      <w:pPr>
        <w:ind w:left="-5" w:right="27"/>
      </w:pPr>
      <w:r>
        <w:rPr>
          <w:vertAlign w:val="superscript"/>
        </w:rPr>
        <w:t>*)</w:t>
      </w:r>
      <w:r>
        <w:t xml:space="preserve"> Badaniem wzorcowym oznaczania kształtu kruszywa grubego jest badanie wskaźnika płaskości </w:t>
      </w:r>
    </w:p>
    <w:p w14:paraId="6927C820" w14:textId="77777777" w:rsidR="00660722" w:rsidRDefault="006C5ADF">
      <w:pPr>
        <w:ind w:left="-5" w:right="27"/>
      </w:pPr>
      <w:r>
        <w:rPr>
          <w:vertAlign w:val="superscript"/>
        </w:rPr>
        <w:t>**)</w:t>
      </w:r>
      <w:r>
        <w:t xml:space="preserve"> Łączna zawartość pyłów w mieszance powinna się mieścić w wybranych krzywych granicznych wg pkt 1.2.3.1 WT-5 </w:t>
      </w:r>
    </w:p>
    <w:p w14:paraId="363551E3" w14:textId="77777777" w:rsidR="00660722" w:rsidRDefault="006C5ADF">
      <w:pPr>
        <w:spacing w:after="3"/>
        <w:ind w:left="-5" w:right="27"/>
      </w:pPr>
      <w:r>
        <w:rPr>
          <w:vertAlign w:val="superscript"/>
        </w:rPr>
        <w:t>***)</w:t>
      </w:r>
      <w:r>
        <w:t xml:space="preserve"> Pod warunkiem, gdy zawartość w mieszance nie przekracza 50% m/m </w:t>
      </w:r>
    </w:p>
    <w:p w14:paraId="36933846" w14:textId="77777777" w:rsidR="00660722" w:rsidRDefault="006C5ADF">
      <w:pPr>
        <w:spacing w:after="0" w:line="259" w:lineRule="auto"/>
        <w:ind w:left="0" w:firstLine="0"/>
        <w:jc w:val="left"/>
      </w:pPr>
      <w:r>
        <w:t xml:space="preserve"> </w:t>
      </w:r>
    </w:p>
    <w:p w14:paraId="48E2A1DB" w14:textId="77777777" w:rsidR="00660722" w:rsidRDefault="006C5ADF">
      <w:pPr>
        <w:tabs>
          <w:tab w:val="center" w:pos="934"/>
        </w:tabs>
        <w:spacing w:after="49" w:line="252" w:lineRule="auto"/>
        <w:ind w:left="0" w:firstLine="0"/>
        <w:jc w:val="left"/>
      </w:pPr>
      <w:r>
        <w:rPr>
          <w:b/>
        </w:rPr>
        <w:t xml:space="preserve">2.4.  </w:t>
      </w:r>
      <w:r>
        <w:rPr>
          <w:b/>
        </w:rPr>
        <w:tab/>
        <w:t xml:space="preserve">Woda </w:t>
      </w:r>
    </w:p>
    <w:p w14:paraId="396832E3" w14:textId="77777777" w:rsidR="00660722" w:rsidRDefault="006C5ADF">
      <w:pPr>
        <w:ind w:left="-5" w:right="27"/>
      </w:pPr>
      <w:r>
        <w:t xml:space="preserve">Woda stosowana do stabilizacji kruszyw cementem i ewentualnie do pielęgnacji wykonanej warstwy powinna być czysta, bez zawartości szkodliwych dodatków, odpowiadająca wymaganiom normy PN-EN 1008 [2]. Bez badań laboratoryjnych można stosować wodociągową wodę pitną. </w:t>
      </w:r>
    </w:p>
    <w:p w14:paraId="6D75109E" w14:textId="77777777" w:rsidR="00660722" w:rsidRDefault="006C5ADF">
      <w:pPr>
        <w:spacing w:after="0" w:line="259" w:lineRule="auto"/>
        <w:ind w:left="0" w:firstLine="0"/>
        <w:jc w:val="left"/>
      </w:pPr>
      <w:r>
        <w:t xml:space="preserve"> </w:t>
      </w:r>
    </w:p>
    <w:p w14:paraId="3F0B7BA7" w14:textId="77777777" w:rsidR="00660722" w:rsidRDefault="006C5ADF">
      <w:pPr>
        <w:numPr>
          <w:ilvl w:val="0"/>
          <w:numId w:val="152"/>
        </w:numPr>
        <w:spacing w:after="117" w:line="252" w:lineRule="auto"/>
        <w:ind w:hanging="566"/>
        <w:jc w:val="left"/>
      </w:pPr>
      <w:r>
        <w:rPr>
          <w:b/>
        </w:rPr>
        <w:t xml:space="preserve">SPRZĘT </w:t>
      </w:r>
    </w:p>
    <w:p w14:paraId="3693920E" w14:textId="77777777" w:rsidR="00660722" w:rsidRDefault="006C5ADF">
      <w:pPr>
        <w:numPr>
          <w:ilvl w:val="1"/>
          <w:numId w:val="152"/>
        </w:numPr>
        <w:spacing w:after="49" w:line="252" w:lineRule="auto"/>
        <w:ind w:hanging="679"/>
        <w:jc w:val="left"/>
      </w:pPr>
      <w:r>
        <w:rPr>
          <w:b/>
        </w:rPr>
        <w:t xml:space="preserve">Wymagania ogólne dotyczące sprzętu </w:t>
      </w:r>
    </w:p>
    <w:p w14:paraId="5656FB80" w14:textId="77777777" w:rsidR="00660722" w:rsidRDefault="006C5ADF">
      <w:pPr>
        <w:spacing w:after="3"/>
        <w:ind w:left="-5" w:right="27"/>
      </w:pPr>
      <w:r>
        <w:t xml:space="preserve">Wymagania ogólne dotyczące sprzętu podano w SST D.M.00.00.00 „Wymagania ogólne”. </w:t>
      </w:r>
    </w:p>
    <w:p w14:paraId="61FB443A" w14:textId="77777777" w:rsidR="00660722" w:rsidRDefault="006C5ADF">
      <w:pPr>
        <w:spacing w:after="0" w:line="259" w:lineRule="auto"/>
        <w:ind w:left="0" w:firstLine="0"/>
        <w:jc w:val="left"/>
      </w:pPr>
      <w:r>
        <w:t xml:space="preserve"> </w:t>
      </w:r>
    </w:p>
    <w:p w14:paraId="7F754008" w14:textId="77777777" w:rsidR="00660722" w:rsidRDefault="006C5ADF">
      <w:pPr>
        <w:numPr>
          <w:ilvl w:val="1"/>
          <w:numId w:val="152"/>
        </w:numPr>
        <w:spacing w:after="49" w:line="252" w:lineRule="auto"/>
        <w:ind w:hanging="679"/>
        <w:jc w:val="left"/>
      </w:pPr>
      <w:r>
        <w:rPr>
          <w:b/>
        </w:rPr>
        <w:t xml:space="preserve">Sprzęt do wykonania robót </w:t>
      </w:r>
    </w:p>
    <w:p w14:paraId="50266060" w14:textId="77777777" w:rsidR="00660722" w:rsidRDefault="006C5ADF">
      <w:pPr>
        <w:spacing w:after="48"/>
        <w:ind w:left="-5" w:right="27"/>
      </w:pPr>
      <w:r>
        <w:t xml:space="preserve">Do wykonania podłoża ulepszonego cementem należy stosować: </w:t>
      </w:r>
    </w:p>
    <w:p w14:paraId="6B4C2B3F" w14:textId="77777777" w:rsidR="00660722" w:rsidRDefault="006C5ADF">
      <w:pPr>
        <w:numPr>
          <w:ilvl w:val="0"/>
          <w:numId w:val="153"/>
        </w:numPr>
        <w:ind w:right="27" w:hanging="130"/>
      </w:pPr>
      <w:r>
        <w:t xml:space="preserve">wytwórnię stacjonarną do produkcji mieszanki kruszywowo-cementowej, </w:t>
      </w:r>
    </w:p>
    <w:p w14:paraId="64241110" w14:textId="77777777" w:rsidR="00660722" w:rsidRDefault="006C5ADF">
      <w:pPr>
        <w:numPr>
          <w:ilvl w:val="0"/>
          <w:numId w:val="153"/>
        </w:numPr>
        <w:ind w:right="27" w:hanging="130"/>
      </w:pPr>
      <w:r>
        <w:t xml:space="preserve">samochody samowyładowcze do transportu mieszanki, </w:t>
      </w:r>
    </w:p>
    <w:p w14:paraId="56AF7258" w14:textId="77777777" w:rsidR="00660722" w:rsidRDefault="006C5ADF">
      <w:pPr>
        <w:numPr>
          <w:ilvl w:val="0"/>
          <w:numId w:val="153"/>
        </w:numPr>
        <w:ind w:right="27" w:hanging="130"/>
      </w:pPr>
      <w:r>
        <w:t xml:space="preserve">małe walce ogumione i wibracyjne, </w:t>
      </w:r>
    </w:p>
    <w:p w14:paraId="23C28A83" w14:textId="77777777" w:rsidR="00660722" w:rsidRDefault="006C5ADF">
      <w:pPr>
        <w:numPr>
          <w:ilvl w:val="0"/>
          <w:numId w:val="153"/>
        </w:numPr>
        <w:spacing w:after="0" w:line="305" w:lineRule="auto"/>
        <w:ind w:right="27" w:hanging="130"/>
      </w:pPr>
      <w:r>
        <w:t xml:space="preserve">ubijaki mechaniczne, płyty wibracyjne do stosowania w miejscach trudnodostępnych dla innego sprzętu, -  inny, drobny sprzęt pomocniczy. </w:t>
      </w:r>
    </w:p>
    <w:p w14:paraId="794896AF" w14:textId="77777777" w:rsidR="00660722" w:rsidRDefault="006C5ADF">
      <w:pPr>
        <w:ind w:left="-5" w:right="27"/>
      </w:pPr>
      <w:r>
        <w:t xml:space="preserve">Sprzęt powinien być zaakceptowany przez Inspektora Nadzoru. </w:t>
      </w:r>
    </w:p>
    <w:p w14:paraId="70C9A245" w14:textId="77777777" w:rsidR="00660722" w:rsidRDefault="006C5ADF">
      <w:pPr>
        <w:spacing w:after="3"/>
        <w:ind w:left="-5" w:right="27"/>
      </w:pPr>
      <w:r>
        <w:t xml:space="preserve">Wydajność sprzętu powinna być dostosowana do warunków technologicznych dotyczących czasu mieszania i zagęszczania. </w:t>
      </w:r>
    </w:p>
    <w:p w14:paraId="02632416" w14:textId="77777777" w:rsidR="00660722" w:rsidRDefault="006C5ADF">
      <w:pPr>
        <w:spacing w:after="0" w:line="259" w:lineRule="auto"/>
        <w:ind w:left="0" w:firstLine="0"/>
        <w:jc w:val="left"/>
      </w:pPr>
      <w:r>
        <w:t xml:space="preserve"> </w:t>
      </w:r>
    </w:p>
    <w:p w14:paraId="306C0C93" w14:textId="77777777" w:rsidR="00660722" w:rsidRDefault="006C5ADF">
      <w:pPr>
        <w:numPr>
          <w:ilvl w:val="0"/>
          <w:numId w:val="154"/>
        </w:numPr>
        <w:spacing w:after="117" w:line="252" w:lineRule="auto"/>
        <w:ind w:hanging="566"/>
        <w:jc w:val="left"/>
      </w:pPr>
      <w:r>
        <w:rPr>
          <w:b/>
        </w:rPr>
        <w:t xml:space="preserve">TRANSPORT </w:t>
      </w:r>
    </w:p>
    <w:p w14:paraId="3C2B402B" w14:textId="77777777" w:rsidR="00660722" w:rsidRDefault="006C5ADF">
      <w:pPr>
        <w:numPr>
          <w:ilvl w:val="1"/>
          <w:numId w:val="154"/>
        </w:numPr>
        <w:spacing w:after="49" w:line="252" w:lineRule="auto"/>
        <w:ind w:hanging="679"/>
        <w:jc w:val="left"/>
      </w:pPr>
      <w:r>
        <w:rPr>
          <w:b/>
        </w:rPr>
        <w:t xml:space="preserve">Wymagania ogólne dotyczące transportu </w:t>
      </w:r>
    </w:p>
    <w:p w14:paraId="62497727" w14:textId="77777777" w:rsidR="00660722" w:rsidRDefault="006C5ADF">
      <w:pPr>
        <w:spacing w:after="3"/>
        <w:ind w:left="-5" w:right="27"/>
      </w:pPr>
      <w:r>
        <w:t xml:space="preserve">Wymagania ogólne dotyczące transportu podano w SST D.M.00.00.00 „Wymagania ogólne”. </w:t>
      </w:r>
    </w:p>
    <w:p w14:paraId="376D0296" w14:textId="77777777" w:rsidR="00660722" w:rsidRDefault="006C5ADF">
      <w:pPr>
        <w:spacing w:after="0" w:line="259" w:lineRule="auto"/>
        <w:ind w:left="0" w:firstLine="0"/>
        <w:jc w:val="left"/>
      </w:pPr>
      <w:r>
        <w:t xml:space="preserve"> </w:t>
      </w:r>
    </w:p>
    <w:p w14:paraId="6C091226" w14:textId="77777777" w:rsidR="00660722" w:rsidRDefault="006C5ADF">
      <w:pPr>
        <w:numPr>
          <w:ilvl w:val="1"/>
          <w:numId w:val="154"/>
        </w:numPr>
        <w:spacing w:after="49" w:line="252" w:lineRule="auto"/>
        <w:ind w:hanging="679"/>
        <w:jc w:val="left"/>
      </w:pPr>
      <w:r>
        <w:rPr>
          <w:b/>
        </w:rPr>
        <w:t xml:space="preserve">Transport materiałów do wykonania ulepszonego podłoża  </w:t>
      </w:r>
    </w:p>
    <w:p w14:paraId="330A3DF5" w14:textId="77777777" w:rsidR="00660722" w:rsidRDefault="006C5ADF">
      <w:pPr>
        <w:ind w:left="-5" w:right="27"/>
      </w:pPr>
      <w:r>
        <w:t xml:space="preserve">Transport materiałów i mieszanki kruszywa z cementem powinien odbywać się w sposób przeciwdziałający ich zanieczyszczeniu i niekorzystnemu wpływowi warunków atmosferycznych.  </w:t>
      </w:r>
    </w:p>
    <w:p w14:paraId="2AF7A71D" w14:textId="77777777" w:rsidR="00660722" w:rsidRDefault="006C5ADF">
      <w:pPr>
        <w:ind w:left="-5" w:right="27"/>
      </w:pPr>
      <w:r>
        <w:lastRenderedPageBreak/>
        <w:t xml:space="preserve">Mieszanka kruszywowo-cementowa powinna być transportowana w sposób zabezpieczający przed rozsegregowaniem i wysuszeniem lub nadmiernym zawilgoceniem. </w:t>
      </w:r>
    </w:p>
    <w:p w14:paraId="79D2C578" w14:textId="77777777" w:rsidR="00660722" w:rsidRDefault="006C5ADF">
      <w:pPr>
        <w:spacing w:after="3"/>
        <w:ind w:left="-5" w:right="27"/>
      </w:pPr>
      <w:r>
        <w:t xml:space="preserve">Transport cementu powinien odbywać się zgodnie z BN-88/6731-08 [9]. </w:t>
      </w:r>
    </w:p>
    <w:p w14:paraId="25EE86CE" w14:textId="77777777" w:rsidR="00660722" w:rsidRDefault="006C5ADF">
      <w:pPr>
        <w:spacing w:after="0" w:line="259" w:lineRule="auto"/>
        <w:ind w:left="0" w:firstLine="0"/>
        <w:jc w:val="left"/>
      </w:pPr>
      <w:r>
        <w:t xml:space="preserve"> </w:t>
      </w:r>
    </w:p>
    <w:p w14:paraId="4AB64A34" w14:textId="77777777" w:rsidR="00660722" w:rsidRDefault="006C5ADF">
      <w:pPr>
        <w:numPr>
          <w:ilvl w:val="0"/>
          <w:numId w:val="154"/>
        </w:numPr>
        <w:spacing w:after="117" w:line="252" w:lineRule="auto"/>
        <w:ind w:hanging="566"/>
        <w:jc w:val="left"/>
      </w:pPr>
      <w:r>
        <w:rPr>
          <w:b/>
        </w:rPr>
        <w:t xml:space="preserve">WYKONANIE ROBÓT </w:t>
      </w:r>
    </w:p>
    <w:p w14:paraId="4E497DAA" w14:textId="77777777" w:rsidR="00660722" w:rsidRDefault="006C5ADF">
      <w:pPr>
        <w:numPr>
          <w:ilvl w:val="1"/>
          <w:numId w:val="154"/>
        </w:numPr>
        <w:spacing w:after="14" w:line="252" w:lineRule="auto"/>
        <w:ind w:hanging="679"/>
        <w:jc w:val="left"/>
      </w:pPr>
      <w:r>
        <w:rPr>
          <w:b/>
        </w:rPr>
        <w:t xml:space="preserve">Zasady ogólne wykonywania robót </w:t>
      </w:r>
    </w:p>
    <w:p w14:paraId="7466B540" w14:textId="77777777" w:rsidR="00660722" w:rsidRDefault="006C5ADF">
      <w:pPr>
        <w:ind w:left="-5" w:right="27"/>
      </w:pPr>
      <w:r>
        <w:t xml:space="preserve">Zasady ogólne wykonywania robót podano w SST D.M.00.00.00 „Wymagania ogólne”. </w:t>
      </w:r>
    </w:p>
    <w:p w14:paraId="234457EE" w14:textId="77777777" w:rsidR="00660722" w:rsidRDefault="006C5ADF">
      <w:pPr>
        <w:ind w:left="-5" w:right="27"/>
      </w:pPr>
      <w:r>
        <w:t xml:space="preserve">Wykonawca przedstawi Inspektorowi Nadzoru do akceptacji projekt organizacji i harmonogram robót, uwzględniający wszystkie warunki, w jakich będzie wykonywane podłoże ulepszone cementem. </w:t>
      </w:r>
    </w:p>
    <w:p w14:paraId="0FEE0CB9" w14:textId="77777777" w:rsidR="00660722" w:rsidRDefault="006C5ADF">
      <w:pPr>
        <w:spacing w:after="0" w:line="259" w:lineRule="auto"/>
        <w:ind w:left="0" w:firstLine="0"/>
        <w:jc w:val="left"/>
      </w:pPr>
      <w:r>
        <w:t xml:space="preserve"> </w:t>
      </w:r>
    </w:p>
    <w:p w14:paraId="3A6ABEB8" w14:textId="77777777" w:rsidR="00660722" w:rsidRDefault="006C5ADF">
      <w:pPr>
        <w:numPr>
          <w:ilvl w:val="1"/>
          <w:numId w:val="154"/>
        </w:numPr>
        <w:spacing w:after="16" w:line="252" w:lineRule="auto"/>
        <w:ind w:hanging="679"/>
        <w:jc w:val="left"/>
      </w:pPr>
      <w:r>
        <w:rPr>
          <w:b/>
        </w:rPr>
        <w:t xml:space="preserve">Projektowanie mieszanki kruszywa stabilizowanego cementem </w:t>
      </w:r>
    </w:p>
    <w:p w14:paraId="2C236473" w14:textId="77777777" w:rsidR="00660722" w:rsidRDefault="006C5ADF">
      <w:pPr>
        <w:pStyle w:val="Nagwek3"/>
        <w:ind w:left="-5"/>
      </w:pPr>
      <w:r>
        <w:t xml:space="preserve">5.2.1.  Skład mieszanki kruszywa stabilizowanego cementem </w:t>
      </w:r>
    </w:p>
    <w:p w14:paraId="64D14DD1" w14:textId="77777777" w:rsidR="00660722" w:rsidRDefault="006C5ADF">
      <w:pPr>
        <w:ind w:left="-5" w:right="190"/>
      </w:pPr>
      <w:r>
        <w:t xml:space="preserve">Skład mieszanki projektuje się ze względu na wytrzymałość na ściskanie próbek (System I), zagęszczanych metodą </w:t>
      </w:r>
      <w:proofErr w:type="spellStart"/>
      <w:r>
        <w:t>Proctora</w:t>
      </w:r>
      <w:proofErr w:type="spellEnd"/>
      <w:r>
        <w:t xml:space="preserve"> wg     PN-EN 13286-50 [6] w formach walcowych H/D = 1. Wytrzymałość na ściskanie </w:t>
      </w:r>
      <w:proofErr w:type="spellStart"/>
      <w:r>
        <w:t>R</w:t>
      </w:r>
      <w:r>
        <w:rPr>
          <w:vertAlign w:val="subscript"/>
        </w:rPr>
        <w:t>c</w:t>
      </w:r>
      <w:proofErr w:type="spellEnd"/>
      <w:r>
        <w:t xml:space="preserve"> określonej mieszanki oznaczona zgodnie z     PN-EN 13286-41 [5] powinna być równa lub większa od wytrzymałości na ściskanie wymaganej dla danej klasy wytrzymałości podanej w tablicy 3. </w:t>
      </w:r>
    </w:p>
    <w:p w14:paraId="4CA3340D" w14:textId="77777777" w:rsidR="00660722" w:rsidRDefault="006C5ADF">
      <w:pPr>
        <w:ind w:left="-5" w:right="27"/>
      </w:pPr>
      <w:r>
        <w:t xml:space="preserve">Projektuje się wykonanie warstwy ulepszonego podłoża z mieszanki mineralnej o uziarnieniu 0/31,5 mm.  </w:t>
      </w:r>
    </w:p>
    <w:p w14:paraId="2C10AA7E" w14:textId="77777777" w:rsidR="00660722" w:rsidRDefault="006C5ADF">
      <w:pPr>
        <w:ind w:left="-5" w:right="192"/>
      </w:pPr>
      <w:r>
        <w:t xml:space="preserve">Dopuszcza się zastosowanie mieszanek o uziarnieniu 0/16 mm, 0/22,4 mm jako rozwiązań równorzędnych, zgodnie z WT-5 [10]. Zawartość cementu w mieszance nie może przekraczać wartości 8%. Zaleca się taki dobór mieszanki, aby spełnić wymagania wytrzymałościowe określone w tablicy 3 przy jak najmniejszej zawartości cementu. </w:t>
      </w:r>
    </w:p>
    <w:p w14:paraId="16698076" w14:textId="77777777" w:rsidR="00660722" w:rsidRDefault="006C5ADF">
      <w:pPr>
        <w:ind w:left="-5" w:right="3248"/>
      </w:pPr>
      <w:r>
        <w:t xml:space="preserve">Zawartość wody w mieszance powinna odpowiadać wilgotności optymalnej.  Zawartość wody należy określić zgodnie z PN-EN 13286-2 [4]. </w:t>
      </w:r>
    </w:p>
    <w:p w14:paraId="6871FCCA" w14:textId="77777777" w:rsidR="00660722" w:rsidRDefault="006C5ADF">
      <w:pPr>
        <w:spacing w:after="0" w:line="259" w:lineRule="auto"/>
        <w:ind w:left="0" w:firstLine="0"/>
        <w:jc w:val="left"/>
      </w:pPr>
      <w:r>
        <w:t xml:space="preserve"> </w:t>
      </w:r>
    </w:p>
    <w:p w14:paraId="77FBCDFC" w14:textId="77777777" w:rsidR="00660722" w:rsidRDefault="006C5ADF">
      <w:pPr>
        <w:pStyle w:val="Nagwek3"/>
        <w:tabs>
          <w:tab w:val="center" w:pos="3139"/>
        </w:tabs>
        <w:ind w:left="-15" w:firstLine="0"/>
        <w:jc w:val="left"/>
      </w:pPr>
      <w:r>
        <w:t xml:space="preserve">5.2.2. </w:t>
      </w:r>
      <w:r>
        <w:tab/>
        <w:t xml:space="preserve">Projektowanie składu mieszanki kruszywa stabilizowanego cementem </w:t>
      </w:r>
    </w:p>
    <w:p w14:paraId="121A3F60" w14:textId="77777777" w:rsidR="00660722" w:rsidRDefault="006C5ADF">
      <w:pPr>
        <w:ind w:left="-5" w:right="27"/>
      </w:pPr>
      <w:r>
        <w:t xml:space="preserve">Przed rozpoczęciem robót Wykonawca powinien dostarczyć Inspektorowi Nadzoru do akceptacji projekt składu mieszanki. Wraz z projektem  Wykonawca powinien dostarczyć próbki kruszywa, cementu, pobrane w obecności Inspektora Nadzoru. </w:t>
      </w:r>
    </w:p>
    <w:p w14:paraId="13FDFF0C" w14:textId="77777777" w:rsidR="00660722" w:rsidRDefault="006C5ADF">
      <w:pPr>
        <w:spacing w:after="48"/>
        <w:ind w:left="-5" w:right="27"/>
      </w:pPr>
      <w:r>
        <w:t xml:space="preserve">Projekt składu mieszanki powinien być opracowany w oparciu o: </w:t>
      </w:r>
    </w:p>
    <w:p w14:paraId="122E398B" w14:textId="77777777" w:rsidR="00660722" w:rsidRDefault="006C5ADF">
      <w:pPr>
        <w:spacing w:after="1" w:line="304" w:lineRule="auto"/>
        <w:ind w:left="-5" w:right="2564"/>
      </w:pPr>
      <w:r>
        <w:t xml:space="preserve">a) wyniki badań kruszywa przeznaczonego do stabilizacji według zakresu podanego w n/n SST, b) wyniki badań cementu,  </w:t>
      </w:r>
    </w:p>
    <w:p w14:paraId="1262363B" w14:textId="77777777" w:rsidR="00660722" w:rsidRDefault="006C5ADF">
      <w:pPr>
        <w:numPr>
          <w:ilvl w:val="0"/>
          <w:numId w:val="155"/>
        </w:numPr>
        <w:spacing w:after="0" w:line="303" w:lineRule="auto"/>
        <w:ind w:right="27" w:hanging="182"/>
      </w:pPr>
      <w:r>
        <w:t xml:space="preserve">wyniki badań wytrzymałości kruszywa stabilizowanego cementem wg. metod podanych w WT-5 [10] oraz wymagań n/n SST, oraz zawierać: </w:t>
      </w:r>
    </w:p>
    <w:p w14:paraId="5CC739C4" w14:textId="77777777" w:rsidR="00660722" w:rsidRDefault="006C5ADF">
      <w:pPr>
        <w:numPr>
          <w:ilvl w:val="0"/>
          <w:numId w:val="155"/>
        </w:numPr>
        <w:ind w:right="27" w:hanging="182"/>
      </w:pPr>
      <w:r>
        <w:t xml:space="preserve">wymaganą zawartość cementu w mieszance, </w:t>
      </w:r>
    </w:p>
    <w:p w14:paraId="62000737" w14:textId="77777777" w:rsidR="00660722" w:rsidRDefault="006C5ADF">
      <w:pPr>
        <w:numPr>
          <w:ilvl w:val="0"/>
          <w:numId w:val="155"/>
        </w:numPr>
        <w:spacing w:after="48"/>
        <w:ind w:right="27" w:hanging="182"/>
      </w:pPr>
      <w:r>
        <w:t xml:space="preserve">wymaganą zawartość wody w mieszance odpowiadającą wilgotności optymalnej mieszanki kruszywa z cementem, </w:t>
      </w:r>
    </w:p>
    <w:p w14:paraId="3621C237" w14:textId="77777777" w:rsidR="00660722" w:rsidRDefault="006C5ADF">
      <w:pPr>
        <w:numPr>
          <w:ilvl w:val="0"/>
          <w:numId w:val="155"/>
        </w:numPr>
        <w:spacing w:after="48"/>
        <w:ind w:right="27" w:hanging="182"/>
      </w:pPr>
      <w:r>
        <w:t xml:space="preserve">w przypadkach wątpliwych - wyniki badania jakości wody według normy PN-EN 1008 [2]. </w:t>
      </w:r>
    </w:p>
    <w:p w14:paraId="48248DC6" w14:textId="77777777" w:rsidR="00660722" w:rsidRDefault="006C5ADF">
      <w:pPr>
        <w:spacing w:after="0"/>
        <w:ind w:left="-5" w:right="27"/>
      </w:pPr>
      <w:r>
        <w:t xml:space="preserve">Mieszanka kruszywa związana cementem do warstwy ulepszonego podłoża powinna odpowiadać wymaganiom przedstawionym w tablicy 3. </w:t>
      </w:r>
    </w:p>
    <w:p w14:paraId="3D5FBDF2" w14:textId="77777777" w:rsidR="00660722" w:rsidRDefault="006C5ADF">
      <w:pPr>
        <w:spacing w:after="0" w:line="259" w:lineRule="auto"/>
        <w:ind w:left="0" w:firstLine="0"/>
        <w:jc w:val="left"/>
      </w:pPr>
      <w:r>
        <w:t xml:space="preserve"> </w:t>
      </w:r>
    </w:p>
    <w:p w14:paraId="1D06BEAA" w14:textId="77777777" w:rsidR="00660722" w:rsidRDefault="006C5ADF">
      <w:pPr>
        <w:spacing w:after="0" w:line="259" w:lineRule="auto"/>
        <w:ind w:left="0" w:firstLine="0"/>
        <w:jc w:val="left"/>
      </w:pPr>
      <w:r>
        <w:t xml:space="preserve"> </w:t>
      </w:r>
    </w:p>
    <w:p w14:paraId="26CD39C1" w14:textId="77777777" w:rsidR="00660722" w:rsidRDefault="006C5ADF">
      <w:pPr>
        <w:spacing w:after="0" w:line="259" w:lineRule="auto"/>
        <w:ind w:left="0" w:firstLine="0"/>
        <w:jc w:val="left"/>
      </w:pPr>
      <w:r>
        <w:t xml:space="preserve"> </w:t>
      </w:r>
    </w:p>
    <w:p w14:paraId="2A2D6B38" w14:textId="77777777" w:rsidR="00660722" w:rsidRDefault="006C5ADF">
      <w:pPr>
        <w:spacing w:after="0" w:line="259" w:lineRule="auto"/>
        <w:ind w:left="0" w:firstLine="0"/>
        <w:jc w:val="left"/>
      </w:pPr>
      <w:r>
        <w:t xml:space="preserve"> </w:t>
      </w:r>
    </w:p>
    <w:p w14:paraId="2B770F79" w14:textId="77777777" w:rsidR="00660722" w:rsidRDefault="006C5ADF">
      <w:pPr>
        <w:spacing w:after="0" w:line="259" w:lineRule="auto"/>
        <w:ind w:left="0" w:firstLine="0"/>
        <w:jc w:val="left"/>
      </w:pPr>
      <w:r>
        <w:t xml:space="preserve"> </w:t>
      </w:r>
    </w:p>
    <w:p w14:paraId="11995D6A" w14:textId="77777777" w:rsidR="00660722" w:rsidRDefault="006C5ADF">
      <w:pPr>
        <w:spacing w:after="0" w:line="259" w:lineRule="auto"/>
        <w:ind w:left="0" w:firstLine="0"/>
        <w:jc w:val="left"/>
      </w:pPr>
      <w:r>
        <w:t xml:space="preserve"> </w:t>
      </w:r>
    </w:p>
    <w:p w14:paraId="43A177C9" w14:textId="77777777" w:rsidR="00660722" w:rsidRDefault="006C5ADF">
      <w:pPr>
        <w:spacing w:after="0" w:line="259" w:lineRule="auto"/>
        <w:ind w:left="0" w:firstLine="0"/>
        <w:jc w:val="left"/>
      </w:pPr>
      <w:r>
        <w:t xml:space="preserve"> </w:t>
      </w:r>
    </w:p>
    <w:p w14:paraId="247D306A" w14:textId="77777777" w:rsidR="00660722" w:rsidRDefault="006C5ADF">
      <w:pPr>
        <w:spacing w:after="0" w:line="259" w:lineRule="auto"/>
        <w:ind w:left="0" w:firstLine="0"/>
        <w:jc w:val="left"/>
      </w:pPr>
      <w:r>
        <w:t xml:space="preserve"> </w:t>
      </w:r>
    </w:p>
    <w:p w14:paraId="71B7168A" w14:textId="77777777" w:rsidR="00660722" w:rsidRDefault="006C5ADF">
      <w:pPr>
        <w:spacing w:after="0" w:line="259" w:lineRule="auto"/>
        <w:ind w:left="0" w:firstLine="0"/>
        <w:jc w:val="left"/>
      </w:pPr>
      <w:r>
        <w:t xml:space="preserve"> </w:t>
      </w:r>
    </w:p>
    <w:p w14:paraId="17E8A9A4" w14:textId="77777777" w:rsidR="00660722" w:rsidRDefault="006C5ADF">
      <w:pPr>
        <w:spacing w:after="0" w:line="259" w:lineRule="auto"/>
        <w:ind w:left="0" w:firstLine="0"/>
        <w:jc w:val="left"/>
      </w:pPr>
      <w:r>
        <w:t xml:space="preserve"> </w:t>
      </w:r>
    </w:p>
    <w:p w14:paraId="53C0B5A5" w14:textId="77777777" w:rsidR="00660722" w:rsidRDefault="006C5ADF">
      <w:pPr>
        <w:spacing w:after="0" w:line="259" w:lineRule="auto"/>
        <w:ind w:left="0" w:firstLine="0"/>
        <w:jc w:val="left"/>
      </w:pPr>
      <w:r>
        <w:t xml:space="preserve"> </w:t>
      </w:r>
    </w:p>
    <w:p w14:paraId="23055635" w14:textId="77777777" w:rsidR="00660722" w:rsidRDefault="006C5ADF">
      <w:pPr>
        <w:pStyle w:val="Nagwek2"/>
        <w:spacing w:after="0" w:line="259" w:lineRule="auto"/>
        <w:ind w:right="54"/>
        <w:jc w:val="center"/>
      </w:pPr>
      <w:r>
        <w:rPr>
          <w:i w:val="0"/>
        </w:rPr>
        <w:lastRenderedPageBreak/>
        <w:t xml:space="preserve">Tablica  3.   Wymagania wobec mieszanki związanej cementem do warstw ulepszonego podłoża  </w:t>
      </w:r>
    </w:p>
    <w:tbl>
      <w:tblPr>
        <w:tblStyle w:val="TableGrid"/>
        <w:tblW w:w="8698" w:type="dxa"/>
        <w:tblInd w:w="-70" w:type="dxa"/>
        <w:tblCellMar>
          <w:right w:w="125" w:type="dxa"/>
        </w:tblCellMar>
        <w:tblLook w:val="04A0" w:firstRow="1" w:lastRow="0" w:firstColumn="1" w:lastColumn="0" w:noHBand="0" w:noVBand="1"/>
      </w:tblPr>
      <w:tblGrid>
        <w:gridCol w:w="636"/>
        <w:gridCol w:w="2410"/>
        <w:gridCol w:w="2083"/>
        <w:gridCol w:w="1745"/>
        <w:gridCol w:w="1824"/>
      </w:tblGrid>
      <w:tr w:rsidR="00660722" w14:paraId="7B154961" w14:textId="77777777">
        <w:trPr>
          <w:trHeight w:val="324"/>
        </w:trPr>
        <w:tc>
          <w:tcPr>
            <w:tcW w:w="636" w:type="dxa"/>
            <w:tcBorders>
              <w:top w:val="single" w:sz="4" w:space="0" w:color="000000"/>
              <w:left w:val="single" w:sz="4" w:space="0" w:color="000000"/>
              <w:bottom w:val="single" w:sz="4" w:space="0" w:color="000000"/>
              <w:right w:val="single" w:sz="4" w:space="0" w:color="000000"/>
            </w:tcBorders>
          </w:tcPr>
          <w:p w14:paraId="1EC8EBE0" w14:textId="77777777" w:rsidR="00660722" w:rsidRDefault="006C5ADF">
            <w:pPr>
              <w:spacing w:after="0" w:line="259" w:lineRule="auto"/>
              <w:ind w:left="137" w:firstLine="0"/>
              <w:jc w:val="center"/>
            </w:pPr>
            <w:r>
              <w:rPr>
                <w:sz w:val="18"/>
              </w:rPr>
              <w:t xml:space="preserve">Lp. </w:t>
            </w:r>
          </w:p>
        </w:tc>
        <w:tc>
          <w:tcPr>
            <w:tcW w:w="2410" w:type="dxa"/>
            <w:tcBorders>
              <w:top w:val="single" w:sz="4" w:space="0" w:color="000000"/>
              <w:left w:val="single" w:sz="4" w:space="0" w:color="000000"/>
              <w:bottom w:val="single" w:sz="4" w:space="0" w:color="000000"/>
              <w:right w:val="single" w:sz="4" w:space="0" w:color="000000"/>
            </w:tcBorders>
          </w:tcPr>
          <w:p w14:paraId="1D0DA1D5" w14:textId="77777777" w:rsidR="00660722" w:rsidRDefault="006C5ADF">
            <w:pPr>
              <w:spacing w:after="0" w:line="259" w:lineRule="auto"/>
              <w:ind w:left="138" w:firstLine="0"/>
              <w:jc w:val="center"/>
            </w:pPr>
            <w:r>
              <w:rPr>
                <w:sz w:val="18"/>
              </w:rPr>
              <w:t xml:space="preserve">Właściwość </w:t>
            </w:r>
          </w:p>
        </w:tc>
        <w:tc>
          <w:tcPr>
            <w:tcW w:w="3828" w:type="dxa"/>
            <w:gridSpan w:val="2"/>
            <w:tcBorders>
              <w:top w:val="single" w:sz="4" w:space="0" w:color="000000"/>
              <w:left w:val="single" w:sz="4" w:space="0" w:color="000000"/>
              <w:bottom w:val="single" w:sz="4" w:space="0" w:color="000000"/>
              <w:right w:val="single" w:sz="4" w:space="0" w:color="000000"/>
            </w:tcBorders>
          </w:tcPr>
          <w:p w14:paraId="2F06175C" w14:textId="77777777" w:rsidR="00660722" w:rsidRDefault="006C5ADF">
            <w:pPr>
              <w:spacing w:after="0" w:line="259" w:lineRule="auto"/>
              <w:ind w:left="133" w:firstLine="0"/>
              <w:jc w:val="center"/>
            </w:pPr>
            <w:r>
              <w:rPr>
                <w:sz w:val="18"/>
              </w:rPr>
              <w:t xml:space="preserve">Wymagania </w:t>
            </w:r>
          </w:p>
        </w:tc>
        <w:tc>
          <w:tcPr>
            <w:tcW w:w="1824" w:type="dxa"/>
            <w:tcBorders>
              <w:top w:val="single" w:sz="4" w:space="0" w:color="000000"/>
              <w:left w:val="single" w:sz="4" w:space="0" w:color="000000"/>
              <w:bottom w:val="single" w:sz="4" w:space="0" w:color="000000"/>
              <w:right w:val="single" w:sz="4" w:space="0" w:color="000000"/>
            </w:tcBorders>
          </w:tcPr>
          <w:p w14:paraId="17BAF9FE" w14:textId="77777777" w:rsidR="00660722" w:rsidRDefault="006C5ADF">
            <w:pPr>
              <w:spacing w:after="0" w:line="259" w:lineRule="auto"/>
              <w:ind w:left="135" w:firstLine="0"/>
              <w:jc w:val="center"/>
            </w:pPr>
            <w:r>
              <w:rPr>
                <w:sz w:val="18"/>
              </w:rPr>
              <w:t xml:space="preserve">Uwagi </w:t>
            </w:r>
          </w:p>
        </w:tc>
      </w:tr>
      <w:tr w:rsidR="00660722" w14:paraId="6F22EE06" w14:textId="77777777">
        <w:trPr>
          <w:trHeight w:val="221"/>
        </w:trPr>
        <w:tc>
          <w:tcPr>
            <w:tcW w:w="636" w:type="dxa"/>
            <w:tcBorders>
              <w:top w:val="single" w:sz="4" w:space="0" w:color="000000"/>
              <w:left w:val="single" w:sz="4" w:space="0" w:color="000000"/>
              <w:bottom w:val="single" w:sz="4" w:space="0" w:color="000000"/>
              <w:right w:val="single" w:sz="4" w:space="0" w:color="000000"/>
            </w:tcBorders>
          </w:tcPr>
          <w:p w14:paraId="7AAD12B5" w14:textId="77777777" w:rsidR="00660722" w:rsidRDefault="006C5ADF">
            <w:pPr>
              <w:spacing w:after="0" w:line="259" w:lineRule="auto"/>
              <w:ind w:left="134" w:firstLine="0"/>
              <w:jc w:val="center"/>
            </w:pPr>
            <w:r>
              <w:rPr>
                <w:sz w:val="18"/>
              </w:rPr>
              <w:t xml:space="preserve">1.0 </w:t>
            </w:r>
          </w:p>
        </w:tc>
        <w:tc>
          <w:tcPr>
            <w:tcW w:w="2410" w:type="dxa"/>
            <w:tcBorders>
              <w:top w:val="single" w:sz="4" w:space="0" w:color="000000"/>
              <w:left w:val="single" w:sz="4" w:space="0" w:color="000000"/>
              <w:bottom w:val="single" w:sz="4" w:space="0" w:color="000000"/>
              <w:right w:val="nil"/>
            </w:tcBorders>
          </w:tcPr>
          <w:p w14:paraId="5CB3AF5A" w14:textId="77777777" w:rsidR="00660722" w:rsidRDefault="00660722">
            <w:pPr>
              <w:spacing w:after="160" w:line="259" w:lineRule="auto"/>
              <w:ind w:left="0" w:firstLine="0"/>
              <w:jc w:val="left"/>
            </w:pPr>
          </w:p>
        </w:tc>
        <w:tc>
          <w:tcPr>
            <w:tcW w:w="3828" w:type="dxa"/>
            <w:gridSpan w:val="2"/>
            <w:tcBorders>
              <w:top w:val="single" w:sz="4" w:space="0" w:color="000000"/>
              <w:left w:val="nil"/>
              <w:bottom w:val="single" w:sz="4" w:space="0" w:color="000000"/>
              <w:right w:val="nil"/>
            </w:tcBorders>
          </w:tcPr>
          <w:p w14:paraId="745AE470" w14:textId="77777777" w:rsidR="00660722" w:rsidRDefault="006C5ADF">
            <w:pPr>
              <w:spacing w:after="0" w:line="259" w:lineRule="auto"/>
              <w:ind w:left="1327" w:firstLine="0"/>
              <w:jc w:val="left"/>
            </w:pPr>
            <w:r>
              <w:rPr>
                <w:sz w:val="18"/>
              </w:rPr>
              <w:t xml:space="preserve">Składniki </w:t>
            </w:r>
          </w:p>
        </w:tc>
        <w:tc>
          <w:tcPr>
            <w:tcW w:w="1824" w:type="dxa"/>
            <w:tcBorders>
              <w:top w:val="single" w:sz="4" w:space="0" w:color="000000"/>
              <w:left w:val="nil"/>
              <w:bottom w:val="single" w:sz="4" w:space="0" w:color="000000"/>
              <w:right w:val="single" w:sz="4" w:space="0" w:color="000000"/>
            </w:tcBorders>
          </w:tcPr>
          <w:p w14:paraId="5DFA873C" w14:textId="77777777" w:rsidR="00660722" w:rsidRDefault="00660722">
            <w:pPr>
              <w:spacing w:after="160" w:line="259" w:lineRule="auto"/>
              <w:ind w:left="0" w:firstLine="0"/>
              <w:jc w:val="left"/>
            </w:pPr>
          </w:p>
        </w:tc>
      </w:tr>
      <w:tr w:rsidR="00660722" w14:paraId="5031D417" w14:textId="77777777">
        <w:trPr>
          <w:trHeight w:val="221"/>
        </w:trPr>
        <w:tc>
          <w:tcPr>
            <w:tcW w:w="636" w:type="dxa"/>
            <w:tcBorders>
              <w:top w:val="single" w:sz="4" w:space="0" w:color="000000"/>
              <w:left w:val="single" w:sz="4" w:space="0" w:color="000000"/>
              <w:bottom w:val="single" w:sz="4" w:space="0" w:color="000000"/>
              <w:right w:val="single" w:sz="4" w:space="0" w:color="000000"/>
            </w:tcBorders>
          </w:tcPr>
          <w:p w14:paraId="2A12453B" w14:textId="77777777" w:rsidR="00660722" w:rsidRDefault="006C5ADF">
            <w:pPr>
              <w:spacing w:after="0" w:line="259" w:lineRule="auto"/>
              <w:ind w:left="134" w:firstLine="0"/>
              <w:jc w:val="center"/>
            </w:pPr>
            <w:r>
              <w:rPr>
                <w:sz w:val="18"/>
              </w:rPr>
              <w:t xml:space="preserve">1.1 </w:t>
            </w:r>
          </w:p>
        </w:tc>
        <w:tc>
          <w:tcPr>
            <w:tcW w:w="2410" w:type="dxa"/>
            <w:tcBorders>
              <w:top w:val="single" w:sz="4" w:space="0" w:color="000000"/>
              <w:left w:val="single" w:sz="4" w:space="0" w:color="000000"/>
              <w:bottom w:val="single" w:sz="4" w:space="0" w:color="000000"/>
              <w:right w:val="single" w:sz="4" w:space="0" w:color="000000"/>
            </w:tcBorders>
          </w:tcPr>
          <w:p w14:paraId="19F6B563" w14:textId="77777777" w:rsidR="00660722" w:rsidRDefault="006C5ADF">
            <w:pPr>
              <w:spacing w:after="0" w:line="259" w:lineRule="auto"/>
              <w:ind w:left="70" w:firstLine="0"/>
              <w:jc w:val="left"/>
            </w:pPr>
            <w:r>
              <w:rPr>
                <w:sz w:val="18"/>
              </w:rPr>
              <w:t xml:space="preserve">Cement </w:t>
            </w:r>
          </w:p>
        </w:tc>
        <w:tc>
          <w:tcPr>
            <w:tcW w:w="3828" w:type="dxa"/>
            <w:gridSpan w:val="2"/>
            <w:tcBorders>
              <w:top w:val="single" w:sz="4" w:space="0" w:color="000000"/>
              <w:left w:val="single" w:sz="4" w:space="0" w:color="000000"/>
              <w:bottom w:val="single" w:sz="4" w:space="0" w:color="000000"/>
              <w:right w:val="single" w:sz="4" w:space="0" w:color="000000"/>
            </w:tcBorders>
          </w:tcPr>
          <w:p w14:paraId="28995F59" w14:textId="77777777" w:rsidR="00660722" w:rsidRDefault="006C5ADF">
            <w:pPr>
              <w:spacing w:after="0" w:line="259" w:lineRule="auto"/>
              <w:ind w:left="137" w:firstLine="0"/>
              <w:jc w:val="center"/>
            </w:pPr>
            <w:r>
              <w:rPr>
                <w:sz w:val="18"/>
              </w:rPr>
              <w:t xml:space="preserve">wg PN-EN 197-1 i pkt.2.2 n/n SST </w:t>
            </w:r>
          </w:p>
        </w:tc>
        <w:tc>
          <w:tcPr>
            <w:tcW w:w="1824" w:type="dxa"/>
            <w:tcBorders>
              <w:top w:val="single" w:sz="4" w:space="0" w:color="000000"/>
              <w:left w:val="single" w:sz="4" w:space="0" w:color="000000"/>
              <w:bottom w:val="single" w:sz="4" w:space="0" w:color="000000"/>
              <w:right w:val="single" w:sz="4" w:space="0" w:color="000000"/>
            </w:tcBorders>
          </w:tcPr>
          <w:p w14:paraId="1EEB9EA5" w14:textId="77777777" w:rsidR="00660722" w:rsidRDefault="006C5ADF">
            <w:pPr>
              <w:spacing w:after="0" w:line="259" w:lineRule="auto"/>
              <w:ind w:left="166" w:firstLine="0"/>
              <w:jc w:val="center"/>
            </w:pPr>
            <w:r>
              <w:rPr>
                <w:sz w:val="18"/>
              </w:rPr>
              <w:t xml:space="preserve"> </w:t>
            </w:r>
          </w:p>
        </w:tc>
      </w:tr>
      <w:tr w:rsidR="00660722" w14:paraId="1C119D39" w14:textId="77777777">
        <w:trPr>
          <w:trHeight w:val="221"/>
        </w:trPr>
        <w:tc>
          <w:tcPr>
            <w:tcW w:w="636" w:type="dxa"/>
            <w:tcBorders>
              <w:top w:val="single" w:sz="4" w:space="0" w:color="000000"/>
              <w:left w:val="single" w:sz="4" w:space="0" w:color="000000"/>
              <w:bottom w:val="single" w:sz="4" w:space="0" w:color="000000"/>
              <w:right w:val="single" w:sz="4" w:space="0" w:color="000000"/>
            </w:tcBorders>
          </w:tcPr>
          <w:p w14:paraId="22A26062" w14:textId="77777777" w:rsidR="00660722" w:rsidRDefault="006C5ADF">
            <w:pPr>
              <w:spacing w:after="0" w:line="259" w:lineRule="auto"/>
              <w:ind w:left="134" w:firstLine="0"/>
              <w:jc w:val="center"/>
            </w:pPr>
            <w:r>
              <w:rPr>
                <w:sz w:val="18"/>
              </w:rPr>
              <w:t xml:space="preserve">1.2 </w:t>
            </w:r>
          </w:p>
        </w:tc>
        <w:tc>
          <w:tcPr>
            <w:tcW w:w="2410" w:type="dxa"/>
            <w:tcBorders>
              <w:top w:val="single" w:sz="4" w:space="0" w:color="000000"/>
              <w:left w:val="single" w:sz="4" w:space="0" w:color="000000"/>
              <w:bottom w:val="single" w:sz="4" w:space="0" w:color="000000"/>
              <w:right w:val="single" w:sz="4" w:space="0" w:color="000000"/>
            </w:tcBorders>
          </w:tcPr>
          <w:p w14:paraId="4A5843E7" w14:textId="77777777" w:rsidR="00660722" w:rsidRDefault="006C5ADF">
            <w:pPr>
              <w:spacing w:after="0" w:line="259" w:lineRule="auto"/>
              <w:ind w:left="70" w:firstLine="0"/>
              <w:jc w:val="left"/>
            </w:pPr>
            <w:r>
              <w:rPr>
                <w:sz w:val="18"/>
              </w:rPr>
              <w:t xml:space="preserve">Kruszywo </w:t>
            </w:r>
          </w:p>
        </w:tc>
        <w:tc>
          <w:tcPr>
            <w:tcW w:w="3828" w:type="dxa"/>
            <w:gridSpan w:val="2"/>
            <w:tcBorders>
              <w:top w:val="single" w:sz="4" w:space="0" w:color="000000"/>
              <w:left w:val="single" w:sz="4" w:space="0" w:color="000000"/>
              <w:bottom w:val="single" w:sz="4" w:space="0" w:color="000000"/>
              <w:right w:val="single" w:sz="4" w:space="0" w:color="000000"/>
            </w:tcBorders>
          </w:tcPr>
          <w:p w14:paraId="3731C684" w14:textId="77777777" w:rsidR="00660722" w:rsidRDefault="006C5ADF">
            <w:pPr>
              <w:spacing w:after="0" w:line="259" w:lineRule="auto"/>
              <w:ind w:left="137" w:firstLine="0"/>
              <w:jc w:val="center"/>
            </w:pPr>
            <w:r>
              <w:rPr>
                <w:sz w:val="18"/>
              </w:rPr>
              <w:t xml:space="preserve">tablica 2 n/n SST </w:t>
            </w:r>
          </w:p>
        </w:tc>
        <w:tc>
          <w:tcPr>
            <w:tcW w:w="1824" w:type="dxa"/>
            <w:tcBorders>
              <w:top w:val="single" w:sz="4" w:space="0" w:color="000000"/>
              <w:left w:val="single" w:sz="4" w:space="0" w:color="000000"/>
              <w:bottom w:val="single" w:sz="4" w:space="0" w:color="000000"/>
              <w:right w:val="single" w:sz="4" w:space="0" w:color="000000"/>
            </w:tcBorders>
          </w:tcPr>
          <w:p w14:paraId="0B998861" w14:textId="77777777" w:rsidR="00660722" w:rsidRDefault="006C5ADF">
            <w:pPr>
              <w:spacing w:after="0" w:line="259" w:lineRule="auto"/>
              <w:ind w:left="166" w:firstLine="0"/>
              <w:jc w:val="center"/>
            </w:pPr>
            <w:r>
              <w:rPr>
                <w:sz w:val="18"/>
              </w:rPr>
              <w:t xml:space="preserve"> </w:t>
            </w:r>
          </w:p>
        </w:tc>
      </w:tr>
      <w:tr w:rsidR="00660722" w14:paraId="605E1DAB" w14:textId="77777777">
        <w:trPr>
          <w:trHeight w:val="221"/>
        </w:trPr>
        <w:tc>
          <w:tcPr>
            <w:tcW w:w="636" w:type="dxa"/>
            <w:tcBorders>
              <w:top w:val="single" w:sz="4" w:space="0" w:color="000000"/>
              <w:left w:val="single" w:sz="4" w:space="0" w:color="000000"/>
              <w:bottom w:val="single" w:sz="4" w:space="0" w:color="000000"/>
              <w:right w:val="single" w:sz="4" w:space="0" w:color="000000"/>
            </w:tcBorders>
          </w:tcPr>
          <w:p w14:paraId="6AC95F15" w14:textId="77777777" w:rsidR="00660722" w:rsidRDefault="006C5ADF">
            <w:pPr>
              <w:spacing w:after="0" w:line="259" w:lineRule="auto"/>
              <w:ind w:left="134" w:firstLine="0"/>
              <w:jc w:val="center"/>
            </w:pPr>
            <w:r>
              <w:rPr>
                <w:sz w:val="18"/>
              </w:rPr>
              <w:t xml:space="preserve">1.3 </w:t>
            </w:r>
          </w:p>
        </w:tc>
        <w:tc>
          <w:tcPr>
            <w:tcW w:w="2410" w:type="dxa"/>
            <w:tcBorders>
              <w:top w:val="single" w:sz="4" w:space="0" w:color="000000"/>
              <w:left w:val="single" w:sz="4" w:space="0" w:color="000000"/>
              <w:bottom w:val="single" w:sz="4" w:space="0" w:color="000000"/>
              <w:right w:val="single" w:sz="4" w:space="0" w:color="000000"/>
            </w:tcBorders>
          </w:tcPr>
          <w:p w14:paraId="4A519E7E" w14:textId="77777777" w:rsidR="00660722" w:rsidRDefault="006C5ADF">
            <w:pPr>
              <w:spacing w:after="0" w:line="259" w:lineRule="auto"/>
              <w:ind w:left="70" w:firstLine="0"/>
              <w:jc w:val="left"/>
            </w:pPr>
            <w:r>
              <w:rPr>
                <w:sz w:val="18"/>
              </w:rPr>
              <w:t xml:space="preserve">Woda zarobowa </w:t>
            </w:r>
          </w:p>
        </w:tc>
        <w:tc>
          <w:tcPr>
            <w:tcW w:w="3828" w:type="dxa"/>
            <w:gridSpan w:val="2"/>
            <w:tcBorders>
              <w:top w:val="single" w:sz="4" w:space="0" w:color="000000"/>
              <w:left w:val="single" w:sz="4" w:space="0" w:color="000000"/>
              <w:bottom w:val="single" w:sz="4" w:space="0" w:color="000000"/>
              <w:right w:val="single" w:sz="4" w:space="0" w:color="000000"/>
            </w:tcBorders>
          </w:tcPr>
          <w:p w14:paraId="383A16F9" w14:textId="77777777" w:rsidR="00660722" w:rsidRDefault="006C5ADF">
            <w:pPr>
              <w:spacing w:after="0" w:line="259" w:lineRule="auto"/>
              <w:ind w:left="131" w:firstLine="0"/>
              <w:jc w:val="center"/>
            </w:pPr>
            <w:r>
              <w:rPr>
                <w:sz w:val="18"/>
              </w:rPr>
              <w:t xml:space="preserve">wg PN-EN 1008 </w:t>
            </w:r>
          </w:p>
        </w:tc>
        <w:tc>
          <w:tcPr>
            <w:tcW w:w="1824" w:type="dxa"/>
            <w:tcBorders>
              <w:top w:val="single" w:sz="4" w:space="0" w:color="000000"/>
              <w:left w:val="single" w:sz="4" w:space="0" w:color="000000"/>
              <w:bottom w:val="single" w:sz="4" w:space="0" w:color="000000"/>
              <w:right w:val="single" w:sz="4" w:space="0" w:color="000000"/>
            </w:tcBorders>
          </w:tcPr>
          <w:p w14:paraId="27902813" w14:textId="77777777" w:rsidR="00660722" w:rsidRDefault="006C5ADF">
            <w:pPr>
              <w:spacing w:after="0" w:line="259" w:lineRule="auto"/>
              <w:ind w:left="166" w:firstLine="0"/>
              <w:jc w:val="center"/>
            </w:pPr>
            <w:r>
              <w:rPr>
                <w:sz w:val="18"/>
              </w:rPr>
              <w:t xml:space="preserve"> </w:t>
            </w:r>
          </w:p>
        </w:tc>
      </w:tr>
      <w:tr w:rsidR="00660722" w14:paraId="37E27734" w14:textId="77777777">
        <w:trPr>
          <w:trHeight w:val="221"/>
        </w:trPr>
        <w:tc>
          <w:tcPr>
            <w:tcW w:w="636" w:type="dxa"/>
            <w:tcBorders>
              <w:top w:val="single" w:sz="4" w:space="0" w:color="000000"/>
              <w:left w:val="single" w:sz="4" w:space="0" w:color="000000"/>
              <w:bottom w:val="single" w:sz="4" w:space="0" w:color="000000"/>
              <w:right w:val="single" w:sz="4" w:space="0" w:color="000000"/>
            </w:tcBorders>
          </w:tcPr>
          <w:p w14:paraId="15A50EE0" w14:textId="77777777" w:rsidR="00660722" w:rsidRDefault="006C5ADF">
            <w:pPr>
              <w:spacing w:after="0" w:line="259" w:lineRule="auto"/>
              <w:ind w:left="134" w:firstLine="0"/>
              <w:jc w:val="center"/>
            </w:pPr>
            <w:r>
              <w:rPr>
                <w:sz w:val="18"/>
              </w:rPr>
              <w:t xml:space="preserve">1.4 </w:t>
            </w:r>
          </w:p>
        </w:tc>
        <w:tc>
          <w:tcPr>
            <w:tcW w:w="2410" w:type="dxa"/>
            <w:tcBorders>
              <w:top w:val="single" w:sz="4" w:space="0" w:color="000000"/>
              <w:left w:val="single" w:sz="4" w:space="0" w:color="000000"/>
              <w:bottom w:val="single" w:sz="4" w:space="0" w:color="000000"/>
              <w:right w:val="single" w:sz="4" w:space="0" w:color="000000"/>
            </w:tcBorders>
          </w:tcPr>
          <w:p w14:paraId="78387479" w14:textId="77777777" w:rsidR="00660722" w:rsidRDefault="006C5ADF">
            <w:pPr>
              <w:spacing w:after="0" w:line="259" w:lineRule="auto"/>
              <w:ind w:left="70" w:firstLine="0"/>
              <w:jc w:val="left"/>
            </w:pPr>
            <w:r>
              <w:rPr>
                <w:sz w:val="18"/>
              </w:rPr>
              <w:t xml:space="preserve">Dodatki </w:t>
            </w:r>
          </w:p>
        </w:tc>
        <w:tc>
          <w:tcPr>
            <w:tcW w:w="3828" w:type="dxa"/>
            <w:gridSpan w:val="2"/>
            <w:tcBorders>
              <w:top w:val="single" w:sz="4" w:space="0" w:color="000000"/>
              <w:left w:val="single" w:sz="4" w:space="0" w:color="000000"/>
              <w:bottom w:val="single" w:sz="4" w:space="0" w:color="000000"/>
              <w:right w:val="single" w:sz="4" w:space="0" w:color="000000"/>
            </w:tcBorders>
          </w:tcPr>
          <w:p w14:paraId="28D942A4" w14:textId="77777777" w:rsidR="00660722" w:rsidRDefault="006C5ADF">
            <w:pPr>
              <w:spacing w:after="0" w:line="259" w:lineRule="auto"/>
              <w:ind w:left="132" w:firstLine="0"/>
              <w:jc w:val="center"/>
            </w:pPr>
            <w:r>
              <w:rPr>
                <w:sz w:val="18"/>
              </w:rPr>
              <w:t xml:space="preserve">wg Aprobaty Technicznej </w:t>
            </w:r>
          </w:p>
        </w:tc>
        <w:tc>
          <w:tcPr>
            <w:tcW w:w="1824" w:type="dxa"/>
            <w:tcBorders>
              <w:top w:val="single" w:sz="4" w:space="0" w:color="000000"/>
              <w:left w:val="single" w:sz="4" w:space="0" w:color="000000"/>
              <w:bottom w:val="single" w:sz="4" w:space="0" w:color="000000"/>
              <w:right w:val="single" w:sz="4" w:space="0" w:color="000000"/>
            </w:tcBorders>
          </w:tcPr>
          <w:p w14:paraId="31DE4AA5" w14:textId="77777777" w:rsidR="00660722" w:rsidRDefault="006C5ADF">
            <w:pPr>
              <w:spacing w:after="0" w:line="259" w:lineRule="auto"/>
              <w:ind w:left="166" w:firstLine="0"/>
              <w:jc w:val="center"/>
            </w:pPr>
            <w:r>
              <w:rPr>
                <w:sz w:val="18"/>
              </w:rPr>
              <w:t xml:space="preserve"> </w:t>
            </w:r>
          </w:p>
        </w:tc>
      </w:tr>
      <w:tr w:rsidR="00660722" w14:paraId="1E08D663" w14:textId="77777777">
        <w:trPr>
          <w:trHeight w:val="221"/>
        </w:trPr>
        <w:tc>
          <w:tcPr>
            <w:tcW w:w="636" w:type="dxa"/>
            <w:tcBorders>
              <w:top w:val="single" w:sz="4" w:space="0" w:color="000000"/>
              <w:left w:val="single" w:sz="4" w:space="0" w:color="000000"/>
              <w:bottom w:val="single" w:sz="4" w:space="0" w:color="000000"/>
              <w:right w:val="single" w:sz="4" w:space="0" w:color="000000"/>
            </w:tcBorders>
          </w:tcPr>
          <w:p w14:paraId="0603E8E0" w14:textId="77777777" w:rsidR="00660722" w:rsidRDefault="006C5ADF">
            <w:pPr>
              <w:spacing w:after="0" w:line="259" w:lineRule="auto"/>
              <w:ind w:left="134" w:firstLine="0"/>
              <w:jc w:val="center"/>
            </w:pPr>
            <w:r>
              <w:rPr>
                <w:sz w:val="18"/>
              </w:rPr>
              <w:t xml:space="preserve">2.0 </w:t>
            </w:r>
          </w:p>
        </w:tc>
        <w:tc>
          <w:tcPr>
            <w:tcW w:w="2410" w:type="dxa"/>
            <w:tcBorders>
              <w:top w:val="single" w:sz="4" w:space="0" w:color="000000"/>
              <w:left w:val="single" w:sz="4" w:space="0" w:color="000000"/>
              <w:bottom w:val="single" w:sz="4" w:space="0" w:color="000000"/>
              <w:right w:val="nil"/>
            </w:tcBorders>
          </w:tcPr>
          <w:p w14:paraId="5F098AD3" w14:textId="77777777" w:rsidR="00660722" w:rsidRDefault="00660722">
            <w:pPr>
              <w:spacing w:after="160" w:line="259" w:lineRule="auto"/>
              <w:ind w:left="0" w:firstLine="0"/>
              <w:jc w:val="left"/>
            </w:pPr>
          </w:p>
        </w:tc>
        <w:tc>
          <w:tcPr>
            <w:tcW w:w="3828" w:type="dxa"/>
            <w:gridSpan w:val="2"/>
            <w:tcBorders>
              <w:top w:val="single" w:sz="4" w:space="0" w:color="000000"/>
              <w:left w:val="nil"/>
              <w:bottom w:val="single" w:sz="4" w:space="0" w:color="000000"/>
              <w:right w:val="nil"/>
            </w:tcBorders>
          </w:tcPr>
          <w:p w14:paraId="0C1FBC5D" w14:textId="77777777" w:rsidR="00660722" w:rsidRDefault="006C5ADF">
            <w:pPr>
              <w:spacing w:after="0" w:line="259" w:lineRule="auto"/>
              <w:ind w:left="1284" w:firstLine="0"/>
              <w:jc w:val="left"/>
            </w:pPr>
            <w:r>
              <w:rPr>
                <w:sz w:val="18"/>
              </w:rPr>
              <w:t xml:space="preserve">Mieszanka </w:t>
            </w:r>
          </w:p>
        </w:tc>
        <w:tc>
          <w:tcPr>
            <w:tcW w:w="1824" w:type="dxa"/>
            <w:tcBorders>
              <w:top w:val="single" w:sz="4" w:space="0" w:color="000000"/>
              <w:left w:val="nil"/>
              <w:bottom w:val="single" w:sz="4" w:space="0" w:color="000000"/>
              <w:right w:val="single" w:sz="4" w:space="0" w:color="000000"/>
            </w:tcBorders>
          </w:tcPr>
          <w:p w14:paraId="3889EAFE" w14:textId="77777777" w:rsidR="00660722" w:rsidRDefault="00660722">
            <w:pPr>
              <w:spacing w:after="160" w:line="259" w:lineRule="auto"/>
              <w:ind w:left="0" w:firstLine="0"/>
              <w:jc w:val="left"/>
            </w:pPr>
          </w:p>
        </w:tc>
      </w:tr>
      <w:tr w:rsidR="00660722" w14:paraId="0DE20CFD" w14:textId="77777777">
        <w:trPr>
          <w:trHeight w:val="221"/>
        </w:trPr>
        <w:tc>
          <w:tcPr>
            <w:tcW w:w="636" w:type="dxa"/>
            <w:tcBorders>
              <w:top w:val="single" w:sz="4" w:space="0" w:color="000000"/>
              <w:left w:val="single" w:sz="4" w:space="0" w:color="000000"/>
              <w:bottom w:val="single" w:sz="4" w:space="0" w:color="000000"/>
              <w:right w:val="single" w:sz="4" w:space="0" w:color="000000"/>
            </w:tcBorders>
          </w:tcPr>
          <w:p w14:paraId="54154BB6" w14:textId="77777777" w:rsidR="00660722" w:rsidRDefault="006C5ADF">
            <w:pPr>
              <w:spacing w:after="0" w:line="259" w:lineRule="auto"/>
              <w:ind w:left="134" w:firstLine="0"/>
              <w:jc w:val="center"/>
            </w:pPr>
            <w:r>
              <w:rPr>
                <w:sz w:val="18"/>
              </w:rPr>
              <w:t xml:space="preserve">2.1 </w:t>
            </w:r>
          </w:p>
        </w:tc>
        <w:tc>
          <w:tcPr>
            <w:tcW w:w="2410" w:type="dxa"/>
            <w:tcBorders>
              <w:top w:val="single" w:sz="4" w:space="0" w:color="000000"/>
              <w:left w:val="single" w:sz="4" w:space="0" w:color="000000"/>
              <w:bottom w:val="single" w:sz="4" w:space="0" w:color="000000"/>
              <w:right w:val="single" w:sz="4" w:space="0" w:color="000000"/>
            </w:tcBorders>
          </w:tcPr>
          <w:p w14:paraId="5006645A" w14:textId="77777777" w:rsidR="00660722" w:rsidRDefault="006C5ADF">
            <w:pPr>
              <w:spacing w:after="0" w:line="259" w:lineRule="auto"/>
              <w:ind w:left="70" w:firstLine="0"/>
              <w:jc w:val="left"/>
            </w:pPr>
            <w:r>
              <w:rPr>
                <w:sz w:val="18"/>
              </w:rPr>
              <w:t xml:space="preserve">Uziarnienie </w:t>
            </w:r>
          </w:p>
        </w:tc>
        <w:tc>
          <w:tcPr>
            <w:tcW w:w="3828" w:type="dxa"/>
            <w:gridSpan w:val="2"/>
            <w:tcBorders>
              <w:top w:val="single" w:sz="4" w:space="0" w:color="000000"/>
              <w:left w:val="single" w:sz="4" w:space="0" w:color="000000"/>
              <w:bottom w:val="single" w:sz="4" w:space="0" w:color="000000"/>
              <w:right w:val="single" w:sz="4" w:space="0" w:color="000000"/>
            </w:tcBorders>
          </w:tcPr>
          <w:p w14:paraId="2044A55E" w14:textId="77777777" w:rsidR="00660722" w:rsidRDefault="006C5ADF">
            <w:pPr>
              <w:spacing w:after="0" w:line="259" w:lineRule="auto"/>
              <w:ind w:left="135" w:firstLine="0"/>
              <w:jc w:val="center"/>
            </w:pPr>
            <w:r>
              <w:rPr>
                <w:sz w:val="18"/>
              </w:rPr>
              <w:t xml:space="preserve">krzywe graniczne uziarnienia: </w:t>
            </w:r>
          </w:p>
        </w:tc>
        <w:tc>
          <w:tcPr>
            <w:tcW w:w="1824" w:type="dxa"/>
            <w:tcBorders>
              <w:top w:val="single" w:sz="4" w:space="0" w:color="000000"/>
              <w:left w:val="single" w:sz="4" w:space="0" w:color="000000"/>
              <w:bottom w:val="single" w:sz="4" w:space="0" w:color="000000"/>
              <w:right w:val="single" w:sz="4" w:space="0" w:color="000000"/>
            </w:tcBorders>
          </w:tcPr>
          <w:p w14:paraId="0488C45E" w14:textId="77777777" w:rsidR="00660722" w:rsidRDefault="006C5ADF">
            <w:pPr>
              <w:spacing w:after="0" w:line="259" w:lineRule="auto"/>
              <w:ind w:left="166" w:firstLine="0"/>
              <w:jc w:val="center"/>
            </w:pPr>
            <w:r>
              <w:rPr>
                <w:sz w:val="18"/>
              </w:rPr>
              <w:t xml:space="preserve"> </w:t>
            </w:r>
          </w:p>
        </w:tc>
      </w:tr>
      <w:tr w:rsidR="00660722" w14:paraId="464BD4C4" w14:textId="77777777">
        <w:trPr>
          <w:trHeight w:val="767"/>
        </w:trPr>
        <w:tc>
          <w:tcPr>
            <w:tcW w:w="636" w:type="dxa"/>
            <w:tcBorders>
              <w:top w:val="single" w:sz="4" w:space="0" w:color="000000"/>
              <w:left w:val="single" w:sz="4" w:space="0" w:color="000000"/>
              <w:bottom w:val="nil"/>
              <w:right w:val="single" w:sz="4" w:space="0" w:color="000000"/>
            </w:tcBorders>
          </w:tcPr>
          <w:p w14:paraId="3418FA49" w14:textId="77777777" w:rsidR="00660722" w:rsidRDefault="00660722">
            <w:pPr>
              <w:spacing w:after="160" w:line="259" w:lineRule="auto"/>
              <w:ind w:left="0" w:firstLine="0"/>
              <w:jc w:val="left"/>
            </w:pPr>
          </w:p>
        </w:tc>
        <w:tc>
          <w:tcPr>
            <w:tcW w:w="2410" w:type="dxa"/>
            <w:tcBorders>
              <w:top w:val="single" w:sz="4" w:space="0" w:color="000000"/>
              <w:left w:val="single" w:sz="4" w:space="0" w:color="000000"/>
              <w:bottom w:val="nil"/>
              <w:right w:val="single" w:sz="4" w:space="0" w:color="000000"/>
            </w:tcBorders>
          </w:tcPr>
          <w:p w14:paraId="3D469B16" w14:textId="77777777" w:rsidR="00660722" w:rsidRDefault="006C5ADF">
            <w:pPr>
              <w:spacing w:after="0" w:line="259" w:lineRule="auto"/>
              <w:ind w:left="70" w:firstLine="0"/>
              <w:jc w:val="left"/>
            </w:pPr>
            <w:r>
              <w:rPr>
                <w:sz w:val="18"/>
              </w:rPr>
              <w:t xml:space="preserve">mieszanka CBGM 0/31,5 mm </w:t>
            </w:r>
          </w:p>
        </w:tc>
        <w:tc>
          <w:tcPr>
            <w:tcW w:w="3828" w:type="dxa"/>
            <w:gridSpan w:val="2"/>
            <w:tcBorders>
              <w:top w:val="single" w:sz="4" w:space="0" w:color="000000"/>
              <w:left w:val="single" w:sz="4" w:space="0" w:color="000000"/>
              <w:bottom w:val="nil"/>
              <w:right w:val="single" w:sz="4" w:space="0" w:color="000000"/>
            </w:tcBorders>
          </w:tcPr>
          <w:p w14:paraId="58B8694B" w14:textId="77777777" w:rsidR="00660722" w:rsidRDefault="006C5ADF">
            <w:pPr>
              <w:spacing w:after="0" w:line="243" w:lineRule="auto"/>
              <w:ind w:left="625" w:right="457" w:firstLine="0"/>
              <w:jc w:val="center"/>
            </w:pPr>
            <w:r>
              <w:rPr>
                <w:sz w:val="18"/>
              </w:rPr>
              <w:t xml:space="preserve">Krzywa uziarnienia wg rys. 1.1 przechodzi przez oczko sita,  % m/m </w:t>
            </w:r>
          </w:p>
          <w:p w14:paraId="35AC34F8" w14:textId="77777777" w:rsidR="00660722" w:rsidRDefault="006C5ADF">
            <w:pPr>
              <w:spacing w:after="0" w:line="259" w:lineRule="auto"/>
              <w:ind w:left="168" w:firstLine="0"/>
              <w:jc w:val="center"/>
            </w:pPr>
            <w:r>
              <w:rPr>
                <w:sz w:val="18"/>
              </w:rPr>
              <w:t xml:space="preserve"> </w:t>
            </w:r>
          </w:p>
          <w:p w14:paraId="2A78D5F4" w14:textId="77777777" w:rsidR="00660722" w:rsidRDefault="006C5ADF">
            <w:pPr>
              <w:tabs>
                <w:tab w:val="center" w:pos="1318"/>
                <w:tab w:val="center" w:pos="1822"/>
                <w:tab w:val="center" w:pos="2330"/>
              </w:tabs>
              <w:spacing w:after="0" w:line="259" w:lineRule="auto"/>
              <w:ind w:left="0" w:firstLine="0"/>
              <w:jc w:val="left"/>
            </w:pPr>
            <w:r>
              <w:rPr>
                <w:rFonts w:ascii="Calibri" w:eastAsia="Calibri" w:hAnsi="Calibri" w:cs="Calibri"/>
                <w:sz w:val="22"/>
              </w:rPr>
              <w:tab/>
            </w:r>
            <w:r>
              <w:rPr>
                <w:sz w:val="18"/>
              </w:rPr>
              <w:t xml:space="preserve"># 31,5 </w:t>
            </w:r>
            <w:r>
              <w:rPr>
                <w:sz w:val="18"/>
              </w:rPr>
              <w:tab/>
              <w:t xml:space="preserve"> </w:t>
            </w:r>
            <w:r>
              <w:rPr>
                <w:sz w:val="18"/>
              </w:rPr>
              <w:tab/>
              <w:t>85</w:t>
            </w:r>
            <w:r>
              <w:rPr>
                <w:rFonts w:ascii="Segoe UI Symbol" w:eastAsia="Segoe UI Symbol" w:hAnsi="Segoe UI Symbol" w:cs="Segoe UI Symbol"/>
                <w:sz w:val="18"/>
              </w:rPr>
              <w:t>÷</w:t>
            </w:r>
            <w:r>
              <w:rPr>
                <w:sz w:val="18"/>
              </w:rPr>
              <w:t xml:space="preserve">100 </w:t>
            </w:r>
          </w:p>
        </w:tc>
        <w:tc>
          <w:tcPr>
            <w:tcW w:w="1824" w:type="dxa"/>
            <w:tcBorders>
              <w:top w:val="single" w:sz="4" w:space="0" w:color="000000"/>
              <w:left w:val="single" w:sz="4" w:space="0" w:color="000000"/>
              <w:bottom w:val="nil"/>
              <w:right w:val="single" w:sz="4" w:space="0" w:color="000000"/>
            </w:tcBorders>
          </w:tcPr>
          <w:p w14:paraId="78B4AC88" w14:textId="77777777" w:rsidR="00660722" w:rsidRDefault="00660722">
            <w:pPr>
              <w:spacing w:after="160" w:line="259" w:lineRule="auto"/>
              <w:ind w:left="0" w:firstLine="0"/>
              <w:jc w:val="left"/>
            </w:pPr>
          </w:p>
        </w:tc>
      </w:tr>
      <w:tr w:rsidR="00660722" w14:paraId="2C2C1D29" w14:textId="77777777">
        <w:trPr>
          <w:trHeight w:val="223"/>
        </w:trPr>
        <w:tc>
          <w:tcPr>
            <w:tcW w:w="636" w:type="dxa"/>
            <w:tcBorders>
              <w:top w:val="nil"/>
              <w:left w:val="single" w:sz="4" w:space="0" w:color="000000"/>
              <w:bottom w:val="nil"/>
              <w:right w:val="single" w:sz="4" w:space="0" w:color="000000"/>
            </w:tcBorders>
          </w:tcPr>
          <w:p w14:paraId="662E4AAD" w14:textId="77777777" w:rsidR="00660722" w:rsidRDefault="00660722">
            <w:pPr>
              <w:spacing w:after="160" w:line="259" w:lineRule="auto"/>
              <w:ind w:left="0" w:firstLine="0"/>
              <w:jc w:val="left"/>
            </w:pPr>
          </w:p>
        </w:tc>
        <w:tc>
          <w:tcPr>
            <w:tcW w:w="2410" w:type="dxa"/>
            <w:tcBorders>
              <w:top w:val="nil"/>
              <w:left w:val="single" w:sz="4" w:space="0" w:color="000000"/>
              <w:bottom w:val="nil"/>
              <w:right w:val="single" w:sz="4" w:space="0" w:color="000000"/>
            </w:tcBorders>
          </w:tcPr>
          <w:p w14:paraId="18F3C922" w14:textId="77777777" w:rsidR="00660722" w:rsidRDefault="00660722">
            <w:pPr>
              <w:spacing w:after="160" w:line="259" w:lineRule="auto"/>
              <w:ind w:left="0" w:firstLine="0"/>
              <w:jc w:val="left"/>
            </w:pPr>
          </w:p>
        </w:tc>
        <w:tc>
          <w:tcPr>
            <w:tcW w:w="2083" w:type="dxa"/>
            <w:tcBorders>
              <w:top w:val="nil"/>
              <w:left w:val="single" w:sz="4" w:space="0" w:color="000000"/>
              <w:bottom w:val="nil"/>
              <w:right w:val="nil"/>
            </w:tcBorders>
          </w:tcPr>
          <w:p w14:paraId="5B77E19C" w14:textId="77777777" w:rsidR="00660722" w:rsidRDefault="006C5ADF">
            <w:pPr>
              <w:tabs>
                <w:tab w:val="center" w:pos="1318"/>
                <w:tab w:val="center" w:pos="1822"/>
              </w:tabs>
              <w:spacing w:after="0" w:line="259" w:lineRule="auto"/>
              <w:ind w:left="0" w:firstLine="0"/>
              <w:jc w:val="left"/>
            </w:pPr>
            <w:r>
              <w:rPr>
                <w:rFonts w:ascii="Calibri" w:eastAsia="Calibri" w:hAnsi="Calibri" w:cs="Calibri"/>
                <w:sz w:val="22"/>
              </w:rPr>
              <w:tab/>
            </w:r>
            <w:r>
              <w:rPr>
                <w:sz w:val="18"/>
              </w:rPr>
              <w:t xml:space="preserve"># 22,4 </w:t>
            </w:r>
            <w:r>
              <w:rPr>
                <w:sz w:val="18"/>
              </w:rPr>
              <w:tab/>
              <w:t xml:space="preserve"> </w:t>
            </w:r>
          </w:p>
        </w:tc>
        <w:tc>
          <w:tcPr>
            <w:tcW w:w="1745" w:type="dxa"/>
            <w:tcBorders>
              <w:top w:val="nil"/>
              <w:left w:val="nil"/>
              <w:bottom w:val="nil"/>
              <w:right w:val="single" w:sz="4" w:space="0" w:color="000000"/>
            </w:tcBorders>
          </w:tcPr>
          <w:p w14:paraId="211709B8" w14:textId="77777777" w:rsidR="00660722" w:rsidRDefault="006C5ADF">
            <w:pPr>
              <w:spacing w:after="0" w:line="259" w:lineRule="auto"/>
              <w:ind w:left="0" w:firstLine="0"/>
              <w:jc w:val="left"/>
            </w:pPr>
            <w:r>
              <w:rPr>
                <w:sz w:val="18"/>
              </w:rPr>
              <w:t>70</w:t>
            </w:r>
            <w:r>
              <w:rPr>
                <w:rFonts w:ascii="Segoe UI Symbol" w:eastAsia="Segoe UI Symbol" w:hAnsi="Segoe UI Symbol" w:cs="Segoe UI Symbol"/>
                <w:sz w:val="18"/>
              </w:rPr>
              <w:t>÷</w:t>
            </w:r>
            <w:r>
              <w:rPr>
                <w:sz w:val="18"/>
              </w:rPr>
              <w:t xml:space="preserve">100 </w:t>
            </w:r>
          </w:p>
        </w:tc>
        <w:tc>
          <w:tcPr>
            <w:tcW w:w="1824" w:type="dxa"/>
            <w:tcBorders>
              <w:top w:val="nil"/>
              <w:left w:val="single" w:sz="4" w:space="0" w:color="000000"/>
              <w:bottom w:val="nil"/>
              <w:right w:val="single" w:sz="4" w:space="0" w:color="000000"/>
            </w:tcBorders>
          </w:tcPr>
          <w:p w14:paraId="0BDCAED7" w14:textId="77777777" w:rsidR="00660722" w:rsidRDefault="00660722">
            <w:pPr>
              <w:spacing w:after="160" w:line="259" w:lineRule="auto"/>
              <w:ind w:left="0" w:firstLine="0"/>
              <w:jc w:val="left"/>
            </w:pPr>
          </w:p>
        </w:tc>
      </w:tr>
      <w:tr w:rsidR="00660722" w14:paraId="280C16AF" w14:textId="77777777">
        <w:trPr>
          <w:trHeight w:val="223"/>
        </w:trPr>
        <w:tc>
          <w:tcPr>
            <w:tcW w:w="636" w:type="dxa"/>
            <w:tcBorders>
              <w:top w:val="nil"/>
              <w:left w:val="single" w:sz="4" w:space="0" w:color="000000"/>
              <w:bottom w:val="nil"/>
              <w:right w:val="single" w:sz="4" w:space="0" w:color="000000"/>
            </w:tcBorders>
          </w:tcPr>
          <w:p w14:paraId="33678A6F" w14:textId="77777777" w:rsidR="00660722" w:rsidRDefault="00660722">
            <w:pPr>
              <w:spacing w:after="160" w:line="259" w:lineRule="auto"/>
              <w:ind w:left="0" w:firstLine="0"/>
              <w:jc w:val="left"/>
            </w:pPr>
          </w:p>
        </w:tc>
        <w:tc>
          <w:tcPr>
            <w:tcW w:w="2410" w:type="dxa"/>
            <w:tcBorders>
              <w:top w:val="nil"/>
              <w:left w:val="single" w:sz="4" w:space="0" w:color="000000"/>
              <w:bottom w:val="nil"/>
              <w:right w:val="single" w:sz="4" w:space="0" w:color="000000"/>
            </w:tcBorders>
          </w:tcPr>
          <w:p w14:paraId="26368451" w14:textId="77777777" w:rsidR="00660722" w:rsidRDefault="00660722">
            <w:pPr>
              <w:spacing w:after="160" w:line="259" w:lineRule="auto"/>
              <w:ind w:left="0" w:firstLine="0"/>
              <w:jc w:val="left"/>
            </w:pPr>
          </w:p>
        </w:tc>
        <w:tc>
          <w:tcPr>
            <w:tcW w:w="2083" w:type="dxa"/>
            <w:tcBorders>
              <w:top w:val="nil"/>
              <w:left w:val="single" w:sz="4" w:space="0" w:color="000000"/>
              <w:bottom w:val="nil"/>
              <w:right w:val="nil"/>
            </w:tcBorders>
          </w:tcPr>
          <w:p w14:paraId="147ECF8D" w14:textId="77777777" w:rsidR="00660722" w:rsidRDefault="006C5ADF">
            <w:pPr>
              <w:tabs>
                <w:tab w:val="center" w:pos="1262"/>
                <w:tab w:val="center" w:pos="1822"/>
              </w:tabs>
              <w:spacing w:after="0" w:line="259" w:lineRule="auto"/>
              <w:ind w:left="0" w:firstLine="0"/>
              <w:jc w:val="left"/>
            </w:pPr>
            <w:r>
              <w:rPr>
                <w:rFonts w:ascii="Calibri" w:eastAsia="Calibri" w:hAnsi="Calibri" w:cs="Calibri"/>
                <w:sz w:val="22"/>
              </w:rPr>
              <w:tab/>
            </w:r>
            <w:r>
              <w:rPr>
                <w:sz w:val="18"/>
              </w:rPr>
              <w:t xml:space="preserve"># 16 </w:t>
            </w:r>
            <w:r>
              <w:rPr>
                <w:sz w:val="18"/>
              </w:rPr>
              <w:tab/>
              <w:t xml:space="preserve"> </w:t>
            </w:r>
          </w:p>
        </w:tc>
        <w:tc>
          <w:tcPr>
            <w:tcW w:w="1745" w:type="dxa"/>
            <w:tcBorders>
              <w:top w:val="nil"/>
              <w:left w:val="nil"/>
              <w:bottom w:val="nil"/>
              <w:right w:val="single" w:sz="4" w:space="0" w:color="000000"/>
            </w:tcBorders>
          </w:tcPr>
          <w:p w14:paraId="5FED0992" w14:textId="77777777" w:rsidR="00660722" w:rsidRDefault="006C5ADF">
            <w:pPr>
              <w:spacing w:after="0" w:line="259" w:lineRule="auto"/>
              <w:ind w:left="41" w:firstLine="0"/>
              <w:jc w:val="left"/>
            </w:pPr>
            <w:r>
              <w:rPr>
                <w:sz w:val="18"/>
              </w:rPr>
              <w:t>57</w:t>
            </w:r>
            <w:r>
              <w:rPr>
                <w:rFonts w:ascii="Segoe UI Symbol" w:eastAsia="Segoe UI Symbol" w:hAnsi="Segoe UI Symbol" w:cs="Segoe UI Symbol"/>
                <w:sz w:val="18"/>
              </w:rPr>
              <w:t>÷</w:t>
            </w:r>
            <w:r>
              <w:rPr>
                <w:sz w:val="18"/>
              </w:rPr>
              <w:t xml:space="preserve">88 </w:t>
            </w:r>
          </w:p>
        </w:tc>
        <w:tc>
          <w:tcPr>
            <w:tcW w:w="1824" w:type="dxa"/>
            <w:tcBorders>
              <w:top w:val="nil"/>
              <w:left w:val="single" w:sz="4" w:space="0" w:color="000000"/>
              <w:bottom w:val="nil"/>
              <w:right w:val="single" w:sz="4" w:space="0" w:color="000000"/>
            </w:tcBorders>
          </w:tcPr>
          <w:p w14:paraId="23950C78" w14:textId="77777777" w:rsidR="00660722" w:rsidRDefault="00660722">
            <w:pPr>
              <w:spacing w:after="160" w:line="259" w:lineRule="auto"/>
              <w:ind w:left="0" w:firstLine="0"/>
              <w:jc w:val="left"/>
            </w:pPr>
          </w:p>
        </w:tc>
      </w:tr>
      <w:tr w:rsidR="00660722" w14:paraId="7BEED4AF" w14:textId="77777777">
        <w:trPr>
          <w:trHeight w:val="223"/>
        </w:trPr>
        <w:tc>
          <w:tcPr>
            <w:tcW w:w="636" w:type="dxa"/>
            <w:tcBorders>
              <w:top w:val="nil"/>
              <w:left w:val="single" w:sz="4" w:space="0" w:color="000000"/>
              <w:bottom w:val="nil"/>
              <w:right w:val="single" w:sz="4" w:space="0" w:color="000000"/>
            </w:tcBorders>
          </w:tcPr>
          <w:p w14:paraId="72CF0F2A" w14:textId="77777777" w:rsidR="00660722" w:rsidRDefault="006C5ADF">
            <w:pPr>
              <w:spacing w:after="0" w:line="259" w:lineRule="auto"/>
              <w:ind w:left="168" w:firstLine="0"/>
              <w:jc w:val="center"/>
            </w:pPr>
            <w:r>
              <w:rPr>
                <w:sz w:val="18"/>
              </w:rPr>
              <w:t xml:space="preserve"> </w:t>
            </w:r>
          </w:p>
        </w:tc>
        <w:tc>
          <w:tcPr>
            <w:tcW w:w="2410" w:type="dxa"/>
            <w:tcBorders>
              <w:top w:val="nil"/>
              <w:left w:val="single" w:sz="4" w:space="0" w:color="000000"/>
              <w:bottom w:val="nil"/>
              <w:right w:val="single" w:sz="4" w:space="0" w:color="000000"/>
            </w:tcBorders>
          </w:tcPr>
          <w:p w14:paraId="0C85A510" w14:textId="77777777" w:rsidR="00660722" w:rsidRDefault="00660722">
            <w:pPr>
              <w:spacing w:after="160" w:line="259" w:lineRule="auto"/>
              <w:ind w:left="0" w:firstLine="0"/>
              <w:jc w:val="left"/>
            </w:pPr>
          </w:p>
        </w:tc>
        <w:tc>
          <w:tcPr>
            <w:tcW w:w="2083" w:type="dxa"/>
            <w:tcBorders>
              <w:top w:val="nil"/>
              <w:left w:val="single" w:sz="4" w:space="0" w:color="000000"/>
              <w:bottom w:val="nil"/>
              <w:right w:val="nil"/>
            </w:tcBorders>
          </w:tcPr>
          <w:p w14:paraId="7E1A1261" w14:textId="77777777" w:rsidR="00660722" w:rsidRDefault="006C5ADF">
            <w:pPr>
              <w:tabs>
                <w:tab w:val="center" w:pos="1318"/>
                <w:tab w:val="center" w:pos="1822"/>
              </w:tabs>
              <w:spacing w:after="0" w:line="259" w:lineRule="auto"/>
              <w:ind w:left="0" w:firstLine="0"/>
              <w:jc w:val="left"/>
            </w:pPr>
            <w:r>
              <w:rPr>
                <w:rFonts w:ascii="Calibri" w:eastAsia="Calibri" w:hAnsi="Calibri" w:cs="Calibri"/>
                <w:sz w:val="22"/>
              </w:rPr>
              <w:tab/>
            </w:r>
            <w:r>
              <w:rPr>
                <w:sz w:val="18"/>
              </w:rPr>
              <w:t xml:space="preserve"># 11,2 </w:t>
            </w:r>
            <w:r>
              <w:rPr>
                <w:sz w:val="18"/>
              </w:rPr>
              <w:tab/>
              <w:t xml:space="preserve"> </w:t>
            </w:r>
          </w:p>
        </w:tc>
        <w:tc>
          <w:tcPr>
            <w:tcW w:w="1745" w:type="dxa"/>
            <w:tcBorders>
              <w:top w:val="nil"/>
              <w:left w:val="nil"/>
              <w:bottom w:val="nil"/>
              <w:right w:val="single" w:sz="4" w:space="0" w:color="000000"/>
            </w:tcBorders>
          </w:tcPr>
          <w:p w14:paraId="493FFC96" w14:textId="77777777" w:rsidR="00660722" w:rsidRDefault="006C5ADF">
            <w:pPr>
              <w:spacing w:after="0" w:line="259" w:lineRule="auto"/>
              <w:ind w:left="41" w:firstLine="0"/>
              <w:jc w:val="left"/>
            </w:pPr>
            <w:r>
              <w:rPr>
                <w:sz w:val="18"/>
              </w:rPr>
              <w:t>46</w:t>
            </w:r>
            <w:r>
              <w:rPr>
                <w:rFonts w:ascii="Segoe UI Symbol" w:eastAsia="Segoe UI Symbol" w:hAnsi="Segoe UI Symbol" w:cs="Segoe UI Symbol"/>
                <w:sz w:val="18"/>
              </w:rPr>
              <w:t>÷</w:t>
            </w:r>
            <w:r>
              <w:rPr>
                <w:sz w:val="18"/>
              </w:rPr>
              <w:t xml:space="preserve">80 </w:t>
            </w:r>
          </w:p>
        </w:tc>
        <w:tc>
          <w:tcPr>
            <w:tcW w:w="1824" w:type="dxa"/>
            <w:tcBorders>
              <w:top w:val="nil"/>
              <w:left w:val="single" w:sz="4" w:space="0" w:color="000000"/>
              <w:bottom w:val="nil"/>
              <w:right w:val="single" w:sz="4" w:space="0" w:color="000000"/>
            </w:tcBorders>
          </w:tcPr>
          <w:p w14:paraId="36C9EF51" w14:textId="77777777" w:rsidR="00660722" w:rsidRDefault="006C5ADF">
            <w:pPr>
              <w:spacing w:after="0" w:line="259" w:lineRule="auto"/>
              <w:ind w:left="166" w:firstLine="0"/>
              <w:jc w:val="center"/>
            </w:pPr>
            <w:r>
              <w:rPr>
                <w:sz w:val="18"/>
              </w:rPr>
              <w:t xml:space="preserve"> </w:t>
            </w:r>
          </w:p>
        </w:tc>
      </w:tr>
      <w:tr w:rsidR="00660722" w14:paraId="171C9F3E" w14:textId="77777777">
        <w:trPr>
          <w:trHeight w:val="223"/>
        </w:trPr>
        <w:tc>
          <w:tcPr>
            <w:tcW w:w="636" w:type="dxa"/>
            <w:tcBorders>
              <w:top w:val="nil"/>
              <w:left w:val="single" w:sz="4" w:space="0" w:color="000000"/>
              <w:bottom w:val="nil"/>
              <w:right w:val="single" w:sz="4" w:space="0" w:color="000000"/>
            </w:tcBorders>
          </w:tcPr>
          <w:p w14:paraId="14622ABF" w14:textId="77777777" w:rsidR="00660722" w:rsidRDefault="00660722">
            <w:pPr>
              <w:spacing w:after="160" w:line="259" w:lineRule="auto"/>
              <w:ind w:left="0" w:firstLine="0"/>
              <w:jc w:val="left"/>
            </w:pPr>
          </w:p>
        </w:tc>
        <w:tc>
          <w:tcPr>
            <w:tcW w:w="2410" w:type="dxa"/>
            <w:tcBorders>
              <w:top w:val="nil"/>
              <w:left w:val="single" w:sz="4" w:space="0" w:color="000000"/>
              <w:bottom w:val="nil"/>
              <w:right w:val="single" w:sz="4" w:space="0" w:color="000000"/>
            </w:tcBorders>
          </w:tcPr>
          <w:p w14:paraId="150EADE4" w14:textId="77777777" w:rsidR="00660722" w:rsidRDefault="00660722">
            <w:pPr>
              <w:spacing w:after="160" w:line="259" w:lineRule="auto"/>
              <w:ind w:left="0" w:firstLine="0"/>
              <w:jc w:val="left"/>
            </w:pPr>
          </w:p>
        </w:tc>
        <w:tc>
          <w:tcPr>
            <w:tcW w:w="2083" w:type="dxa"/>
            <w:tcBorders>
              <w:top w:val="nil"/>
              <w:left w:val="single" w:sz="4" w:space="0" w:color="000000"/>
              <w:bottom w:val="nil"/>
              <w:right w:val="nil"/>
            </w:tcBorders>
          </w:tcPr>
          <w:p w14:paraId="6F31C8C2" w14:textId="77777777" w:rsidR="00660722" w:rsidRDefault="006C5ADF">
            <w:pPr>
              <w:tabs>
                <w:tab w:val="center" w:pos="1222"/>
                <w:tab w:val="center" w:pos="1822"/>
              </w:tabs>
              <w:spacing w:after="0" w:line="259" w:lineRule="auto"/>
              <w:ind w:left="0" w:firstLine="0"/>
              <w:jc w:val="left"/>
            </w:pPr>
            <w:r>
              <w:rPr>
                <w:rFonts w:ascii="Calibri" w:eastAsia="Calibri" w:hAnsi="Calibri" w:cs="Calibri"/>
                <w:sz w:val="22"/>
              </w:rPr>
              <w:tab/>
            </w:r>
            <w:r>
              <w:rPr>
                <w:sz w:val="18"/>
              </w:rPr>
              <w:t xml:space="preserve"># 4 </w:t>
            </w:r>
            <w:r>
              <w:rPr>
                <w:sz w:val="18"/>
              </w:rPr>
              <w:tab/>
              <w:t xml:space="preserve"> </w:t>
            </w:r>
          </w:p>
        </w:tc>
        <w:tc>
          <w:tcPr>
            <w:tcW w:w="1745" w:type="dxa"/>
            <w:tcBorders>
              <w:top w:val="nil"/>
              <w:left w:val="nil"/>
              <w:bottom w:val="nil"/>
              <w:right w:val="single" w:sz="4" w:space="0" w:color="000000"/>
            </w:tcBorders>
          </w:tcPr>
          <w:p w14:paraId="63EFBEDF" w14:textId="77777777" w:rsidR="00660722" w:rsidRDefault="006C5ADF">
            <w:pPr>
              <w:spacing w:after="0" w:line="259" w:lineRule="auto"/>
              <w:ind w:left="41" w:firstLine="0"/>
              <w:jc w:val="left"/>
            </w:pPr>
            <w:r>
              <w:rPr>
                <w:sz w:val="18"/>
              </w:rPr>
              <w:t>26</w:t>
            </w:r>
            <w:r>
              <w:rPr>
                <w:rFonts w:ascii="Segoe UI Symbol" w:eastAsia="Segoe UI Symbol" w:hAnsi="Segoe UI Symbol" w:cs="Segoe UI Symbol"/>
                <w:sz w:val="18"/>
              </w:rPr>
              <w:t>÷</w:t>
            </w:r>
            <w:r>
              <w:rPr>
                <w:sz w:val="18"/>
              </w:rPr>
              <w:t xml:space="preserve">61 </w:t>
            </w:r>
          </w:p>
        </w:tc>
        <w:tc>
          <w:tcPr>
            <w:tcW w:w="1824" w:type="dxa"/>
            <w:tcBorders>
              <w:top w:val="nil"/>
              <w:left w:val="single" w:sz="4" w:space="0" w:color="000000"/>
              <w:bottom w:val="nil"/>
              <w:right w:val="single" w:sz="4" w:space="0" w:color="000000"/>
            </w:tcBorders>
          </w:tcPr>
          <w:p w14:paraId="7F7A6FB6" w14:textId="77777777" w:rsidR="00660722" w:rsidRDefault="00660722">
            <w:pPr>
              <w:spacing w:after="160" w:line="259" w:lineRule="auto"/>
              <w:ind w:left="0" w:firstLine="0"/>
              <w:jc w:val="left"/>
            </w:pPr>
          </w:p>
        </w:tc>
      </w:tr>
      <w:tr w:rsidR="00660722" w14:paraId="35FE7345" w14:textId="77777777">
        <w:trPr>
          <w:trHeight w:val="223"/>
        </w:trPr>
        <w:tc>
          <w:tcPr>
            <w:tcW w:w="636" w:type="dxa"/>
            <w:tcBorders>
              <w:top w:val="nil"/>
              <w:left w:val="single" w:sz="4" w:space="0" w:color="000000"/>
              <w:bottom w:val="nil"/>
              <w:right w:val="single" w:sz="4" w:space="0" w:color="000000"/>
            </w:tcBorders>
          </w:tcPr>
          <w:p w14:paraId="4015C665" w14:textId="77777777" w:rsidR="00660722" w:rsidRDefault="00660722">
            <w:pPr>
              <w:spacing w:after="160" w:line="259" w:lineRule="auto"/>
              <w:ind w:left="0" w:firstLine="0"/>
              <w:jc w:val="left"/>
            </w:pPr>
          </w:p>
        </w:tc>
        <w:tc>
          <w:tcPr>
            <w:tcW w:w="2410" w:type="dxa"/>
            <w:tcBorders>
              <w:top w:val="nil"/>
              <w:left w:val="single" w:sz="4" w:space="0" w:color="000000"/>
              <w:bottom w:val="nil"/>
              <w:right w:val="single" w:sz="4" w:space="0" w:color="000000"/>
            </w:tcBorders>
          </w:tcPr>
          <w:p w14:paraId="1E68E55D" w14:textId="77777777" w:rsidR="00660722" w:rsidRDefault="00660722">
            <w:pPr>
              <w:spacing w:after="160" w:line="259" w:lineRule="auto"/>
              <w:ind w:left="0" w:firstLine="0"/>
              <w:jc w:val="left"/>
            </w:pPr>
          </w:p>
        </w:tc>
        <w:tc>
          <w:tcPr>
            <w:tcW w:w="2083" w:type="dxa"/>
            <w:tcBorders>
              <w:top w:val="nil"/>
              <w:left w:val="single" w:sz="4" w:space="0" w:color="000000"/>
              <w:bottom w:val="nil"/>
              <w:right w:val="nil"/>
            </w:tcBorders>
          </w:tcPr>
          <w:p w14:paraId="3933DE01" w14:textId="77777777" w:rsidR="00660722" w:rsidRDefault="006C5ADF">
            <w:pPr>
              <w:tabs>
                <w:tab w:val="center" w:pos="1222"/>
                <w:tab w:val="center" w:pos="1822"/>
              </w:tabs>
              <w:spacing w:after="0" w:line="259" w:lineRule="auto"/>
              <w:ind w:left="0" w:firstLine="0"/>
              <w:jc w:val="left"/>
            </w:pPr>
            <w:r>
              <w:rPr>
                <w:rFonts w:ascii="Calibri" w:eastAsia="Calibri" w:hAnsi="Calibri" w:cs="Calibri"/>
                <w:sz w:val="22"/>
              </w:rPr>
              <w:tab/>
            </w:r>
            <w:r>
              <w:rPr>
                <w:sz w:val="18"/>
              </w:rPr>
              <w:t xml:space="preserve"># 2 </w:t>
            </w:r>
            <w:r>
              <w:rPr>
                <w:sz w:val="18"/>
              </w:rPr>
              <w:tab/>
              <w:t xml:space="preserve"> </w:t>
            </w:r>
          </w:p>
        </w:tc>
        <w:tc>
          <w:tcPr>
            <w:tcW w:w="1745" w:type="dxa"/>
            <w:tcBorders>
              <w:top w:val="nil"/>
              <w:left w:val="nil"/>
              <w:bottom w:val="nil"/>
              <w:right w:val="single" w:sz="4" w:space="0" w:color="000000"/>
            </w:tcBorders>
          </w:tcPr>
          <w:p w14:paraId="15D88F34" w14:textId="77777777" w:rsidR="00660722" w:rsidRDefault="006C5ADF">
            <w:pPr>
              <w:spacing w:after="0" w:line="259" w:lineRule="auto"/>
              <w:ind w:left="41" w:firstLine="0"/>
              <w:jc w:val="left"/>
            </w:pPr>
            <w:r>
              <w:rPr>
                <w:sz w:val="18"/>
              </w:rPr>
              <w:t>18</w:t>
            </w:r>
            <w:r>
              <w:rPr>
                <w:rFonts w:ascii="Segoe UI Symbol" w:eastAsia="Segoe UI Symbol" w:hAnsi="Segoe UI Symbol" w:cs="Segoe UI Symbol"/>
                <w:sz w:val="18"/>
              </w:rPr>
              <w:t>÷</w:t>
            </w:r>
            <w:r>
              <w:rPr>
                <w:sz w:val="18"/>
              </w:rPr>
              <w:t xml:space="preserve">50 </w:t>
            </w:r>
          </w:p>
        </w:tc>
        <w:tc>
          <w:tcPr>
            <w:tcW w:w="1824" w:type="dxa"/>
            <w:tcBorders>
              <w:top w:val="nil"/>
              <w:left w:val="single" w:sz="4" w:space="0" w:color="000000"/>
              <w:bottom w:val="nil"/>
              <w:right w:val="single" w:sz="4" w:space="0" w:color="000000"/>
            </w:tcBorders>
          </w:tcPr>
          <w:p w14:paraId="2FFA7244" w14:textId="77777777" w:rsidR="00660722" w:rsidRDefault="00660722">
            <w:pPr>
              <w:spacing w:after="160" w:line="259" w:lineRule="auto"/>
              <w:ind w:left="0" w:firstLine="0"/>
              <w:jc w:val="left"/>
            </w:pPr>
          </w:p>
        </w:tc>
      </w:tr>
      <w:tr w:rsidR="00660722" w14:paraId="427A0116" w14:textId="77777777">
        <w:trPr>
          <w:trHeight w:val="223"/>
        </w:trPr>
        <w:tc>
          <w:tcPr>
            <w:tcW w:w="636" w:type="dxa"/>
            <w:tcBorders>
              <w:top w:val="nil"/>
              <w:left w:val="single" w:sz="4" w:space="0" w:color="000000"/>
              <w:bottom w:val="nil"/>
              <w:right w:val="single" w:sz="4" w:space="0" w:color="000000"/>
            </w:tcBorders>
          </w:tcPr>
          <w:p w14:paraId="7D98EC5D" w14:textId="77777777" w:rsidR="00660722" w:rsidRDefault="00660722">
            <w:pPr>
              <w:spacing w:after="160" w:line="259" w:lineRule="auto"/>
              <w:ind w:left="0" w:firstLine="0"/>
              <w:jc w:val="left"/>
            </w:pPr>
          </w:p>
        </w:tc>
        <w:tc>
          <w:tcPr>
            <w:tcW w:w="2410" w:type="dxa"/>
            <w:tcBorders>
              <w:top w:val="nil"/>
              <w:left w:val="single" w:sz="4" w:space="0" w:color="000000"/>
              <w:bottom w:val="nil"/>
              <w:right w:val="single" w:sz="4" w:space="0" w:color="000000"/>
            </w:tcBorders>
          </w:tcPr>
          <w:p w14:paraId="6EB0A4DE" w14:textId="77777777" w:rsidR="00660722" w:rsidRDefault="00660722">
            <w:pPr>
              <w:spacing w:after="160" w:line="259" w:lineRule="auto"/>
              <w:ind w:left="0" w:firstLine="0"/>
              <w:jc w:val="left"/>
            </w:pPr>
          </w:p>
        </w:tc>
        <w:tc>
          <w:tcPr>
            <w:tcW w:w="2083" w:type="dxa"/>
            <w:tcBorders>
              <w:top w:val="nil"/>
              <w:left w:val="single" w:sz="4" w:space="0" w:color="000000"/>
              <w:bottom w:val="nil"/>
              <w:right w:val="nil"/>
            </w:tcBorders>
          </w:tcPr>
          <w:p w14:paraId="09B1C6DF" w14:textId="77777777" w:rsidR="00660722" w:rsidRDefault="006C5ADF">
            <w:pPr>
              <w:tabs>
                <w:tab w:val="center" w:pos="1222"/>
                <w:tab w:val="center" w:pos="1822"/>
              </w:tabs>
              <w:spacing w:after="0" w:line="259" w:lineRule="auto"/>
              <w:ind w:left="0" w:firstLine="0"/>
              <w:jc w:val="left"/>
            </w:pPr>
            <w:r>
              <w:rPr>
                <w:rFonts w:ascii="Calibri" w:eastAsia="Calibri" w:hAnsi="Calibri" w:cs="Calibri"/>
                <w:sz w:val="22"/>
              </w:rPr>
              <w:tab/>
            </w:r>
            <w:r>
              <w:rPr>
                <w:sz w:val="18"/>
              </w:rPr>
              <w:t xml:space="preserve"># 1 </w:t>
            </w:r>
            <w:r>
              <w:rPr>
                <w:sz w:val="18"/>
              </w:rPr>
              <w:tab/>
              <w:t xml:space="preserve"> </w:t>
            </w:r>
          </w:p>
        </w:tc>
        <w:tc>
          <w:tcPr>
            <w:tcW w:w="1745" w:type="dxa"/>
            <w:tcBorders>
              <w:top w:val="nil"/>
              <w:left w:val="nil"/>
              <w:bottom w:val="nil"/>
              <w:right w:val="single" w:sz="4" w:space="0" w:color="000000"/>
            </w:tcBorders>
          </w:tcPr>
          <w:p w14:paraId="042713FC" w14:textId="77777777" w:rsidR="00660722" w:rsidRDefault="006C5ADF">
            <w:pPr>
              <w:spacing w:after="0" w:line="259" w:lineRule="auto"/>
              <w:ind w:left="41" w:firstLine="0"/>
              <w:jc w:val="left"/>
            </w:pPr>
            <w:r>
              <w:rPr>
                <w:sz w:val="18"/>
              </w:rPr>
              <w:t>12</w:t>
            </w:r>
            <w:r>
              <w:rPr>
                <w:rFonts w:ascii="Segoe UI Symbol" w:eastAsia="Segoe UI Symbol" w:hAnsi="Segoe UI Symbol" w:cs="Segoe UI Symbol"/>
                <w:sz w:val="18"/>
              </w:rPr>
              <w:t>÷</w:t>
            </w:r>
            <w:r>
              <w:rPr>
                <w:sz w:val="18"/>
              </w:rPr>
              <w:t xml:space="preserve">40 </w:t>
            </w:r>
          </w:p>
        </w:tc>
        <w:tc>
          <w:tcPr>
            <w:tcW w:w="1824" w:type="dxa"/>
            <w:tcBorders>
              <w:top w:val="nil"/>
              <w:left w:val="single" w:sz="4" w:space="0" w:color="000000"/>
              <w:bottom w:val="nil"/>
              <w:right w:val="single" w:sz="4" w:space="0" w:color="000000"/>
            </w:tcBorders>
          </w:tcPr>
          <w:p w14:paraId="6A365C26" w14:textId="77777777" w:rsidR="00660722" w:rsidRDefault="00660722">
            <w:pPr>
              <w:spacing w:after="160" w:line="259" w:lineRule="auto"/>
              <w:ind w:left="0" w:firstLine="0"/>
              <w:jc w:val="left"/>
            </w:pPr>
          </w:p>
        </w:tc>
      </w:tr>
      <w:tr w:rsidR="00660722" w14:paraId="7BE1DAD1" w14:textId="77777777">
        <w:trPr>
          <w:trHeight w:val="223"/>
        </w:trPr>
        <w:tc>
          <w:tcPr>
            <w:tcW w:w="636" w:type="dxa"/>
            <w:tcBorders>
              <w:top w:val="nil"/>
              <w:left w:val="single" w:sz="4" w:space="0" w:color="000000"/>
              <w:bottom w:val="nil"/>
              <w:right w:val="single" w:sz="4" w:space="0" w:color="000000"/>
            </w:tcBorders>
          </w:tcPr>
          <w:p w14:paraId="5D887651" w14:textId="77777777" w:rsidR="00660722" w:rsidRDefault="00660722">
            <w:pPr>
              <w:spacing w:after="160" w:line="259" w:lineRule="auto"/>
              <w:ind w:left="0" w:firstLine="0"/>
              <w:jc w:val="left"/>
            </w:pPr>
          </w:p>
        </w:tc>
        <w:tc>
          <w:tcPr>
            <w:tcW w:w="2410" w:type="dxa"/>
            <w:tcBorders>
              <w:top w:val="nil"/>
              <w:left w:val="single" w:sz="4" w:space="0" w:color="000000"/>
              <w:bottom w:val="nil"/>
              <w:right w:val="single" w:sz="4" w:space="0" w:color="000000"/>
            </w:tcBorders>
          </w:tcPr>
          <w:p w14:paraId="572FECA6" w14:textId="77777777" w:rsidR="00660722" w:rsidRDefault="00660722">
            <w:pPr>
              <w:spacing w:after="160" w:line="259" w:lineRule="auto"/>
              <w:ind w:left="0" w:firstLine="0"/>
              <w:jc w:val="left"/>
            </w:pPr>
          </w:p>
        </w:tc>
        <w:tc>
          <w:tcPr>
            <w:tcW w:w="2083" w:type="dxa"/>
            <w:tcBorders>
              <w:top w:val="nil"/>
              <w:left w:val="single" w:sz="4" w:space="0" w:color="000000"/>
              <w:bottom w:val="nil"/>
              <w:right w:val="nil"/>
            </w:tcBorders>
          </w:tcPr>
          <w:p w14:paraId="6496735F" w14:textId="77777777" w:rsidR="00660722" w:rsidRDefault="006C5ADF">
            <w:pPr>
              <w:tabs>
                <w:tab w:val="center" w:pos="1279"/>
                <w:tab w:val="center" w:pos="1822"/>
              </w:tabs>
              <w:spacing w:after="0" w:line="259" w:lineRule="auto"/>
              <w:ind w:left="0" w:firstLine="0"/>
              <w:jc w:val="left"/>
            </w:pPr>
            <w:r>
              <w:rPr>
                <w:rFonts w:ascii="Calibri" w:eastAsia="Calibri" w:hAnsi="Calibri" w:cs="Calibri"/>
                <w:sz w:val="22"/>
              </w:rPr>
              <w:tab/>
            </w:r>
            <w:r>
              <w:rPr>
                <w:sz w:val="18"/>
              </w:rPr>
              <w:t xml:space="preserve"># 0,5 </w:t>
            </w:r>
            <w:r>
              <w:rPr>
                <w:sz w:val="18"/>
              </w:rPr>
              <w:tab/>
              <w:t xml:space="preserve"> </w:t>
            </w:r>
          </w:p>
        </w:tc>
        <w:tc>
          <w:tcPr>
            <w:tcW w:w="1745" w:type="dxa"/>
            <w:tcBorders>
              <w:top w:val="nil"/>
              <w:left w:val="nil"/>
              <w:bottom w:val="nil"/>
              <w:right w:val="single" w:sz="4" w:space="0" w:color="000000"/>
            </w:tcBorders>
          </w:tcPr>
          <w:p w14:paraId="7AD4DFE5" w14:textId="77777777" w:rsidR="00660722" w:rsidRDefault="006C5ADF">
            <w:pPr>
              <w:spacing w:after="0" w:line="259" w:lineRule="auto"/>
              <w:ind w:left="79" w:firstLine="0"/>
              <w:jc w:val="left"/>
            </w:pPr>
            <w:r>
              <w:rPr>
                <w:sz w:val="18"/>
              </w:rPr>
              <w:t>8</w:t>
            </w:r>
            <w:r>
              <w:rPr>
                <w:rFonts w:ascii="Segoe UI Symbol" w:eastAsia="Segoe UI Symbol" w:hAnsi="Segoe UI Symbol" w:cs="Segoe UI Symbol"/>
                <w:sz w:val="18"/>
              </w:rPr>
              <w:t>÷</w:t>
            </w:r>
            <w:r>
              <w:rPr>
                <w:sz w:val="18"/>
              </w:rPr>
              <w:t xml:space="preserve">30 </w:t>
            </w:r>
          </w:p>
        </w:tc>
        <w:tc>
          <w:tcPr>
            <w:tcW w:w="1824" w:type="dxa"/>
            <w:tcBorders>
              <w:top w:val="nil"/>
              <w:left w:val="single" w:sz="4" w:space="0" w:color="000000"/>
              <w:bottom w:val="nil"/>
              <w:right w:val="single" w:sz="4" w:space="0" w:color="000000"/>
            </w:tcBorders>
          </w:tcPr>
          <w:p w14:paraId="539E52F8" w14:textId="77777777" w:rsidR="00660722" w:rsidRDefault="00660722">
            <w:pPr>
              <w:spacing w:after="160" w:line="259" w:lineRule="auto"/>
              <w:ind w:left="0" w:firstLine="0"/>
              <w:jc w:val="left"/>
            </w:pPr>
          </w:p>
        </w:tc>
      </w:tr>
      <w:tr w:rsidR="00660722" w14:paraId="6FD78798" w14:textId="77777777">
        <w:trPr>
          <w:trHeight w:val="212"/>
        </w:trPr>
        <w:tc>
          <w:tcPr>
            <w:tcW w:w="636" w:type="dxa"/>
            <w:tcBorders>
              <w:top w:val="nil"/>
              <w:left w:val="single" w:sz="4" w:space="0" w:color="000000"/>
              <w:bottom w:val="single" w:sz="4" w:space="0" w:color="000000"/>
              <w:right w:val="single" w:sz="4" w:space="0" w:color="000000"/>
            </w:tcBorders>
          </w:tcPr>
          <w:p w14:paraId="22948541" w14:textId="77777777" w:rsidR="00660722" w:rsidRDefault="00660722">
            <w:pPr>
              <w:spacing w:after="160" w:line="259" w:lineRule="auto"/>
              <w:ind w:left="0" w:firstLine="0"/>
              <w:jc w:val="left"/>
            </w:pPr>
          </w:p>
        </w:tc>
        <w:tc>
          <w:tcPr>
            <w:tcW w:w="2410" w:type="dxa"/>
            <w:tcBorders>
              <w:top w:val="nil"/>
              <w:left w:val="single" w:sz="4" w:space="0" w:color="000000"/>
              <w:bottom w:val="single" w:sz="4" w:space="0" w:color="000000"/>
              <w:right w:val="single" w:sz="4" w:space="0" w:color="000000"/>
            </w:tcBorders>
          </w:tcPr>
          <w:p w14:paraId="36C8D5DF" w14:textId="77777777" w:rsidR="00660722" w:rsidRDefault="00660722">
            <w:pPr>
              <w:spacing w:after="160" w:line="259" w:lineRule="auto"/>
              <w:ind w:left="0" w:firstLine="0"/>
              <w:jc w:val="left"/>
            </w:pPr>
          </w:p>
        </w:tc>
        <w:tc>
          <w:tcPr>
            <w:tcW w:w="2083" w:type="dxa"/>
            <w:tcBorders>
              <w:top w:val="nil"/>
              <w:left w:val="single" w:sz="4" w:space="0" w:color="000000"/>
              <w:bottom w:val="single" w:sz="4" w:space="0" w:color="000000"/>
              <w:right w:val="nil"/>
            </w:tcBorders>
          </w:tcPr>
          <w:p w14:paraId="51C19BE2" w14:textId="77777777" w:rsidR="00660722" w:rsidRDefault="006C5ADF">
            <w:pPr>
              <w:tabs>
                <w:tab w:val="center" w:pos="1358"/>
                <w:tab w:val="center" w:pos="1822"/>
              </w:tabs>
              <w:spacing w:after="0" w:line="259" w:lineRule="auto"/>
              <w:ind w:left="0" w:firstLine="0"/>
              <w:jc w:val="left"/>
            </w:pPr>
            <w:r>
              <w:rPr>
                <w:rFonts w:ascii="Calibri" w:eastAsia="Calibri" w:hAnsi="Calibri" w:cs="Calibri"/>
                <w:sz w:val="22"/>
              </w:rPr>
              <w:tab/>
            </w:r>
            <w:r>
              <w:rPr>
                <w:sz w:val="18"/>
              </w:rPr>
              <w:t xml:space="preserve"># 0,063 </w:t>
            </w:r>
            <w:r>
              <w:rPr>
                <w:sz w:val="18"/>
              </w:rPr>
              <w:tab/>
              <w:t xml:space="preserve"> </w:t>
            </w:r>
          </w:p>
          <w:p w14:paraId="0B861F12" w14:textId="77777777" w:rsidR="00660722" w:rsidRDefault="006C5ADF">
            <w:pPr>
              <w:spacing w:after="0" w:line="259" w:lineRule="auto"/>
              <w:ind w:left="0" w:right="43" w:firstLine="0"/>
              <w:jc w:val="right"/>
            </w:pPr>
            <w:r>
              <w:rPr>
                <w:sz w:val="2"/>
              </w:rPr>
              <w:t xml:space="preserve"> </w:t>
            </w:r>
          </w:p>
        </w:tc>
        <w:tc>
          <w:tcPr>
            <w:tcW w:w="1745" w:type="dxa"/>
            <w:tcBorders>
              <w:top w:val="nil"/>
              <w:left w:val="nil"/>
              <w:bottom w:val="single" w:sz="4" w:space="0" w:color="000000"/>
              <w:right w:val="single" w:sz="4" w:space="0" w:color="000000"/>
            </w:tcBorders>
          </w:tcPr>
          <w:p w14:paraId="3362B395" w14:textId="77777777" w:rsidR="00660722" w:rsidRDefault="006C5ADF">
            <w:pPr>
              <w:spacing w:after="0" w:line="259" w:lineRule="auto"/>
              <w:ind w:left="79" w:firstLine="0"/>
              <w:jc w:val="left"/>
            </w:pPr>
            <w:r>
              <w:rPr>
                <w:sz w:val="18"/>
              </w:rPr>
              <w:t>3</w:t>
            </w:r>
            <w:r>
              <w:rPr>
                <w:rFonts w:ascii="Segoe UI Symbol" w:eastAsia="Segoe UI Symbol" w:hAnsi="Segoe UI Symbol" w:cs="Segoe UI Symbol"/>
                <w:sz w:val="18"/>
              </w:rPr>
              <w:t>÷</w:t>
            </w:r>
            <w:r>
              <w:rPr>
                <w:sz w:val="18"/>
              </w:rPr>
              <w:t xml:space="preserve">11 </w:t>
            </w:r>
          </w:p>
        </w:tc>
        <w:tc>
          <w:tcPr>
            <w:tcW w:w="1824" w:type="dxa"/>
            <w:tcBorders>
              <w:top w:val="nil"/>
              <w:left w:val="single" w:sz="4" w:space="0" w:color="000000"/>
              <w:bottom w:val="single" w:sz="4" w:space="0" w:color="000000"/>
              <w:right w:val="single" w:sz="4" w:space="0" w:color="000000"/>
            </w:tcBorders>
          </w:tcPr>
          <w:p w14:paraId="6C901DE3" w14:textId="77777777" w:rsidR="00660722" w:rsidRDefault="00660722">
            <w:pPr>
              <w:spacing w:after="160" w:line="259" w:lineRule="auto"/>
              <w:ind w:left="0" w:firstLine="0"/>
              <w:jc w:val="left"/>
            </w:pPr>
          </w:p>
        </w:tc>
      </w:tr>
      <w:tr w:rsidR="00660722" w14:paraId="11664394" w14:textId="77777777">
        <w:trPr>
          <w:trHeight w:val="221"/>
        </w:trPr>
        <w:tc>
          <w:tcPr>
            <w:tcW w:w="636" w:type="dxa"/>
            <w:tcBorders>
              <w:top w:val="single" w:sz="4" w:space="0" w:color="000000"/>
              <w:left w:val="single" w:sz="4" w:space="0" w:color="000000"/>
              <w:bottom w:val="single" w:sz="4" w:space="0" w:color="000000"/>
              <w:right w:val="single" w:sz="4" w:space="0" w:color="000000"/>
            </w:tcBorders>
          </w:tcPr>
          <w:p w14:paraId="3A79D56B" w14:textId="77777777" w:rsidR="00660722" w:rsidRDefault="006C5ADF">
            <w:pPr>
              <w:spacing w:after="0" w:line="259" w:lineRule="auto"/>
              <w:ind w:left="134" w:firstLine="0"/>
              <w:jc w:val="center"/>
            </w:pPr>
            <w:r>
              <w:rPr>
                <w:sz w:val="18"/>
              </w:rPr>
              <w:t xml:space="preserve">2.2 </w:t>
            </w:r>
          </w:p>
        </w:tc>
        <w:tc>
          <w:tcPr>
            <w:tcW w:w="2410" w:type="dxa"/>
            <w:tcBorders>
              <w:top w:val="single" w:sz="4" w:space="0" w:color="000000"/>
              <w:left w:val="single" w:sz="4" w:space="0" w:color="000000"/>
              <w:bottom w:val="single" w:sz="4" w:space="0" w:color="000000"/>
              <w:right w:val="single" w:sz="4" w:space="0" w:color="000000"/>
            </w:tcBorders>
          </w:tcPr>
          <w:p w14:paraId="6EFD45CE" w14:textId="77777777" w:rsidR="00660722" w:rsidRDefault="006C5ADF">
            <w:pPr>
              <w:spacing w:after="0" w:line="259" w:lineRule="auto"/>
              <w:ind w:left="70" w:firstLine="0"/>
              <w:jc w:val="left"/>
            </w:pPr>
            <w:r>
              <w:rPr>
                <w:sz w:val="18"/>
              </w:rPr>
              <w:t xml:space="preserve">Minimalna zawartość cementu </w:t>
            </w:r>
          </w:p>
        </w:tc>
        <w:tc>
          <w:tcPr>
            <w:tcW w:w="3828" w:type="dxa"/>
            <w:gridSpan w:val="2"/>
            <w:tcBorders>
              <w:top w:val="single" w:sz="4" w:space="0" w:color="000000"/>
              <w:left w:val="single" w:sz="4" w:space="0" w:color="000000"/>
              <w:bottom w:val="single" w:sz="4" w:space="0" w:color="000000"/>
              <w:right w:val="single" w:sz="4" w:space="0" w:color="000000"/>
            </w:tcBorders>
          </w:tcPr>
          <w:p w14:paraId="056BEB2C" w14:textId="77777777" w:rsidR="00660722" w:rsidRDefault="006C5ADF">
            <w:pPr>
              <w:spacing w:after="0" w:line="259" w:lineRule="auto"/>
              <w:ind w:left="138" w:firstLine="0"/>
              <w:jc w:val="center"/>
            </w:pPr>
            <w:r>
              <w:rPr>
                <w:sz w:val="18"/>
              </w:rPr>
              <w:t xml:space="preserve">3 %, m/m </w:t>
            </w:r>
          </w:p>
        </w:tc>
        <w:tc>
          <w:tcPr>
            <w:tcW w:w="1824" w:type="dxa"/>
            <w:tcBorders>
              <w:top w:val="single" w:sz="4" w:space="0" w:color="000000"/>
              <w:left w:val="single" w:sz="4" w:space="0" w:color="000000"/>
              <w:bottom w:val="single" w:sz="4" w:space="0" w:color="000000"/>
              <w:right w:val="single" w:sz="4" w:space="0" w:color="000000"/>
            </w:tcBorders>
          </w:tcPr>
          <w:p w14:paraId="1829A9DD" w14:textId="77777777" w:rsidR="00660722" w:rsidRDefault="006C5ADF">
            <w:pPr>
              <w:spacing w:after="0" w:line="259" w:lineRule="auto"/>
              <w:ind w:left="166" w:firstLine="0"/>
              <w:jc w:val="center"/>
            </w:pPr>
            <w:r>
              <w:rPr>
                <w:sz w:val="18"/>
              </w:rPr>
              <w:t xml:space="preserve"> </w:t>
            </w:r>
          </w:p>
        </w:tc>
      </w:tr>
      <w:tr w:rsidR="00660722" w14:paraId="210C8C8A" w14:textId="77777777">
        <w:trPr>
          <w:trHeight w:val="432"/>
        </w:trPr>
        <w:tc>
          <w:tcPr>
            <w:tcW w:w="636" w:type="dxa"/>
            <w:tcBorders>
              <w:top w:val="single" w:sz="4" w:space="0" w:color="000000"/>
              <w:left w:val="single" w:sz="4" w:space="0" w:color="000000"/>
              <w:bottom w:val="single" w:sz="4" w:space="0" w:color="000000"/>
              <w:right w:val="single" w:sz="4" w:space="0" w:color="000000"/>
            </w:tcBorders>
            <w:vAlign w:val="center"/>
          </w:tcPr>
          <w:p w14:paraId="1B3B3266" w14:textId="77777777" w:rsidR="00660722" w:rsidRDefault="006C5ADF">
            <w:pPr>
              <w:spacing w:after="0" w:line="259" w:lineRule="auto"/>
              <w:ind w:left="134" w:firstLine="0"/>
              <w:jc w:val="center"/>
            </w:pPr>
            <w:r>
              <w:rPr>
                <w:sz w:val="18"/>
              </w:rPr>
              <w:t xml:space="preserve">2.3 </w:t>
            </w:r>
          </w:p>
        </w:tc>
        <w:tc>
          <w:tcPr>
            <w:tcW w:w="2410" w:type="dxa"/>
            <w:tcBorders>
              <w:top w:val="single" w:sz="4" w:space="0" w:color="000000"/>
              <w:left w:val="single" w:sz="4" w:space="0" w:color="000000"/>
              <w:bottom w:val="single" w:sz="4" w:space="0" w:color="000000"/>
              <w:right w:val="single" w:sz="4" w:space="0" w:color="000000"/>
            </w:tcBorders>
            <w:vAlign w:val="center"/>
          </w:tcPr>
          <w:p w14:paraId="49093E48" w14:textId="77777777" w:rsidR="00660722" w:rsidRDefault="006C5ADF">
            <w:pPr>
              <w:spacing w:after="0" w:line="259" w:lineRule="auto"/>
              <w:ind w:left="70" w:firstLine="0"/>
              <w:jc w:val="left"/>
            </w:pPr>
            <w:r>
              <w:rPr>
                <w:sz w:val="18"/>
              </w:rPr>
              <w:t xml:space="preserve">Zawartość wody </w:t>
            </w:r>
          </w:p>
        </w:tc>
        <w:tc>
          <w:tcPr>
            <w:tcW w:w="3828" w:type="dxa"/>
            <w:gridSpan w:val="2"/>
            <w:tcBorders>
              <w:top w:val="single" w:sz="4" w:space="0" w:color="000000"/>
              <w:left w:val="single" w:sz="4" w:space="0" w:color="000000"/>
              <w:bottom w:val="single" w:sz="4" w:space="0" w:color="000000"/>
              <w:right w:val="single" w:sz="4" w:space="0" w:color="000000"/>
            </w:tcBorders>
            <w:vAlign w:val="center"/>
          </w:tcPr>
          <w:p w14:paraId="02A73816" w14:textId="77777777" w:rsidR="00660722" w:rsidRDefault="006C5ADF">
            <w:pPr>
              <w:spacing w:after="0" w:line="259" w:lineRule="auto"/>
              <w:ind w:left="131" w:firstLine="0"/>
              <w:jc w:val="center"/>
            </w:pPr>
            <w:r>
              <w:rPr>
                <w:sz w:val="18"/>
              </w:rPr>
              <w:t xml:space="preserve">wg projektu </w:t>
            </w:r>
          </w:p>
        </w:tc>
        <w:tc>
          <w:tcPr>
            <w:tcW w:w="1824" w:type="dxa"/>
            <w:tcBorders>
              <w:top w:val="single" w:sz="4" w:space="0" w:color="000000"/>
              <w:left w:val="single" w:sz="4" w:space="0" w:color="000000"/>
              <w:bottom w:val="single" w:sz="4" w:space="0" w:color="000000"/>
              <w:right w:val="single" w:sz="4" w:space="0" w:color="000000"/>
            </w:tcBorders>
          </w:tcPr>
          <w:p w14:paraId="641F54FE" w14:textId="77777777" w:rsidR="00660722" w:rsidRDefault="006C5ADF">
            <w:pPr>
              <w:spacing w:after="0" w:line="259" w:lineRule="auto"/>
              <w:ind w:left="0" w:firstLine="0"/>
              <w:jc w:val="center"/>
            </w:pPr>
            <w:r>
              <w:rPr>
                <w:sz w:val="18"/>
              </w:rPr>
              <w:t xml:space="preserve">Ustalenie na podstawie PN-EN 13286-2 </w:t>
            </w:r>
          </w:p>
        </w:tc>
      </w:tr>
      <w:tr w:rsidR="00660722" w14:paraId="04B7AE19" w14:textId="77777777">
        <w:trPr>
          <w:trHeight w:val="643"/>
        </w:trPr>
        <w:tc>
          <w:tcPr>
            <w:tcW w:w="636" w:type="dxa"/>
            <w:tcBorders>
              <w:top w:val="single" w:sz="4" w:space="0" w:color="000000"/>
              <w:left w:val="single" w:sz="4" w:space="0" w:color="000000"/>
              <w:bottom w:val="single" w:sz="4" w:space="0" w:color="000000"/>
              <w:right w:val="single" w:sz="4" w:space="0" w:color="000000"/>
            </w:tcBorders>
            <w:vAlign w:val="center"/>
          </w:tcPr>
          <w:p w14:paraId="797842B3" w14:textId="77777777" w:rsidR="00660722" w:rsidRDefault="006C5ADF">
            <w:pPr>
              <w:spacing w:after="0" w:line="259" w:lineRule="auto"/>
              <w:ind w:left="134" w:firstLine="0"/>
              <w:jc w:val="center"/>
            </w:pPr>
            <w:r>
              <w:rPr>
                <w:sz w:val="18"/>
              </w:rPr>
              <w:t xml:space="preserve">2.4 </w:t>
            </w:r>
          </w:p>
        </w:tc>
        <w:tc>
          <w:tcPr>
            <w:tcW w:w="2410" w:type="dxa"/>
            <w:tcBorders>
              <w:top w:val="single" w:sz="4" w:space="0" w:color="000000"/>
              <w:left w:val="single" w:sz="4" w:space="0" w:color="000000"/>
              <w:bottom w:val="single" w:sz="4" w:space="0" w:color="000000"/>
              <w:right w:val="single" w:sz="4" w:space="0" w:color="000000"/>
            </w:tcBorders>
            <w:vAlign w:val="center"/>
          </w:tcPr>
          <w:p w14:paraId="15A3D28D" w14:textId="77777777" w:rsidR="00660722" w:rsidRDefault="006C5ADF">
            <w:pPr>
              <w:spacing w:after="21" w:line="259" w:lineRule="auto"/>
              <w:ind w:left="70" w:firstLine="0"/>
              <w:jc w:val="left"/>
            </w:pPr>
            <w:r>
              <w:rPr>
                <w:sz w:val="18"/>
              </w:rPr>
              <w:t xml:space="preserve">Wytrzymałość na ściskanie </w:t>
            </w:r>
          </w:p>
          <w:p w14:paraId="48D13913" w14:textId="77777777" w:rsidR="00660722" w:rsidRDefault="006C5ADF">
            <w:pPr>
              <w:spacing w:after="0" w:line="259" w:lineRule="auto"/>
              <w:ind w:left="70" w:firstLine="0"/>
              <w:jc w:val="left"/>
            </w:pPr>
            <w:r>
              <w:rPr>
                <w:sz w:val="18"/>
              </w:rPr>
              <w:t xml:space="preserve">(system I) - klasa wytrzymałości </w:t>
            </w:r>
            <w:proofErr w:type="spellStart"/>
            <w:r>
              <w:rPr>
                <w:sz w:val="18"/>
              </w:rPr>
              <w:t>Rc</w:t>
            </w:r>
            <w:proofErr w:type="spellEnd"/>
            <w:r>
              <w:rPr>
                <w:sz w:val="18"/>
              </w:rPr>
              <w:t xml:space="preserve"> </w:t>
            </w:r>
          </w:p>
        </w:tc>
        <w:tc>
          <w:tcPr>
            <w:tcW w:w="3828" w:type="dxa"/>
            <w:gridSpan w:val="2"/>
            <w:tcBorders>
              <w:top w:val="single" w:sz="4" w:space="0" w:color="000000"/>
              <w:left w:val="single" w:sz="4" w:space="0" w:color="000000"/>
              <w:bottom w:val="single" w:sz="4" w:space="0" w:color="000000"/>
              <w:right w:val="single" w:sz="4" w:space="0" w:color="000000"/>
            </w:tcBorders>
            <w:vAlign w:val="center"/>
          </w:tcPr>
          <w:p w14:paraId="1D875D2E" w14:textId="77777777" w:rsidR="00660722" w:rsidRDefault="006C5ADF">
            <w:pPr>
              <w:spacing w:after="19" w:line="259" w:lineRule="auto"/>
              <w:ind w:left="131" w:firstLine="0"/>
              <w:jc w:val="center"/>
            </w:pPr>
            <w:r>
              <w:rPr>
                <w:sz w:val="18"/>
              </w:rPr>
              <w:t xml:space="preserve">klasa C 1,5/2,0 </w:t>
            </w:r>
          </w:p>
          <w:p w14:paraId="6D0E67EE" w14:textId="77777777" w:rsidR="00660722" w:rsidRDefault="006C5ADF">
            <w:pPr>
              <w:spacing w:after="0" w:line="259" w:lineRule="auto"/>
              <w:ind w:left="135" w:firstLine="0"/>
              <w:jc w:val="center"/>
            </w:pPr>
            <w:r>
              <w:rPr>
                <w:sz w:val="18"/>
              </w:rPr>
              <w:t xml:space="preserve">(nie więcej niż 4,0 </w:t>
            </w:r>
            <w:proofErr w:type="spellStart"/>
            <w:r>
              <w:rPr>
                <w:sz w:val="18"/>
              </w:rPr>
              <w:t>MPa</w:t>
            </w:r>
            <w:proofErr w:type="spellEnd"/>
            <w:r>
              <w:rPr>
                <w:sz w:val="18"/>
              </w:rPr>
              <w:t xml:space="preserve">) </w:t>
            </w:r>
          </w:p>
        </w:tc>
        <w:tc>
          <w:tcPr>
            <w:tcW w:w="1824" w:type="dxa"/>
            <w:tcBorders>
              <w:top w:val="single" w:sz="4" w:space="0" w:color="000000"/>
              <w:left w:val="single" w:sz="4" w:space="0" w:color="000000"/>
              <w:bottom w:val="single" w:sz="4" w:space="0" w:color="000000"/>
              <w:right w:val="single" w:sz="4" w:space="0" w:color="000000"/>
            </w:tcBorders>
          </w:tcPr>
          <w:p w14:paraId="5CB5F478" w14:textId="77777777" w:rsidR="00660722" w:rsidRDefault="006C5ADF">
            <w:pPr>
              <w:spacing w:after="0" w:line="259" w:lineRule="auto"/>
              <w:ind w:left="136" w:firstLine="0"/>
              <w:jc w:val="center"/>
            </w:pPr>
            <w:r>
              <w:rPr>
                <w:sz w:val="18"/>
              </w:rPr>
              <w:t xml:space="preserve">Badanie wg  </w:t>
            </w:r>
          </w:p>
          <w:p w14:paraId="4B7085B8" w14:textId="77777777" w:rsidR="00660722" w:rsidRDefault="006C5ADF">
            <w:pPr>
              <w:spacing w:after="21" w:line="259" w:lineRule="auto"/>
              <w:ind w:left="131" w:firstLine="0"/>
              <w:jc w:val="center"/>
            </w:pPr>
            <w:r>
              <w:rPr>
                <w:sz w:val="18"/>
              </w:rPr>
              <w:t xml:space="preserve">PN-EN 13286-41 </w:t>
            </w:r>
          </w:p>
          <w:p w14:paraId="36C6D3CA" w14:textId="77777777" w:rsidR="00660722" w:rsidRDefault="006C5ADF">
            <w:pPr>
              <w:spacing w:after="0" w:line="259" w:lineRule="auto"/>
              <w:ind w:left="135" w:firstLine="0"/>
              <w:jc w:val="center"/>
            </w:pPr>
            <w:r>
              <w:rPr>
                <w:sz w:val="18"/>
              </w:rPr>
              <w:t xml:space="preserve">po 28 dniach pielęgnacji </w:t>
            </w:r>
          </w:p>
        </w:tc>
      </w:tr>
    </w:tbl>
    <w:p w14:paraId="159EB406" w14:textId="77777777" w:rsidR="00660722" w:rsidRDefault="006C5ADF">
      <w:pPr>
        <w:spacing w:after="0" w:line="259" w:lineRule="auto"/>
        <w:ind w:left="0" w:firstLine="0"/>
        <w:jc w:val="left"/>
      </w:pPr>
      <w:r>
        <w:t xml:space="preserve"> </w:t>
      </w:r>
    </w:p>
    <w:p w14:paraId="046D13D7" w14:textId="77777777" w:rsidR="00660722" w:rsidRDefault="006C5ADF">
      <w:pPr>
        <w:tabs>
          <w:tab w:val="center" w:pos="1693"/>
        </w:tabs>
        <w:spacing w:after="49" w:line="252" w:lineRule="auto"/>
        <w:ind w:left="0" w:firstLine="0"/>
        <w:jc w:val="left"/>
      </w:pPr>
      <w:r>
        <w:rPr>
          <w:b/>
        </w:rPr>
        <w:t xml:space="preserve">5.3.  </w:t>
      </w:r>
      <w:r>
        <w:rPr>
          <w:b/>
        </w:rPr>
        <w:tab/>
        <w:t xml:space="preserve">Wbudowanie mieszanki </w:t>
      </w:r>
    </w:p>
    <w:p w14:paraId="679EC16C" w14:textId="77777777" w:rsidR="00660722" w:rsidRDefault="006C5ADF">
      <w:pPr>
        <w:pStyle w:val="Nagwek3"/>
        <w:tabs>
          <w:tab w:val="center" w:pos="1627"/>
        </w:tabs>
        <w:ind w:left="-15" w:firstLine="0"/>
        <w:jc w:val="left"/>
      </w:pPr>
      <w:r>
        <w:t xml:space="preserve">5.3.1. </w:t>
      </w:r>
      <w:r>
        <w:tab/>
        <w:t xml:space="preserve">Przygotowanie podłoża </w:t>
      </w:r>
    </w:p>
    <w:p w14:paraId="506F2D6A" w14:textId="77777777" w:rsidR="00660722" w:rsidRDefault="006C5ADF">
      <w:pPr>
        <w:ind w:left="-5" w:right="27"/>
      </w:pPr>
      <w:r>
        <w:t xml:space="preserve">Podłoże gruntowe należy oczyścić z wszelkich zanieczyszczeń oraz sprawdzić jego cechy geometryczne i zagęszczenie. Wszelkie koleiny i powierzchnie nieodpowiednio zagęszczone lub wykazujące odchylenia cech geometrycznych powinny być naprawione. </w:t>
      </w:r>
    </w:p>
    <w:p w14:paraId="542E2BE6" w14:textId="77777777" w:rsidR="00660722" w:rsidRDefault="006C5ADF">
      <w:pPr>
        <w:spacing w:after="0" w:line="259" w:lineRule="auto"/>
        <w:ind w:left="0" w:firstLine="0"/>
        <w:jc w:val="left"/>
      </w:pPr>
      <w:r>
        <w:t xml:space="preserve"> </w:t>
      </w:r>
    </w:p>
    <w:p w14:paraId="0A570215" w14:textId="77777777" w:rsidR="00660722" w:rsidRDefault="006C5ADF">
      <w:pPr>
        <w:pStyle w:val="Nagwek3"/>
        <w:tabs>
          <w:tab w:val="center" w:pos="1659"/>
        </w:tabs>
        <w:ind w:left="-15" w:firstLine="0"/>
        <w:jc w:val="left"/>
      </w:pPr>
      <w:r>
        <w:t xml:space="preserve">5.3.2. </w:t>
      </w:r>
      <w:r>
        <w:tab/>
        <w:t xml:space="preserve">Warunki atmosferyczne </w:t>
      </w:r>
    </w:p>
    <w:p w14:paraId="46F785D8" w14:textId="77777777" w:rsidR="00660722" w:rsidRDefault="006C5ADF">
      <w:pPr>
        <w:ind w:left="-5" w:right="27"/>
      </w:pPr>
      <w:r>
        <w:t>Podbudowa z kruszywa stabilizowanego cementem nie może być wykonywana przy temperaturze otoczenia poniżej +5</w:t>
      </w:r>
      <w:r>
        <w:rPr>
          <w:rFonts w:ascii="Segoe UI Symbol" w:eastAsia="Segoe UI Symbol" w:hAnsi="Segoe UI Symbol" w:cs="Segoe UI Symbol"/>
        </w:rPr>
        <w:t>°</w:t>
      </w:r>
      <w:r>
        <w:t xml:space="preserve">C, przy zamarzniętym podłożu i podczas opadów deszczu. </w:t>
      </w:r>
    </w:p>
    <w:p w14:paraId="20D67B60" w14:textId="77777777" w:rsidR="00660722" w:rsidRDefault="006C5ADF">
      <w:pPr>
        <w:spacing w:after="2" w:line="259" w:lineRule="auto"/>
        <w:ind w:left="0" w:firstLine="0"/>
        <w:jc w:val="left"/>
      </w:pPr>
      <w:r>
        <w:t xml:space="preserve"> </w:t>
      </w:r>
    </w:p>
    <w:p w14:paraId="5F47C56D" w14:textId="77777777" w:rsidR="00660722" w:rsidRDefault="006C5ADF">
      <w:pPr>
        <w:pStyle w:val="Nagwek3"/>
        <w:tabs>
          <w:tab w:val="center" w:pos="3162"/>
        </w:tabs>
        <w:ind w:left="-15" w:firstLine="0"/>
        <w:jc w:val="left"/>
      </w:pPr>
      <w:r>
        <w:t xml:space="preserve">5.3.3. </w:t>
      </w:r>
      <w:r>
        <w:tab/>
        <w:t xml:space="preserve">Stabilizacja metodą mieszania w mieszarkach stacjonarnych </w:t>
      </w:r>
    </w:p>
    <w:p w14:paraId="5F6DBF3C" w14:textId="77777777" w:rsidR="00660722" w:rsidRDefault="006C5ADF">
      <w:pPr>
        <w:ind w:left="-5" w:right="27"/>
      </w:pPr>
      <w:r>
        <w:t xml:space="preserve">Składniki mieszanki powinny być dozowane w ilości określonej w recepcie laboratoryjnej.  </w:t>
      </w:r>
    </w:p>
    <w:p w14:paraId="104E5C6F" w14:textId="77777777" w:rsidR="00660722" w:rsidRDefault="006C5ADF">
      <w:pPr>
        <w:ind w:left="-5" w:right="27"/>
      </w:pPr>
      <w:r>
        <w:t xml:space="preserve">Mieszarka stacjonarna powinna być wyposażona w urządzenia do wagowego dozowania kruszywa lub gruntu i cementu oraz objętościowego dozowania wody. </w:t>
      </w:r>
    </w:p>
    <w:p w14:paraId="293CB690" w14:textId="77777777" w:rsidR="00660722" w:rsidRDefault="006C5ADF">
      <w:pPr>
        <w:ind w:left="-5" w:right="27"/>
      </w:pPr>
      <w:r>
        <w:t xml:space="preserve">Czas mieszania w mieszarkach cyklicznych nie powinien być krótszy od 1 minuty, o ile krótszy czas mieszania nie zostanie dozwolony przez Inspektora Nadzoru po wstępnych próbach. W mieszarkach typu ciągłego prędkość podawania materiałów powinna być ustalona i na bieżąco kontrolowana w taki sposób, aby zapewnić jednorodność mieszanki. </w:t>
      </w:r>
    </w:p>
    <w:p w14:paraId="19347A8C" w14:textId="77777777" w:rsidR="00660722" w:rsidRDefault="006C5ADF">
      <w:pPr>
        <w:ind w:left="-5" w:right="27"/>
      </w:pPr>
      <w:r>
        <w:lastRenderedPageBreak/>
        <w:t xml:space="preserve">Wilgotność mieszanki powinna odpowiadać wilgotności optymalnej z tolerancją +10% i -20% jej wartości. </w:t>
      </w:r>
    </w:p>
    <w:p w14:paraId="0D4E043C" w14:textId="77777777" w:rsidR="00660722" w:rsidRDefault="006C5ADF">
      <w:pPr>
        <w:ind w:left="-5" w:right="27"/>
      </w:pPr>
      <w:r>
        <w:t xml:space="preserve">Przed ułożeniem mieszanki podłoże należy zwilżyć wodą. </w:t>
      </w:r>
    </w:p>
    <w:p w14:paraId="05052E31" w14:textId="77777777" w:rsidR="00660722" w:rsidRDefault="006C5ADF">
      <w:pPr>
        <w:ind w:left="-5" w:right="27"/>
      </w:pPr>
      <w:r>
        <w:t xml:space="preserve">Grubość układanej mieszanki powinna być taka, aby zapewnić uzyskanie wymaganej grubości warstwy po zagęszczeniu. </w:t>
      </w:r>
    </w:p>
    <w:p w14:paraId="32C9D0B6" w14:textId="77777777" w:rsidR="00660722" w:rsidRDefault="006C5ADF">
      <w:pPr>
        <w:ind w:left="-5" w:right="27"/>
      </w:pPr>
      <w:r>
        <w:t xml:space="preserve">Orientacyjna grubość układanej warstwy nie powinna przekraczać 22 cm.  </w:t>
      </w:r>
    </w:p>
    <w:p w14:paraId="0358B7D4" w14:textId="77777777" w:rsidR="00660722" w:rsidRDefault="006C5ADF">
      <w:pPr>
        <w:ind w:left="-5" w:right="27"/>
      </w:pPr>
      <w:r>
        <w:t xml:space="preserve">Jeżeli projektowana grubość warstwy jest większa, to stabilizację należy wykonywać w dwóch warstwach.  </w:t>
      </w:r>
    </w:p>
    <w:p w14:paraId="7D90EE18" w14:textId="77777777" w:rsidR="00660722" w:rsidRDefault="006C5ADF">
      <w:pPr>
        <w:ind w:left="-5" w:right="27"/>
      </w:pPr>
      <w:r>
        <w:t xml:space="preserve">Przed zagęszczeniem warstwa powinna być wyprofilowana do wymaganych rzędnych, spadków podłużnych i poprzecznych. Po wyprofilowaniu należy natychmiast przystąpić do zagęszczania warstwy. </w:t>
      </w:r>
    </w:p>
    <w:p w14:paraId="3C0B03C2" w14:textId="77777777" w:rsidR="00660722" w:rsidRDefault="006C5ADF">
      <w:pPr>
        <w:spacing w:after="1" w:line="259" w:lineRule="auto"/>
        <w:ind w:left="0" w:firstLine="0"/>
        <w:jc w:val="left"/>
      </w:pPr>
      <w:r>
        <w:t xml:space="preserve"> </w:t>
      </w:r>
    </w:p>
    <w:p w14:paraId="0D9BF8D4" w14:textId="77777777" w:rsidR="00660722" w:rsidRDefault="006C5ADF">
      <w:pPr>
        <w:pStyle w:val="Nagwek3"/>
        <w:tabs>
          <w:tab w:val="center" w:pos="1223"/>
        </w:tabs>
        <w:ind w:left="-15" w:firstLine="0"/>
        <w:jc w:val="left"/>
      </w:pPr>
      <w:r>
        <w:t xml:space="preserve">5.3.4. </w:t>
      </w:r>
      <w:r>
        <w:tab/>
        <w:t xml:space="preserve">Zagęszczanie </w:t>
      </w:r>
    </w:p>
    <w:p w14:paraId="33A59E34" w14:textId="77777777" w:rsidR="00660722" w:rsidRDefault="006C5ADF">
      <w:pPr>
        <w:ind w:left="-5" w:right="27"/>
      </w:pPr>
      <w:r>
        <w:t xml:space="preserve">Zagęszczanie warstwy kruszywa stabilizowanego cementem należy prowadzić przy użyciu małych walców gładkich, wibracyjnych, płyt wibracyjnych w zależności od szerokości ulepszanego podłoża. Stosując do zagęszczania walce wibracyjne, początkowe przejścia walców należy wykonywać bez uruchamiania wibratorów. </w:t>
      </w:r>
    </w:p>
    <w:p w14:paraId="73B30BC7" w14:textId="77777777" w:rsidR="00660722" w:rsidRDefault="006C5ADF">
      <w:pPr>
        <w:ind w:left="-5" w:right="27"/>
      </w:pPr>
      <w:r>
        <w:t xml:space="preserve">W miejscach niedostępnych dla walców warstwa kruszywa powinna być zagęszczana zagęszczarkami płytowymi lub ubijakami mechanicznymi, zaakceptowanymi przez Inspektora Nadzoru. Wilgotność mieszanki kruszywa z cementem podczas zagęszczania powinna być równa wilgotności optymalnej.  </w:t>
      </w:r>
    </w:p>
    <w:p w14:paraId="36D7B7CC" w14:textId="77777777" w:rsidR="00660722" w:rsidRDefault="006C5ADF">
      <w:pPr>
        <w:ind w:left="-5" w:right="27"/>
      </w:pPr>
      <w:r>
        <w:t xml:space="preserve">Pojawiające się w czasie zagęszczania zaniżenia, ubytki, rozwarstwienia i podobne wady powinny być natychmiast naprawiane przez wymianę mieszanki na pełną głębokość, wyrównanie i ponowne zagęszczenie.  </w:t>
      </w:r>
    </w:p>
    <w:p w14:paraId="0CB2D32C" w14:textId="77777777" w:rsidR="00660722" w:rsidRDefault="006C5ADF">
      <w:pPr>
        <w:ind w:left="-5" w:right="27"/>
      </w:pPr>
      <w:r>
        <w:t xml:space="preserve">Powierzchnia zagęszczonej warstwy powinna mieć prawidłowy przekrój poprzeczny i jednolity wygląd. </w:t>
      </w:r>
    </w:p>
    <w:p w14:paraId="435BEC17" w14:textId="77777777" w:rsidR="00660722" w:rsidRDefault="006C5ADF">
      <w:pPr>
        <w:ind w:left="-5" w:right="27"/>
      </w:pPr>
      <w:r>
        <w:t xml:space="preserve">Operacje zagęszczania i obróbki powierzchniowej muszą być zakończone przed upływem dwóch godzin od chwili dodania wody do mieszanki. Przerwy w zagęszczaniu nie mogą być dłuższe niż 30 min. </w:t>
      </w:r>
    </w:p>
    <w:p w14:paraId="387D1588" w14:textId="77777777" w:rsidR="00660722" w:rsidRDefault="006C5ADF">
      <w:pPr>
        <w:ind w:left="-5" w:right="27"/>
      </w:pPr>
      <w:r>
        <w:t>Zagęszczanie należy kontynuować do osiągnięcia wskaźnika zagęszczenia (I</w:t>
      </w:r>
      <w:r>
        <w:rPr>
          <w:vertAlign w:val="subscript"/>
        </w:rPr>
        <w:t>S</w:t>
      </w:r>
      <w:r>
        <w:t xml:space="preserve">) mieszanki nie mniejszego od 1,0,  określonego zgodnie z normą BN-77/8931-12 [8]. </w:t>
      </w:r>
    </w:p>
    <w:p w14:paraId="31AFE0D1" w14:textId="77777777" w:rsidR="00660722" w:rsidRDefault="006C5ADF">
      <w:pPr>
        <w:ind w:left="-5" w:right="27"/>
      </w:pPr>
      <w:r>
        <w:t xml:space="preserve">Wszelkie miejsca luźne, rozsegregowane, spękane podczas zagęszczania lub w inny sposób wadliwe, muszą być naprawione przez zerwanie warstwy na pełną grubość, wbudowanie nowej mieszanki o odpowiednim składzie i ponowne zagęszczenie. Roboty te są wykonywane na koszt Wykonawcy. </w:t>
      </w:r>
    </w:p>
    <w:p w14:paraId="435086AB" w14:textId="77777777" w:rsidR="00660722" w:rsidRDefault="006C5ADF">
      <w:pPr>
        <w:spacing w:after="0" w:line="259" w:lineRule="auto"/>
        <w:ind w:left="0" w:firstLine="0"/>
        <w:jc w:val="left"/>
      </w:pPr>
      <w:r>
        <w:t xml:space="preserve"> </w:t>
      </w:r>
    </w:p>
    <w:p w14:paraId="034B38AC" w14:textId="77777777" w:rsidR="00660722" w:rsidRDefault="006C5ADF">
      <w:pPr>
        <w:tabs>
          <w:tab w:val="center" w:pos="933"/>
        </w:tabs>
        <w:spacing w:after="49" w:line="252" w:lineRule="auto"/>
        <w:ind w:left="0" w:firstLine="0"/>
        <w:jc w:val="left"/>
      </w:pPr>
      <w:r>
        <w:rPr>
          <w:b/>
        </w:rPr>
        <w:t xml:space="preserve">5.4.  </w:t>
      </w:r>
      <w:r>
        <w:rPr>
          <w:b/>
        </w:rPr>
        <w:tab/>
        <w:t xml:space="preserve">Spoiny robocze </w:t>
      </w:r>
    </w:p>
    <w:p w14:paraId="77C9DD32" w14:textId="77777777" w:rsidR="00660722" w:rsidRDefault="006C5ADF">
      <w:pPr>
        <w:ind w:left="-5" w:right="27"/>
      </w:pPr>
      <w:r>
        <w:t xml:space="preserve">W miarę możliwości należy unikać podłużnych spoin roboczych, poprzez wykonanie warstwy na całej szerokości. </w:t>
      </w:r>
    </w:p>
    <w:p w14:paraId="1637C8A5" w14:textId="77777777" w:rsidR="00660722" w:rsidRDefault="006C5ADF">
      <w:pPr>
        <w:ind w:left="-5" w:right="27"/>
      </w:pPr>
      <w:r>
        <w:t xml:space="preserve">Jeżeli jest to niemożliwe, przy warstwie wykonywanej w prowadnicach, przed wykonaniem kolejnego pasa należy pionową krawędź wykonanego pasa zwilżyć wodą. Przy warstwie wykonanej bez prowadnic w ułożonej i zagęszczonej mieszance, należy niezwłocznie obciąć pionową krawędź. Po zwilżeniu jej wodą należy wbudować kolejny pas. W podobny sposób należy wykonać poprzeczną spoinę roboczą na połączeniu działek roboczych. Od obcięcia pionowej krawędzi w wykonanej mieszance można odstąpić wtedy, gdy czas pomiędzy zakończeniem zagęszczania jednego pasa, a rozpoczęciem wbudowania sąsiedniego pasa, nie przekracza 60 minut. </w:t>
      </w:r>
    </w:p>
    <w:p w14:paraId="751927B2" w14:textId="77777777" w:rsidR="00660722" w:rsidRDefault="006C5ADF">
      <w:pPr>
        <w:ind w:left="-5" w:right="27"/>
      </w:pPr>
      <w:r>
        <w:t xml:space="preserve">Jeżeli w niżej położonej warstwie występują spoiny robocze, to spoiny w warstwie leżącej wyżej powinny być względem nich przesunięte o co najmniej 30 cm dla spoiny podłużnej i 1 m dla spoiny poprzecznej. </w:t>
      </w:r>
    </w:p>
    <w:p w14:paraId="6114DBFC" w14:textId="77777777" w:rsidR="00660722" w:rsidRDefault="006C5ADF">
      <w:pPr>
        <w:spacing w:after="0" w:line="259" w:lineRule="auto"/>
        <w:ind w:left="0" w:firstLine="0"/>
        <w:jc w:val="left"/>
      </w:pPr>
      <w:r>
        <w:rPr>
          <w:b/>
        </w:rPr>
        <w:t xml:space="preserve"> </w:t>
      </w:r>
    </w:p>
    <w:p w14:paraId="78484A5B" w14:textId="77777777" w:rsidR="00660722" w:rsidRDefault="006C5ADF">
      <w:pPr>
        <w:tabs>
          <w:tab w:val="center" w:pos="2754"/>
        </w:tabs>
        <w:spacing w:after="49" w:line="252" w:lineRule="auto"/>
        <w:ind w:left="0" w:firstLine="0"/>
        <w:jc w:val="left"/>
      </w:pPr>
      <w:r>
        <w:rPr>
          <w:b/>
        </w:rPr>
        <w:t xml:space="preserve">5.5.  </w:t>
      </w:r>
      <w:r>
        <w:rPr>
          <w:b/>
        </w:rPr>
        <w:tab/>
        <w:t xml:space="preserve">Pielęgnacja warstwy kruszywa stabilizowanego cementem </w:t>
      </w:r>
    </w:p>
    <w:p w14:paraId="08596FE9" w14:textId="77777777" w:rsidR="00660722" w:rsidRDefault="006C5ADF">
      <w:pPr>
        <w:ind w:left="-5" w:right="27"/>
      </w:pPr>
      <w:r>
        <w:t xml:space="preserve">Pielęgnacja powinna być przeprowadzona według jednego z następujących sposobów: </w:t>
      </w:r>
    </w:p>
    <w:p w14:paraId="6A26F204" w14:textId="77777777" w:rsidR="00660722" w:rsidRDefault="006C5ADF">
      <w:pPr>
        <w:numPr>
          <w:ilvl w:val="0"/>
          <w:numId w:val="156"/>
        </w:numPr>
        <w:ind w:right="27" w:hanging="324"/>
      </w:pPr>
      <w:r>
        <w:t xml:space="preserve">utrzymanie w stanie wilgotnym poprzez kilkakrotne skrapianie wodą, co najmniej 7 dni, </w:t>
      </w:r>
    </w:p>
    <w:p w14:paraId="731F8261" w14:textId="77777777" w:rsidR="00660722" w:rsidRDefault="006C5ADF">
      <w:pPr>
        <w:numPr>
          <w:ilvl w:val="0"/>
          <w:numId w:val="156"/>
        </w:numPr>
        <w:ind w:right="27" w:hanging="324"/>
      </w:pPr>
      <w:r>
        <w:t xml:space="preserve">przykrycie warstwą piasku lub grubej włókniny i utrzymanie jej w stanie wilgotnym przez co najmniej  7 dni. </w:t>
      </w:r>
    </w:p>
    <w:p w14:paraId="1AD9B7E7" w14:textId="77777777" w:rsidR="00660722" w:rsidRDefault="006C5ADF">
      <w:pPr>
        <w:ind w:left="-5" w:right="27"/>
      </w:pPr>
      <w:r>
        <w:t xml:space="preserve">Inne sposoby pielęgnacji, zaproponowane przez Wykonawcę i inne materiały mogą być zastosowane po uzyskaniu akceptacji Inspektora Nadzoru. </w:t>
      </w:r>
    </w:p>
    <w:p w14:paraId="2D70EBB7" w14:textId="77777777" w:rsidR="00660722" w:rsidRDefault="006C5ADF">
      <w:pPr>
        <w:ind w:left="-5" w:right="27"/>
      </w:pPr>
      <w:r>
        <w:t xml:space="preserve">Nie należy dopuszczać żadnego ruchu pojazdów i maszyn po podbudowie w okresie 7 dni pielęgnacji, a po tym czasie ewentualny ruch budowlany może odbywać się wyłącznie za zgodą Inspektora Nadzoru. </w:t>
      </w:r>
    </w:p>
    <w:p w14:paraId="600F9A4E" w14:textId="77777777" w:rsidR="00660722" w:rsidRDefault="006C5ADF">
      <w:pPr>
        <w:spacing w:after="0" w:line="259" w:lineRule="auto"/>
        <w:ind w:left="0" w:firstLine="0"/>
        <w:jc w:val="left"/>
      </w:pPr>
      <w:r>
        <w:t xml:space="preserve"> </w:t>
      </w:r>
    </w:p>
    <w:p w14:paraId="519F7F79" w14:textId="77777777" w:rsidR="00660722" w:rsidRDefault="006C5ADF">
      <w:pPr>
        <w:tabs>
          <w:tab w:val="center" w:pos="1683"/>
        </w:tabs>
        <w:spacing w:after="49" w:line="252" w:lineRule="auto"/>
        <w:ind w:left="0" w:firstLine="0"/>
        <w:jc w:val="left"/>
      </w:pPr>
      <w:r>
        <w:rPr>
          <w:b/>
        </w:rPr>
        <w:t xml:space="preserve">5.6. </w:t>
      </w:r>
      <w:r>
        <w:rPr>
          <w:b/>
        </w:rPr>
        <w:tab/>
        <w:t xml:space="preserve">Utrzymanie ulepszonego podłoża </w:t>
      </w:r>
    </w:p>
    <w:p w14:paraId="6EEA1654" w14:textId="77777777" w:rsidR="00660722" w:rsidRDefault="006C5ADF">
      <w:pPr>
        <w:ind w:left="-5" w:right="27"/>
      </w:pPr>
      <w:r>
        <w:t xml:space="preserve">Ulepszone podłoże po wykonaniu, a przed ułożeniem następnej warstwy, powinno być utrzymywana w dobrym stanie. Jeżeli Wykonawca będzie wykorzystywał, za zgodą Inspektora Nadzoru, gotowe ulepszone podłoże do ruchu budowlanego, to jest obowiązany naprawić wszelkie uszkodzenia ulepszonego podłoża, spowodowane przez ten ruch. Koszt napraw wynikłych z niewłaściwego utrzymania ulepszonego podłoża obciąża Wykonawcę robót. </w:t>
      </w:r>
    </w:p>
    <w:p w14:paraId="25677866" w14:textId="77777777" w:rsidR="00660722" w:rsidRDefault="006C5ADF">
      <w:pPr>
        <w:ind w:left="-5" w:right="27"/>
      </w:pPr>
      <w:r>
        <w:lastRenderedPageBreak/>
        <w:t xml:space="preserve">Wykonawca jest zobowiązany do przeprowadzenia bieżących napraw ulepszonego podłoża uszkodzonego wskutek oddziaływania czynników atmosferycznych, takich jak opady deszczu i śniegu oraz mróz. </w:t>
      </w:r>
    </w:p>
    <w:p w14:paraId="0D82997B" w14:textId="77777777" w:rsidR="00660722" w:rsidRDefault="006C5ADF">
      <w:pPr>
        <w:ind w:left="-5" w:right="27"/>
      </w:pPr>
      <w:r>
        <w:t xml:space="preserve">Wykonawca jest zobowiązany wstrzymać ruch budowlany po okresie intensywnych opadów deszczu, jeżeli wystąpi możliwość uszkodzenia ulepszonego podłoża. </w:t>
      </w:r>
    </w:p>
    <w:p w14:paraId="6646AE8A" w14:textId="77777777" w:rsidR="00660722" w:rsidRDefault="006C5ADF">
      <w:pPr>
        <w:spacing w:after="0"/>
        <w:ind w:left="-5" w:right="27"/>
      </w:pPr>
      <w:r>
        <w:t xml:space="preserve">Warstwa ulepszonego podłoża z kruszywa stabilizowanego cementem powinna być przykryta przed zimą warstwą nawierzchni lub zabezpieczona przed działaniem czynników atmosferycznych w inny sposób zaakceptowany przez Inspektora Nadzoru. </w:t>
      </w:r>
    </w:p>
    <w:p w14:paraId="40A2E070" w14:textId="77777777" w:rsidR="00660722" w:rsidRDefault="006C5ADF">
      <w:pPr>
        <w:spacing w:after="0" w:line="259" w:lineRule="auto"/>
        <w:ind w:left="0" w:firstLine="0"/>
        <w:jc w:val="left"/>
      </w:pPr>
      <w:r>
        <w:t xml:space="preserve"> </w:t>
      </w:r>
    </w:p>
    <w:p w14:paraId="43890FA4" w14:textId="77777777" w:rsidR="00660722" w:rsidRDefault="006C5ADF">
      <w:pPr>
        <w:numPr>
          <w:ilvl w:val="0"/>
          <w:numId w:val="157"/>
        </w:numPr>
        <w:spacing w:after="117" w:line="252" w:lineRule="auto"/>
        <w:ind w:hanging="566"/>
        <w:jc w:val="left"/>
      </w:pPr>
      <w:r>
        <w:rPr>
          <w:b/>
        </w:rPr>
        <w:t xml:space="preserve">KONTROLA JAKOŚCI ROBÓT </w:t>
      </w:r>
    </w:p>
    <w:p w14:paraId="7C29D014" w14:textId="77777777" w:rsidR="00660722" w:rsidRDefault="006C5ADF">
      <w:pPr>
        <w:numPr>
          <w:ilvl w:val="1"/>
          <w:numId w:val="157"/>
        </w:numPr>
        <w:spacing w:after="49" w:line="252" w:lineRule="auto"/>
        <w:ind w:hanging="679"/>
        <w:jc w:val="left"/>
      </w:pPr>
      <w:r>
        <w:rPr>
          <w:b/>
        </w:rPr>
        <w:t xml:space="preserve">Zasady ogólne kontroli jakości robót </w:t>
      </w:r>
    </w:p>
    <w:p w14:paraId="6B2096BC" w14:textId="77777777" w:rsidR="00660722" w:rsidRDefault="006C5ADF">
      <w:pPr>
        <w:spacing w:after="3"/>
        <w:ind w:left="-5" w:right="27"/>
      </w:pPr>
      <w:r>
        <w:t xml:space="preserve">Zasady ogólne kontroli jakości robót podano w SST D.M.00.00.00 „Wymagania ogólne”. </w:t>
      </w:r>
    </w:p>
    <w:p w14:paraId="5C4393B8" w14:textId="77777777" w:rsidR="00660722" w:rsidRDefault="006C5ADF">
      <w:pPr>
        <w:spacing w:after="0" w:line="259" w:lineRule="auto"/>
        <w:ind w:left="0" w:firstLine="0"/>
        <w:jc w:val="left"/>
      </w:pPr>
      <w:r>
        <w:t xml:space="preserve"> </w:t>
      </w:r>
    </w:p>
    <w:p w14:paraId="2786E990" w14:textId="77777777" w:rsidR="00660722" w:rsidRDefault="006C5ADF">
      <w:pPr>
        <w:numPr>
          <w:ilvl w:val="1"/>
          <w:numId w:val="157"/>
        </w:numPr>
        <w:spacing w:after="49" w:line="252" w:lineRule="auto"/>
        <w:ind w:hanging="679"/>
        <w:jc w:val="left"/>
      </w:pPr>
      <w:r>
        <w:rPr>
          <w:b/>
        </w:rPr>
        <w:t xml:space="preserve">Badania przed przystąpieniem do robót </w:t>
      </w:r>
    </w:p>
    <w:p w14:paraId="7DBB0C7B" w14:textId="77777777" w:rsidR="00660722" w:rsidRDefault="006C5ADF">
      <w:pPr>
        <w:ind w:left="-5" w:right="27"/>
      </w:pPr>
      <w:r>
        <w:t xml:space="preserve">Przed przystąpieniem do robót Wykonawca powinien wykonać badania niezbędne do opracowania projektu składu mieszanki przeznaczonej do stabilizacji, w zakresie i w czasie określonym w pkt. 5.2. </w:t>
      </w:r>
    </w:p>
    <w:p w14:paraId="0BDABC5A" w14:textId="77777777" w:rsidR="00660722" w:rsidRDefault="006C5ADF">
      <w:pPr>
        <w:spacing w:after="0" w:line="259" w:lineRule="auto"/>
        <w:ind w:left="0" w:firstLine="0"/>
        <w:jc w:val="left"/>
      </w:pPr>
      <w:r>
        <w:t xml:space="preserve"> </w:t>
      </w:r>
    </w:p>
    <w:p w14:paraId="6178914D" w14:textId="77777777" w:rsidR="00660722" w:rsidRDefault="006C5ADF">
      <w:pPr>
        <w:numPr>
          <w:ilvl w:val="1"/>
          <w:numId w:val="157"/>
        </w:numPr>
        <w:spacing w:after="49" w:line="252" w:lineRule="auto"/>
        <w:ind w:hanging="679"/>
        <w:jc w:val="left"/>
      </w:pPr>
      <w:r>
        <w:rPr>
          <w:b/>
        </w:rPr>
        <w:t xml:space="preserve">Badania w czasie robót </w:t>
      </w:r>
    </w:p>
    <w:p w14:paraId="696B112F" w14:textId="77777777" w:rsidR="00660722" w:rsidRDefault="006C5ADF">
      <w:pPr>
        <w:spacing w:after="0"/>
        <w:ind w:left="-5" w:right="27"/>
      </w:pPr>
      <w:r>
        <w:t xml:space="preserve">Częstotliwość i zakres badań kontrolnych w czasie robót przy wykonywaniu ulepszonego podłoża z kruszywa stabilizowanego cementem podano w tablicy 4. </w:t>
      </w:r>
    </w:p>
    <w:p w14:paraId="4B7F2C96" w14:textId="77777777" w:rsidR="00660722" w:rsidRDefault="006C5ADF">
      <w:pPr>
        <w:spacing w:after="0" w:line="259" w:lineRule="auto"/>
        <w:ind w:left="0" w:firstLine="0"/>
        <w:jc w:val="left"/>
      </w:pPr>
      <w:r>
        <w:t xml:space="preserve"> </w:t>
      </w:r>
    </w:p>
    <w:p w14:paraId="68DE61A3" w14:textId="77777777" w:rsidR="00660722" w:rsidRDefault="006C5ADF">
      <w:pPr>
        <w:spacing w:after="0" w:line="259" w:lineRule="auto"/>
        <w:ind w:left="0" w:firstLine="0"/>
        <w:jc w:val="left"/>
      </w:pPr>
      <w:r>
        <w:t xml:space="preserve"> </w:t>
      </w:r>
    </w:p>
    <w:p w14:paraId="3654A0AD" w14:textId="77777777" w:rsidR="00660722" w:rsidRDefault="006C5ADF">
      <w:pPr>
        <w:spacing w:after="0" w:line="259" w:lineRule="auto"/>
        <w:ind w:left="0" w:firstLine="0"/>
        <w:jc w:val="left"/>
      </w:pPr>
      <w:r>
        <w:t xml:space="preserve"> </w:t>
      </w:r>
    </w:p>
    <w:p w14:paraId="67A4ED5A" w14:textId="77777777" w:rsidR="00660722" w:rsidRDefault="006C5ADF">
      <w:pPr>
        <w:spacing w:after="0" w:line="259" w:lineRule="auto"/>
        <w:ind w:left="0" w:firstLine="0"/>
        <w:jc w:val="left"/>
      </w:pPr>
      <w:r>
        <w:t xml:space="preserve"> </w:t>
      </w:r>
    </w:p>
    <w:p w14:paraId="3D32941A" w14:textId="77777777" w:rsidR="00660722" w:rsidRDefault="006C5ADF">
      <w:pPr>
        <w:spacing w:after="0" w:line="259" w:lineRule="auto"/>
        <w:ind w:left="0" w:firstLine="0"/>
        <w:jc w:val="left"/>
      </w:pPr>
      <w:r>
        <w:t xml:space="preserve"> </w:t>
      </w:r>
    </w:p>
    <w:p w14:paraId="58686D54" w14:textId="77777777" w:rsidR="00660722" w:rsidRDefault="006C5ADF">
      <w:pPr>
        <w:spacing w:after="0" w:line="259" w:lineRule="auto"/>
        <w:ind w:left="0" w:firstLine="0"/>
        <w:jc w:val="left"/>
      </w:pPr>
      <w:r>
        <w:t xml:space="preserve"> </w:t>
      </w:r>
    </w:p>
    <w:p w14:paraId="39371F16" w14:textId="77777777" w:rsidR="00660722" w:rsidRDefault="006C5ADF">
      <w:pPr>
        <w:spacing w:after="0" w:line="259" w:lineRule="auto"/>
        <w:ind w:left="0" w:firstLine="0"/>
        <w:jc w:val="left"/>
      </w:pPr>
      <w:r>
        <w:t xml:space="preserve"> </w:t>
      </w:r>
    </w:p>
    <w:p w14:paraId="12B0543B" w14:textId="77777777" w:rsidR="00660722" w:rsidRDefault="006C5ADF">
      <w:pPr>
        <w:spacing w:after="0" w:line="259" w:lineRule="auto"/>
        <w:ind w:left="0" w:firstLine="0"/>
        <w:jc w:val="left"/>
      </w:pPr>
      <w:r>
        <w:t xml:space="preserve"> </w:t>
      </w:r>
    </w:p>
    <w:p w14:paraId="119C089E" w14:textId="77777777" w:rsidR="00660722" w:rsidRDefault="006C5ADF">
      <w:pPr>
        <w:spacing w:after="0" w:line="259" w:lineRule="auto"/>
        <w:ind w:left="0" w:firstLine="0"/>
        <w:jc w:val="left"/>
      </w:pPr>
      <w:r>
        <w:t xml:space="preserve"> </w:t>
      </w:r>
    </w:p>
    <w:p w14:paraId="2A035D2E" w14:textId="77777777" w:rsidR="00660722" w:rsidRDefault="006C5ADF">
      <w:pPr>
        <w:pStyle w:val="Nagwek2"/>
        <w:spacing w:after="0" w:line="259" w:lineRule="auto"/>
        <w:ind w:right="148"/>
        <w:jc w:val="center"/>
      </w:pPr>
      <w:r>
        <w:rPr>
          <w:i w:val="0"/>
        </w:rPr>
        <w:t xml:space="preserve">Tablica 4.   Częstotliwość badań przy budowie ulepszonego podłoża z  kruszywa stabilizowanego cementem </w:t>
      </w:r>
    </w:p>
    <w:tbl>
      <w:tblPr>
        <w:tblStyle w:val="TableGrid"/>
        <w:tblW w:w="9271" w:type="dxa"/>
        <w:tblInd w:w="-70" w:type="dxa"/>
        <w:tblCellMar>
          <w:top w:w="13" w:type="dxa"/>
          <w:left w:w="70" w:type="dxa"/>
          <w:right w:w="53" w:type="dxa"/>
        </w:tblCellMar>
        <w:tblLook w:val="04A0" w:firstRow="1" w:lastRow="0" w:firstColumn="1" w:lastColumn="0" w:noHBand="0" w:noVBand="1"/>
      </w:tblPr>
      <w:tblGrid>
        <w:gridCol w:w="497"/>
        <w:gridCol w:w="3825"/>
        <w:gridCol w:w="2206"/>
        <w:gridCol w:w="2743"/>
      </w:tblGrid>
      <w:tr w:rsidR="00660722" w14:paraId="18B28FFB" w14:textId="77777777">
        <w:trPr>
          <w:trHeight w:val="247"/>
        </w:trPr>
        <w:tc>
          <w:tcPr>
            <w:tcW w:w="497" w:type="dxa"/>
            <w:vMerge w:val="restart"/>
            <w:tcBorders>
              <w:top w:val="single" w:sz="6" w:space="0" w:color="000000"/>
              <w:left w:val="single" w:sz="6" w:space="0" w:color="000000"/>
              <w:bottom w:val="double" w:sz="6" w:space="0" w:color="000000"/>
              <w:right w:val="single" w:sz="6" w:space="0" w:color="000000"/>
            </w:tcBorders>
          </w:tcPr>
          <w:p w14:paraId="5E1A87FF" w14:textId="77777777" w:rsidR="00660722" w:rsidRDefault="006C5ADF">
            <w:pPr>
              <w:spacing w:after="0" w:line="259" w:lineRule="auto"/>
              <w:ind w:left="31" w:firstLine="0"/>
              <w:jc w:val="center"/>
            </w:pPr>
            <w:r>
              <w:rPr>
                <w:b/>
              </w:rPr>
              <w:t xml:space="preserve"> </w:t>
            </w:r>
          </w:p>
          <w:p w14:paraId="3AE03D1F" w14:textId="77777777" w:rsidR="00660722" w:rsidRDefault="006C5ADF">
            <w:pPr>
              <w:spacing w:after="0" w:line="259" w:lineRule="auto"/>
              <w:ind w:left="31" w:firstLine="0"/>
              <w:jc w:val="left"/>
            </w:pPr>
            <w:r>
              <w:rPr>
                <w:b/>
              </w:rPr>
              <w:t xml:space="preserve">Lp. </w:t>
            </w:r>
          </w:p>
        </w:tc>
        <w:tc>
          <w:tcPr>
            <w:tcW w:w="3826" w:type="dxa"/>
            <w:vMerge w:val="restart"/>
            <w:tcBorders>
              <w:top w:val="single" w:sz="6" w:space="0" w:color="000000"/>
              <w:left w:val="single" w:sz="6" w:space="0" w:color="000000"/>
              <w:bottom w:val="double" w:sz="6" w:space="0" w:color="000000"/>
              <w:right w:val="single" w:sz="6" w:space="0" w:color="000000"/>
            </w:tcBorders>
          </w:tcPr>
          <w:p w14:paraId="47958EED" w14:textId="77777777" w:rsidR="00660722" w:rsidRDefault="006C5ADF">
            <w:pPr>
              <w:spacing w:after="0" w:line="259" w:lineRule="auto"/>
              <w:ind w:left="34" w:firstLine="0"/>
              <w:jc w:val="center"/>
            </w:pPr>
            <w:r>
              <w:rPr>
                <w:b/>
              </w:rPr>
              <w:t xml:space="preserve"> </w:t>
            </w:r>
          </w:p>
          <w:p w14:paraId="4F98EA92" w14:textId="77777777" w:rsidR="00660722" w:rsidRDefault="006C5ADF">
            <w:pPr>
              <w:spacing w:after="0" w:line="259" w:lineRule="auto"/>
              <w:ind w:left="0" w:right="18" w:firstLine="0"/>
              <w:jc w:val="center"/>
            </w:pPr>
            <w:r>
              <w:rPr>
                <w:b/>
              </w:rPr>
              <w:t xml:space="preserve">Wyszczególnienie badań </w:t>
            </w:r>
          </w:p>
        </w:tc>
        <w:tc>
          <w:tcPr>
            <w:tcW w:w="4949" w:type="dxa"/>
            <w:gridSpan w:val="2"/>
            <w:tcBorders>
              <w:top w:val="single" w:sz="6" w:space="0" w:color="000000"/>
              <w:left w:val="single" w:sz="6" w:space="0" w:color="000000"/>
              <w:bottom w:val="single" w:sz="6" w:space="0" w:color="000000"/>
              <w:right w:val="single" w:sz="6" w:space="0" w:color="000000"/>
            </w:tcBorders>
          </w:tcPr>
          <w:p w14:paraId="386BC007" w14:textId="77777777" w:rsidR="00660722" w:rsidRDefault="006C5ADF">
            <w:pPr>
              <w:spacing w:after="0" w:line="259" w:lineRule="auto"/>
              <w:ind w:left="0" w:right="18" w:firstLine="0"/>
              <w:jc w:val="center"/>
            </w:pPr>
            <w:r>
              <w:rPr>
                <w:b/>
              </w:rPr>
              <w:t xml:space="preserve">Częstotliwość badań </w:t>
            </w:r>
          </w:p>
        </w:tc>
      </w:tr>
      <w:tr w:rsidR="00660722" w14:paraId="561BD0B4" w14:textId="77777777">
        <w:trPr>
          <w:trHeight w:val="730"/>
        </w:trPr>
        <w:tc>
          <w:tcPr>
            <w:tcW w:w="0" w:type="auto"/>
            <w:vMerge/>
            <w:tcBorders>
              <w:top w:val="nil"/>
              <w:left w:val="single" w:sz="6" w:space="0" w:color="000000"/>
              <w:bottom w:val="double" w:sz="6" w:space="0" w:color="000000"/>
              <w:right w:val="single" w:sz="6" w:space="0" w:color="000000"/>
            </w:tcBorders>
          </w:tcPr>
          <w:p w14:paraId="154A55F2" w14:textId="77777777" w:rsidR="00660722" w:rsidRDefault="00660722">
            <w:pPr>
              <w:spacing w:after="160" w:line="259" w:lineRule="auto"/>
              <w:ind w:left="0" w:firstLine="0"/>
              <w:jc w:val="left"/>
            </w:pPr>
          </w:p>
        </w:tc>
        <w:tc>
          <w:tcPr>
            <w:tcW w:w="0" w:type="auto"/>
            <w:vMerge/>
            <w:tcBorders>
              <w:top w:val="nil"/>
              <w:left w:val="single" w:sz="6" w:space="0" w:color="000000"/>
              <w:bottom w:val="double" w:sz="6" w:space="0" w:color="000000"/>
              <w:right w:val="single" w:sz="6" w:space="0" w:color="000000"/>
            </w:tcBorders>
          </w:tcPr>
          <w:p w14:paraId="5FCFDC82" w14:textId="77777777" w:rsidR="00660722" w:rsidRDefault="00660722">
            <w:pPr>
              <w:spacing w:after="160" w:line="259" w:lineRule="auto"/>
              <w:ind w:left="0" w:firstLine="0"/>
              <w:jc w:val="left"/>
            </w:pPr>
          </w:p>
        </w:tc>
        <w:tc>
          <w:tcPr>
            <w:tcW w:w="2206" w:type="dxa"/>
            <w:tcBorders>
              <w:top w:val="single" w:sz="6" w:space="0" w:color="000000"/>
              <w:left w:val="single" w:sz="6" w:space="0" w:color="000000"/>
              <w:bottom w:val="double" w:sz="6" w:space="0" w:color="000000"/>
              <w:right w:val="single" w:sz="6" w:space="0" w:color="000000"/>
            </w:tcBorders>
          </w:tcPr>
          <w:p w14:paraId="444B5EE3" w14:textId="77777777" w:rsidR="00660722" w:rsidRDefault="006C5ADF">
            <w:pPr>
              <w:spacing w:after="0" w:line="259" w:lineRule="auto"/>
              <w:ind w:left="0" w:firstLine="0"/>
              <w:jc w:val="center"/>
            </w:pPr>
            <w:r>
              <w:rPr>
                <w:b/>
              </w:rPr>
              <w:t xml:space="preserve">Minimalna ilość badań na dziennej działce roboczej </w:t>
            </w:r>
          </w:p>
        </w:tc>
        <w:tc>
          <w:tcPr>
            <w:tcW w:w="2743" w:type="dxa"/>
            <w:tcBorders>
              <w:top w:val="single" w:sz="6" w:space="0" w:color="000000"/>
              <w:left w:val="single" w:sz="6" w:space="0" w:color="000000"/>
              <w:bottom w:val="double" w:sz="6" w:space="0" w:color="000000"/>
              <w:right w:val="single" w:sz="6" w:space="0" w:color="000000"/>
            </w:tcBorders>
          </w:tcPr>
          <w:p w14:paraId="1A840761" w14:textId="77777777" w:rsidR="00660722" w:rsidRDefault="006C5ADF">
            <w:pPr>
              <w:spacing w:after="0" w:line="259" w:lineRule="auto"/>
              <w:ind w:left="0" w:firstLine="0"/>
              <w:jc w:val="center"/>
            </w:pPr>
            <w:r>
              <w:rPr>
                <w:b/>
              </w:rPr>
              <w:t>Maksymalna powierzchnia podłoża przypadająca na jedno badanie [m</w:t>
            </w:r>
            <w:r>
              <w:rPr>
                <w:b/>
                <w:vertAlign w:val="superscript"/>
              </w:rPr>
              <w:t>2</w:t>
            </w:r>
            <w:r>
              <w:rPr>
                <w:b/>
              </w:rPr>
              <w:t xml:space="preserve">] </w:t>
            </w:r>
          </w:p>
        </w:tc>
      </w:tr>
      <w:tr w:rsidR="00660722" w14:paraId="2B0C1152" w14:textId="77777777">
        <w:trPr>
          <w:trHeight w:val="266"/>
        </w:trPr>
        <w:tc>
          <w:tcPr>
            <w:tcW w:w="497" w:type="dxa"/>
            <w:tcBorders>
              <w:top w:val="double" w:sz="6" w:space="0" w:color="000000"/>
              <w:left w:val="single" w:sz="6" w:space="0" w:color="000000"/>
              <w:bottom w:val="single" w:sz="6" w:space="0" w:color="000000"/>
              <w:right w:val="single" w:sz="6" w:space="0" w:color="000000"/>
            </w:tcBorders>
          </w:tcPr>
          <w:p w14:paraId="042279A3" w14:textId="77777777" w:rsidR="00660722" w:rsidRDefault="006C5ADF">
            <w:pPr>
              <w:spacing w:after="0" w:line="259" w:lineRule="auto"/>
              <w:ind w:left="0" w:right="22" w:firstLine="0"/>
              <w:jc w:val="center"/>
            </w:pPr>
            <w:r>
              <w:t xml:space="preserve">1. </w:t>
            </w:r>
          </w:p>
        </w:tc>
        <w:tc>
          <w:tcPr>
            <w:tcW w:w="3826" w:type="dxa"/>
            <w:tcBorders>
              <w:top w:val="double" w:sz="6" w:space="0" w:color="000000"/>
              <w:left w:val="single" w:sz="6" w:space="0" w:color="000000"/>
              <w:bottom w:val="single" w:sz="6" w:space="0" w:color="000000"/>
              <w:right w:val="single" w:sz="6" w:space="0" w:color="000000"/>
            </w:tcBorders>
          </w:tcPr>
          <w:p w14:paraId="39A11970" w14:textId="77777777" w:rsidR="00660722" w:rsidRDefault="006C5ADF">
            <w:pPr>
              <w:spacing w:after="0" w:line="259" w:lineRule="auto"/>
              <w:ind w:left="0" w:firstLine="0"/>
              <w:jc w:val="left"/>
            </w:pPr>
            <w:r>
              <w:t xml:space="preserve">Uziarnienie kruszywa </w:t>
            </w:r>
          </w:p>
        </w:tc>
        <w:tc>
          <w:tcPr>
            <w:tcW w:w="2206" w:type="dxa"/>
            <w:vMerge w:val="restart"/>
            <w:tcBorders>
              <w:top w:val="double" w:sz="6" w:space="0" w:color="000000"/>
              <w:left w:val="single" w:sz="6" w:space="0" w:color="000000"/>
              <w:bottom w:val="single" w:sz="6" w:space="0" w:color="000000"/>
              <w:right w:val="single" w:sz="6" w:space="0" w:color="000000"/>
            </w:tcBorders>
          </w:tcPr>
          <w:p w14:paraId="7459B281" w14:textId="77777777" w:rsidR="00660722" w:rsidRDefault="006C5ADF">
            <w:pPr>
              <w:spacing w:after="0" w:line="259" w:lineRule="auto"/>
              <w:ind w:left="31" w:firstLine="0"/>
              <w:jc w:val="center"/>
            </w:pPr>
            <w:r>
              <w:t xml:space="preserve"> </w:t>
            </w:r>
          </w:p>
          <w:p w14:paraId="3021F062" w14:textId="77777777" w:rsidR="00660722" w:rsidRDefault="006C5ADF">
            <w:pPr>
              <w:spacing w:after="0" w:line="259" w:lineRule="auto"/>
              <w:ind w:left="0" w:right="20" w:firstLine="0"/>
              <w:jc w:val="center"/>
            </w:pPr>
            <w:r>
              <w:t xml:space="preserve">2 </w:t>
            </w:r>
          </w:p>
          <w:p w14:paraId="210F9A46" w14:textId="77777777" w:rsidR="00660722" w:rsidRDefault="006C5ADF">
            <w:pPr>
              <w:spacing w:after="0" w:line="259" w:lineRule="auto"/>
              <w:ind w:left="31" w:firstLine="0"/>
              <w:jc w:val="center"/>
            </w:pPr>
            <w:r>
              <w:t xml:space="preserve"> </w:t>
            </w:r>
          </w:p>
        </w:tc>
        <w:tc>
          <w:tcPr>
            <w:tcW w:w="2743" w:type="dxa"/>
            <w:vMerge w:val="restart"/>
            <w:tcBorders>
              <w:top w:val="double" w:sz="6" w:space="0" w:color="000000"/>
              <w:left w:val="single" w:sz="6" w:space="0" w:color="000000"/>
              <w:bottom w:val="single" w:sz="6" w:space="0" w:color="000000"/>
              <w:right w:val="single" w:sz="6" w:space="0" w:color="000000"/>
            </w:tcBorders>
          </w:tcPr>
          <w:p w14:paraId="6E9E2B85" w14:textId="77777777" w:rsidR="00660722" w:rsidRDefault="006C5ADF">
            <w:pPr>
              <w:spacing w:after="0" w:line="259" w:lineRule="auto"/>
              <w:ind w:left="0" w:firstLine="0"/>
              <w:jc w:val="left"/>
            </w:pPr>
            <w:r>
              <w:t xml:space="preserve"> </w:t>
            </w:r>
          </w:p>
          <w:p w14:paraId="44F88115" w14:textId="77777777" w:rsidR="00660722" w:rsidRDefault="006C5ADF">
            <w:pPr>
              <w:spacing w:after="0" w:line="259" w:lineRule="auto"/>
              <w:ind w:left="0" w:right="20" w:firstLine="0"/>
              <w:jc w:val="center"/>
            </w:pPr>
            <w:r>
              <w:t xml:space="preserve">600 </w:t>
            </w:r>
          </w:p>
          <w:p w14:paraId="0C7CCE89" w14:textId="77777777" w:rsidR="00660722" w:rsidRDefault="006C5ADF">
            <w:pPr>
              <w:spacing w:after="0" w:line="259" w:lineRule="auto"/>
              <w:ind w:left="0" w:firstLine="0"/>
              <w:jc w:val="left"/>
            </w:pPr>
            <w:r>
              <w:t xml:space="preserve"> </w:t>
            </w:r>
          </w:p>
        </w:tc>
      </w:tr>
      <w:tr w:rsidR="00660722" w14:paraId="146A733D" w14:textId="77777777">
        <w:trPr>
          <w:trHeight w:val="250"/>
        </w:trPr>
        <w:tc>
          <w:tcPr>
            <w:tcW w:w="497" w:type="dxa"/>
            <w:tcBorders>
              <w:top w:val="single" w:sz="6" w:space="0" w:color="000000"/>
              <w:left w:val="single" w:sz="6" w:space="0" w:color="000000"/>
              <w:bottom w:val="single" w:sz="6" w:space="0" w:color="000000"/>
              <w:right w:val="single" w:sz="6" w:space="0" w:color="000000"/>
            </w:tcBorders>
          </w:tcPr>
          <w:p w14:paraId="09014F6F" w14:textId="77777777" w:rsidR="00660722" w:rsidRDefault="006C5ADF">
            <w:pPr>
              <w:spacing w:after="0" w:line="259" w:lineRule="auto"/>
              <w:ind w:left="0" w:right="22" w:firstLine="0"/>
              <w:jc w:val="center"/>
            </w:pPr>
            <w:r>
              <w:t xml:space="preserve">2. </w:t>
            </w:r>
          </w:p>
        </w:tc>
        <w:tc>
          <w:tcPr>
            <w:tcW w:w="3826" w:type="dxa"/>
            <w:tcBorders>
              <w:top w:val="single" w:sz="6" w:space="0" w:color="000000"/>
              <w:left w:val="single" w:sz="6" w:space="0" w:color="000000"/>
              <w:bottom w:val="single" w:sz="6" w:space="0" w:color="000000"/>
              <w:right w:val="single" w:sz="6" w:space="0" w:color="000000"/>
            </w:tcBorders>
          </w:tcPr>
          <w:p w14:paraId="1251043C" w14:textId="77777777" w:rsidR="00660722" w:rsidRDefault="006C5ADF">
            <w:pPr>
              <w:spacing w:after="0" w:line="259" w:lineRule="auto"/>
              <w:ind w:left="0" w:firstLine="0"/>
              <w:jc w:val="left"/>
            </w:pPr>
            <w:r>
              <w:t xml:space="preserve">Wilgotność mieszanki kruszywa z cementem </w:t>
            </w:r>
          </w:p>
        </w:tc>
        <w:tc>
          <w:tcPr>
            <w:tcW w:w="0" w:type="auto"/>
            <w:vMerge/>
            <w:tcBorders>
              <w:top w:val="nil"/>
              <w:left w:val="single" w:sz="6" w:space="0" w:color="000000"/>
              <w:bottom w:val="nil"/>
              <w:right w:val="single" w:sz="6" w:space="0" w:color="000000"/>
            </w:tcBorders>
          </w:tcPr>
          <w:p w14:paraId="491C1A08" w14:textId="77777777" w:rsidR="00660722" w:rsidRDefault="00660722">
            <w:pPr>
              <w:spacing w:after="160" w:line="259" w:lineRule="auto"/>
              <w:ind w:left="0" w:firstLine="0"/>
              <w:jc w:val="left"/>
            </w:pPr>
          </w:p>
        </w:tc>
        <w:tc>
          <w:tcPr>
            <w:tcW w:w="0" w:type="auto"/>
            <w:vMerge/>
            <w:tcBorders>
              <w:top w:val="nil"/>
              <w:left w:val="single" w:sz="6" w:space="0" w:color="000000"/>
              <w:bottom w:val="nil"/>
              <w:right w:val="single" w:sz="6" w:space="0" w:color="000000"/>
            </w:tcBorders>
          </w:tcPr>
          <w:p w14:paraId="561F9380" w14:textId="77777777" w:rsidR="00660722" w:rsidRDefault="00660722">
            <w:pPr>
              <w:spacing w:after="160" w:line="259" w:lineRule="auto"/>
              <w:ind w:left="0" w:firstLine="0"/>
              <w:jc w:val="left"/>
            </w:pPr>
          </w:p>
        </w:tc>
      </w:tr>
      <w:tr w:rsidR="00660722" w14:paraId="669083AE" w14:textId="77777777">
        <w:trPr>
          <w:trHeight w:val="250"/>
        </w:trPr>
        <w:tc>
          <w:tcPr>
            <w:tcW w:w="497" w:type="dxa"/>
            <w:tcBorders>
              <w:top w:val="single" w:sz="6" w:space="0" w:color="000000"/>
              <w:left w:val="single" w:sz="6" w:space="0" w:color="000000"/>
              <w:bottom w:val="single" w:sz="6" w:space="0" w:color="000000"/>
              <w:right w:val="single" w:sz="6" w:space="0" w:color="000000"/>
            </w:tcBorders>
          </w:tcPr>
          <w:p w14:paraId="52D3A78D" w14:textId="77777777" w:rsidR="00660722" w:rsidRDefault="006C5ADF">
            <w:pPr>
              <w:spacing w:after="0" w:line="259" w:lineRule="auto"/>
              <w:ind w:left="0" w:right="22" w:firstLine="0"/>
              <w:jc w:val="center"/>
            </w:pPr>
            <w:r>
              <w:t xml:space="preserve">3. </w:t>
            </w:r>
          </w:p>
        </w:tc>
        <w:tc>
          <w:tcPr>
            <w:tcW w:w="3826" w:type="dxa"/>
            <w:tcBorders>
              <w:top w:val="single" w:sz="6" w:space="0" w:color="000000"/>
              <w:left w:val="single" w:sz="6" w:space="0" w:color="000000"/>
              <w:bottom w:val="single" w:sz="6" w:space="0" w:color="000000"/>
              <w:right w:val="single" w:sz="6" w:space="0" w:color="000000"/>
            </w:tcBorders>
          </w:tcPr>
          <w:p w14:paraId="1CCFB580" w14:textId="77777777" w:rsidR="00660722" w:rsidRDefault="006C5ADF">
            <w:pPr>
              <w:spacing w:after="0" w:line="259" w:lineRule="auto"/>
              <w:ind w:left="0" w:firstLine="0"/>
              <w:jc w:val="left"/>
            </w:pPr>
            <w:r>
              <w:t xml:space="preserve">Zagęszczenie warstwy </w:t>
            </w:r>
          </w:p>
        </w:tc>
        <w:tc>
          <w:tcPr>
            <w:tcW w:w="0" w:type="auto"/>
            <w:vMerge/>
            <w:tcBorders>
              <w:top w:val="nil"/>
              <w:left w:val="single" w:sz="6" w:space="0" w:color="000000"/>
              <w:bottom w:val="single" w:sz="6" w:space="0" w:color="000000"/>
              <w:right w:val="single" w:sz="6" w:space="0" w:color="000000"/>
            </w:tcBorders>
          </w:tcPr>
          <w:p w14:paraId="6772AAD7" w14:textId="77777777" w:rsidR="00660722" w:rsidRDefault="00660722">
            <w:pPr>
              <w:spacing w:after="160" w:line="259" w:lineRule="auto"/>
              <w:ind w:left="0" w:firstLine="0"/>
              <w:jc w:val="left"/>
            </w:pPr>
          </w:p>
        </w:tc>
        <w:tc>
          <w:tcPr>
            <w:tcW w:w="0" w:type="auto"/>
            <w:vMerge/>
            <w:tcBorders>
              <w:top w:val="nil"/>
              <w:left w:val="single" w:sz="6" w:space="0" w:color="000000"/>
              <w:bottom w:val="single" w:sz="6" w:space="0" w:color="000000"/>
              <w:right w:val="single" w:sz="6" w:space="0" w:color="000000"/>
            </w:tcBorders>
          </w:tcPr>
          <w:p w14:paraId="3510F4EA" w14:textId="77777777" w:rsidR="00660722" w:rsidRDefault="00660722">
            <w:pPr>
              <w:spacing w:after="160" w:line="259" w:lineRule="auto"/>
              <w:ind w:left="0" w:firstLine="0"/>
              <w:jc w:val="left"/>
            </w:pPr>
          </w:p>
        </w:tc>
      </w:tr>
      <w:tr w:rsidR="00660722" w14:paraId="07109ED8" w14:textId="77777777">
        <w:trPr>
          <w:trHeight w:val="250"/>
        </w:trPr>
        <w:tc>
          <w:tcPr>
            <w:tcW w:w="497" w:type="dxa"/>
            <w:tcBorders>
              <w:top w:val="single" w:sz="6" w:space="0" w:color="000000"/>
              <w:left w:val="single" w:sz="6" w:space="0" w:color="000000"/>
              <w:bottom w:val="single" w:sz="6" w:space="0" w:color="000000"/>
              <w:right w:val="single" w:sz="6" w:space="0" w:color="000000"/>
            </w:tcBorders>
          </w:tcPr>
          <w:p w14:paraId="51189FC6" w14:textId="77777777" w:rsidR="00660722" w:rsidRDefault="006C5ADF">
            <w:pPr>
              <w:spacing w:after="0" w:line="259" w:lineRule="auto"/>
              <w:ind w:left="0" w:right="22" w:firstLine="0"/>
              <w:jc w:val="center"/>
            </w:pPr>
            <w:r>
              <w:t xml:space="preserve">4. </w:t>
            </w:r>
          </w:p>
        </w:tc>
        <w:tc>
          <w:tcPr>
            <w:tcW w:w="3826" w:type="dxa"/>
            <w:tcBorders>
              <w:top w:val="single" w:sz="6" w:space="0" w:color="000000"/>
              <w:left w:val="single" w:sz="6" w:space="0" w:color="000000"/>
              <w:bottom w:val="single" w:sz="6" w:space="0" w:color="000000"/>
              <w:right w:val="single" w:sz="6" w:space="0" w:color="000000"/>
            </w:tcBorders>
          </w:tcPr>
          <w:p w14:paraId="38B6488B" w14:textId="77777777" w:rsidR="00660722" w:rsidRDefault="006C5ADF">
            <w:pPr>
              <w:spacing w:after="0" w:line="259" w:lineRule="auto"/>
              <w:ind w:left="0" w:firstLine="0"/>
              <w:jc w:val="left"/>
            </w:pPr>
            <w:r>
              <w:t xml:space="preserve">Grubość ulepszonego podłoża </w:t>
            </w:r>
          </w:p>
        </w:tc>
        <w:tc>
          <w:tcPr>
            <w:tcW w:w="2206" w:type="dxa"/>
            <w:tcBorders>
              <w:top w:val="single" w:sz="6" w:space="0" w:color="000000"/>
              <w:left w:val="single" w:sz="6" w:space="0" w:color="000000"/>
              <w:bottom w:val="single" w:sz="6" w:space="0" w:color="000000"/>
              <w:right w:val="single" w:sz="6" w:space="0" w:color="000000"/>
            </w:tcBorders>
          </w:tcPr>
          <w:p w14:paraId="4409DFA0" w14:textId="77777777" w:rsidR="00660722" w:rsidRDefault="006C5ADF">
            <w:pPr>
              <w:spacing w:after="0" w:line="259" w:lineRule="auto"/>
              <w:ind w:left="0" w:right="20" w:firstLine="0"/>
              <w:jc w:val="center"/>
            </w:pPr>
            <w:r>
              <w:t xml:space="preserve">3 </w:t>
            </w:r>
          </w:p>
        </w:tc>
        <w:tc>
          <w:tcPr>
            <w:tcW w:w="2743" w:type="dxa"/>
            <w:tcBorders>
              <w:top w:val="single" w:sz="6" w:space="0" w:color="000000"/>
              <w:left w:val="single" w:sz="6" w:space="0" w:color="000000"/>
              <w:bottom w:val="single" w:sz="6" w:space="0" w:color="000000"/>
              <w:right w:val="single" w:sz="6" w:space="0" w:color="000000"/>
            </w:tcBorders>
          </w:tcPr>
          <w:p w14:paraId="49D4E2E1" w14:textId="77777777" w:rsidR="00660722" w:rsidRDefault="006C5ADF">
            <w:pPr>
              <w:spacing w:after="0" w:line="259" w:lineRule="auto"/>
              <w:ind w:left="0" w:right="20" w:firstLine="0"/>
              <w:jc w:val="center"/>
            </w:pPr>
            <w:r>
              <w:t xml:space="preserve">400 </w:t>
            </w:r>
          </w:p>
        </w:tc>
      </w:tr>
      <w:tr w:rsidR="00660722" w14:paraId="447B0EED" w14:textId="77777777">
        <w:trPr>
          <w:trHeight w:val="250"/>
        </w:trPr>
        <w:tc>
          <w:tcPr>
            <w:tcW w:w="497" w:type="dxa"/>
            <w:tcBorders>
              <w:top w:val="single" w:sz="6" w:space="0" w:color="000000"/>
              <w:left w:val="single" w:sz="6" w:space="0" w:color="000000"/>
              <w:bottom w:val="single" w:sz="6" w:space="0" w:color="000000"/>
              <w:right w:val="single" w:sz="6" w:space="0" w:color="000000"/>
            </w:tcBorders>
          </w:tcPr>
          <w:p w14:paraId="23AA746D" w14:textId="77777777" w:rsidR="00660722" w:rsidRDefault="006C5ADF">
            <w:pPr>
              <w:spacing w:after="0" w:line="259" w:lineRule="auto"/>
              <w:ind w:left="0" w:right="22" w:firstLine="0"/>
              <w:jc w:val="center"/>
            </w:pPr>
            <w:r>
              <w:t xml:space="preserve">5. </w:t>
            </w:r>
          </w:p>
        </w:tc>
        <w:tc>
          <w:tcPr>
            <w:tcW w:w="3826" w:type="dxa"/>
            <w:tcBorders>
              <w:top w:val="single" w:sz="6" w:space="0" w:color="000000"/>
              <w:left w:val="single" w:sz="6" w:space="0" w:color="000000"/>
              <w:bottom w:val="single" w:sz="6" w:space="0" w:color="000000"/>
              <w:right w:val="single" w:sz="6" w:space="0" w:color="000000"/>
            </w:tcBorders>
          </w:tcPr>
          <w:p w14:paraId="5D4136AA" w14:textId="77777777" w:rsidR="00660722" w:rsidRDefault="006C5ADF">
            <w:pPr>
              <w:spacing w:after="0" w:line="259" w:lineRule="auto"/>
              <w:ind w:left="0" w:firstLine="0"/>
              <w:jc w:val="left"/>
            </w:pPr>
            <w:r>
              <w:t xml:space="preserve">Wytrzymałość na ściskanie 28-dniowa </w:t>
            </w:r>
          </w:p>
        </w:tc>
        <w:tc>
          <w:tcPr>
            <w:tcW w:w="2206" w:type="dxa"/>
            <w:tcBorders>
              <w:top w:val="single" w:sz="6" w:space="0" w:color="000000"/>
              <w:left w:val="single" w:sz="6" w:space="0" w:color="000000"/>
              <w:bottom w:val="single" w:sz="6" w:space="0" w:color="000000"/>
              <w:right w:val="single" w:sz="6" w:space="0" w:color="000000"/>
            </w:tcBorders>
          </w:tcPr>
          <w:p w14:paraId="29DAF306" w14:textId="77777777" w:rsidR="00660722" w:rsidRDefault="006C5ADF">
            <w:pPr>
              <w:spacing w:after="0" w:line="259" w:lineRule="auto"/>
              <w:ind w:left="0" w:right="20" w:firstLine="0"/>
              <w:jc w:val="center"/>
            </w:pPr>
            <w:r>
              <w:t xml:space="preserve">6 </w:t>
            </w:r>
          </w:p>
        </w:tc>
        <w:tc>
          <w:tcPr>
            <w:tcW w:w="2743" w:type="dxa"/>
            <w:tcBorders>
              <w:top w:val="single" w:sz="6" w:space="0" w:color="000000"/>
              <w:left w:val="single" w:sz="6" w:space="0" w:color="000000"/>
              <w:bottom w:val="single" w:sz="6" w:space="0" w:color="000000"/>
              <w:right w:val="single" w:sz="6" w:space="0" w:color="000000"/>
            </w:tcBorders>
          </w:tcPr>
          <w:p w14:paraId="4FA9E9CC" w14:textId="77777777" w:rsidR="00660722" w:rsidRDefault="006C5ADF">
            <w:pPr>
              <w:spacing w:after="0" w:line="259" w:lineRule="auto"/>
              <w:ind w:left="0" w:right="20" w:firstLine="0"/>
              <w:jc w:val="center"/>
            </w:pPr>
            <w:r>
              <w:t xml:space="preserve">400 </w:t>
            </w:r>
          </w:p>
        </w:tc>
      </w:tr>
      <w:tr w:rsidR="00660722" w14:paraId="3988331F" w14:textId="77777777">
        <w:trPr>
          <w:trHeight w:val="485"/>
        </w:trPr>
        <w:tc>
          <w:tcPr>
            <w:tcW w:w="497" w:type="dxa"/>
            <w:tcBorders>
              <w:top w:val="single" w:sz="6" w:space="0" w:color="000000"/>
              <w:left w:val="single" w:sz="6" w:space="0" w:color="000000"/>
              <w:bottom w:val="single" w:sz="6" w:space="0" w:color="000000"/>
              <w:right w:val="single" w:sz="6" w:space="0" w:color="000000"/>
            </w:tcBorders>
          </w:tcPr>
          <w:p w14:paraId="3FF86F71" w14:textId="77777777" w:rsidR="00660722" w:rsidRDefault="006C5ADF">
            <w:pPr>
              <w:spacing w:after="0" w:line="259" w:lineRule="auto"/>
              <w:ind w:left="0" w:right="22" w:firstLine="0"/>
              <w:jc w:val="center"/>
            </w:pPr>
            <w:r>
              <w:t xml:space="preserve">6. </w:t>
            </w:r>
          </w:p>
        </w:tc>
        <w:tc>
          <w:tcPr>
            <w:tcW w:w="3826" w:type="dxa"/>
            <w:tcBorders>
              <w:top w:val="single" w:sz="6" w:space="0" w:color="000000"/>
              <w:left w:val="single" w:sz="6" w:space="0" w:color="000000"/>
              <w:bottom w:val="single" w:sz="6" w:space="0" w:color="000000"/>
              <w:right w:val="single" w:sz="6" w:space="0" w:color="000000"/>
            </w:tcBorders>
          </w:tcPr>
          <w:p w14:paraId="38D8179F" w14:textId="77777777" w:rsidR="00660722" w:rsidRDefault="006C5ADF">
            <w:pPr>
              <w:spacing w:after="0" w:line="259" w:lineRule="auto"/>
              <w:ind w:left="0" w:firstLine="0"/>
              <w:jc w:val="left"/>
            </w:pPr>
            <w:r>
              <w:t xml:space="preserve">Mrozoodporność </w:t>
            </w:r>
          </w:p>
        </w:tc>
        <w:tc>
          <w:tcPr>
            <w:tcW w:w="4949" w:type="dxa"/>
            <w:gridSpan w:val="2"/>
            <w:tcBorders>
              <w:top w:val="single" w:sz="6" w:space="0" w:color="000000"/>
              <w:left w:val="single" w:sz="6" w:space="0" w:color="000000"/>
              <w:bottom w:val="single" w:sz="6" w:space="0" w:color="000000"/>
              <w:right w:val="single" w:sz="6" w:space="0" w:color="000000"/>
            </w:tcBorders>
          </w:tcPr>
          <w:p w14:paraId="550EF2DF" w14:textId="77777777" w:rsidR="00660722" w:rsidRDefault="006C5ADF">
            <w:pPr>
              <w:spacing w:after="0" w:line="259" w:lineRule="auto"/>
              <w:ind w:left="1262" w:right="1282" w:firstLine="0"/>
              <w:jc w:val="center"/>
            </w:pPr>
            <w:r>
              <w:t xml:space="preserve">Przy projektowaniu  i w przypadkach wątpliwych </w:t>
            </w:r>
          </w:p>
        </w:tc>
      </w:tr>
      <w:tr w:rsidR="00660722" w14:paraId="156C38B6" w14:textId="77777777">
        <w:trPr>
          <w:trHeight w:val="485"/>
        </w:trPr>
        <w:tc>
          <w:tcPr>
            <w:tcW w:w="497" w:type="dxa"/>
            <w:tcBorders>
              <w:top w:val="single" w:sz="6" w:space="0" w:color="000000"/>
              <w:left w:val="single" w:sz="6" w:space="0" w:color="000000"/>
              <w:bottom w:val="single" w:sz="6" w:space="0" w:color="000000"/>
              <w:right w:val="single" w:sz="6" w:space="0" w:color="000000"/>
            </w:tcBorders>
          </w:tcPr>
          <w:p w14:paraId="391E0B7F" w14:textId="77777777" w:rsidR="00660722" w:rsidRDefault="006C5ADF">
            <w:pPr>
              <w:spacing w:after="0" w:line="259" w:lineRule="auto"/>
              <w:ind w:left="0" w:right="22" w:firstLine="0"/>
              <w:jc w:val="center"/>
            </w:pPr>
            <w:r>
              <w:t xml:space="preserve">7. </w:t>
            </w:r>
          </w:p>
        </w:tc>
        <w:tc>
          <w:tcPr>
            <w:tcW w:w="3826" w:type="dxa"/>
            <w:tcBorders>
              <w:top w:val="single" w:sz="6" w:space="0" w:color="000000"/>
              <w:left w:val="single" w:sz="6" w:space="0" w:color="000000"/>
              <w:bottom w:val="single" w:sz="6" w:space="0" w:color="000000"/>
              <w:right w:val="single" w:sz="6" w:space="0" w:color="000000"/>
            </w:tcBorders>
          </w:tcPr>
          <w:p w14:paraId="50ABDBCE" w14:textId="77777777" w:rsidR="00660722" w:rsidRDefault="006C5ADF">
            <w:pPr>
              <w:spacing w:after="0" w:line="259" w:lineRule="auto"/>
              <w:ind w:left="0" w:firstLine="0"/>
              <w:jc w:val="left"/>
            </w:pPr>
            <w:r>
              <w:t xml:space="preserve">Badanie cementu </w:t>
            </w:r>
          </w:p>
        </w:tc>
        <w:tc>
          <w:tcPr>
            <w:tcW w:w="4949" w:type="dxa"/>
            <w:gridSpan w:val="2"/>
            <w:tcBorders>
              <w:top w:val="single" w:sz="6" w:space="0" w:color="000000"/>
              <w:left w:val="single" w:sz="6" w:space="0" w:color="000000"/>
              <w:bottom w:val="single" w:sz="6" w:space="0" w:color="000000"/>
              <w:right w:val="single" w:sz="6" w:space="0" w:color="000000"/>
            </w:tcBorders>
          </w:tcPr>
          <w:p w14:paraId="6C1C516A" w14:textId="77777777" w:rsidR="00660722" w:rsidRDefault="006C5ADF">
            <w:pPr>
              <w:spacing w:after="0" w:line="259" w:lineRule="auto"/>
              <w:ind w:left="882" w:right="853" w:firstLine="0"/>
              <w:jc w:val="center"/>
            </w:pPr>
            <w:r>
              <w:t xml:space="preserve">Przy projektowaniu składu mieszanki i przy każdej dostawie </w:t>
            </w:r>
          </w:p>
        </w:tc>
      </w:tr>
      <w:tr w:rsidR="00660722" w14:paraId="20B715BF" w14:textId="77777777">
        <w:trPr>
          <w:trHeight w:val="250"/>
        </w:trPr>
        <w:tc>
          <w:tcPr>
            <w:tcW w:w="497" w:type="dxa"/>
            <w:tcBorders>
              <w:top w:val="single" w:sz="6" w:space="0" w:color="000000"/>
              <w:left w:val="single" w:sz="6" w:space="0" w:color="000000"/>
              <w:bottom w:val="single" w:sz="6" w:space="0" w:color="000000"/>
              <w:right w:val="single" w:sz="6" w:space="0" w:color="000000"/>
            </w:tcBorders>
          </w:tcPr>
          <w:p w14:paraId="73C8527D" w14:textId="77777777" w:rsidR="00660722" w:rsidRDefault="006C5ADF">
            <w:pPr>
              <w:spacing w:after="0" w:line="259" w:lineRule="auto"/>
              <w:ind w:left="0" w:right="22" w:firstLine="0"/>
              <w:jc w:val="center"/>
            </w:pPr>
            <w:r>
              <w:t xml:space="preserve">8. </w:t>
            </w:r>
          </w:p>
        </w:tc>
        <w:tc>
          <w:tcPr>
            <w:tcW w:w="3826" w:type="dxa"/>
            <w:tcBorders>
              <w:top w:val="single" w:sz="6" w:space="0" w:color="000000"/>
              <w:left w:val="single" w:sz="6" w:space="0" w:color="000000"/>
              <w:bottom w:val="single" w:sz="6" w:space="0" w:color="000000"/>
              <w:right w:val="single" w:sz="6" w:space="0" w:color="000000"/>
            </w:tcBorders>
          </w:tcPr>
          <w:p w14:paraId="67118456" w14:textId="77777777" w:rsidR="00660722" w:rsidRDefault="006C5ADF">
            <w:pPr>
              <w:spacing w:after="0" w:line="259" w:lineRule="auto"/>
              <w:ind w:left="0" w:firstLine="0"/>
              <w:jc w:val="left"/>
            </w:pPr>
            <w:r>
              <w:t xml:space="preserve">Badanie wody </w:t>
            </w:r>
          </w:p>
        </w:tc>
        <w:tc>
          <w:tcPr>
            <w:tcW w:w="4949" w:type="dxa"/>
            <w:gridSpan w:val="2"/>
            <w:tcBorders>
              <w:top w:val="single" w:sz="6" w:space="0" w:color="000000"/>
              <w:left w:val="single" w:sz="6" w:space="0" w:color="000000"/>
              <w:bottom w:val="single" w:sz="6" w:space="0" w:color="000000"/>
              <w:right w:val="single" w:sz="6" w:space="0" w:color="000000"/>
            </w:tcBorders>
          </w:tcPr>
          <w:p w14:paraId="260ECC0F" w14:textId="77777777" w:rsidR="00660722" w:rsidRDefault="006C5ADF">
            <w:pPr>
              <w:spacing w:after="0" w:line="259" w:lineRule="auto"/>
              <w:ind w:left="0" w:right="19" w:firstLine="0"/>
              <w:jc w:val="center"/>
            </w:pPr>
            <w:r>
              <w:t xml:space="preserve">Dla każdego wątpliwego źródła </w:t>
            </w:r>
          </w:p>
        </w:tc>
      </w:tr>
      <w:tr w:rsidR="00660722" w14:paraId="641567C3" w14:textId="77777777">
        <w:trPr>
          <w:trHeight w:val="485"/>
        </w:trPr>
        <w:tc>
          <w:tcPr>
            <w:tcW w:w="497" w:type="dxa"/>
            <w:tcBorders>
              <w:top w:val="single" w:sz="6" w:space="0" w:color="000000"/>
              <w:left w:val="single" w:sz="6" w:space="0" w:color="000000"/>
              <w:bottom w:val="single" w:sz="6" w:space="0" w:color="000000"/>
              <w:right w:val="single" w:sz="6" w:space="0" w:color="000000"/>
            </w:tcBorders>
          </w:tcPr>
          <w:p w14:paraId="2ACA0001" w14:textId="77777777" w:rsidR="00660722" w:rsidRDefault="006C5ADF">
            <w:pPr>
              <w:spacing w:after="0" w:line="259" w:lineRule="auto"/>
              <w:ind w:left="0" w:right="22" w:firstLine="0"/>
              <w:jc w:val="center"/>
            </w:pPr>
            <w:r>
              <w:t xml:space="preserve">9. </w:t>
            </w:r>
          </w:p>
        </w:tc>
        <w:tc>
          <w:tcPr>
            <w:tcW w:w="3826" w:type="dxa"/>
            <w:tcBorders>
              <w:top w:val="single" w:sz="6" w:space="0" w:color="000000"/>
              <w:left w:val="single" w:sz="6" w:space="0" w:color="000000"/>
              <w:bottom w:val="single" w:sz="6" w:space="0" w:color="000000"/>
              <w:right w:val="single" w:sz="6" w:space="0" w:color="000000"/>
            </w:tcBorders>
          </w:tcPr>
          <w:p w14:paraId="226EE202" w14:textId="77777777" w:rsidR="00660722" w:rsidRDefault="006C5ADF">
            <w:pPr>
              <w:spacing w:after="0" w:line="259" w:lineRule="auto"/>
              <w:ind w:left="0" w:firstLine="0"/>
              <w:jc w:val="left"/>
            </w:pPr>
            <w:r>
              <w:t xml:space="preserve">Szczegółowe badania kruszywa </w:t>
            </w:r>
          </w:p>
        </w:tc>
        <w:tc>
          <w:tcPr>
            <w:tcW w:w="4949" w:type="dxa"/>
            <w:gridSpan w:val="2"/>
            <w:tcBorders>
              <w:top w:val="single" w:sz="6" w:space="0" w:color="000000"/>
              <w:left w:val="single" w:sz="6" w:space="0" w:color="000000"/>
              <w:bottom w:val="single" w:sz="6" w:space="0" w:color="000000"/>
              <w:right w:val="single" w:sz="6" w:space="0" w:color="000000"/>
            </w:tcBorders>
          </w:tcPr>
          <w:p w14:paraId="12E130AF" w14:textId="77777777" w:rsidR="00660722" w:rsidRDefault="006C5ADF">
            <w:pPr>
              <w:spacing w:after="0" w:line="259" w:lineRule="auto"/>
              <w:ind w:left="1675" w:hanging="1224"/>
            </w:pPr>
            <w:r>
              <w:t xml:space="preserve">Dla każdej partii do 1500 t i przy każdej zmianie  rodzaju kruszywa </w:t>
            </w:r>
          </w:p>
        </w:tc>
      </w:tr>
    </w:tbl>
    <w:p w14:paraId="243A9AE7" w14:textId="77777777" w:rsidR="00660722" w:rsidRDefault="006C5ADF">
      <w:pPr>
        <w:spacing w:after="0" w:line="259" w:lineRule="auto"/>
        <w:ind w:left="0" w:firstLine="0"/>
        <w:jc w:val="left"/>
      </w:pPr>
      <w:r>
        <w:t xml:space="preserve"> </w:t>
      </w:r>
    </w:p>
    <w:p w14:paraId="77555B71" w14:textId="77777777" w:rsidR="00660722" w:rsidRDefault="006C5ADF">
      <w:pPr>
        <w:pStyle w:val="Nagwek3"/>
        <w:tabs>
          <w:tab w:val="center" w:pos="1405"/>
        </w:tabs>
        <w:ind w:left="-15" w:firstLine="0"/>
        <w:jc w:val="left"/>
      </w:pPr>
      <w:r>
        <w:t xml:space="preserve">6.3.1. </w:t>
      </w:r>
      <w:r>
        <w:tab/>
        <w:t xml:space="preserve">Badania cementu </w:t>
      </w:r>
    </w:p>
    <w:p w14:paraId="20A201DA" w14:textId="77777777" w:rsidR="00660722" w:rsidRDefault="006C5ADF">
      <w:pPr>
        <w:ind w:left="-5" w:right="154"/>
      </w:pPr>
      <w:r>
        <w:t xml:space="preserve">Dla każdej dostawy cementu Wykonawca powinien określić czas wiązania, stałość objętości i wytrzymałość 28-dniową cementu. W przypadku stosowania cementów marki 32,5 dopuszcza się ocenę wytrzymałości na podstawie badania wytrzymałości 3-dniowej. Właściwości te powinny spełniać wymagania podane w normie PN-EN 197-1 [1]. </w:t>
      </w:r>
    </w:p>
    <w:p w14:paraId="022DCF28" w14:textId="77777777" w:rsidR="00660722" w:rsidRDefault="006C5ADF">
      <w:pPr>
        <w:spacing w:after="0" w:line="259" w:lineRule="auto"/>
        <w:ind w:left="0" w:firstLine="0"/>
        <w:jc w:val="left"/>
      </w:pPr>
      <w:r>
        <w:t xml:space="preserve"> </w:t>
      </w:r>
    </w:p>
    <w:p w14:paraId="3270E588" w14:textId="77777777" w:rsidR="00660722" w:rsidRDefault="006C5ADF">
      <w:pPr>
        <w:pStyle w:val="Nagwek3"/>
        <w:tabs>
          <w:tab w:val="center" w:pos="1436"/>
        </w:tabs>
        <w:ind w:left="-15" w:firstLine="0"/>
        <w:jc w:val="left"/>
      </w:pPr>
      <w:r>
        <w:lastRenderedPageBreak/>
        <w:t xml:space="preserve">6.3.2. </w:t>
      </w:r>
      <w:r>
        <w:tab/>
        <w:t xml:space="preserve">Badania kruszywa </w:t>
      </w:r>
    </w:p>
    <w:p w14:paraId="30226E7F" w14:textId="77777777" w:rsidR="00660722" w:rsidRDefault="006C5ADF">
      <w:pPr>
        <w:ind w:left="-5" w:right="27"/>
      </w:pPr>
      <w:r>
        <w:t xml:space="preserve">Przy każdej zmianie rodzaju kruszywa należy badać wszystkie jego właściwości określone odpowiednio w tablicy 2 i opracować nowy skład mieszanki cementowo-kruszywowej. </w:t>
      </w:r>
    </w:p>
    <w:p w14:paraId="33F5D1AF" w14:textId="77777777" w:rsidR="00660722" w:rsidRDefault="006C5ADF">
      <w:pPr>
        <w:spacing w:after="3"/>
        <w:ind w:left="-5" w:right="27"/>
      </w:pPr>
      <w:r>
        <w:t xml:space="preserve">Uziarnienie kruszywa należy badać w czasie robót z częstotliwością określoną w tablicy 4. </w:t>
      </w:r>
    </w:p>
    <w:p w14:paraId="7879EE5A" w14:textId="77777777" w:rsidR="00660722" w:rsidRDefault="006C5ADF">
      <w:pPr>
        <w:spacing w:after="0" w:line="259" w:lineRule="auto"/>
        <w:ind w:left="0" w:firstLine="0"/>
        <w:jc w:val="left"/>
      </w:pPr>
      <w:r>
        <w:t xml:space="preserve"> </w:t>
      </w:r>
    </w:p>
    <w:p w14:paraId="78B9F358" w14:textId="77777777" w:rsidR="00660722" w:rsidRDefault="006C5ADF">
      <w:pPr>
        <w:tabs>
          <w:tab w:val="center" w:pos="1260"/>
        </w:tabs>
        <w:spacing w:after="42" w:line="260" w:lineRule="auto"/>
        <w:ind w:left="-15" w:firstLine="0"/>
        <w:jc w:val="left"/>
      </w:pPr>
      <w:r>
        <w:rPr>
          <w:b/>
          <w:i/>
        </w:rPr>
        <w:t xml:space="preserve">6.3.3. </w:t>
      </w:r>
      <w:r>
        <w:rPr>
          <w:b/>
          <w:i/>
        </w:rPr>
        <w:tab/>
        <w:t xml:space="preserve">Badanie wody </w:t>
      </w:r>
    </w:p>
    <w:p w14:paraId="10B97287" w14:textId="77777777" w:rsidR="00660722" w:rsidRDefault="006C5ADF">
      <w:pPr>
        <w:spacing w:after="3"/>
        <w:ind w:left="-5" w:right="27"/>
      </w:pPr>
      <w:r>
        <w:t xml:space="preserve">W przypadkach wątpliwych należy przeprowadzić badania wody według PN-EN 1008 [2]. </w:t>
      </w:r>
    </w:p>
    <w:p w14:paraId="356B6CC0" w14:textId="77777777" w:rsidR="00660722" w:rsidRDefault="006C5ADF">
      <w:pPr>
        <w:spacing w:after="1" w:line="259" w:lineRule="auto"/>
        <w:ind w:left="0" w:firstLine="0"/>
        <w:jc w:val="left"/>
      </w:pPr>
      <w:r>
        <w:t xml:space="preserve"> </w:t>
      </w:r>
    </w:p>
    <w:p w14:paraId="7537D511" w14:textId="77777777" w:rsidR="00660722" w:rsidRDefault="006C5ADF">
      <w:pPr>
        <w:pStyle w:val="Nagwek3"/>
        <w:tabs>
          <w:tab w:val="center" w:pos="3106"/>
        </w:tabs>
        <w:ind w:left="-15" w:firstLine="0"/>
        <w:jc w:val="left"/>
      </w:pPr>
      <w:r>
        <w:t xml:space="preserve">6.3.4. </w:t>
      </w:r>
      <w:r>
        <w:tab/>
        <w:t xml:space="preserve">Wilgotność mieszanki kruszywa stabilizowanego cementem </w:t>
      </w:r>
    </w:p>
    <w:p w14:paraId="79F5ECC7" w14:textId="77777777" w:rsidR="00660722" w:rsidRDefault="006C5ADF">
      <w:pPr>
        <w:ind w:left="-5" w:right="27"/>
      </w:pPr>
      <w:r>
        <w:t xml:space="preserve">Wilgotność mieszanki powinna być równa wilgotności optymalnej określonej w projekcie składu tej mieszanki, z tolerancją +10%,    </w:t>
      </w:r>
    </w:p>
    <w:p w14:paraId="6A897504" w14:textId="77777777" w:rsidR="00660722" w:rsidRDefault="006C5ADF">
      <w:pPr>
        <w:spacing w:after="3"/>
        <w:ind w:left="-5" w:right="27"/>
      </w:pPr>
      <w:r>
        <w:t xml:space="preserve">-20%. Wilgotność mieszanki należy sprawdzać z częstotliwością określoną w tablicy 4 przy kontroli zagęszczenia warstwy. </w:t>
      </w:r>
    </w:p>
    <w:p w14:paraId="365B1BDB" w14:textId="77777777" w:rsidR="00660722" w:rsidRDefault="006C5ADF">
      <w:pPr>
        <w:spacing w:after="1" w:line="259" w:lineRule="auto"/>
        <w:ind w:left="0" w:firstLine="0"/>
        <w:jc w:val="left"/>
      </w:pPr>
      <w:r>
        <w:t xml:space="preserve"> </w:t>
      </w:r>
    </w:p>
    <w:p w14:paraId="60486EA2" w14:textId="77777777" w:rsidR="00660722" w:rsidRDefault="006C5ADF">
      <w:pPr>
        <w:pStyle w:val="Nagwek3"/>
        <w:ind w:left="-5"/>
      </w:pPr>
      <w:r>
        <w:t xml:space="preserve">6.3.5.  Zagęszczenie mieszanki </w:t>
      </w:r>
    </w:p>
    <w:p w14:paraId="55C92108" w14:textId="77777777" w:rsidR="00660722" w:rsidRDefault="006C5ADF">
      <w:pPr>
        <w:ind w:left="-5" w:right="27"/>
      </w:pPr>
      <w:r>
        <w:t>Mieszanka powinna być zagęszczana do osiągnięcia wskaźnika zagęszczenia (I</w:t>
      </w:r>
      <w:r>
        <w:rPr>
          <w:vertAlign w:val="subscript"/>
        </w:rPr>
        <w:t>S</w:t>
      </w:r>
      <w:r>
        <w:t xml:space="preserve">) nie mniejszego niż 1,0, określonego według normy BN-77/8931-12 [8]. Zagęszczenie należy sprawdzać z częstotliwością podaną w tablicy 4. </w:t>
      </w:r>
    </w:p>
    <w:p w14:paraId="20050421" w14:textId="77777777" w:rsidR="00660722" w:rsidRDefault="006C5ADF">
      <w:pPr>
        <w:spacing w:after="1" w:line="259" w:lineRule="auto"/>
        <w:ind w:left="0" w:firstLine="0"/>
        <w:jc w:val="left"/>
      </w:pPr>
      <w:r>
        <w:t xml:space="preserve"> </w:t>
      </w:r>
    </w:p>
    <w:p w14:paraId="7B7C1FC1" w14:textId="77777777" w:rsidR="00660722" w:rsidRDefault="006C5ADF">
      <w:pPr>
        <w:pStyle w:val="Nagwek3"/>
        <w:tabs>
          <w:tab w:val="center" w:pos="3314"/>
        </w:tabs>
        <w:ind w:left="-15" w:firstLine="0"/>
        <w:jc w:val="left"/>
      </w:pPr>
      <w:r>
        <w:t xml:space="preserve">6.3.6. </w:t>
      </w:r>
      <w:r>
        <w:tab/>
        <w:t xml:space="preserve">Wytrzymałość na ściskanie kruszywa stabilizowanego cementem </w:t>
      </w:r>
    </w:p>
    <w:p w14:paraId="63DB3109" w14:textId="77777777" w:rsidR="00660722" w:rsidRDefault="006C5ADF">
      <w:pPr>
        <w:ind w:left="-5" w:right="27"/>
      </w:pPr>
      <w:r>
        <w:t xml:space="preserve">Wytrzymałość na ściskanie </w:t>
      </w:r>
      <w:proofErr w:type="spellStart"/>
      <w:r>
        <w:t>Rc</w:t>
      </w:r>
      <w:proofErr w:type="spellEnd"/>
      <w:r>
        <w:t xml:space="preserve"> oznaczona zgodnie z PN-EN 13286-41 [5] powinna być równa lub większa od wytrzymałości na ściskanie wymaganej dla danej klasy wytrzymałości podanej w tablicy 3. </w:t>
      </w:r>
    </w:p>
    <w:p w14:paraId="6AF52545" w14:textId="77777777" w:rsidR="00660722" w:rsidRDefault="006C5ADF">
      <w:pPr>
        <w:spacing w:after="3"/>
        <w:ind w:left="-5" w:right="27"/>
      </w:pPr>
      <w:r>
        <w:t xml:space="preserve">Próbki do badań należy pobrać z miejsc wybranych losowo na świeżo rozłożonej warstwie, przed jej zagęszczeniem.  </w:t>
      </w:r>
    </w:p>
    <w:p w14:paraId="59A3C3B2" w14:textId="77777777" w:rsidR="00660722" w:rsidRDefault="006C5ADF">
      <w:pPr>
        <w:spacing w:after="0" w:line="259" w:lineRule="auto"/>
        <w:ind w:left="0" w:firstLine="0"/>
        <w:jc w:val="left"/>
      </w:pPr>
      <w:r>
        <w:t xml:space="preserve"> </w:t>
      </w:r>
    </w:p>
    <w:p w14:paraId="7A9778C6" w14:textId="77777777" w:rsidR="00660722" w:rsidRDefault="006C5ADF">
      <w:pPr>
        <w:spacing w:after="86" w:line="252" w:lineRule="auto"/>
        <w:ind w:left="19"/>
        <w:jc w:val="left"/>
      </w:pPr>
      <w:r>
        <w:rPr>
          <w:b/>
        </w:rPr>
        <w:t xml:space="preserve">6.4.   Badania i pomiary ulepszonego podłoża z kruszywa stabilizowanego cementem  </w:t>
      </w:r>
    </w:p>
    <w:p w14:paraId="20014076" w14:textId="77777777" w:rsidR="00660722" w:rsidRDefault="006C5ADF">
      <w:pPr>
        <w:spacing w:after="42" w:line="260" w:lineRule="auto"/>
        <w:ind w:left="-5"/>
      </w:pPr>
      <w:r>
        <w:rPr>
          <w:b/>
          <w:i/>
        </w:rPr>
        <w:t xml:space="preserve">6.4.1. Częstotliwość pomiarów </w:t>
      </w:r>
    </w:p>
    <w:p w14:paraId="6B12C482" w14:textId="77777777" w:rsidR="00660722" w:rsidRDefault="006C5ADF">
      <w:pPr>
        <w:spacing w:after="3"/>
        <w:ind w:left="-5" w:right="27"/>
      </w:pPr>
      <w:r>
        <w:t xml:space="preserve">Częstotliwość oraz zakres badań i pomiarów podłoża ulepszonego z kruszywa stabilizowanego cementem podano w tablicy 5. </w:t>
      </w:r>
    </w:p>
    <w:p w14:paraId="4A09A0AB" w14:textId="77777777" w:rsidR="00660722" w:rsidRDefault="006C5ADF">
      <w:pPr>
        <w:spacing w:after="0" w:line="259" w:lineRule="auto"/>
        <w:ind w:left="0" w:firstLine="0"/>
        <w:jc w:val="left"/>
      </w:pPr>
      <w:r>
        <w:t xml:space="preserve"> </w:t>
      </w:r>
    </w:p>
    <w:p w14:paraId="6E659A42" w14:textId="77777777" w:rsidR="00660722" w:rsidRDefault="006C5ADF">
      <w:pPr>
        <w:pStyle w:val="Nagwek2"/>
        <w:spacing w:after="0" w:line="259" w:lineRule="auto"/>
        <w:ind w:right="161"/>
        <w:jc w:val="center"/>
      </w:pPr>
      <w:r>
        <w:rPr>
          <w:i w:val="0"/>
        </w:rPr>
        <w:t xml:space="preserve">Tablica 5. Częstotliwość badań ulepszonego podłoża </w:t>
      </w:r>
    </w:p>
    <w:tbl>
      <w:tblPr>
        <w:tblStyle w:val="TableGrid"/>
        <w:tblW w:w="9269" w:type="dxa"/>
        <w:tblInd w:w="-70" w:type="dxa"/>
        <w:tblCellMar>
          <w:top w:w="70" w:type="dxa"/>
          <w:left w:w="70" w:type="dxa"/>
          <w:right w:w="115" w:type="dxa"/>
        </w:tblCellMar>
        <w:tblLook w:val="04A0" w:firstRow="1" w:lastRow="0" w:firstColumn="1" w:lastColumn="0" w:noHBand="0" w:noVBand="1"/>
      </w:tblPr>
      <w:tblGrid>
        <w:gridCol w:w="665"/>
        <w:gridCol w:w="3403"/>
        <w:gridCol w:w="5201"/>
      </w:tblGrid>
      <w:tr w:rsidR="00660722" w14:paraId="63092BF0" w14:textId="77777777">
        <w:trPr>
          <w:trHeight w:val="348"/>
        </w:trPr>
        <w:tc>
          <w:tcPr>
            <w:tcW w:w="665" w:type="dxa"/>
            <w:tcBorders>
              <w:top w:val="single" w:sz="6" w:space="0" w:color="000000"/>
              <w:left w:val="single" w:sz="6" w:space="0" w:color="000000"/>
              <w:bottom w:val="double" w:sz="6" w:space="0" w:color="000000"/>
              <w:right w:val="single" w:sz="6" w:space="0" w:color="000000"/>
            </w:tcBorders>
          </w:tcPr>
          <w:p w14:paraId="4ADBC385" w14:textId="77777777" w:rsidR="00660722" w:rsidRDefault="006C5ADF">
            <w:pPr>
              <w:spacing w:after="0" w:line="259" w:lineRule="auto"/>
              <w:ind w:left="50" w:firstLine="0"/>
              <w:jc w:val="center"/>
            </w:pPr>
            <w:r>
              <w:t xml:space="preserve">Lp. </w:t>
            </w:r>
          </w:p>
        </w:tc>
        <w:tc>
          <w:tcPr>
            <w:tcW w:w="3403" w:type="dxa"/>
            <w:tcBorders>
              <w:top w:val="single" w:sz="6" w:space="0" w:color="000000"/>
              <w:left w:val="single" w:sz="6" w:space="0" w:color="000000"/>
              <w:bottom w:val="double" w:sz="6" w:space="0" w:color="000000"/>
              <w:right w:val="single" w:sz="6" w:space="0" w:color="000000"/>
            </w:tcBorders>
          </w:tcPr>
          <w:p w14:paraId="6BE8B4BB" w14:textId="77777777" w:rsidR="00660722" w:rsidRDefault="006C5ADF">
            <w:pPr>
              <w:spacing w:after="0" w:line="259" w:lineRule="auto"/>
              <w:ind w:left="53" w:firstLine="0"/>
              <w:jc w:val="center"/>
            </w:pPr>
            <w:r>
              <w:t xml:space="preserve">Wyszczególnienie badań i pomiarów </w:t>
            </w:r>
          </w:p>
        </w:tc>
        <w:tc>
          <w:tcPr>
            <w:tcW w:w="5201" w:type="dxa"/>
            <w:tcBorders>
              <w:top w:val="single" w:sz="6" w:space="0" w:color="000000"/>
              <w:left w:val="single" w:sz="6" w:space="0" w:color="000000"/>
              <w:bottom w:val="double" w:sz="6" w:space="0" w:color="000000"/>
              <w:right w:val="single" w:sz="6" w:space="0" w:color="000000"/>
            </w:tcBorders>
          </w:tcPr>
          <w:p w14:paraId="596A6DF5" w14:textId="77777777" w:rsidR="00660722" w:rsidRDefault="006C5ADF">
            <w:pPr>
              <w:spacing w:after="0" w:line="259" w:lineRule="auto"/>
              <w:ind w:left="57" w:firstLine="0"/>
              <w:jc w:val="center"/>
            </w:pPr>
            <w:r>
              <w:t xml:space="preserve">Minimalna częstotliwość badań i pomiarów </w:t>
            </w:r>
          </w:p>
        </w:tc>
      </w:tr>
      <w:tr w:rsidR="00660722" w14:paraId="4B3FCE3E" w14:textId="77777777">
        <w:trPr>
          <w:trHeight w:val="305"/>
        </w:trPr>
        <w:tc>
          <w:tcPr>
            <w:tcW w:w="665" w:type="dxa"/>
            <w:tcBorders>
              <w:top w:val="double" w:sz="6" w:space="0" w:color="000000"/>
              <w:left w:val="single" w:sz="6" w:space="0" w:color="000000"/>
              <w:bottom w:val="single" w:sz="6" w:space="0" w:color="000000"/>
              <w:right w:val="single" w:sz="6" w:space="0" w:color="000000"/>
            </w:tcBorders>
          </w:tcPr>
          <w:p w14:paraId="71E79184" w14:textId="77777777" w:rsidR="00660722" w:rsidRDefault="006C5ADF">
            <w:pPr>
              <w:spacing w:after="0" w:line="259" w:lineRule="auto"/>
              <w:ind w:left="52" w:firstLine="0"/>
              <w:jc w:val="center"/>
            </w:pPr>
            <w:r>
              <w:t xml:space="preserve">1. </w:t>
            </w:r>
          </w:p>
        </w:tc>
        <w:tc>
          <w:tcPr>
            <w:tcW w:w="3403" w:type="dxa"/>
            <w:tcBorders>
              <w:top w:val="double" w:sz="6" w:space="0" w:color="000000"/>
              <w:left w:val="single" w:sz="6" w:space="0" w:color="000000"/>
              <w:bottom w:val="single" w:sz="6" w:space="0" w:color="000000"/>
              <w:right w:val="single" w:sz="6" w:space="0" w:color="000000"/>
            </w:tcBorders>
          </w:tcPr>
          <w:p w14:paraId="5BC67468" w14:textId="77777777" w:rsidR="00660722" w:rsidRDefault="006C5ADF">
            <w:pPr>
              <w:spacing w:after="0" w:line="259" w:lineRule="auto"/>
              <w:ind w:left="0" w:firstLine="0"/>
              <w:jc w:val="left"/>
            </w:pPr>
            <w:r>
              <w:t xml:space="preserve">Szerokość </w:t>
            </w:r>
          </w:p>
        </w:tc>
        <w:tc>
          <w:tcPr>
            <w:tcW w:w="5201" w:type="dxa"/>
            <w:tcBorders>
              <w:top w:val="double" w:sz="6" w:space="0" w:color="000000"/>
              <w:left w:val="single" w:sz="6" w:space="0" w:color="000000"/>
              <w:bottom w:val="single" w:sz="6" w:space="0" w:color="000000"/>
              <w:right w:val="single" w:sz="6" w:space="0" w:color="000000"/>
            </w:tcBorders>
          </w:tcPr>
          <w:p w14:paraId="676C9292" w14:textId="77777777" w:rsidR="00660722" w:rsidRDefault="006C5ADF">
            <w:pPr>
              <w:spacing w:after="0" w:line="259" w:lineRule="auto"/>
              <w:ind w:left="0" w:firstLine="0"/>
              <w:jc w:val="left"/>
            </w:pPr>
            <w:r>
              <w:t xml:space="preserve">co 100 m </w:t>
            </w:r>
          </w:p>
        </w:tc>
      </w:tr>
      <w:tr w:rsidR="00660722" w14:paraId="18C3BA84" w14:textId="77777777">
        <w:trPr>
          <w:trHeight w:val="288"/>
        </w:trPr>
        <w:tc>
          <w:tcPr>
            <w:tcW w:w="665" w:type="dxa"/>
            <w:tcBorders>
              <w:top w:val="single" w:sz="6" w:space="0" w:color="000000"/>
              <w:left w:val="single" w:sz="6" w:space="0" w:color="000000"/>
              <w:bottom w:val="single" w:sz="6" w:space="0" w:color="000000"/>
              <w:right w:val="single" w:sz="6" w:space="0" w:color="000000"/>
            </w:tcBorders>
          </w:tcPr>
          <w:p w14:paraId="69D80D3E" w14:textId="77777777" w:rsidR="00660722" w:rsidRDefault="006C5ADF">
            <w:pPr>
              <w:spacing w:after="0" w:line="259" w:lineRule="auto"/>
              <w:ind w:left="52" w:firstLine="0"/>
              <w:jc w:val="center"/>
            </w:pPr>
            <w:r>
              <w:t xml:space="preserve">2. </w:t>
            </w:r>
          </w:p>
        </w:tc>
        <w:tc>
          <w:tcPr>
            <w:tcW w:w="3403" w:type="dxa"/>
            <w:tcBorders>
              <w:top w:val="single" w:sz="6" w:space="0" w:color="000000"/>
              <w:left w:val="single" w:sz="6" w:space="0" w:color="000000"/>
              <w:bottom w:val="single" w:sz="6" w:space="0" w:color="000000"/>
              <w:right w:val="single" w:sz="6" w:space="0" w:color="000000"/>
            </w:tcBorders>
          </w:tcPr>
          <w:p w14:paraId="2080F2DE" w14:textId="77777777" w:rsidR="00660722" w:rsidRDefault="006C5ADF">
            <w:pPr>
              <w:spacing w:after="0" w:line="259" w:lineRule="auto"/>
              <w:ind w:left="0" w:firstLine="0"/>
              <w:jc w:val="left"/>
            </w:pPr>
            <w:r>
              <w:t xml:space="preserve">Równość podłużna </w:t>
            </w:r>
          </w:p>
        </w:tc>
        <w:tc>
          <w:tcPr>
            <w:tcW w:w="5201" w:type="dxa"/>
            <w:tcBorders>
              <w:top w:val="single" w:sz="6" w:space="0" w:color="000000"/>
              <w:left w:val="single" w:sz="6" w:space="0" w:color="000000"/>
              <w:bottom w:val="single" w:sz="6" w:space="0" w:color="000000"/>
              <w:right w:val="single" w:sz="6" w:space="0" w:color="000000"/>
            </w:tcBorders>
          </w:tcPr>
          <w:p w14:paraId="0DF20558" w14:textId="77777777" w:rsidR="00660722" w:rsidRDefault="006C5ADF">
            <w:pPr>
              <w:spacing w:after="0" w:line="259" w:lineRule="auto"/>
              <w:ind w:left="0" w:firstLine="0"/>
              <w:jc w:val="left"/>
            </w:pPr>
            <w:r>
              <w:t xml:space="preserve">co 20 m łata na każdym pasie ruchu </w:t>
            </w:r>
          </w:p>
        </w:tc>
      </w:tr>
      <w:tr w:rsidR="00660722" w14:paraId="25D8A2A9" w14:textId="77777777">
        <w:trPr>
          <w:trHeight w:val="288"/>
        </w:trPr>
        <w:tc>
          <w:tcPr>
            <w:tcW w:w="665" w:type="dxa"/>
            <w:tcBorders>
              <w:top w:val="single" w:sz="6" w:space="0" w:color="000000"/>
              <w:left w:val="single" w:sz="6" w:space="0" w:color="000000"/>
              <w:bottom w:val="single" w:sz="6" w:space="0" w:color="000000"/>
              <w:right w:val="single" w:sz="6" w:space="0" w:color="000000"/>
            </w:tcBorders>
          </w:tcPr>
          <w:p w14:paraId="27D7209D" w14:textId="77777777" w:rsidR="00660722" w:rsidRDefault="006C5ADF">
            <w:pPr>
              <w:spacing w:after="0" w:line="259" w:lineRule="auto"/>
              <w:ind w:left="52" w:firstLine="0"/>
              <w:jc w:val="center"/>
            </w:pPr>
            <w:r>
              <w:t xml:space="preserve">3. </w:t>
            </w:r>
          </w:p>
        </w:tc>
        <w:tc>
          <w:tcPr>
            <w:tcW w:w="3403" w:type="dxa"/>
            <w:tcBorders>
              <w:top w:val="single" w:sz="6" w:space="0" w:color="000000"/>
              <w:left w:val="single" w:sz="6" w:space="0" w:color="000000"/>
              <w:bottom w:val="single" w:sz="6" w:space="0" w:color="000000"/>
              <w:right w:val="single" w:sz="6" w:space="0" w:color="000000"/>
            </w:tcBorders>
          </w:tcPr>
          <w:p w14:paraId="030AE588" w14:textId="77777777" w:rsidR="00660722" w:rsidRDefault="006C5ADF">
            <w:pPr>
              <w:spacing w:after="0" w:line="259" w:lineRule="auto"/>
              <w:ind w:left="0" w:firstLine="0"/>
              <w:jc w:val="left"/>
            </w:pPr>
            <w:r>
              <w:t xml:space="preserve">Równość poprzeczna </w:t>
            </w:r>
          </w:p>
        </w:tc>
        <w:tc>
          <w:tcPr>
            <w:tcW w:w="5201" w:type="dxa"/>
            <w:tcBorders>
              <w:top w:val="single" w:sz="6" w:space="0" w:color="000000"/>
              <w:left w:val="single" w:sz="6" w:space="0" w:color="000000"/>
              <w:bottom w:val="single" w:sz="6" w:space="0" w:color="000000"/>
              <w:right w:val="single" w:sz="6" w:space="0" w:color="000000"/>
            </w:tcBorders>
          </w:tcPr>
          <w:p w14:paraId="54143240" w14:textId="77777777" w:rsidR="00660722" w:rsidRDefault="006C5ADF">
            <w:pPr>
              <w:spacing w:after="0" w:line="259" w:lineRule="auto"/>
              <w:ind w:left="0" w:firstLine="0"/>
              <w:jc w:val="left"/>
            </w:pPr>
            <w:r>
              <w:t xml:space="preserve">co 100 m </w:t>
            </w:r>
          </w:p>
        </w:tc>
      </w:tr>
      <w:tr w:rsidR="00660722" w14:paraId="54EA6AFF" w14:textId="77777777">
        <w:trPr>
          <w:trHeight w:val="288"/>
        </w:trPr>
        <w:tc>
          <w:tcPr>
            <w:tcW w:w="665" w:type="dxa"/>
            <w:tcBorders>
              <w:top w:val="single" w:sz="6" w:space="0" w:color="000000"/>
              <w:left w:val="single" w:sz="6" w:space="0" w:color="000000"/>
              <w:bottom w:val="single" w:sz="6" w:space="0" w:color="000000"/>
              <w:right w:val="single" w:sz="6" w:space="0" w:color="000000"/>
            </w:tcBorders>
          </w:tcPr>
          <w:p w14:paraId="02E4FCF9" w14:textId="77777777" w:rsidR="00660722" w:rsidRDefault="006C5ADF">
            <w:pPr>
              <w:spacing w:after="0" w:line="259" w:lineRule="auto"/>
              <w:ind w:left="52" w:firstLine="0"/>
              <w:jc w:val="center"/>
            </w:pPr>
            <w:r>
              <w:t xml:space="preserve">4. </w:t>
            </w:r>
          </w:p>
        </w:tc>
        <w:tc>
          <w:tcPr>
            <w:tcW w:w="3403" w:type="dxa"/>
            <w:tcBorders>
              <w:top w:val="single" w:sz="6" w:space="0" w:color="000000"/>
              <w:left w:val="single" w:sz="6" w:space="0" w:color="000000"/>
              <w:bottom w:val="single" w:sz="6" w:space="0" w:color="000000"/>
              <w:right w:val="single" w:sz="6" w:space="0" w:color="000000"/>
            </w:tcBorders>
          </w:tcPr>
          <w:p w14:paraId="25C98C30" w14:textId="77777777" w:rsidR="00660722" w:rsidRDefault="006C5ADF">
            <w:pPr>
              <w:spacing w:after="0" w:line="259" w:lineRule="auto"/>
              <w:ind w:left="0" w:firstLine="0"/>
              <w:jc w:val="left"/>
            </w:pPr>
            <w:r>
              <w:t>Spadki poprzeczne*</w:t>
            </w:r>
            <w:r>
              <w:rPr>
                <w:vertAlign w:val="superscript"/>
              </w:rPr>
              <w:t>)</w:t>
            </w:r>
            <w:r>
              <w:t xml:space="preserve"> </w:t>
            </w:r>
          </w:p>
        </w:tc>
        <w:tc>
          <w:tcPr>
            <w:tcW w:w="5201" w:type="dxa"/>
            <w:tcBorders>
              <w:top w:val="single" w:sz="6" w:space="0" w:color="000000"/>
              <w:left w:val="single" w:sz="6" w:space="0" w:color="000000"/>
              <w:bottom w:val="single" w:sz="6" w:space="0" w:color="000000"/>
              <w:right w:val="single" w:sz="6" w:space="0" w:color="000000"/>
            </w:tcBorders>
          </w:tcPr>
          <w:p w14:paraId="4013DBF7" w14:textId="77777777" w:rsidR="00660722" w:rsidRDefault="006C5ADF">
            <w:pPr>
              <w:spacing w:after="0" w:line="259" w:lineRule="auto"/>
              <w:ind w:left="0" w:firstLine="0"/>
              <w:jc w:val="left"/>
            </w:pPr>
            <w:r>
              <w:t xml:space="preserve">co 100 m </w:t>
            </w:r>
          </w:p>
        </w:tc>
      </w:tr>
      <w:tr w:rsidR="00660722" w14:paraId="45740525" w14:textId="77777777">
        <w:trPr>
          <w:trHeight w:val="288"/>
        </w:trPr>
        <w:tc>
          <w:tcPr>
            <w:tcW w:w="665" w:type="dxa"/>
            <w:tcBorders>
              <w:top w:val="single" w:sz="6" w:space="0" w:color="000000"/>
              <w:left w:val="single" w:sz="6" w:space="0" w:color="000000"/>
              <w:bottom w:val="single" w:sz="6" w:space="0" w:color="000000"/>
              <w:right w:val="single" w:sz="6" w:space="0" w:color="000000"/>
            </w:tcBorders>
          </w:tcPr>
          <w:p w14:paraId="4017916D" w14:textId="77777777" w:rsidR="00660722" w:rsidRDefault="006C5ADF">
            <w:pPr>
              <w:spacing w:after="0" w:line="259" w:lineRule="auto"/>
              <w:ind w:left="52" w:firstLine="0"/>
              <w:jc w:val="center"/>
            </w:pPr>
            <w:r>
              <w:t xml:space="preserve">5. </w:t>
            </w:r>
          </w:p>
        </w:tc>
        <w:tc>
          <w:tcPr>
            <w:tcW w:w="3403" w:type="dxa"/>
            <w:tcBorders>
              <w:top w:val="single" w:sz="6" w:space="0" w:color="000000"/>
              <w:left w:val="single" w:sz="6" w:space="0" w:color="000000"/>
              <w:bottom w:val="single" w:sz="6" w:space="0" w:color="000000"/>
              <w:right w:val="single" w:sz="6" w:space="0" w:color="000000"/>
            </w:tcBorders>
          </w:tcPr>
          <w:p w14:paraId="6332E5CD" w14:textId="77777777" w:rsidR="00660722" w:rsidRDefault="006C5ADF">
            <w:pPr>
              <w:spacing w:after="0" w:line="259" w:lineRule="auto"/>
              <w:ind w:left="0" w:firstLine="0"/>
              <w:jc w:val="left"/>
            </w:pPr>
            <w:r>
              <w:t xml:space="preserve">Rzędne wysokościowe </w:t>
            </w:r>
          </w:p>
        </w:tc>
        <w:tc>
          <w:tcPr>
            <w:tcW w:w="5201" w:type="dxa"/>
            <w:tcBorders>
              <w:top w:val="single" w:sz="6" w:space="0" w:color="000000"/>
              <w:left w:val="single" w:sz="6" w:space="0" w:color="000000"/>
              <w:bottom w:val="single" w:sz="6" w:space="0" w:color="000000"/>
              <w:right w:val="single" w:sz="6" w:space="0" w:color="000000"/>
            </w:tcBorders>
          </w:tcPr>
          <w:p w14:paraId="32A6D632" w14:textId="77777777" w:rsidR="00660722" w:rsidRDefault="006C5ADF">
            <w:pPr>
              <w:spacing w:after="0" w:line="259" w:lineRule="auto"/>
              <w:ind w:left="0" w:firstLine="0"/>
              <w:jc w:val="left"/>
            </w:pPr>
            <w:r>
              <w:t xml:space="preserve">co 100 m </w:t>
            </w:r>
          </w:p>
        </w:tc>
      </w:tr>
      <w:tr w:rsidR="00660722" w14:paraId="0E37627E" w14:textId="77777777">
        <w:trPr>
          <w:trHeight w:val="288"/>
        </w:trPr>
        <w:tc>
          <w:tcPr>
            <w:tcW w:w="665" w:type="dxa"/>
            <w:tcBorders>
              <w:top w:val="single" w:sz="6" w:space="0" w:color="000000"/>
              <w:left w:val="single" w:sz="6" w:space="0" w:color="000000"/>
              <w:bottom w:val="single" w:sz="6" w:space="0" w:color="000000"/>
              <w:right w:val="single" w:sz="6" w:space="0" w:color="000000"/>
            </w:tcBorders>
          </w:tcPr>
          <w:p w14:paraId="0EF63323" w14:textId="77777777" w:rsidR="00660722" w:rsidRDefault="006C5ADF">
            <w:pPr>
              <w:spacing w:after="0" w:line="259" w:lineRule="auto"/>
              <w:ind w:left="52" w:firstLine="0"/>
              <w:jc w:val="center"/>
            </w:pPr>
            <w:r>
              <w:t xml:space="preserve">6. </w:t>
            </w:r>
          </w:p>
        </w:tc>
        <w:tc>
          <w:tcPr>
            <w:tcW w:w="3403" w:type="dxa"/>
            <w:tcBorders>
              <w:top w:val="single" w:sz="6" w:space="0" w:color="000000"/>
              <w:left w:val="single" w:sz="6" w:space="0" w:color="000000"/>
              <w:bottom w:val="single" w:sz="6" w:space="0" w:color="000000"/>
              <w:right w:val="single" w:sz="6" w:space="0" w:color="000000"/>
            </w:tcBorders>
          </w:tcPr>
          <w:p w14:paraId="16147F43" w14:textId="77777777" w:rsidR="00660722" w:rsidRDefault="006C5ADF">
            <w:pPr>
              <w:spacing w:after="0" w:line="259" w:lineRule="auto"/>
              <w:ind w:left="0" w:firstLine="0"/>
              <w:jc w:val="left"/>
            </w:pPr>
            <w:r>
              <w:t xml:space="preserve">Grubość ulepszonego podłoża </w:t>
            </w:r>
          </w:p>
        </w:tc>
        <w:tc>
          <w:tcPr>
            <w:tcW w:w="5201" w:type="dxa"/>
            <w:tcBorders>
              <w:top w:val="single" w:sz="6" w:space="0" w:color="000000"/>
              <w:left w:val="single" w:sz="6" w:space="0" w:color="000000"/>
              <w:bottom w:val="single" w:sz="6" w:space="0" w:color="000000"/>
              <w:right w:val="single" w:sz="6" w:space="0" w:color="000000"/>
            </w:tcBorders>
          </w:tcPr>
          <w:p w14:paraId="2B62F400" w14:textId="77777777" w:rsidR="00660722" w:rsidRDefault="006C5ADF">
            <w:pPr>
              <w:spacing w:after="0" w:line="259" w:lineRule="auto"/>
              <w:ind w:left="0" w:firstLine="0"/>
              <w:jc w:val="left"/>
            </w:pPr>
            <w:r>
              <w:t>w 3 punktach, lecz nie rzadziej niż raz na 2000 m</w:t>
            </w:r>
            <w:r>
              <w:rPr>
                <w:vertAlign w:val="superscript"/>
              </w:rPr>
              <w:t>2</w:t>
            </w:r>
            <w:r>
              <w:t xml:space="preserve"> </w:t>
            </w:r>
          </w:p>
        </w:tc>
      </w:tr>
    </w:tbl>
    <w:p w14:paraId="7DCA41FA" w14:textId="77777777" w:rsidR="00660722" w:rsidRDefault="006C5ADF">
      <w:pPr>
        <w:spacing w:after="0" w:line="259" w:lineRule="auto"/>
        <w:ind w:left="0" w:firstLine="0"/>
        <w:jc w:val="left"/>
      </w:pPr>
      <w:r>
        <w:t xml:space="preserve"> </w:t>
      </w:r>
    </w:p>
    <w:p w14:paraId="53521B97" w14:textId="77777777" w:rsidR="00660722" w:rsidRDefault="006C5ADF">
      <w:pPr>
        <w:ind w:left="-5" w:right="27"/>
      </w:pPr>
      <w:r>
        <w:t>*</w:t>
      </w:r>
      <w:r>
        <w:rPr>
          <w:vertAlign w:val="superscript"/>
        </w:rPr>
        <w:t>)</w:t>
      </w:r>
      <w:r>
        <w:t xml:space="preserve"> Dodatkowe pomiary spadków poprzecznych należy wykonać w punktach głównych łuków poziomych </w:t>
      </w:r>
    </w:p>
    <w:p w14:paraId="0FF94ECB" w14:textId="77777777" w:rsidR="00660722" w:rsidRDefault="006C5ADF">
      <w:pPr>
        <w:tabs>
          <w:tab w:val="center" w:pos="1564"/>
        </w:tabs>
        <w:spacing w:after="42" w:line="260" w:lineRule="auto"/>
        <w:ind w:left="-15" w:firstLine="0"/>
        <w:jc w:val="left"/>
      </w:pPr>
      <w:r>
        <w:rPr>
          <w:b/>
          <w:i/>
        </w:rPr>
        <w:t xml:space="preserve">6.4.2. </w:t>
      </w:r>
      <w:r>
        <w:rPr>
          <w:b/>
          <w:i/>
        </w:rPr>
        <w:tab/>
        <w:t xml:space="preserve">Szerokość ulepszonego podłoża </w:t>
      </w:r>
    </w:p>
    <w:p w14:paraId="6A507A8A" w14:textId="77777777" w:rsidR="00660722" w:rsidRDefault="006C5ADF">
      <w:pPr>
        <w:spacing w:after="3"/>
        <w:ind w:left="-5" w:right="27"/>
      </w:pPr>
      <w:r>
        <w:t xml:space="preserve">Szerokość ulepszonego podłoża nie może różnić się od szerokości projektowanej o więcej niż +10 cm, -5 cm. </w:t>
      </w:r>
    </w:p>
    <w:p w14:paraId="2C79F433" w14:textId="77777777" w:rsidR="00660722" w:rsidRDefault="006C5ADF">
      <w:pPr>
        <w:spacing w:after="0" w:line="259" w:lineRule="auto"/>
        <w:ind w:left="0" w:firstLine="0"/>
        <w:jc w:val="left"/>
      </w:pPr>
      <w:r>
        <w:t xml:space="preserve"> </w:t>
      </w:r>
    </w:p>
    <w:p w14:paraId="5D9A09DD" w14:textId="77777777" w:rsidR="00660722" w:rsidRDefault="006C5ADF">
      <w:pPr>
        <w:pStyle w:val="Nagwek3"/>
        <w:tabs>
          <w:tab w:val="center" w:pos="994"/>
        </w:tabs>
        <w:ind w:left="-15" w:firstLine="0"/>
        <w:jc w:val="left"/>
      </w:pPr>
      <w:r>
        <w:t xml:space="preserve">6.4.3. </w:t>
      </w:r>
      <w:r>
        <w:tab/>
        <w:t xml:space="preserve">Równość podłoża </w:t>
      </w:r>
    </w:p>
    <w:p w14:paraId="79794C1B" w14:textId="77777777" w:rsidR="00660722" w:rsidRDefault="006C5ADF">
      <w:pPr>
        <w:ind w:left="-5" w:right="27"/>
      </w:pPr>
      <w:r>
        <w:t xml:space="preserve">Nierówności podłużne należy mierzyć 4-metrową łatą zgodnie z BN-68/8931-04 [7]. </w:t>
      </w:r>
    </w:p>
    <w:p w14:paraId="3D69AC6F" w14:textId="77777777" w:rsidR="00660722" w:rsidRDefault="006C5ADF">
      <w:pPr>
        <w:ind w:left="-5" w:right="1726"/>
      </w:pPr>
      <w:r>
        <w:t xml:space="preserve">Nierówności poprzeczne należy mierzyć łatą dostosowaną do szerokości ulepszonego podłoża. Nierówności nie powinny przekraczać 15 mm. </w:t>
      </w:r>
    </w:p>
    <w:p w14:paraId="1A08E549" w14:textId="77777777" w:rsidR="00660722" w:rsidRDefault="006C5ADF">
      <w:pPr>
        <w:spacing w:after="0" w:line="259" w:lineRule="auto"/>
        <w:ind w:left="0" w:firstLine="0"/>
        <w:jc w:val="left"/>
      </w:pPr>
      <w:r>
        <w:t xml:space="preserve"> </w:t>
      </w:r>
    </w:p>
    <w:p w14:paraId="6250D585" w14:textId="77777777" w:rsidR="00660722" w:rsidRDefault="006C5ADF">
      <w:pPr>
        <w:pStyle w:val="Nagwek3"/>
        <w:tabs>
          <w:tab w:val="center" w:pos="1045"/>
        </w:tabs>
        <w:ind w:left="-15" w:firstLine="0"/>
        <w:jc w:val="left"/>
      </w:pPr>
      <w:r>
        <w:lastRenderedPageBreak/>
        <w:t xml:space="preserve">6.4.4. </w:t>
      </w:r>
      <w:r>
        <w:tab/>
        <w:t xml:space="preserve">Spadki poprzeczne </w:t>
      </w:r>
    </w:p>
    <w:p w14:paraId="521C2B67" w14:textId="77777777" w:rsidR="00660722" w:rsidRDefault="006C5ADF">
      <w:pPr>
        <w:spacing w:after="1"/>
        <w:ind w:left="-5" w:right="27"/>
      </w:pPr>
      <w:r>
        <w:t xml:space="preserve">Spadki poprzeczne podłoża ulepszonego z kruszywem stabilizowanym cementem powinny być zgodne z Dokumentacją Projektową z tolerancją </w:t>
      </w:r>
      <w:r>
        <w:rPr>
          <w:rFonts w:ascii="Segoe UI Symbol" w:eastAsia="Segoe UI Symbol" w:hAnsi="Segoe UI Symbol" w:cs="Segoe UI Symbol"/>
        </w:rPr>
        <w:t>±</w:t>
      </w:r>
      <w:r>
        <w:t xml:space="preserve">0,5%. </w:t>
      </w:r>
    </w:p>
    <w:p w14:paraId="1DB9F153" w14:textId="77777777" w:rsidR="00660722" w:rsidRDefault="006C5ADF">
      <w:pPr>
        <w:spacing w:after="0" w:line="259" w:lineRule="auto"/>
        <w:ind w:left="0" w:firstLine="0"/>
        <w:jc w:val="left"/>
      </w:pPr>
      <w:r>
        <w:t xml:space="preserve"> </w:t>
      </w:r>
    </w:p>
    <w:p w14:paraId="016BCE01" w14:textId="77777777" w:rsidR="00660722" w:rsidRDefault="006C5ADF">
      <w:pPr>
        <w:tabs>
          <w:tab w:val="center" w:pos="1176"/>
        </w:tabs>
        <w:spacing w:after="42" w:line="260" w:lineRule="auto"/>
        <w:ind w:left="-15" w:firstLine="0"/>
        <w:jc w:val="left"/>
      </w:pPr>
      <w:r>
        <w:rPr>
          <w:b/>
          <w:i/>
        </w:rPr>
        <w:t xml:space="preserve">6.4.5. </w:t>
      </w:r>
      <w:r>
        <w:rPr>
          <w:b/>
          <w:i/>
        </w:rPr>
        <w:tab/>
        <w:t xml:space="preserve">Rzędne wysokościowe </w:t>
      </w:r>
    </w:p>
    <w:p w14:paraId="1FCAAF77" w14:textId="77777777" w:rsidR="00660722" w:rsidRDefault="006C5ADF">
      <w:pPr>
        <w:spacing w:after="3"/>
        <w:ind w:left="-5" w:right="27"/>
      </w:pPr>
      <w:r>
        <w:t xml:space="preserve">Różnice pomiędzy rzędnymi ulepszonego podłoża a rzędnymi projektowanymi nie powinny przekraczać +1 cm, -2 cm. </w:t>
      </w:r>
    </w:p>
    <w:p w14:paraId="3DBA3D6D" w14:textId="77777777" w:rsidR="00660722" w:rsidRDefault="006C5ADF">
      <w:pPr>
        <w:spacing w:after="0" w:line="259" w:lineRule="auto"/>
        <w:ind w:left="0" w:firstLine="0"/>
        <w:jc w:val="left"/>
      </w:pPr>
      <w:r>
        <w:t xml:space="preserve"> </w:t>
      </w:r>
    </w:p>
    <w:p w14:paraId="2CD351BB" w14:textId="77777777" w:rsidR="00660722" w:rsidRDefault="006C5ADF">
      <w:pPr>
        <w:pStyle w:val="Nagwek3"/>
        <w:ind w:left="-5"/>
      </w:pPr>
      <w:r>
        <w:t xml:space="preserve">6.4.6.  Grubość </w:t>
      </w:r>
    </w:p>
    <w:p w14:paraId="41F34DE6" w14:textId="77777777" w:rsidR="00660722" w:rsidRDefault="006C5ADF">
      <w:pPr>
        <w:spacing w:after="3"/>
        <w:ind w:left="-5" w:right="27"/>
      </w:pPr>
      <w:r>
        <w:t xml:space="preserve">Dopuszczalne odchyłki od projektowanej grubości nie powinny przekraczać +10%, -15%. </w:t>
      </w:r>
    </w:p>
    <w:p w14:paraId="2E0037AA" w14:textId="77777777" w:rsidR="00660722" w:rsidRDefault="006C5ADF">
      <w:pPr>
        <w:spacing w:after="0" w:line="259" w:lineRule="auto"/>
        <w:ind w:left="0" w:firstLine="0"/>
        <w:jc w:val="left"/>
      </w:pPr>
      <w:r>
        <w:t xml:space="preserve"> </w:t>
      </w:r>
    </w:p>
    <w:p w14:paraId="596436B2" w14:textId="77777777" w:rsidR="00660722" w:rsidRDefault="006C5ADF">
      <w:pPr>
        <w:numPr>
          <w:ilvl w:val="0"/>
          <w:numId w:val="158"/>
        </w:numPr>
        <w:spacing w:after="117" w:line="252" w:lineRule="auto"/>
        <w:ind w:hanging="566"/>
        <w:jc w:val="left"/>
      </w:pPr>
      <w:r>
        <w:rPr>
          <w:b/>
        </w:rPr>
        <w:t xml:space="preserve">OBMIAR ROBÓT </w:t>
      </w:r>
    </w:p>
    <w:p w14:paraId="74931E82" w14:textId="77777777" w:rsidR="00660722" w:rsidRDefault="006C5ADF">
      <w:pPr>
        <w:numPr>
          <w:ilvl w:val="1"/>
          <w:numId w:val="158"/>
        </w:numPr>
        <w:spacing w:after="6" w:line="252" w:lineRule="auto"/>
        <w:ind w:hanging="554"/>
        <w:jc w:val="left"/>
      </w:pPr>
      <w:r>
        <w:rPr>
          <w:b/>
        </w:rPr>
        <w:t xml:space="preserve">Ogólne zasady obmiaru robót  </w:t>
      </w:r>
    </w:p>
    <w:p w14:paraId="4B0644E1" w14:textId="77777777" w:rsidR="00660722" w:rsidRDefault="006C5ADF">
      <w:pPr>
        <w:spacing w:after="3"/>
        <w:ind w:left="-5" w:right="27"/>
      </w:pPr>
      <w:r>
        <w:t xml:space="preserve">Ogólne zasady obmiaru robót podano w SST D.M.00.00.00 „Wymagania ogólne”. </w:t>
      </w:r>
    </w:p>
    <w:p w14:paraId="4A8D5C0E" w14:textId="77777777" w:rsidR="00660722" w:rsidRDefault="006C5ADF">
      <w:pPr>
        <w:spacing w:after="0" w:line="259" w:lineRule="auto"/>
        <w:ind w:left="0" w:firstLine="0"/>
        <w:jc w:val="left"/>
      </w:pPr>
      <w:r>
        <w:t xml:space="preserve"> </w:t>
      </w:r>
    </w:p>
    <w:p w14:paraId="2C1169A4" w14:textId="77777777" w:rsidR="00660722" w:rsidRDefault="006C5ADF">
      <w:pPr>
        <w:numPr>
          <w:ilvl w:val="1"/>
          <w:numId w:val="158"/>
        </w:numPr>
        <w:spacing w:after="49" w:line="252" w:lineRule="auto"/>
        <w:ind w:hanging="554"/>
        <w:jc w:val="left"/>
      </w:pPr>
      <w:r>
        <w:rPr>
          <w:b/>
        </w:rPr>
        <w:t>Jednostka obmiarowa</w:t>
      </w:r>
      <w:r>
        <w:t xml:space="preserve"> </w:t>
      </w:r>
    </w:p>
    <w:p w14:paraId="330E8947" w14:textId="77777777" w:rsidR="00660722" w:rsidRDefault="006C5ADF">
      <w:pPr>
        <w:spacing w:after="3"/>
        <w:ind w:left="-5" w:right="27"/>
      </w:pPr>
      <w:r>
        <w:t>Jednostką obmiarową jest 1 m</w:t>
      </w:r>
      <w:r>
        <w:rPr>
          <w:vertAlign w:val="superscript"/>
        </w:rPr>
        <w:t>2</w:t>
      </w:r>
      <w:r>
        <w:t xml:space="preserve"> (metr kwadratowy) podłoża ulepszonego z kruszywa stabilizowanego cementem. </w:t>
      </w:r>
    </w:p>
    <w:p w14:paraId="4FB53452" w14:textId="77777777" w:rsidR="00660722" w:rsidRDefault="006C5ADF">
      <w:pPr>
        <w:spacing w:after="0" w:line="259" w:lineRule="auto"/>
        <w:ind w:left="0" w:firstLine="0"/>
        <w:jc w:val="left"/>
      </w:pPr>
      <w:r>
        <w:t xml:space="preserve"> </w:t>
      </w:r>
    </w:p>
    <w:p w14:paraId="75A50B39" w14:textId="77777777" w:rsidR="00660722" w:rsidRDefault="006C5ADF">
      <w:pPr>
        <w:numPr>
          <w:ilvl w:val="0"/>
          <w:numId w:val="158"/>
        </w:numPr>
        <w:spacing w:after="117" w:line="252" w:lineRule="auto"/>
        <w:ind w:hanging="566"/>
        <w:jc w:val="left"/>
      </w:pPr>
      <w:r>
        <w:rPr>
          <w:b/>
        </w:rPr>
        <w:t xml:space="preserve">ODBIÓR ROBÓT </w:t>
      </w:r>
    </w:p>
    <w:p w14:paraId="57AC76F4" w14:textId="77777777" w:rsidR="00660722" w:rsidRDefault="006C5ADF">
      <w:pPr>
        <w:numPr>
          <w:ilvl w:val="1"/>
          <w:numId w:val="158"/>
        </w:numPr>
        <w:spacing w:after="6" w:line="252" w:lineRule="auto"/>
        <w:ind w:hanging="554"/>
        <w:jc w:val="left"/>
      </w:pPr>
      <w:r>
        <w:rPr>
          <w:b/>
        </w:rPr>
        <w:t xml:space="preserve">Ogólne zasady odbioru robót </w:t>
      </w:r>
    </w:p>
    <w:p w14:paraId="0E5C4230" w14:textId="77777777" w:rsidR="00660722" w:rsidRDefault="006C5ADF">
      <w:pPr>
        <w:spacing w:after="3"/>
        <w:ind w:left="-5" w:right="27"/>
      </w:pPr>
      <w:r>
        <w:t xml:space="preserve">Ogólne zasady odbioru robót podano w SST D.M.00.00.00 „Wymagania ogólne”. </w:t>
      </w:r>
    </w:p>
    <w:p w14:paraId="0463F339" w14:textId="77777777" w:rsidR="00660722" w:rsidRDefault="006C5ADF">
      <w:pPr>
        <w:spacing w:after="0" w:line="259" w:lineRule="auto"/>
        <w:ind w:left="0" w:firstLine="0"/>
        <w:jc w:val="left"/>
      </w:pPr>
      <w:r>
        <w:t xml:space="preserve"> </w:t>
      </w:r>
    </w:p>
    <w:p w14:paraId="097685A3" w14:textId="77777777" w:rsidR="00660722" w:rsidRDefault="006C5ADF">
      <w:pPr>
        <w:numPr>
          <w:ilvl w:val="1"/>
          <w:numId w:val="158"/>
        </w:numPr>
        <w:spacing w:after="49" w:line="252" w:lineRule="auto"/>
        <w:ind w:hanging="554"/>
        <w:jc w:val="left"/>
      </w:pPr>
      <w:r>
        <w:rPr>
          <w:b/>
        </w:rPr>
        <w:t>Sposób odbioru robót</w:t>
      </w:r>
      <w:r>
        <w:t xml:space="preserve"> </w:t>
      </w:r>
    </w:p>
    <w:p w14:paraId="22F16CF9" w14:textId="77777777" w:rsidR="00660722" w:rsidRDefault="006C5ADF">
      <w:pPr>
        <w:spacing w:after="0"/>
        <w:ind w:left="-5" w:right="27"/>
      </w:pPr>
      <w:r>
        <w:t xml:space="preserve">Odbiór robót dokonywany jest na zasadach odbioru robót zanikających i ulegających zakryciu zgodnie z zasadami podanymi w SST D.M.00.00.00 „Wymagania ogólne”. </w:t>
      </w:r>
    </w:p>
    <w:p w14:paraId="22EE4D1F" w14:textId="77777777" w:rsidR="00660722" w:rsidRDefault="006C5ADF">
      <w:pPr>
        <w:spacing w:after="0" w:line="259" w:lineRule="auto"/>
        <w:ind w:left="0" w:firstLine="0"/>
        <w:jc w:val="left"/>
      </w:pPr>
      <w:r>
        <w:t xml:space="preserve"> </w:t>
      </w:r>
    </w:p>
    <w:p w14:paraId="2B116EBC" w14:textId="77777777" w:rsidR="00660722" w:rsidRDefault="006C5ADF">
      <w:pPr>
        <w:numPr>
          <w:ilvl w:val="0"/>
          <w:numId w:val="158"/>
        </w:numPr>
        <w:spacing w:after="117" w:line="252" w:lineRule="auto"/>
        <w:ind w:hanging="566"/>
        <w:jc w:val="left"/>
      </w:pPr>
      <w:r>
        <w:rPr>
          <w:b/>
        </w:rPr>
        <w:t xml:space="preserve">PODSTAWA PŁATNOŚCI </w:t>
      </w:r>
    </w:p>
    <w:p w14:paraId="56D1FF48" w14:textId="77777777" w:rsidR="00660722" w:rsidRDefault="006C5ADF">
      <w:pPr>
        <w:numPr>
          <w:ilvl w:val="1"/>
          <w:numId w:val="158"/>
        </w:numPr>
        <w:spacing w:after="70" w:line="252" w:lineRule="auto"/>
        <w:ind w:hanging="554"/>
        <w:jc w:val="left"/>
      </w:pPr>
      <w:r>
        <w:rPr>
          <w:b/>
        </w:rPr>
        <w:t xml:space="preserve">Ogólne ustalenia dotyczące podstawy płatności </w:t>
      </w:r>
    </w:p>
    <w:p w14:paraId="513B56F4" w14:textId="77777777" w:rsidR="00660722" w:rsidRDefault="006C5ADF">
      <w:pPr>
        <w:spacing w:after="3"/>
        <w:ind w:left="-5" w:right="27"/>
      </w:pPr>
      <w:r>
        <w:t xml:space="preserve">Ogólne ustalenia dotyczące podstawy płatności podano w SST D.M.00.00.00 „Wymagania ogólne”.  </w:t>
      </w:r>
    </w:p>
    <w:p w14:paraId="6C83BAC2" w14:textId="77777777" w:rsidR="00660722" w:rsidRDefault="006C5ADF">
      <w:pPr>
        <w:spacing w:after="0" w:line="259" w:lineRule="auto"/>
        <w:ind w:left="0" w:firstLine="0"/>
        <w:jc w:val="left"/>
      </w:pPr>
      <w:r>
        <w:t xml:space="preserve"> </w:t>
      </w:r>
    </w:p>
    <w:p w14:paraId="14A0A8CE" w14:textId="77777777" w:rsidR="00660722" w:rsidRDefault="006C5ADF">
      <w:pPr>
        <w:numPr>
          <w:ilvl w:val="1"/>
          <w:numId w:val="158"/>
        </w:numPr>
        <w:spacing w:after="28" w:line="252" w:lineRule="auto"/>
        <w:ind w:hanging="554"/>
        <w:jc w:val="left"/>
      </w:pPr>
      <w:r>
        <w:rPr>
          <w:b/>
        </w:rPr>
        <w:t xml:space="preserve">Cena jednostki obmiarowej </w:t>
      </w:r>
    </w:p>
    <w:p w14:paraId="727891EB" w14:textId="77777777" w:rsidR="00660722" w:rsidRDefault="006C5ADF">
      <w:pPr>
        <w:ind w:left="-5" w:right="27"/>
      </w:pPr>
      <w:r>
        <w:t xml:space="preserve">Cena wykonania robót obejmuje: </w:t>
      </w:r>
    </w:p>
    <w:p w14:paraId="1682CF39" w14:textId="77777777" w:rsidR="00660722" w:rsidRDefault="006C5ADF">
      <w:pPr>
        <w:numPr>
          <w:ilvl w:val="0"/>
          <w:numId w:val="159"/>
        </w:numPr>
        <w:spacing w:after="4"/>
        <w:ind w:right="27" w:hanging="475"/>
      </w:pPr>
      <w:r>
        <w:t xml:space="preserve">prace pomiarowe i roboty przygotowawcze, </w:t>
      </w:r>
    </w:p>
    <w:p w14:paraId="33547215" w14:textId="77777777" w:rsidR="00660722" w:rsidRDefault="006C5ADF">
      <w:pPr>
        <w:numPr>
          <w:ilvl w:val="0"/>
          <w:numId w:val="159"/>
        </w:numPr>
        <w:ind w:right="27" w:hanging="475"/>
      </w:pPr>
      <w:r>
        <w:t xml:space="preserve">oznakowanie robót zgodnie z projektem organizacji ruchu na czas budowy, </w:t>
      </w:r>
    </w:p>
    <w:p w14:paraId="49A96832" w14:textId="77777777" w:rsidR="00660722" w:rsidRDefault="006C5ADF">
      <w:pPr>
        <w:numPr>
          <w:ilvl w:val="0"/>
          <w:numId w:val="159"/>
        </w:numPr>
        <w:ind w:right="27" w:hanging="475"/>
      </w:pPr>
      <w:r>
        <w:t xml:space="preserve">dostarczenie materiałów, wyprodukowanie mieszanki i jej transport na miejsce wbudowania, </w:t>
      </w:r>
    </w:p>
    <w:p w14:paraId="030F1478" w14:textId="77777777" w:rsidR="00660722" w:rsidRDefault="006C5ADF">
      <w:pPr>
        <w:numPr>
          <w:ilvl w:val="0"/>
          <w:numId w:val="159"/>
        </w:numPr>
        <w:ind w:right="27" w:hanging="475"/>
      </w:pPr>
      <w:r>
        <w:t xml:space="preserve">rozłożenie, wyprofilowanie i zagęszczenie mieszanki, </w:t>
      </w:r>
    </w:p>
    <w:p w14:paraId="7490EBF3" w14:textId="77777777" w:rsidR="00660722" w:rsidRDefault="006C5ADF">
      <w:pPr>
        <w:numPr>
          <w:ilvl w:val="0"/>
          <w:numId w:val="159"/>
        </w:numPr>
        <w:ind w:right="27" w:hanging="475"/>
      </w:pPr>
      <w:r>
        <w:t xml:space="preserve">pielęgnacja wykonanej warstwy, </w:t>
      </w:r>
    </w:p>
    <w:p w14:paraId="76B8B77F" w14:textId="77777777" w:rsidR="00660722" w:rsidRDefault="006C5ADF">
      <w:pPr>
        <w:numPr>
          <w:ilvl w:val="0"/>
          <w:numId w:val="159"/>
        </w:numPr>
        <w:spacing w:after="3"/>
        <w:ind w:right="27" w:hanging="475"/>
      </w:pPr>
      <w:r>
        <w:t xml:space="preserve">przeprowadzenie pomiarów i badań laboratoryjnych, wymaganych w SST. </w:t>
      </w:r>
    </w:p>
    <w:p w14:paraId="27647B66" w14:textId="77777777" w:rsidR="00660722" w:rsidRDefault="006C5ADF">
      <w:pPr>
        <w:spacing w:after="0" w:line="259" w:lineRule="auto"/>
        <w:ind w:left="0" w:firstLine="0"/>
        <w:jc w:val="left"/>
      </w:pPr>
      <w:r>
        <w:t xml:space="preserve"> </w:t>
      </w:r>
    </w:p>
    <w:p w14:paraId="54DEC00F" w14:textId="77777777" w:rsidR="00660722" w:rsidRDefault="006C5ADF">
      <w:pPr>
        <w:numPr>
          <w:ilvl w:val="0"/>
          <w:numId w:val="160"/>
        </w:numPr>
        <w:spacing w:after="117" w:line="252" w:lineRule="auto"/>
        <w:ind w:hanging="566"/>
        <w:jc w:val="left"/>
      </w:pPr>
      <w:r>
        <w:rPr>
          <w:b/>
        </w:rPr>
        <w:t xml:space="preserve">PRZEPISY ZWIĄZANE </w:t>
      </w:r>
    </w:p>
    <w:p w14:paraId="007AEEA6" w14:textId="77777777" w:rsidR="00660722" w:rsidRDefault="006C5ADF">
      <w:pPr>
        <w:tabs>
          <w:tab w:val="center" w:pos="619"/>
        </w:tabs>
        <w:spacing w:after="75" w:line="252" w:lineRule="auto"/>
        <w:ind w:left="0" w:firstLine="0"/>
        <w:jc w:val="left"/>
      </w:pPr>
      <w:r>
        <w:rPr>
          <w:b/>
        </w:rPr>
        <w:t xml:space="preserve">10.1. </w:t>
      </w:r>
      <w:r>
        <w:rPr>
          <w:b/>
        </w:rPr>
        <w:tab/>
        <w:t xml:space="preserve">Normy </w:t>
      </w:r>
    </w:p>
    <w:p w14:paraId="0721F8B3" w14:textId="77777777" w:rsidR="00660722" w:rsidRDefault="006C5ADF">
      <w:pPr>
        <w:numPr>
          <w:ilvl w:val="0"/>
          <w:numId w:val="161"/>
        </w:numPr>
        <w:spacing w:after="54"/>
        <w:ind w:right="27" w:hanging="497"/>
      </w:pPr>
      <w:r>
        <w:t xml:space="preserve">PN-EN 197-1 </w:t>
      </w:r>
      <w:r>
        <w:tab/>
        <w:t xml:space="preserve">Cement. Skład, wymagania i kryteria zgodności dotyczące cementów powszechnego użytku. </w:t>
      </w:r>
    </w:p>
    <w:p w14:paraId="3D4EACD1" w14:textId="77777777" w:rsidR="00660722" w:rsidRDefault="006C5ADF">
      <w:pPr>
        <w:numPr>
          <w:ilvl w:val="0"/>
          <w:numId w:val="161"/>
        </w:numPr>
        <w:spacing w:after="50"/>
        <w:ind w:right="27" w:hanging="497"/>
      </w:pPr>
      <w:r>
        <w:t xml:space="preserve">PN-EN 1008 Woda zarobowa do betonu. Specyfikacja pobierania próbek, badanie i ocena przydatności wody zarobowej do betonu, w tym wody odzyskanej z procesów produkcji betonu. </w:t>
      </w:r>
    </w:p>
    <w:p w14:paraId="0E489F57" w14:textId="77777777" w:rsidR="00660722" w:rsidRDefault="006C5ADF">
      <w:pPr>
        <w:numPr>
          <w:ilvl w:val="0"/>
          <w:numId w:val="161"/>
        </w:numPr>
        <w:spacing w:after="48"/>
        <w:ind w:right="27" w:hanging="497"/>
      </w:pPr>
      <w:r>
        <w:t xml:space="preserve">PN-EN 13242 </w:t>
      </w:r>
      <w:r>
        <w:tab/>
        <w:t xml:space="preserve">Kruszywa do niezwiązanych i hydraulicznie związanych materiałów stosowanych w obiektach budowlanych i budownictwie drogowym </w:t>
      </w:r>
    </w:p>
    <w:p w14:paraId="13157A77" w14:textId="77777777" w:rsidR="00660722" w:rsidRDefault="006C5ADF">
      <w:pPr>
        <w:numPr>
          <w:ilvl w:val="0"/>
          <w:numId w:val="161"/>
        </w:numPr>
        <w:ind w:right="27" w:hanging="497"/>
      </w:pPr>
      <w:r>
        <w:t xml:space="preserve">PN-EN 13286-2 Mieszanki mineralne niezwiązane i związane spoiwem hydraulicznym. Część 2: Metody badań dla ustalonej laboratoryjnie gęstości i wilgotności - Zagęszczanie aparatem </w:t>
      </w:r>
      <w:proofErr w:type="spellStart"/>
      <w:r>
        <w:t>Proctora</w:t>
      </w:r>
      <w:proofErr w:type="spellEnd"/>
      <w:r>
        <w:t xml:space="preserve">. </w:t>
      </w:r>
    </w:p>
    <w:p w14:paraId="3A07E100" w14:textId="77777777" w:rsidR="00660722" w:rsidRDefault="006C5ADF">
      <w:pPr>
        <w:numPr>
          <w:ilvl w:val="0"/>
          <w:numId w:val="161"/>
        </w:numPr>
        <w:ind w:right="27" w:hanging="497"/>
      </w:pPr>
      <w:r>
        <w:t xml:space="preserve">PN-EN 13286-41 Mieszanki mineralne niezwiązane i związane spoiwem hydraulicznym. Część 41: Metoda oznaczania wytrzymałości na ściskanie mieszanek związanych spoiwem hydraulicznym. </w:t>
      </w:r>
    </w:p>
    <w:p w14:paraId="5B4F9890" w14:textId="77777777" w:rsidR="00660722" w:rsidRDefault="006C5ADF">
      <w:pPr>
        <w:numPr>
          <w:ilvl w:val="0"/>
          <w:numId w:val="161"/>
        </w:numPr>
        <w:ind w:right="27" w:hanging="497"/>
      </w:pPr>
      <w:r>
        <w:lastRenderedPageBreak/>
        <w:t xml:space="preserve">PN-EN 13286-50 Mieszanki mineralne niezwiązane i związane spoiwem hydraulicznym. - Metody sporządzania próbek badawczych. - Część 50: Metoda sporządzania próbek związanych hydraulicznie za pomocą aparatu </w:t>
      </w:r>
      <w:proofErr w:type="spellStart"/>
      <w:r>
        <w:t>Proctora</w:t>
      </w:r>
      <w:proofErr w:type="spellEnd"/>
      <w:r>
        <w:t xml:space="preserve"> lub zagęszczania na stole wibracyjnym. </w:t>
      </w:r>
    </w:p>
    <w:p w14:paraId="179CA4CE" w14:textId="77777777" w:rsidR="00660722" w:rsidRDefault="006C5ADF">
      <w:pPr>
        <w:numPr>
          <w:ilvl w:val="0"/>
          <w:numId w:val="161"/>
        </w:numPr>
        <w:spacing w:after="52"/>
        <w:ind w:right="27" w:hanging="497"/>
      </w:pPr>
      <w:r>
        <w:t xml:space="preserve">BN-68/8931-04 </w:t>
      </w:r>
      <w:r>
        <w:tab/>
        <w:t xml:space="preserve">Drogi samochodowe. Pomiar równości nawierzchni </w:t>
      </w:r>
      <w:proofErr w:type="spellStart"/>
      <w:r>
        <w:t>planografem</w:t>
      </w:r>
      <w:proofErr w:type="spellEnd"/>
      <w:r>
        <w:t xml:space="preserve"> i łatą. </w:t>
      </w:r>
    </w:p>
    <w:p w14:paraId="6F6B3A2A" w14:textId="77777777" w:rsidR="00660722" w:rsidRDefault="006C5ADF">
      <w:pPr>
        <w:numPr>
          <w:ilvl w:val="0"/>
          <w:numId w:val="161"/>
        </w:numPr>
        <w:ind w:right="27" w:hanging="497"/>
      </w:pPr>
      <w:r>
        <w:t xml:space="preserve">BN-77/8931-12 </w:t>
      </w:r>
      <w:r>
        <w:tab/>
        <w:t xml:space="preserve">Oznaczanie wskaźnika zagęszczenia gruntu. </w:t>
      </w:r>
    </w:p>
    <w:p w14:paraId="7FA35A76" w14:textId="77777777" w:rsidR="00660722" w:rsidRDefault="006C5ADF">
      <w:pPr>
        <w:numPr>
          <w:ilvl w:val="0"/>
          <w:numId w:val="161"/>
        </w:numPr>
        <w:spacing w:after="3"/>
        <w:ind w:right="27" w:hanging="497"/>
      </w:pPr>
      <w:r>
        <w:t xml:space="preserve">BN-88/6731-08 </w:t>
      </w:r>
      <w:r>
        <w:tab/>
        <w:t xml:space="preserve">Cement. Transport i przechowywanie. </w:t>
      </w:r>
    </w:p>
    <w:p w14:paraId="38D24ECA" w14:textId="77777777" w:rsidR="00660722" w:rsidRDefault="006C5ADF">
      <w:pPr>
        <w:spacing w:after="0" w:line="259" w:lineRule="auto"/>
        <w:ind w:left="0" w:firstLine="0"/>
        <w:jc w:val="left"/>
      </w:pPr>
      <w:r>
        <w:t xml:space="preserve"> </w:t>
      </w:r>
    </w:p>
    <w:p w14:paraId="772560D7" w14:textId="77777777" w:rsidR="00660722" w:rsidRDefault="006C5ADF">
      <w:pPr>
        <w:tabs>
          <w:tab w:val="center" w:pos="1376"/>
        </w:tabs>
        <w:spacing w:after="75" w:line="252" w:lineRule="auto"/>
        <w:ind w:left="0" w:firstLine="0"/>
        <w:jc w:val="left"/>
      </w:pPr>
      <w:r>
        <w:rPr>
          <w:b/>
        </w:rPr>
        <w:t xml:space="preserve">10.2.  </w:t>
      </w:r>
      <w:r>
        <w:rPr>
          <w:b/>
        </w:rPr>
        <w:tab/>
        <w:t xml:space="preserve">Inne dokumenty </w:t>
      </w:r>
    </w:p>
    <w:p w14:paraId="7001008E" w14:textId="77777777" w:rsidR="00660722" w:rsidRDefault="006C5ADF">
      <w:pPr>
        <w:numPr>
          <w:ilvl w:val="0"/>
          <w:numId w:val="161"/>
        </w:numPr>
        <w:spacing w:after="3"/>
        <w:ind w:right="27" w:hanging="497"/>
      </w:pPr>
      <w:r>
        <w:t xml:space="preserve">„WT-5 Mieszanki związane spoiwem hydraulicznym do dróg krajowych” i normy powołane w WT-5 </w:t>
      </w:r>
    </w:p>
    <w:p w14:paraId="717F2984" w14:textId="77777777" w:rsidR="00660722" w:rsidRDefault="006C5ADF">
      <w:pPr>
        <w:spacing w:after="29" w:line="259" w:lineRule="auto"/>
        <w:ind w:left="0" w:firstLine="0"/>
        <w:jc w:val="left"/>
      </w:pPr>
      <w:r>
        <w:t xml:space="preserve"> </w:t>
      </w:r>
    </w:p>
    <w:p w14:paraId="36689661" w14:textId="77777777" w:rsidR="00660722" w:rsidRDefault="006C5ADF">
      <w:pPr>
        <w:spacing w:after="29" w:line="259" w:lineRule="auto"/>
        <w:ind w:left="0" w:firstLine="0"/>
        <w:jc w:val="left"/>
      </w:pPr>
      <w:r>
        <w:t xml:space="preserve"> </w:t>
      </w:r>
    </w:p>
    <w:p w14:paraId="655DD097" w14:textId="77777777" w:rsidR="00660722" w:rsidRDefault="006C5ADF">
      <w:pPr>
        <w:spacing w:after="29" w:line="259" w:lineRule="auto"/>
        <w:ind w:left="0" w:firstLine="0"/>
        <w:jc w:val="left"/>
      </w:pPr>
      <w:r>
        <w:t xml:space="preserve"> </w:t>
      </w:r>
    </w:p>
    <w:p w14:paraId="5B182A63" w14:textId="77777777" w:rsidR="00660722" w:rsidRDefault="006C5ADF">
      <w:pPr>
        <w:spacing w:after="29" w:line="259" w:lineRule="auto"/>
        <w:ind w:left="0" w:firstLine="0"/>
        <w:jc w:val="left"/>
      </w:pPr>
      <w:r>
        <w:t xml:space="preserve"> </w:t>
      </w:r>
    </w:p>
    <w:p w14:paraId="491F09A1" w14:textId="77777777" w:rsidR="00660722" w:rsidRDefault="006C5ADF">
      <w:pPr>
        <w:spacing w:after="29" w:line="259" w:lineRule="auto"/>
        <w:ind w:left="0" w:firstLine="0"/>
        <w:jc w:val="left"/>
      </w:pPr>
      <w:r>
        <w:t xml:space="preserve"> </w:t>
      </w:r>
    </w:p>
    <w:p w14:paraId="46C15462" w14:textId="77777777" w:rsidR="00660722" w:rsidRDefault="006C5ADF">
      <w:pPr>
        <w:spacing w:after="29" w:line="259" w:lineRule="auto"/>
        <w:ind w:left="0" w:firstLine="0"/>
        <w:jc w:val="left"/>
      </w:pPr>
      <w:r>
        <w:t xml:space="preserve"> </w:t>
      </w:r>
    </w:p>
    <w:p w14:paraId="01CF06DA" w14:textId="77777777" w:rsidR="00660722" w:rsidRDefault="006C5ADF">
      <w:pPr>
        <w:spacing w:after="29" w:line="259" w:lineRule="auto"/>
        <w:ind w:left="0" w:firstLine="0"/>
        <w:jc w:val="left"/>
      </w:pPr>
      <w:r>
        <w:t xml:space="preserve"> </w:t>
      </w:r>
    </w:p>
    <w:p w14:paraId="7E46851A" w14:textId="77777777" w:rsidR="00660722" w:rsidRDefault="006C5ADF">
      <w:pPr>
        <w:spacing w:after="29" w:line="259" w:lineRule="auto"/>
        <w:ind w:left="0" w:firstLine="0"/>
        <w:jc w:val="left"/>
      </w:pPr>
      <w:r>
        <w:t xml:space="preserve"> </w:t>
      </w:r>
    </w:p>
    <w:p w14:paraId="726D2138" w14:textId="77777777" w:rsidR="00660722" w:rsidRDefault="006C5ADF">
      <w:pPr>
        <w:spacing w:after="29" w:line="259" w:lineRule="auto"/>
        <w:ind w:left="0" w:firstLine="0"/>
        <w:jc w:val="left"/>
      </w:pPr>
      <w:r>
        <w:t xml:space="preserve"> </w:t>
      </w:r>
    </w:p>
    <w:p w14:paraId="5FA04BF7" w14:textId="77777777" w:rsidR="00660722" w:rsidRDefault="006C5ADF">
      <w:pPr>
        <w:spacing w:after="29" w:line="259" w:lineRule="auto"/>
        <w:ind w:left="0" w:firstLine="0"/>
        <w:jc w:val="left"/>
      </w:pPr>
      <w:r>
        <w:t xml:space="preserve"> </w:t>
      </w:r>
    </w:p>
    <w:p w14:paraId="238F2EDB" w14:textId="77777777" w:rsidR="00660722" w:rsidRDefault="006C5ADF">
      <w:pPr>
        <w:spacing w:after="29" w:line="259" w:lineRule="auto"/>
        <w:ind w:left="0" w:firstLine="0"/>
        <w:jc w:val="left"/>
      </w:pPr>
      <w:r>
        <w:t xml:space="preserve"> </w:t>
      </w:r>
    </w:p>
    <w:p w14:paraId="47053F28" w14:textId="77777777" w:rsidR="00660722" w:rsidRDefault="006C5ADF">
      <w:pPr>
        <w:spacing w:after="29" w:line="259" w:lineRule="auto"/>
        <w:ind w:left="0" w:firstLine="0"/>
        <w:jc w:val="left"/>
      </w:pPr>
      <w:r>
        <w:t xml:space="preserve"> </w:t>
      </w:r>
    </w:p>
    <w:p w14:paraId="2F54B2D4" w14:textId="77777777" w:rsidR="00660722" w:rsidRDefault="006C5ADF">
      <w:pPr>
        <w:spacing w:after="29" w:line="259" w:lineRule="auto"/>
        <w:ind w:left="0" w:firstLine="0"/>
        <w:jc w:val="left"/>
      </w:pPr>
      <w:r>
        <w:t xml:space="preserve"> </w:t>
      </w:r>
    </w:p>
    <w:p w14:paraId="5F5D4BED" w14:textId="77777777" w:rsidR="00660722" w:rsidRDefault="006C5ADF">
      <w:pPr>
        <w:spacing w:after="29" w:line="259" w:lineRule="auto"/>
        <w:ind w:left="0" w:firstLine="0"/>
        <w:jc w:val="left"/>
      </w:pPr>
      <w:r>
        <w:t xml:space="preserve"> </w:t>
      </w:r>
    </w:p>
    <w:p w14:paraId="1936A5EE" w14:textId="77777777" w:rsidR="00660722" w:rsidRDefault="006C5ADF">
      <w:pPr>
        <w:spacing w:after="29" w:line="259" w:lineRule="auto"/>
        <w:ind w:left="0" w:firstLine="0"/>
        <w:jc w:val="left"/>
      </w:pPr>
      <w:r>
        <w:t xml:space="preserve"> </w:t>
      </w:r>
    </w:p>
    <w:p w14:paraId="60886557" w14:textId="77777777" w:rsidR="00660722" w:rsidRDefault="006C5ADF">
      <w:pPr>
        <w:spacing w:after="29" w:line="259" w:lineRule="auto"/>
        <w:ind w:left="0" w:firstLine="0"/>
        <w:jc w:val="left"/>
      </w:pPr>
      <w:r>
        <w:t xml:space="preserve"> </w:t>
      </w:r>
    </w:p>
    <w:p w14:paraId="6BA49830" w14:textId="77777777" w:rsidR="00660722" w:rsidRDefault="006C5ADF">
      <w:pPr>
        <w:spacing w:after="29" w:line="259" w:lineRule="auto"/>
        <w:ind w:left="0" w:firstLine="0"/>
        <w:jc w:val="left"/>
      </w:pPr>
      <w:r>
        <w:t xml:space="preserve"> </w:t>
      </w:r>
    </w:p>
    <w:p w14:paraId="246F649F" w14:textId="77777777" w:rsidR="00660722" w:rsidRDefault="006C5ADF">
      <w:pPr>
        <w:spacing w:after="29" w:line="259" w:lineRule="auto"/>
        <w:ind w:left="0" w:firstLine="0"/>
        <w:jc w:val="left"/>
      </w:pPr>
      <w:r>
        <w:t xml:space="preserve"> </w:t>
      </w:r>
    </w:p>
    <w:p w14:paraId="6073F2EA" w14:textId="77777777" w:rsidR="00660722" w:rsidRDefault="006C5ADF">
      <w:pPr>
        <w:spacing w:after="29" w:line="259" w:lineRule="auto"/>
        <w:ind w:left="0" w:firstLine="0"/>
        <w:jc w:val="left"/>
      </w:pPr>
      <w:r>
        <w:t xml:space="preserve"> </w:t>
      </w:r>
    </w:p>
    <w:p w14:paraId="5B3ADBF7" w14:textId="77777777" w:rsidR="00660722" w:rsidRDefault="006C5ADF">
      <w:pPr>
        <w:spacing w:after="29" w:line="259" w:lineRule="auto"/>
        <w:ind w:left="0" w:firstLine="0"/>
        <w:jc w:val="left"/>
      </w:pPr>
      <w:r>
        <w:t xml:space="preserve"> </w:t>
      </w:r>
    </w:p>
    <w:p w14:paraId="7C156E37" w14:textId="77777777" w:rsidR="00660722" w:rsidRDefault="006C5ADF">
      <w:pPr>
        <w:spacing w:after="29" w:line="259" w:lineRule="auto"/>
        <w:ind w:left="0" w:firstLine="0"/>
        <w:jc w:val="left"/>
      </w:pPr>
      <w:r>
        <w:t xml:space="preserve"> </w:t>
      </w:r>
    </w:p>
    <w:p w14:paraId="5D322BDD" w14:textId="77777777" w:rsidR="00660722" w:rsidRDefault="006C5ADF">
      <w:pPr>
        <w:spacing w:after="29" w:line="259" w:lineRule="auto"/>
        <w:ind w:left="0" w:firstLine="0"/>
        <w:jc w:val="left"/>
      </w:pPr>
      <w:r>
        <w:t xml:space="preserve"> </w:t>
      </w:r>
    </w:p>
    <w:p w14:paraId="68C9AF19" w14:textId="77777777" w:rsidR="00660722" w:rsidRDefault="006C5ADF">
      <w:pPr>
        <w:spacing w:after="29" w:line="259" w:lineRule="auto"/>
        <w:ind w:left="0" w:firstLine="0"/>
        <w:jc w:val="left"/>
      </w:pPr>
      <w:r>
        <w:t xml:space="preserve"> </w:t>
      </w:r>
    </w:p>
    <w:p w14:paraId="1C4F4EEA" w14:textId="77777777" w:rsidR="00660722" w:rsidRDefault="006C5ADF">
      <w:pPr>
        <w:spacing w:after="29" w:line="259" w:lineRule="auto"/>
        <w:ind w:left="0" w:firstLine="0"/>
        <w:jc w:val="left"/>
      </w:pPr>
      <w:r>
        <w:t xml:space="preserve"> </w:t>
      </w:r>
    </w:p>
    <w:p w14:paraId="29933203" w14:textId="77777777" w:rsidR="00660722" w:rsidRDefault="006C5ADF">
      <w:pPr>
        <w:spacing w:after="29" w:line="259" w:lineRule="auto"/>
        <w:ind w:left="0" w:firstLine="0"/>
        <w:jc w:val="left"/>
      </w:pPr>
      <w:r>
        <w:t xml:space="preserve"> </w:t>
      </w:r>
    </w:p>
    <w:p w14:paraId="0EF2701D" w14:textId="77777777" w:rsidR="00660722" w:rsidRDefault="006C5ADF">
      <w:pPr>
        <w:spacing w:after="29" w:line="259" w:lineRule="auto"/>
        <w:ind w:left="0" w:firstLine="0"/>
        <w:jc w:val="left"/>
      </w:pPr>
      <w:r>
        <w:t xml:space="preserve"> </w:t>
      </w:r>
    </w:p>
    <w:p w14:paraId="05C3C5E8" w14:textId="77777777" w:rsidR="00660722" w:rsidRDefault="006C5ADF">
      <w:pPr>
        <w:spacing w:after="29" w:line="259" w:lineRule="auto"/>
        <w:ind w:left="0" w:firstLine="0"/>
        <w:jc w:val="left"/>
      </w:pPr>
      <w:r>
        <w:t xml:space="preserve"> </w:t>
      </w:r>
    </w:p>
    <w:p w14:paraId="428BFFB1" w14:textId="77777777" w:rsidR="00660722" w:rsidRDefault="006C5ADF">
      <w:pPr>
        <w:spacing w:after="29" w:line="259" w:lineRule="auto"/>
        <w:ind w:left="0" w:firstLine="0"/>
        <w:jc w:val="left"/>
      </w:pPr>
      <w:r>
        <w:t xml:space="preserve"> </w:t>
      </w:r>
    </w:p>
    <w:p w14:paraId="0FDCFBCD" w14:textId="77777777" w:rsidR="00660722" w:rsidRDefault="006C5ADF">
      <w:pPr>
        <w:spacing w:after="29" w:line="259" w:lineRule="auto"/>
        <w:ind w:left="0" w:firstLine="0"/>
        <w:jc w:val="left"/>
      </w:pPr>
      <w:r>
        <w:t xml:space="preserve"> </w:t>
      </w:r>
    </w:p>
    <w:p w14:paraId="2BB49A6D" w14:textId="77777777" w:rsidR="00660722" w:rsidRDefault="006C5ADF">
      <w:pPr>
        <w:spacing w:after="29" w:line="259" w:lineRule="auto"/>
        <w:ind w:left="0" w:firstLine="0"/>
        <w:jc w:val="left"/>
      </w:pPr>
      <w:r>
        <w:t xml:space="preserve"> </w:t>
      </w:r>
    </w:p>
    <w:p w14:paraId="4A950EDB" w14:textId="77777777" w:rsidR="00660722" w:rsidRDefault="006C5ADF">
      <w:pPr>
        <w:spacing w:after="29" w:line="259" w:lineRule="auto"/>
        <w:ind w:left="0" w:firstLine="0"/>
        <w:jc w:val="left"/>
      </w:pPr>
      <w:r>
        <w:t xml:space="preserve"> </w:t>
      </w:r>
    </w:p>
    <w:p w14:paraId="5367B76E" w14:textId="77777777" w:rsidR="00660722" w:rsidRDefault="006C5ADF">
      <w:pPr>
        <w:spacing w:after="29" w:line="259" w:lineRule="auto"/>
        <w:ind w:left="0" w:firstLine="0"/>
        <w:jc w:val="left"/>
      </w:pPr>
      <w:r>
        <w:t xml:space="preserve"> </w:t>
      </w:r>
    </w:p>
    <w:p w14:paraId="4CF4E8ED" w14:textId="77777777" w:rsidR="00660722" w:rsidRDefault="006C5ADF">
      <w:pPr>
        <w:spacing w:after="29" w:line="259" w:lineRule="auto"/>
        <w:ind w:left="0" w:firstLine="0"/>
        <w:jc w:val="left"/>
      </w:pPr>
      <w:r>
        <w:t xml:space="preserve"> </w:t>
      </w:r>
    </w:p>
    <w:p w14:paraId="6A98B080" w14:textId="77777777" w:rsidR="00660722" w:rsidRDefault="006C5ADF">
      <w:pPr>
        <w:spacing w:after="29" w:line="259" w:lineRule="auto"/>
        <w:ind w:left="0" w:firstLine="0"/>
        <w:jc w:val="left"/>
      </w:pPr>
      <w:r>
        <w:t xml:space="preserve"> </w:t>
      </w:r>
    </w:p>
    <w:p w14:paraId="7EB8079F" w14:textId="77777777" w:rsidR="00660722" w:rsidRDefault="006C5ADF">
      <w:pPr>
        <w:spacing w:after="29" w:line="259" w:lineRule="auto"/>
        <w:ind w:left="0" w:firstLine="0"/>
        <w:jc w:val="left"/>
      </w:pPr>
      <w:r>
        <w:t xml:space="preserve"> </w:t>
      </w:r>
    </w:p>
    <w:p w14:paraId="750958E4" w14:textId="77777777" w:rsidR="00660722" w:rsidRDefault="006C5ADF">
      <w:pPr>
        <w:spacing w:after="29" w:line="259" w:lineRule="auto"/>
        <w:ind w:left="0" w:firstLine="0"/>
        <w:jc w:val="left"/>
      </w:pPr>
      <w:r>
        <w:t xml:space="preserve"> </w:t>
      </w:r>
    </w:p>
    <w:p w14:paraId="02A42608" w14:textId="77777777" w:rsidR="00660722" w:rsidRDefault="006C5ADF">
      <w:pPr>
        <w:spacing w:after="29" w:line="259" w:lineRule="auto"/>
        <w:ind w:left="0" w:firstLine="0"/>
        <w:jc w:val="left"/>
      </w:pPr>
      <w:r>
        <w:t xml:space="preserve"> </w:t>
      </w:r>
    </w:p>
    <w:p w14:paraId="6E53B67A" w14:textId="77777777" w:rsidR="00660722" w:rsidRDefault="006C5ADF">
      <w:pPr>
        <w:spacing w:after="29" w:line="259" w:lineRule="auto"/>
        <w:ind w:left="0" w:firstLine="0"/>
        <w:jc w:val="left"/>
      </w:pPr>
      <w:r>
        <w:t xml:space="preserve"> </w:t>
      </w:r>
    </w:p>
    <w:p w14:paraId="1C8C61A8" w14:textId="77777777" w:rsidR="00660722" w:rsidRDefault="006C5ADF">
      <w:pPr>
        <w:spacing w:after="29" w:line="259" w:lineRule="auto"/>
        <w:ind w:left="0" w:firstLine="0"/>
        <w:jc w:val="left"/>
      </w:pPr>
      <w:r>
        <w:t xml:space="preserve"> </w:t>
      </w:r>
    </w:p>
    <w:p w14:paraId="508B33D6" w14:textId="77777777" w:rsidR="00660722" w:rsidRDefault="006C5ADF">
      <w:pPr>
        <w:spacing w:after="29" w:line="259" w:lineRule="auto"/>
        <w:ind w:left="0" w:firstLine="0"/>
        <w:jc w:val="left"/>
      </w:pPr>
      <w:r>
        <w:t xml:space="preserve"> </w:t>
      </w:r>
    </w:p>
    <w:p w14:paraId="07506F5D" w14:textId="77777777" w:rsidR="00660722" w:rsidRDefault="006C5ADF">
      <w:pPr>
        <w:spacing w:after="0" w:line="259" w:lineRule="auto"/>
        <w:ind w:left="0" w:firstLine="0"/>
        <w:jc w:val="left"/>
      </w:pPr>
      <w:r>
        <w:t xml:space="preserve"> </w:t>
      </w:r>
    </w:p>
    <w:p w14:paraId="33CCF55D" w14:textId="77777777" w:rsidR="00660722" w:rsidRDefault="006C5ADF">
      <w:pPr>
        <w:spacing w:after="29" w:line="259" w:lineRule="auto"/>
        <w:ind w:left="0" w:firstLine="0"/>
      </w:pPr>
      <w:r>
        <w:lastRenderedPageBreak/>
        <w:t xml:space="preserve"> </w:t>
      </w:r>
    </w:p>
    <w:p w14:paraId="58EDBB90" w14:textId="77777777" w:rsidR="00660722" w:rsidRDefault="006C5ADF">
      <w:pPr>
        <w:spacing w:after="29" w:line="259" w:lineRule="auto"/>
        <w:ind w:left="0" w:firstLine="0"/>
      </w:pPr>
      <w:r>
        <w:t xml:space="preserve"> </w:t>
      </w:r>
    </w:p>
    <w:p w14:paraId="334167CB" w14:textId="77777777" w:rsidR="00660722" w:rsidRDefault="006C5ADF">
      <w:pPr>
        <w:spacing w:after="29" w:line="259" w:lineRule="auto"/>
        <w:ind w:left="0" w:firstLine="0"/>
      </w:pPr>
      <w:r>
        <w:t xml:space="preserve"> </w:t>
      </w:r>
    </w:p>
    <w:p w14:paraId="6F37A079" w14:textId="77777777" w:rsidR="00660722" w:rsidRDefault="006C5ADF">
      <w:pPr>
        <w:spacing w:after="29" w:line="259" w:lineRule="auto"/>
        <w:ind w:left="0" w:firstLine="0"/>
      </w:pPr>
      <w:r>
        <w:t xml:space="preserve"> </w:t>
      </w:r>
    </w:p>
    <w:p w14:paraId="441437F8" w14:textId="77777777" w:rsidR="00660722" w:rsidRDefault="006C5ADF">
      <w:pPr>
        <w:spacing w:after="29" w:line="259" w:lineRule="auto"/>
        <w:ind w:left="0" w:firstLine="0"/>
      </w:pPr>
      <w:r>
        <w:t xml:space="preserve"> </w:t>
      </w:r>
    </w:p>
    <w:p w14:paraId="56B4023B" w14:textId="77777777" w:rsidR="00660722" w:rsidRDefault="006C5ADF">
      <w:pPr>
        <w:spacing w:after="29" w:line="259" w:lineRule="auto"/>
        <w:ind w:left="0" w:firstLine="0"/>
      </w:pPr>
      <w:r>
        <w:t xml:space="preserve"> </w:t>
      </w:r>
    </w:p>
    <w:p w14:paraId="52C662CE" w14:textId="77777777" w:rsidR="00660722" w:rsidRDefault="006C5ADF">
      <w:pPr>
        <w:spacing w:after="29" w:line="259" w:lineRule="auto"/>
        <w:ind w:left="0" w:firstLine="0"/>
      </w:pPr>
      <w:r>
        <w:t xml:space="preserve"> </w:t>
      </w:r>
    </w:p>
    <w:p w14:paraId="1FC95CB8" w14:textId="77777777" w:rsidR="00660722" w:rsidRDefault="006C5ADF">
      <w:pPr>
        <w:spacing w:after="29" w:line="259" w:lineRule="auto"/>
        <w:ind w:left="0" w:firstLine="0"/>
      </w:pPr>
      <w:r>
        <w:t xml:space="preserve"> </w:t>
      </w:r>
    </w:p>
    <w:p w14:paraId="0AF6B732" w14:textId="77777777" w:rsidR="00660722" w:rsidRDefault="006C5ADF">
      <w:pPr>
        <w:spacing w:after="29" w:line="259" w:lineRule="auto"/>
        <w:ind w:left="0" w:firstLine="0"/>
      </w:pPr>
      <w:r>
        <w:t xml:space="preserve"> </w:t>
      </w:r>
    </w:p>
    <w:p w14:paraId="35DE9D0E" w14:textId="77777777" w:rsidR="00660722" w:rsidRDefault="006C5ADF">
      <w:pPr>
        <w:spacing w:after="29" w:line="259" w:lineRule="auto"/>
        <w:ind w:left="0" w:firstLine="0"/>
      </w:pPr>
      <w:r>
        <w:t xml:space="preserve"> </w:t>
      </w:r>
    </w:p>
    <w:p w14:paraId="383BFC27" w14:textId="77777777" w:rsidR="00660722" w:rsidRDefault="006C5ADF">
      <w:pPr>
        <w:spacing w:after="29" w:line="259" w:lineRule="auto"/>
        <w:ind w:left="0" w:firstLine="0"/>
      </w:pPr>
      <w:r>
        <w:t xml:space="preserve"> </w:t>
      </w:r>
    </w:p>
    <w:p w14:paraId="70452461" w14:textId="77777777" w:rsidR="00660722" w:rsidRDefault="006C5ADF">
      <w:pPr>
        <w:spacing w:after="29" w:line="259" w:lineRule="auto"/>
        <w:ind w:left="0" w:firstLine="0"/>
      </w:pPr>
      <w:r>
        <w:t xml:space="preserve"> </w:t>
      </w:r>
    </w:p>
    <w:p w14:paraId="279190A1" w14:textId="77777777" w:rsidR="00660722" w:rsidRDefault="006C5ADF">
      <w:pPr>
        <w:spacing w:after="29" w:line="259" w:lineRule="auto"/>
        <w:ind w:left="0" w:firstLine="0"/>
      </w:pPr>
      <w:r>
        <w:t xml:space="preserve"> </w:t>
      </w:r>
    </w:p>
    <w:p w14:paraId="16663FD7" w14:textId="77777777" w:rsidR="00660722" w:rsidRDefault="006C5ADF">
      <w:pPr>
        <w:spacing w:after="29" w:line="259" w:lineRule="auto"/>
        <w:ind w:left="0" w:firstLine="0"/>
      </w:pPr>
      <w:r>
        <w:t xml:space="preserve"> </w:t>
      </w:r>
    </w:p>
    <w:p w14:paraId="6BABDC4A" w14:textId="77777777" w:rsidR="00660722" w:rsidRDefault="006C5ADF">
      <w:pPr>
        <w:spacing w:after="29" w:line="259" w:lineRule="auto"/>
        <w:ind w:left="0" w:firstLine="0"/>
      </w:pPr>
      <w:r>
        <w:t xml:space="preserve"> </w:t>
      </w:r>
    </w:p>
    <w:p w14:paraId="3B2F0422" w14:textId="77777777" w:rsidR="00660722" w:rsidRDefault="006C5ADF">
      <w:pPr>
        <w:spacing w:after="29" w:line="259" w:lineRule="auto"/>
        <w:ind w:left="0" w:firstLine="0"/>
      </w:pPr>
      <w:r>
        <w:t xml:space="preserve"> </w:t>
      </w:r>
    </w:p>
    <w:p w14:paraId="15BE72EE" w14:textId="77777777" w:rsidR="00660722" w:rsidRDefault="006C5ADF">
      <w:pPr>
        <w:spacing w:after="29" w:line="259" w:lineRule="auto"/>
        <w:ind w:left="0" w:firstLine="0"/>
      </w:pPr>
      <w:r>
        <w:t xml:space="preserve"> </w:t>
      </w:r>
    </w:p>
    <w:p w14:paraId="464BE17D" w14:textId="77777777" w:rsidR="00660722" w:rsidRDefault="006C5ADF">
      <w:pPr>
        <w:spacing w:after="29" w:line="259" w:lineRule="auto"/>
        <w:ind w:left="0" w:firstLine="0"/>
      </w:pPr>
      <w:r>
        <w:t xml:space="preserve"> </w:t>
      </w:r>
    </w:p>
    <w:p w14:paraId="681647C2" w14:textId="77777777" w:rsidR="00660722" w:rsidRDefault="006C5ADF">
      <w:pPr>
        <w:spacing w:after="29" w:line="259" w:lineRule="auto"/>
        <w:ind w:left="0" w:firstLine="0"/>
      </w:pPr>
      <w:r>
        <w:t xml:space="preserve"> </w:t>
      </w:r>
    </w:p>
    <w:p w14:paraId="39CBC507" w14:textId="77777777" w:rsidR="00660722" w:rsidRDefault="006C5ADF">
      <w:pPr>
        <w:spacing w:after="29" w:line="259" w:lineRule="auto"/>
        <w:ind w:left="0" w:firstLine="0"/>
      </w:pPr>
      <w:r>
        <w:t xml:space="preserve"> </w:t>
      </w:r>
    </w:p>
    <w:p w14:paraId="5952786E" w14:textId="77777777" w:rsidR="00660722" w:rsidRDefault="006C5ADF">
      <w:pPr>
        <w:spacing w:after="0" w:line="259" w:lineRule="auto"/>
        <w:ind w:left="0" w:firstLine="0"/>
      </w:pPr>
      <w:r>
        <w:t xml:space="preserve"> </w:t>
      </w:r>
    </w:p>
    <w:p w14:paraId="4BE2FA76" w14:textId="77777777" w:rsidR="00660722" w:rsidRDefault="00660722">
      <w:pPr>
        <w:sectPr w:rsidR="00660722">
          <w:headerReference w:type="even" r:id="rId61"/>
          <w:headerReference w:type="default" r:id="rId62"/>
          <w:footerReference w:type="even" r:id="rId63"/>
          <w:footerReference w:type="default" r:id="rId64"/>
          <w:headerReference w:type="first" r:id="rId65"/>
          <w:footerReference w:type="first" r:id="rId66"/>
          <w:pgSz w:w="11900" w:h="16840"/>
          <w:pgMar w:top="1536" w:right="1163" w:bottom="1439" w:left="1589" w:header="716" w:footer="957" w:gutter="0"/>
          <w:cols w:space="708"/>
        </w:sectPr>
      </w:pPr>
    </w:p>
    <w:p w14:paraId="5DAF6D49" w14:textId="77777777" w:rsidR="00660722" w:rsidRDefault="006C5ADF">
      <w:pPr>
        <w:pStyle w:val="Nagwek1"/>
      </w:pPr>
      <w:r>
        <w:lastRenderedPageBreak/>
        <w:t xml:space="preserve">SZCZEGÓŁOWA SPECYFIKACJA TECHNICZNA D-05.03.05 NAWIERZCHNIA  Z  BETONU  ASFALTOWEGO </w:t>
      </w:r>
    </w:p>
    <w:p w14:paraId="2E00835B" w14:textId="77777777" w:rsidR="00660722" w:rsidRDefault="006C5ADF">
      <w:pPr>
        <w:spacing w:after="0" w:line="259" w:lineRule="auto"/>
        <w:ind w:left="18" w:firstLine="0"/>
        <w:jc w:val="center"/>
      </w:pPr>
      <w:r>
        <w:rPr>
          <w:b/>
          <w:sz w:val="28"/>
        </w:rPr>
        <w:t xml:space="preserve"> </w:t>
      </w:r>
    </w:p>
    <w:p w14:paraId="64BBFADF" w14:textId="77777777" w:rsidR="00660722" w:rsidRDefault="006C5ADF">
      <w:pPr>
        <w:spacing w:after="0" w:line="259" w:lineRule="auto"/>
        <w:ind w:left="0" w:right="2" w:firstLine="0"/>
        <w:jc w:val="center"/>
      </w:pPr>
      <w:r>
        <w:rPr>
          <w:b/>
        </w:rPr>
        <w:t xml:space="preserve"> </w:t>
      </w:r>
    </w:p>
    <w:p w14:paraId="1A941B6D" w14:textId="77777777" w:rsidR="00660722" w:rsidRDefault="006C5ADF">
      <w:pPr>
        <w:numPr>
          <w:ilvl w:val="0"/>
          <w:numId w:val="162"/>
        </w:numPr>
        <w:spacing w:after="117" w:line="252" w:lineRule="auto"/>
        <w:ind w:hanging="566"/>
        <w:jc w:val="left"/>
      </w:pPr>
      <w:r>
        <w:rPr>
          <w:b/>
        </w:rPr>
        <w:t xml:space="preserve">WSTĘP </w:t>
      </w:r>
    </w:p>
    <w:p w14:paraId="3EECD2FB" w14:textId="77777777" w:rsidR="00660722" w:rsidRDefault="006C5ADF">
      <w:pPr>
        <w:numPr>
          <w:ilvl w:val="1"/>
          <w:numId w:val="162"/>
        </w:numPr>
        <w:spacing w:after="49" w:line="252" w:lineRule="auto"/>
        <w:ind w:hanging="679"/>
        <w:jc w:val="left"/>
      </w:pPr>
      <w:r>
        <w:rPr>
          <w:b/>
        </w:rPr>
        <w:t xml:space="preserve">Przedmiot Szczegółowej Specyfikacji Technicznej (SST) </w:t>
      </w:r>
    </w:p>
    <w:p w14:paraId="1E66AB5F" w14:textId="33EF58AE" w:rsidR="00660722" w:rsidRDefault="006C5ADF" w:rsidP="00327C3F">
      <w:pPr>
        <w:ind w:left="-5" w:right="27"/>
      </w:pPr>
      <w:r>
        <w:t xml:space="preserve">Przedmiotem n/n Szczegółowej Specyfikacji Technicznej są wymagania dotyczące wykonania i odbioru warstwy wiążącej i ścieralnej z betonu asfaltowego w ramach </w:t>
      </w:r>
      <w:r w:rsidR="00327C3F" w:rsidRPr="00327C3F">
        <w:t xml:space="preserve">budowy i rozbudowy drogi gminnej Nr 103514B 670 – </w:t>
      </w:r>
      <w:proofErr w:type="spellStart"/>
      <w:r w:rsidR="00327C3F" w:rsidRPr="00327C3F">
        <w:t>Kirejewszczyzna</w:t>
      </w:r>
      <w:proofErr w:type="spellEnd"/>
      <w:r w:rsidR="00327C3F" w:rsidRPr="00327C3F">
        <w:t xml:space="preserve"> wraz z drogowymi obiektami inżynierskimi i niezbędną infrastrukturą techniczną na odcinku od skrzyżowania z drogą wojewódzką nr 670 relacji Osowiec – Dąbrowa Białostocka – Nowy Dwór – granica państwa do skrzyżowania z drogą powiatową nr 1340B relacji Domuraty – Zwierzyniec – Miedzianowo – Dąbrowa Białostocka</w:t>
      </w:r>
    </w:p>
    <w:p w14:paraId="63C91A3A" w14:textId="77777777" w:rsidR="00660722" w:rsidRDefault="006C5ADF">
      <w:pPr>
        <w:spacing w:after="0" w:line="259" w:lineRule="auto"/>
        <w:ind w:left="0" w:firstLine="0"/>
        <w:jc w:val="left"/>
      </w:pPr>
      <w:r>
        <w:t xml:space="preserve"> </w:t>
      </w:r>
    </w:p>
    <w:p w14:paraId="34FFFE2F" w14:textId="77777777" w:rsidR="00660722" w:rsidRDefault="006C5ADF">
      <w:pPr>
        <w:numPr>
          <w:ilvl w:val="1"/>
          <w:numId w:val="162"/>
        </w:numPr>
        <w:spacing w:after="14" w:line="252" w:lineRule="auto"/>
        <w:ind w:hanging="679"/>
        <w:jc w:val="left"/>
      </w:pPr>
      <w:r>
        <w:rPr>
          <w:b/>
        </w:rPr>
        <w:t xml:space="preserve">Zakres stosowania SST </w:t>
      </w:r>
    </w:p>
    <w:p w14:paraId="5BC7261E" w14:textId="77777777" w:rsidR="00660722" w:rsidRDefault="006C5ADF">
      <w:pPr>
        <w:spacing w:after="0"/>
        <w:ind w:left="-5" w:right="27"/>
      </w:pPr>
      <w:r>
        <w:t xml:space="preserve">Szczegółowa Specyfikacja Techniczna jest stosowana jako dokument przetargowy i kontraktowy przy zlecaniu i realizacji robót wymienionych w pkt. 1.1. </w:t>
      </w:r>
    </w:p>
    <w:p w14:paraId="020E2CF6" w14:textId="77777777" w:rsidR="00660722" w:rsidRDefault="006C5ADF">
      <w:pPr>
        <w:spacing w:after="0" w:line="259" w:lineRule="auto"/>
        <w:ind w:left="0" w:firstLine="0"/>
        <w:jc w:val="left"/>
      </w:pPr>
      <w:r>
        <w:t xml:space="preserve"> </w:t>
      </w:r>
    </w:p>
    <w:p w14:paraId="74DF8798" w14:textId="77777777" w:rsidR="00660722" w:rsidRDefault="006C5ADF">
      <w:pPr>
        <w:numPr>
          <w:ilvl w:val="1"/>
          <w:numId w:val="162"/>
        </w:numPr>
        <w:spacing w:after="49" w:line="252" w:lineRule="auto"/>
        <w:ind w:hanging="679"/>
        <w:jc w:val="left"/>
      </w:pPr>
      <w:r>
        <w:rPr>
          <w:b/>
        </w:rPr>
        <w:t xml:space="preserve">Zakres robót objętych SST </w:t>
      </w:r>
    </w:p>
    <w:p w14:paraId="3E61D532" w14:textId="77777777" w:rsidR="00660722" w:rsidRDefault="006C5ADF">
      <w:pPr>
        <w:ind w:left="-5" w:right="27"/>
      </w:pPr>
      <w:r>
        <w:t xml:space="preserve">Ustalenia zawarte w n/n Szczegółowej Specyfikacji Technicznej dotyczą zasad prowadzenia robót związanych z wykonaniem: </w:t>
      </w:r>
    </w:p>
    <w:p w14:paraId="4A3CBD33" w14:textId="77777777" w:rsidR="00660722" w:rsidRDefault="006C5ADF">
      <w:pPr>
        <w:numPr>
          <w:ilvl w:val="0"/>
          <w:numId w:val="163"/>
        </w:numPr>
        <w:spacing w:after="48"/>
        <w:ind w:right="1172" w:hanging="130"/>
      </w:pPr>
      <w:r>
        <w:t xml:space="preserve">warstwy wiążącej z mieszanki typu AC16W 50/70 dla KR1 o grubości warstwy 5 cm, </w:t>
      </w:r>
    </w:p>
    <w:p w14:paraId="173325CC" w14:textId="77777777" w:rsidR="00660722" w:rsidRDefault="006C5ADF">
      <w:pPr>
        <w:numPr>
          <w:ilvl w:val="0"/>
          <w:numId w:val="163"/>
        </w:numPr>
        <w:ind w:right="1172" w:hanging="130"/>
      </w:pPr>
      <w:r>
        <w:t xml:space="preserve">warstwy ścieralnej z mieszanki typu AC11S 50/70 dla KR1 o grubości warstwy 4 cm. Lokalizacja wg Dokumentacji Projektowej </w:t>
      </w:r>
    </w:p>
    <w:p w14:paraId="203DB58A" w14:textId="77777777" w:rsidR="00660722" w:rsidRDefault="006C5ADF">
      <w:pPr>
        <w:spacing w:after="0" w:line="259" w:lineRule="auto"/>
        <w:ind w:left="0" w:firstLine="0"/>
        <w:jc w:val="left"/>
      </w:pPr>
      <w:r>
        <w:t xml:space="preserve"> </w:t>
      </w:r>
    </w:p>
    <w:p w14:paraId="7A6A2BF9" w14:textId="77777777" w:rsidR="00660722" w:rsidRDefault="006C5ADF">
      <w:pPr>
        <w:tabs>
          <w:tab w:val="center" w:pos="1693"/>
        </w:tabs>
        <w:spacing w:after="77" w:line="252" w:lineRule="auto"/>
        <w:ind w:left="0" w:firstLine="0"/>
        <w:jc w:val="left"/>
      </w:pPr>
      <w:r>
        <w:rPr>
          <w:b/>
        </w:rPr>
        <w:t xml:space="preserve">1.4.  </w:t>
      </w:r>
      <w:r>
        <w:rPr>
          <w:b/>
        </w:rPr>
        <w:tab/>
        <w:t xml:space="preserve">Określenia podstawowe </w:t>
      </w:r>
    </w:p>
    <w:p w14:paraId="5625DC2D" w14:textId="77777777" w:rsidR="00660722" w:rsidRDefault="006C5ADF">
      <w:pPr>
        <w:numPr>
          <w:ilvl w:val="2"/>
          <w:numId w:val="164"/>
        </w:numPr>
        <w:spacing w:after="68"/>
        <w:ind w:right="27" w:hanging="720"/>
      </w:pPr>
      <w:r>
        <w:rPr>
          <w:b/>
          <w:i/>
        </w:rPr>
        <w:t>Beton asfaltowy</w:t>
      </w:r>
      <w:r>
        <w:t xml:space="preserve"> - mieszanka mineralno-asfaltowa, w której kruszywo o uziarnieniu ciągłym lub nieciągłym tworzy strukturę wzajemnie klinującą się.. </w:t>
      </w:r>
    </w:p>
    <w:p w14:paraId="057C99C5" w14:textId="77777777" w:rsidR="00660722" w:rsidRDefault="006C5ADF">
      <w:pPr>
        <w:numPr>
          <w:ilvl w:val="2"/>
          <w:numId w:val="164"/>
        </w:numPr>
        <w:ind w:right="27" w:hanging="720"/>
      </w:pPr>
      <w:r>
        <w:rPr>
          <w:b/>
          <w:i/>
        </w:rPr>
        <w:t>Nawierzchnia</w:t>
      </w:r>
      <w:r>
        <w:t xml:space="preserve"> – jest to konstrukcja składająca się z jednej lub kilku warstw, służących do przejmowania i rozkładania na podłoże obciążeń od ruchu pojazdów.  </w:t>
      </w:r>
    </w:p>
    <w:p w14:paraId="1823D1DE" w14:textId="77777777" w:rsidR="00660722" w:rsidRDefault="006C5ADF">
      <w:pPr>
        <w:numPr>
          <w:ilvl w:val="2"/>
          <w:numId w:val="164"/>
        </w:numPr>
        <w:spacing w:after="56"/>
        <w:ind w:right="27" w:hanging="720"/>
      </w:pPr>
      <w:r>
        <w:rPr>
          <w:b/>
          <w:i/>
        </w:rPr>
        <w:t xml:space="preserve">Warstwa technologiczna </w:t>
      </w:r>
      <w:r>
        <w:t xml:space="preserve">– jest to konstrukcyjny element nawierzchni układany w pojedynczej operacji.  </w:t>
      </w:r>
    </w:p>
    <w:p w14:paraId="3136E713" w14:textId="77777777" w:rsidR="00660722" w:rsidRDefault="006C5ADF">
      <w:pPr>
        <w:numPr>
          <w:ilvl w:val="2"/>
          <w:numId w:val="164"/>
        </w:numPr>
        <w:spacing w:after="51"/>
        <w:ind w:right="27" w:hanging="720"/>
      </w:pPr>
      <w:r>
        <w:rPr>
          <w:b/>
          <w:i/>
        </w:rPr>
        <w:t>Warstwa</w:t>
      </w:r>
      <w:r>
        <w:t xml:space="preserve"> – jest to element konstrukcji nawierzchni zbudowany z jednego materiału, który może składać się z jednej lub wielu warstw technologicznych.  </w:t>
      </w:r>
    </w:p>
    <w:p w14:paraId="224B8AF0" w14:textId="77777777" w:rsidR="00660722" w:rsidRDefault="006C5ADF">
      <w:pPr>
        <w:numPr>
          <w:ilvl w:val="2"/>
          <w:numId w:val="164"/>
        </w:numPr>
        <w:spacing w:after="52"/>
        <w:ind w:right="27" w:hanging="720"/>
      </w:pPr>
      <w:r>
        <w:rPr>
          <w:b/>
          <w:i/>
        </w:rPr>
        <w:t>Warstwa ścieralna</w:t>
      </w:r>
      <w:r>
        <w:t xml:space="preserve"> – jest to górna warstwa nawierzchni będąca w bezpośrednim kontakcie z kołami pojazdów.  </w:t>
      </w:r>
    </w:p>
    <w:p w14:paraId="471DD428" w14:textId="77777777" w:rsidR="00660722" w:rsidRDefault="006C5ADF">
      <w:pPr>
        <w:numPr>
          <w:ilvl w:val="2"/>
          <w:numId w:val="164"/>
        </w:numPr>
        <w:spacing w:after="53"/>
        <w:ind w:right="27" w:hanging="720"/>
      </w:pPr>
      <w:r>
        <w:rPr>
          <w:b/>
          <w:i/>
        </w:rPr>
        <w:t>Warstwa wiążąca</w:t>
      </w:r>
      <w:r>
        <w:t xml:space="preserve"> – jest to warstwa nawierzchni między warstwą ścieralną a podbudową.  </w:t>
      </w:r>
    </w:p>
    <w:p w14:paraId="5E60DA7F" w14:textId="77777777" w:rsidR="00660722" w:rsidRDefault="006C5ADF">
      <w:pPr>
        <w:spacing w:after="3"/>
        <w:ind w:left="-5" w:right="27"/>
      </w:pPr>
      <w:r>
        <w:t xml:space="preserve">Pozostałe określenia są zgodne z obowiązującymi, odpowiednimi polskimi normami i definicjami podanymi w SST D.M.00.00.00 </w:t>
      </w:r>
    </w:p>
    <w:p w14:paraId="44AB1D6B" w14:textId="77777777" w:rsidR="00660722" w:rsidRDefault="006C5ADF">
      <w:pPr>
        <w:spacing w:after="3"/>
        <w:ind w:left="-5" w:right="27"/>
      </w:pPr>
      <w:r>
        <w:t xml:space="preserve">„Wymagania ogólne". </w:t>
      </w:r>
    </w:p>
    <w:p w14:paraId="73945F32" w14:textId="77777777" w:rsidR="00660722" w:rsidRDefault="006C5ADF">
      <w:pPr>
        <w:spacing w:after="0" w:line="259" w:lineRule="auto"/>
        <w:ind w:left="0" w:firstLine="0"/>
        <w:jc w:val="left"/>
      </w:pPr>
      <w:r>
        <w:t xml:space="preserve"> </w:t>
      </w:r>
    </w:p>
    <w:p w14:paraId="1E14EC64" w14:textId="77777777" w:rsidR="00660722" w:rsidRDefault="006C5ADF">
      <w:pPr>
        <w:tabs>
          <w:tab w:val="center" w:pos="2199"/>
        </w:tabs>
        <w:spacing w:after="49" w:line="252" w:lineRule="auto"/>
        <w:ind w:left="0" w:firstLine="0"/>
        <w:jc w:val="left"/>
      </w:pPr>
      <w:r>
        <w:rPr>
          <w:b/>
        </w:rPr>
        <w:t xml:space="preserve">1.5.  </w:t>
      </w:r>
      <w:r>
        <w:rPr>
          <w:b/>
        </w:rPr>
        <w:tab/>
        <w:t xml:space="preserve">Wymagania ogólne dotyczące robót </w:t>
      </w:r>
    </w:p>
    <w:p w14:paraId="23BD691C" w14:textId="77777777" w:rsidR="00660722" w:rsidRDefault="006C5ADF">
      <w:pPr>
        <w:ind w:left="-5" w:right="27"/>
      </w:pPr>
      <w:r>
        <w:t xml:space="preserve">Wykonawca robót jest odpowiedzialny za jakość ich wykonania oraz za zgodność z Dokumentacją Projektową, SST i poleceniami Inspektora Nadzoru. Wymagania ogólne dotyczące robót podano w SST D.M.00.00.00 „Wymagania ogólne”. </w:t>
      </w:r>
    </w:p>
    <w:p w14:paraId="3476142A" w14:textId="77777777" w:rsidR="00660722" w:rsidRDefault="006C5ADF">
      <w:pPr>
        <w:spacing w:after="0" w:line="259" w:lineRule="auto"/>
        <w:ind w:left="0" w:firstLine="0"/>
        <w:jc w:val="left"/>
      </w:pPr>
      <w:r>
        <w:rPr>
          <w:b/>
        </w:rPr>
        <w:t xml:space="preserve"> </w:t>
      </w:r>
    </w:p>
    <w:p w14:paraId="30F0638E" w14:textId="77777777" w:rsidR="00660722" w:rsidRDefault="006C5ADF">
      <w:pPr>
        <w:numPr>
          <w:ilvl w:val="0"/>
          <w:numId w:val="165"/>
        </w:numPr>
        <w:spacing w:after="117" w:line="252" w:lineRule="auto"/>
        <w:ind w:hanging="566"/>
        <w:jc w:val="left"/>
      </w:pPr>
      <w:r>
        <w:rPr>
          <w:b/>
        </w:rPr>
        <w:t xml:space="preserve">MATERIAŁY </w:t>
      </w:r>
      <w:r>
        <w:rPr>
          <w:b/>
        </w:rPr>
        <w:tab/>
        <w:t xml:space="preserve"> </w:t>
      </w:r>
      <w:r>
        <w:rPr>
          <w:b/>
        </w:rPr>
        <w:tab/>
        <w:t xml:space="preserve"> </w:t>
      </w:r>
    </w:p>
    <w:p w14:paraId="1127FF54" w14:textId="77777777" w:rsidR="00660722" w:rsidRDefault="006C5ADF">
      <w:pPr>
        <w:numPr>
          <w:ilvl w:val="1"/>
          <w:numId w:val="165"/>
        </w:numPr>
        <w:spacing w:after="14" w:line="252" w:lineRule="auto"/>
        <w:ind w:hanging="708"/>
        <w:jc w:val="left"/>
      </w:pPr>
      <w:r>
        <w:rPr>
          <w:b/>
        </w:rPr>
        <w:t xml:space="preserve">Warunki ogólne stosowania materiałów </w:t>
      </w:r>
    </w:p>
    <w:p w14:paraId="467AEA98" w14:textId="77777777" w:rsidR="00660722" w:rsidRDefault="006C5ADF">
      <w:pPr>
        <w:spacing w:after="3"/>
        <w:ind w:left="-5" w:right="27"/>
      </w:pPr>
      <w:r>
        <w:t xml:space="preserve">Warunki ogólne stosowania materiałów podano w SST D.M.00.00.00 „Wymagania ogólne”.  </w:t>
      </w:r>
    </w:p>
    <w:p w14:paraId="7486A215" w14:textId="77777777" w:rsidR="00660722" w:rsidRDefault="006C5ADF">
      <w:pPr>
        <w:spacing w:after="0" w:line="259" w:lineRule="auto"/>
        <w:ind w:left="0" w:firstLine="0"/>
        <w:jc w:val="left"/>
      </w:pPr>
      <w:r>
        <w:t xml:space="preserve"> </w:t>
      </w:r>
    </w:p>
    <w:p w14:paraId="6C04E9CD" w14:textId="77777777" w:rsidR="00660722" w:rsidRDefault="006C5ADF">
      <w:pPr>
        <w:numPr>
          <w:ilvl w:val="1"/>
          <w:numId w:val="165"/>
        </w:numPr>
        <w:spacing w:after="49" w:line="252" w:lineRule="auto"/>
        <w:ind w:hanging="708"/>
        <w:jc w:val="left"/>
      </w:pPr>
      <w:r>
        <w:rPr>
          <w:b/>
        </w:rPr>
        <w:t xml:space="preserve">Kruszywo </w:t>
      </w:r>
    </w:p>
    <w:p w14:paraId="138A4627" w14:textId="77777777" w:rsidR="00660722" w:rsidRDefault="006C5ADF">
      <w:pPr>
        <w:ind w:left="-5" w:right="27"/>
      </w:pPr>
      <w:r>
        <w:lastRenderedPageBreak/>
        <w:t xml:space="preserve">Do wytworzenia mieszanki na warstwy nawierzchni z betonu asfaltowego, należy stosować kruszywa mineralne zgodne z wymaganiami PN-EN 13043 i „WT-1 Kruszywa 2014". </w:t>
      </w:r>
    </w:p>
    <w:p w14:paraId="3AB1F034" w14:textId="77777777" w:rsidR="00660722" w:rsidRDefault="006C5ADF">
      <w:pPr>
        <w:spacing w:after="0"/>
        <w:ind w:left="-5" w:right="27"/>
      </w:pPr>
      <w:r>
        <w:t>W tablicach nr 1</w:t>
      </w:r>
      <w:r>
        <w:rPr>
          <w:rFonts w:ascii="Segoe UI Symbol" w:eastAsia="Segoe UI Symbol" w:hAnsi="Segoe UI Symbol" w:cs="Segoe UI Symbol"/>
        </w:rPr>
        <w:t>÷</w:t>
      </w:r>
      <w:r>
        <w:t xml:space="preserve">3 podano wymagane właściwości kruszywa naturalnego lub sztucznego stosowanego do warstwy wiążącej z betonu asfaltowego. </w:t>
      </w:r>
    </w:p>
    <w:p w14:paraId="5758D0E8" w14:textId="77777777" w:rsidR="00660722" w:rsidRDefault="006C5ADF">
      <w:pPr>
        <w:spacing w:after="0" w:line="259" w:lineRule="auto"/>
        <w:ind w:left="0" w:firstLine="0"/>
        <w:jc w:val="left"/>
      </w:pPr>
      <w:r>
        <w:t xml:space="preserve"> </w:t>
      </w:r>
    </w:p>
    <w:p w14:paraId="05534234" w14:textId="77777777" w:rsidR="00660722" w:rsidRDefault="006C5ADF">
      <w:pPr>
        <w:spacing w:after="0" w:line="259" w:lineRule="auto"/>
        <w:ind w:left="10" w:right="62"/>
        <w:jc w:val="right"/>
      </w:pPr>
      <w:r>
        <w:rPr>
          <w:b/>
        </w:rPr>
        <w:t xml:space="preserve">Tablica 1.   Wymagane właściwości kruszywa grubego do warstwy wiążącej z betonu asfaltowego </w:t>
      </w:r>
    </w:p>
    <w:tbl>
      <w:tblPr>
        <w:tblStyle w:val="TableGrid"/>
        <w:tblW w:w="8254" w:type="dxa"/>
        <w:tblInd w:w="-41" w:type="dxa"/>
        <w:tblCellMar>
          <w:top w:w="38" w:type="dxa"/>
          <w:left w:w="34" w:type="dxa"/>
          <w:bottom w:w="18" w:type="dxa"/>
        </w:tblCellMar>
        <w:tblLook w:val="04A0" w:firstRow="1" w:lastRow="0" w:firstColumn="1" w:lastColumn="0" w:noHBand="0" w:noVBand="1"/>
      </w:tblPr>
      <w:tblGrid>
        <w:gridCol w:w="5254"/>
        <w:gridCol w:w="980"/>
        <w:gridCol w:w="110"/>
        <w:gridCol w:w="902"/>
        <w:gridCol w:w="1008"/>
      </w:tblGrid>
      <w:tr w:rsidR="00660722" w14:paraId="5846508C" w14:textId="77777777">
        <w:trPr>
          <w:trHeight w:val="652"/>
        </w:trPr>
        <w:tc>
          <w:tcPr>
            <w:tcW w:w="5254" w:type="dxa"/>
            <w:vMerge w:val="restart"/>
            <w:tcBorders>
              <w:top w:val="single" w:sz="6" w:space="0" w:color="000000"/>
              <w:left w:val="single" w:sz="6" w:space="0" w:color="000000"/>
              <w:bottom w:val="single" w:sz="6" w:space="0" w:color="000000"/>
              <w:right w:val="single" w:sz="6" w:space="0" w:color="000000"/>
            </w:tcBorders>
            <w:vAlign w:val="center"/>
          </w:tcPr>
          <w:p w14:paraId="661F8A46" w14:textId="77777777" w:rsidR="00660722" w:rsidRDefault="006C5ADF">
            <w:pPr>
              <w:spacing w:after="0" w:line="259" w:lineRule="auto"/>
              <w:ind w:left="0" w:right="50" w:firstLine="0"/>
              <w:jc w:val="center"/>
            </w:pPr>
            <w:r>
              <w:rPr>
                <w:sz w:val="18"/>
              </w:rPr>
              <w:t xml:space="preserve">Właściwości kruszywa </w:t>
            </w:r>
          </w:p>
        </w:tc>
        <w:tc>
          <w:tcPr>
            <w:tcW w:w="3000" w:type="dxa"/>
            <w:gridSpan w:val="4"/>
            <w:tcBorders>
              <w:top w:val="single" w:sz="6" w:space="0" w:color="000000"/>
              <w:left w:val="single" w:sz="6" w:space="0" w:color="000000"/>
              <w:bottom w:val="single" w:sz="6" w:space="0" w:color="000000"/>
              <w:right w:val="single" w:sz="6" w:space="0" w:color="000000"/>
            </w:tcBorders>
            <w:vAlign w:val="center"/>
          </w:tcPr>
          <w:p w14:paraId="630880E9" w14:textId="77777777" w:rsidR="00660722" w:rsidRDefault="006C5ADF">
            <w:pPr>
              <w:spacing w:after="0" w:line="259" w:lineRule="auto"/>
              <w:ind w:left="0" w:firstLine="0"/>
              <w:jc w:val="center"/>
            </w:pPr>
            <w:r>
              <w:rPr>
                <w:sz w:val="18"/>
              </w:rPr>
              <w:t xml:space="preserve">Wymagania w zależności od kategorii ruchu </w:t>
            </w:r>
          </w:p>
        </w:tc>
      </w:tr>
      <w:tr w:rsidR="00660722" w14:paraId="414C7FBD" w14:textId="77777777">
        <w:trPr>
          <w:trHeight w:val="298"/>
        </w:trPr>
        <w:tc>
          <w:tcPr>
            <w:tcW w:w="0" w:type="auto"/>
            <w:vMerge/>
            <w:tcBorders>
              <w:top w:val="nil"/>
              <w:left w:val="single" w:sz="6" w:space="0" w:color="000000"/>
              <w:bottom w:val="single" w:sz="6" w:space="0" w:color="000000"/>
              <w:right w:val="single" w:sz="6" w:space="0" w:color="000000"/>
            </w:tcBorders>
          </w:tcPr>
          <w:p w14:paraId="1C8CE5E6" w14:textId="77777777" w:rsidR="00660722" w:rsidRDefault="00660722">
            <w:pPr>
              <w:spacing w:after="160" w:line="259" w:lineRule="auto"/>
              <w:ind w:left="0" w:firstLine="0"/>
              <w:jc w:val="left"/>
            </w:pPr>
          </w:p>
        </w:tc>
        <w:tc>
          <w:tcPr>
            <w:tcW w:w="980" w:type="dxa"/>
            <w:tcBorders>
              <w:top w:val="single" w:sz="6" w:space="0" w:color="000000"/>
              <w:left w:val="single" w:sz="6" w:space="0" w:color="000000"/>
              <w:bottom w:val="single" w:sz="6" w:space="0" w:color="000000"/>
              <w:right w:val="single" w:sz="6" w:space="0" w:color="000000"/>
            </w:tcBorders>
            <w:shd w:val="clear" w:color="auto" w:fill="FFFFFF"/>
          </w:tcPr>
          <w:p w14:paraId="645C76A1" w14:textId="77777777" w:rsidR="00660722" w:rsidRDefault="006C5ADF">
            <w:pPr>
              <w:spacing w:after="0" w:line="259" w:lineRule="auto"/>
              <w:ind w:left="0" w:firstLine="0"/>
            </w:pPr>
            <w:r>
              <w:rPr>
                <w:b/>
              </w:rPr>
              <w:t xml:space="preserve">KR1÷KR2 </w:t>
            </w:r>
          </w:p>
        </w:tc>
        <w:tc>
          <w:tcPr>
            <w:tcW w:w="1012" w:type="dxa"/>
            <w:gridSpan w:val="2"/>
            <w:tcBorders>
              <w:top w:val="single" w:sz="6" w:space="0" w:color="000000"/>
              <w:left w:val="single" w:sz="6" w:space="0" w:color="000000"/>
              <w:bottom w:val="single" w:sz="6" w:space="0" w:color="000000"/>
              <w:right w:val="single" w:sz="6" w:space="0" w:color="000000"/>
            </w:tcBorders>
          </w:tcPr>
          <w:p w14:paraId="4A3FE2AB" w14:textId="77777777" w:rsidR="00660722" w:rsidRDefault="006C5ADF">
            <w:pPr>
              <w:spacing w:after="0" w:line="259" w:lineRule="auto"/>
              <w:ind w:left="47" w:firstLine="0"/>
            </w:pPr>
            <w:r>
              <w:t xml:space="preserve">KR3÷KR4 </w:t>
            </w:r>
          </w:p>
        </w:tc>
        <w:tc>
          <w:tcPr>
            <w:tcW w:w="1008" w:type="dxa"/>
            <w:tcBorders>
              <w:top w:val="single" w:sz="6" w:space="0" w:color="000000"/>
              <w:left w:val="single" w:sz="6" w:space="0" w:color="000000"/>
              <w:bottom w:val="single" w:sz="6" w:space="0" w:color="000000"/>
              <w:right w:val="single" w:sz="6" w:space="0" w:color="000000"/>
            </w:tcBorders>
          </w:tcPr>
          <w:p w14:paraId="0FE78E58" w14:textId="77777777" w:rsidR="00660722" w:rsidRDefault="006C5ADF">
            <w:pPr>
              <w:spacing w:after="0" w:line="259" w:lineRule="auto"/>
              <w:ind w:left="38" w:firstLine="0"/>
            </w:pPr>
            <w:r>
              <w:t xml:space="preserve">KR5÷KR7 </w:t>
            </w:r>
          </w:p>
        </w:tc>
      </w:tr>
      <w:tr w:rsidR="00660722" w14:paraId="39620FAF" w14:textId="77777777">
        <w:trPr>
          <w:trHeight w:val="394"/>
        </w:trPr>
        <w:tc>
          <w:tcPr>
            <w:tcW w:w="5254" w:type="dxa"/>
            <w:tcBorders>
              <w:top w:val="single" w:sz="6" w:space="0" w:color="000000"/>
              <w:left w:val="single" w:sz="6" w:space="0" w:color="000000"/>
              <w:bottom w:val="single" w:sz="6" w:space="0" w:color="000000"/>
              <w:right w:val="single" w:sz="6" w:space="0" w:color="000000"/>
            </w:tcBorders>
          </w:tcPr>
          <w:p w14:paraId="2ECD5139" w14:textId="77777777" w:rsidR="00660722" w:rsidRDefault="006C5ADF">
            <w:pPr>
              <w:spacing w:after="0" w:line="259" w:lineRule="auto"/>
              <w:ind w:left="7" w:firstLine="0"/>
              <w:jc w:val="left"/>
            </w:pPr>
            <w:r>
              <w:rPr>
                <w:sz w:val="18"/>
              </w:rPr>
              <w:t xml:space="preserve">Uziarnienie według PN-EN 933-1, kategoria nie niższa niż: </w:t>
            </w:r>
          </w:p>
        </w:tc>
        <w:tc>
          <w:tcPr>
            <w:tcW w:w="980" w:type="dxa"/>
            <w:tcBorders>
              <w:top w:val="single" w:sz="6" w:space="0" w:color="000000"/>
              <w:left w:val="single" w:sz="6" w:space="0" w:color="000000"/>
              <w:bottom w:val="single" w:sz="6" w:space="0" w:color="000000"/>
              <w:right w:val="single" w:sz="6" w:space="0" w:color="000000"/>
            </w:tcBorders>
          </w:tcPr>
          <w:p w14:paraId="15B1D033" w14:textId="77777777" w:rsidR="00660722" w:rsidRDefault="006C5ADF">
            <w:pPr>
              <w:spacing w:after="0" w:line="259" w:lineRule="auto"/>
              <w:ind w:left="0" w:right="27" w:firstLine="0"/>
              <w:jc w:val="center"/>
            </w:pPr>
            <w:proofErr w:type="spellStart"/>
            <w:r>
              <w:rPr>
                <w:i/>
                <w:sz w:val="18"/>
              </w:rPr>
              <w:t>G</w:t>
            </w:r>
            <w:r>
              <w:rPr>
                <w:i/>
                <w:sz w:val="18"/>
                <w:vertAlign w:val="subscript"/>
              </w:rPr>
              <w:t>c</w:t>
            </w:r>
            <w:proofErr w:type="spellEnd"/>
            <w:r>
              <w:rPr>
                <w:i/>
                <w:sz w:val="18"/>
              </w:rPr>
              <w:t xml:space="preserve"> </w:t>
            </w:r>
            <w:r>
              <w:rPr>
                <w:sz w:val="18"/>
              </w:rPr>
              <w:t xml:space="preserve">85/20 </w:t>
            </w:r>
          </w:p>
        </w:tc>
        <w:tc>
          <w:tcPr>
            <w:tcW w:w="1012" w:type="dxa"/>
            <w:gridSpan w:val="2"/>
            <w:tcBorders>
              <w:top w:val="single" w:sz="6" w:space="0" w:color="000000"/>
              <w:left w:val="single" w:sz="6" w:space="0" w:color="000000"/>
              <w:bottom w:val="single" w:sz="6" w:space="0" w:color="000000"/>
              <w:right w:val="single" w:sz="6" w:space="0" w:color="000000"/>
            </w:tcBorders>
          </w:tcPr>
          <w:p w14:paraId="618CFBDB" w14:textId="77777777" w:rsidR="00660722" w:rsidRDefault="006C5ADF">
            <w:pPr>
              <w:spacing w:after="0" w:line="259" w:lineRule="auto"/>
              <w:ind w:left="0" w:right="12" w:firstLine="0"/>
              <w:jc w:val="center"/>
            </w:pPr>
            <w:proofErr w:type="spellStart"/>
            <w:r>
              <w:rPr>
                <w:i/>
                <w:sz w:val="18"/>
              </w:rPr>
              <w:t>G</w:t>
            </w:r>
            <w:r>
              <w:rPr>
                <w:i/>
                <w:sz w:val="18"/>
                <w:vertAlign w:val="subscript"/>
              </w:rPr>
              <w:t>c</w:t>
            </w:r>
            <w:proofErr w:type="spellEnd"/>
            <w:r>
              <w:rPr>
                <w:i/>
                <w:sz w:val="18"/>
              </w:rPr>
              <w:t xml:space="preserve"> </w:t>
            </w:r>
            <w:r>
              <w:rPr>
                <w:sz w:val="18"/>
              </w:rPr>
              <w:t xml:space="preserve">85/20 </w:t>
            </w:r>
          </w:p>
        </w:tc>
        <w:tc>
          <w:tcPr>
            <w:tcW w:w="1008" w:type="dxa"/>
            <w:tcBorders>
              <w:top w:val="single" w:sz="6" w:space="0" w:color="000000"/>
              <w:left w:val="single" w:sz="6" w:space="0" w:color="000000"/>
              <w:bottom w:val="single" w:sz="6" w:space="0" w:color="000000"/>
              <w:right w:val="single" w:sz="6" w:space="0" w:color="000000"/>
            </w:tcBorders>
          </w:tcPr>
          <w:p w14:paraId="78A6FDC3" w14:textId="77777777" w:rsidR="00660722" w:rsidRDefault="006C5ADF">
            <w:pPr>
              <w:spacing w:after="0" w:line="259" w:lineRule="auto"/>
              <w:ind w:left="0" w:right="26" w:firstLine="0"/>
              <w:jc w:val="center"/>
            </w:pPr>
            <w:proofErr w:type="spellStart"/>
            <w:r>
              <w:rPr>
                <w:i/>
                <w:sz w:val="18"/>
              </w:rPr>
              <w:t>G</w:t>
            </w:r>
            <w:r>
              <w:rPr>
                <w:i/>
                <w:sz w:val="18"/>
                <w:vertAlign w:val="subscript"/>
              </w:rPr>
              <w:t>c</w:t>
            </w:r>
            <w:proofErr w:type="spellEnd"/>
            <w:r>
              <w:rPr>
                <w:i/>
                <w:sz w:val="18"/>
              </w:rPr>
              <w:t xml:space="preserve"> </w:t>
            </w:r>
            <w:r>
              <w:rPr>
                <w:sz w:val="18"/>
              </w:rPr>
              <w:t xml:space="preserve">90/20 </w:t>
            </w:r>
          </w:p>
        </w:tc>
      </w:tr>
      <w:tr w:rsidR="00660722" w14:paraId="084204D6" w14:textId="77777777">
        <w:trPr>
          <w:trHeight w:val="684"/>
        </w:trPr>
        <w:tc>
          <w:tcPr>
            <w:tcW w:w="5254" w:type="dxa"/>
            <w:tcBorders>
              <w:top w:val="single" w:sz="6" w:space="0" w:color="000000"/>
              <w:left w:val="single" w:sz="6" w:space="0" w:color="000000"/>
              <w:bottom w:val="single" w:sz="6" w:space="0" w:color="000000"/>
              <w:right w:val="single" w:sz="6" w:space="0" w:color="000000"/>
            </w:tcBorders>
            <w:vAlign w:val="center"/>
          </w:tcPr>
          <w:p w14:paraId="02009182" w14:textId="77777777" w:rsidR="00660722" w:rsidRDefault="006C5ADF">
            <w:pPr>
              <w:spacing w:after="0" w:line="259" w:lineRule="auto"/>
              <w:ind w:left="12" w:firstLine="0"/>
              <w:jc w:val="left"/>
            </w:pPr>
            <w:r>
              <w:rPr>
                <w:sz w:val="18"/>
              </w:rPr>
              <w:t xml:space="preserve">Tolerancja uziarnienia; wymagane kategorie: </w:t>
            </w:r>
          </w:p>
        </w:tc>
        <w:tc>
          <w:tcPr>
            <w:tcW w:w="980" w:type="dxa"/>
            <w:tcBorders>
              <w:top w:val="single" w:sz="6" w:space="0" w:color="000000"/>
              <w:left w:val="single" w:sz="6" w:space="0" w:color="000000"/>
              <w:bottom w:val="single" w:sz="6" w:space="0" w:color="000000"/>
              <w:right w:val="single" w:sz="6" w:space="0" w:color="000000"/>
            </w:tcBorders>
            <w:vAlign w:val="bottom"/>
          </w:tcPr>
          <w:p w14:paraId="6ADACF0A" w14:textId="77777777" w:rsidR="00660722" w:rsidRDefault="006C5ADF">
            <w:pPr>
              <w:spacing w:after="43" w:line="259" w:lineRule="auto"/>
              <w:ind w:left="0" w:right="39" w:firstLine="0"/>
              <w:jc w:val="center"/>
            </w:pPr>
            <w:r>
              <w:rPr>
                <w:sz w:val="18"/>
              </w:rPr>
              <w:t>G</w:t>
            </w:r>
            <w:r>
              <w:rPr>
                <w:sz w:val="12"/>
              </w:rPr>
              <w:t xml:space="preserve">25/15 </w:t>
            </w:r>
          </w:p>
          <w:p w14:paraId="67458FEB" w14:textId="77777777" w:rsidR="00660722" w:rsidRDefault="006C5ADF">
            <w:pPr>
              <w:spacing w:after="39" w:line="259" w:lineRule="auto"/>
              <w:ind w:left="0" w:right="39" w:firstLine="0"/>
              <w:jc w:val="center"/>
            </w:pPr>
            <w:r>
              <w:rPr>
                <w:sz w:val="18"/>
              </w:rPr>
              <w:t>G</w:t>
            </w:r>
            <w:r>
              <w:rPr>
                <w:sz w:val="12"/>
              </w:rPr>
              <w:t xml:space="preserve">20/15 </w:t>
            </w:r>
          </w:p>
          <w:p w14:paraId="72AF20AE" w14:textId="77777777" w:rsidR="00660722" w:rsidRDefault="006C5ADF">
            <w:pPr>
              <w:spacing w:after="0" w:line="259" w:lineRule="auto"/>
              <w:ind w:left="0" w:right="39" w:firstLine="0"/>
              <w:jc w:val="center"/>
            </w:pPr>
            <w:r>
              <w:rPr>
                <w:sz w:val="18"/>
              </w:rPr>
              <w:t>G</w:t>
            </w:r>
            <w:r>
              <w:rPr>
                <w:sz w:val="12"/>
              </w:rPr>
              <w:t>20/17,5</w:t>
            </w:r>
            <w:r>
              <w:rPr>
                <w:sz w:val="18"/>
              </w:rPr>
              <w:t xml:space="preserve"> </w:t>
            </w:r>
          </w:p>
        </w:tc>
        <w:tc>
          <w:tcPr>
            <w:tcW w:w="1012" w:type="dxa"/>
            <w:gridSpan w:val="2"/>
            <w:tcBorders>
              <w:top w:val="single" w:sz="6" w:space="0" w:color="000000"/>
              <w:left w:val="single" w:sz="6" w:space="0" w:color="000000"/>
              <w:bottom w:val="single" w:sz="6" w:space="0" w:color="000000"/>
              <w:right w:val="single" w:sz="6" w:space="0" w:color="000000"/>
            </w:tcBorders>
            <w:vAlign w:val="bottom"/>
          </w:tcPr>
          <w:p w14:paraId="4385AC25" w14:textId="77777777" w:rsidR="00660722" w:rsidRDefault="006C5ADF">
            <w:pPr>
              <w:spacing w:after="43" w:line="259" w:lineRule="auto"/>
              <w:ind w:left="0" w:right="25" w:firstLine="0"/>
              <w:jc w:val="center"/>
            </w:pPr>
            <w:r>
              <w:rPr>
                <w:sz w:val="18"/>
              </w:rPr>
              <w:t>G</w:t>
            </w:r>
            <w:r>
              <w:rPr>
                <w:sz w:val="12"/>
              </w:rPr>
              <w:t xml:space="preserve">25/15 </w:t>
            </w:r>
          </w:p>
          <w:p w14:paraId="7A29E7DF" w14:textId="77777777" w:rsidR="00660722" w:rsidRDefault="006C5ADF">
            <w:pPr>
              <w:spacing w:after="39" w:line="259" w:lineRule="auto"/>
              <w:ind w:left="0" w:right="25" w:firstLine="0"/>
              <w:jc w:val="center"/>
            </w:pPr>
            <w:r>
              <w:rPr>
                <w:sz w:val="18"/>
              </w:rPr>
              <w:t>G</w:t>
            </w:r>
            <w:r>
              <w:rPr>
                <w:sz w:val="12"/>
              </w:rPr>
              <w:t xml:space="preserve">20/15 </w:t>
            </w:r>
          </w:p>
          <w:p w14:paraId="34B14D73" w14:textId="77777777" w:rsidR="00660722" w:rsidRDefault="006C5ADF">
            <w:pPr>
              <w:spacing w:after="0" w:line="259" w:lineRule="auto"/>
              <w:ind w:left="0" w:right="25" w:firstLine="0"/>
              <w:jc w:val="center"/>
            </w:pPr>
            <w:r>
              <w:rPr>
                <w:sz w:val="18"/>
              </w:rPr>
              <w:t>G</w:t>
            </w:r>
            <w:r>
              <w:rPr>
                <w:sz w:val="12"/>
              </w:rPr>
              <w:t>20/17,5</w:t>
            </w:r>
            <w:r>
              <w:rPr>
                <w:sz w:val="18"/>
              </w:rPr>
              <w:t xml:space="preserve"> </w:t>
            </w:r>
          </w:p>
        </w:tc>
        <w:tc>
          <w:tcPr>
            <w:tcW w:w="1008" w:type="dxa"/>
            <w:tcBorders>
              <w:top w:val="single" w:sz="6" w:space="0" w:color="000000"/>
              <w:left w:val="single" w:sz="6" w:space="0" w:color="000000"/>
              <w:bottom w:val="single" w:sz="6" w:space="0" w:color="000000"/>
              <w:right w:val="single" w:sz="6" w:space="0" w:color="000000"/>
            </w:tcBorders>
            <w:vAlign w:val="bottom"/>
          </w:tcPr>
          <w:p w14:paraId="10F4FCF0" w14:textId="77777777" w:rsidR="00660722" w:rsidRDefault="006C5ADF">
            <w:pPr>
              <w:spacing w:after="43" w:line="259" w:lineRule="auto"/>
              <w:ind w:left="0" w:right="38" w:firstLine="0"/>
              <w:jc w:val="center"/>
            </w:pPr>
            <w:r>
              <w:rPr>
                <w:sz w:val="18"/>
              </w:rPr>
              <w:t>G</w:t>
            </w:r>
            <w:r>
              <w:rPr>
                <w:sz w:val="12"/>
              </w:rPr>
              <w:t xml:space="preserve">25/15 </w:t>
            </w:r>
          </w:p>
          <w:p w14:paraId="21983398" w14:textId="77777777" w:rsidR="00660722" w:rsidRDefault="006C5ADF">
            <w:pPr>
              <w:spacing w:after="39" w:line="259" w:lineRule="auto"/>
              <w:ind w:left="0" w:right="38" w:firstLine="0"/>
              <w:jc w:val="center"/>
            </w:pPr>
            <w:r>
              <w:rPr>
                <w:sz w:val="18"/>
              </w:rPr>
              <w:t>G</w:t>
            </w:r>
            <w:r>
              <w:rPr>
                <w:sz w:val="12"/>
              </w:rPr>
              <w:t xml:space="preserve">20/15 </w:t>
            </w:r>
          </w:p>
          <w:p w14:paraId="67000EBB" w14:textId="77777777" w:rsidR="00660722" w:rsidRDefault="006C5ADF">
            <w:pPr>
              <w:spacing w:after="0" w:line="259" w:lineRule="auto"/>
              <w:ind w:left="0" w:right="38" w:firstLine="0"/>
              <w:jc w:val="center"/>
            </w:pPr>
            <w:r>
              <w:rPr>
                <w:sz w:val="18"/>
              </w:rPr>
              <w:t>G</w:t>
            </w:r>
            <w:r>
              <w:rPr>
                <w:sz w:val="12"/>
              </w:rPr>
              <w:t>20/17,5</w:t>
            </w:r>
            <w:r>
              <w:rPr>
                <w:sz w:val="18"/>
              </w:rPr>
              <w:t xml:space="preserve"> </w:t>
            </w:r>
          </w:p>
        </w:tc>
      </w:tr>
      <w:tr w:rsidR="00660722" w14:paraId="7896B138" w14:textId="77777777">
        <w:trPr>
          <w:trHeight w:val="355"/>
        </w:trPr>
        <w:tc>
          <w:tcPr>
            <w:tcW w:w="5254" w:type="dxa"/>
            <w:tcBorders>
              <w:top w:val="single" w:sz="6" w:space="0" w:color="000000"/>
              <w:left w:val="single" w:sz="6" w:space="0" w:color="000000"/>
              <w:bottom w:val="single" w:sz="6" w:space="0" w:color="000000"/>
              <w:right w:val="single" w:sz="6" w:space="0" w:color="000000"/>
            </w:tcBorders>
          </w:tcPr>
          <w:p w14:paraId="67C0449B" w14:textId="77777777" w:rsidR="00660722" w:rsidRDefault="006C5ADF">
            <w:pPr>
              <w:spacing w:after="0" w:line="259" w:lineRule="auto"/>
              <w:ind w:left="7" w:firstLine="0"/>
              <w:jc w:val="left"/>
            </w:pPr>
            <w:r>
              <w:rPr>
                <w:sz w:val="18"/>
              </w:rPr>
              <w:t xml:space="preserve">Zawartość pyłu według PN-EN 933-1 kategoria nie wyższa niż: </w:t>
            </w:r>
          </w:p>
        </w:tc>
        <w:tc>
          <w:tcPr>
            <w:tcW w:w="3000" w:type="dxa"/>
            <w:gridSpan w:val="4"/>
            <w:tcBorders>
              <w:top w:val="single" w:sz="6" w:space="0" w:color="000000"/>
              <w:left w:val="single" w:sz="6" w:space="0" w:color="000000"/>
              <w:bottom w:val="single" w:sz="6" w:space="0" w:color="000000"/>
              <w:right w:val="single" w:sz="6" w:space="0" w:color="000000"/>
            </w:tcBorders>
          </w:tcPr>
          <w:p w14:paraId="5614D75B" w14:textId="77777777" w:rsidR="00660722" w:rsidRDefault="006C5ADF">
            <w:pPr>
              <w:spacing w:after="0" w:line="259" w:lineRule="auto"/>
              <w:ind w:left="0" w:right="48" w:firstLine="0"/>
              <w:jc w:val="center"/>
            </w:pPr>
            <w:r>
              <w:rPr>
                <w:i/>
                <w:sz w:val="18"/>
              </w:rPr>
              <w:t>f</w:t>
            </w:r>
            <w:r>
              <w:rPr>
                <w:sz w:val="18"/>
                <w:vertAlign w:val="subscript"/>
              </w:rPr>
              <w:t>2</w:t>
            </w:r>
            <w:r>
              <w:rPr>
                <w:sz w:val="18"/>
              </w:rPr>
              <w:t xml:space="preserve"> </w:t>
            </w:r>
          </w:p>
        </w:tc>
      </w:tr>
      <w:tr w:rsidR="00660722" w14:paraId="53ABD34F" w14:textId="77777777">
        <w:trPr>
          <w:trHeight w:val="658"/>
        </w:trPr>
        <w:tc>
          <w:tcPr>
            <w:tcW w:w="5254" w:type="dxa"/>
            <w:tcBorders>
              <w:top w:val="single" w:sz="6" w:space="0" w:color="000000"/>
              <w:left w:val="single" w:sz="6" w:space="0" w:color="000000"/>
              <w:bottom w:val="single" w:sz="6" w:space="0" w:color="000000"/>
              <w:right w:val="single" w:sz="6" w:space="0" w:color="000000"/>
            </w:tcBorders>
            <w:vAlign w:val="center"/>
          </w:tcPr>
          <w:p w14:paraId="4819B884" w14:textId="77777777" w:rsidR="00660722" w:rsidRDefault="006C5ADF">
            <w:pPr>
              <w:spacing w:after="0" w:line="259" w:lineRule="auto"/>
              <w:ind w:left="7" w:hanging="5"/>
              <w:jc w:val="left"/>
            </w:pPr>
            <w:r>
              <w:rPr>
                <w:sz w:val="18"/>
              </w:rPr>
              <w:t xml:space="preserve">Kształt kruszywa według PN-EN 933-3 lub według PN-EN 933-4, kategoria nie wyższa niż: </w:t>
            </w:r>
          </w:p>
        </w:tc>
        <w:tc>
          <w:tcPr>
            <w:tcW w:w="1090" w:type="dxa"/>
            <w:gridSpan w:val="2"/>
            <w:tcBorders>
              <w:top w:val="single" w:sz="6" w:space="0" w:color="000000"/>
              <w:left w:val="single" w:sz="6" w:space="0" w:color="000000"/>
              <w:bottom w:val="single" w:sz="6" w:space="0" w:color="000000"/>
              <w:right w:val="single" w:sz="6" w:space="0" w:color="000000"/>
            </w:tcBorders>
            <w:vAlign w:val="center"/>
          </w:tcPr>
          <w:p w14:paraId="1DC86D82" w14:textId="77777777" w:rsidR="00660722" w:rsidRDefault="006C5ADF">
            <w:pPr>
              <w:spacing w:after="0" w:line="259" w:lineRule="auto"/>
              <w:ind w:left="230" w:right="154" w:firstLine="139"/>
              <w:jc w:val="left"/>
            </w:pPr>
            <w:r>
              <w:rPr>
                <w:i/>
                <w:sz w:val="18"/>
              </w:rPr>
              <w:t>FI</w:t>
            </w:r>
            <w:r>
              <w:rPr>
                <w:i/>
                <w:sz w:val="12"/>
              </w:rPr>
              <w:t xml:space="preserve">35 </w:t>
            </w:r>
            <w:r>
              <w:rPr>
                <w:sz w:val="18"/>
              </w:rPr>
              <w:t xml:space="preserve">lub </w:t>
            </w:r>
            <w:r>
              <w:rPr>
                <w:i/>
                <w:sz w:val="18"/>
              </w:rPr>
              <w:t>SI</w:t>
            </w:r>
            <w:r>
              <w:rPr>
                <w:i/>
                <w:sz w:val="18"/>
                <w:vertAlign w:val="subscript"/>
              </w:rPr>
              <w:t>35</w:t>
            </w:r>
            <w:r>
              <w:rPr>
                <w:sz w:val="18"/>
              </w:rPr>
              <w:t xml:space="preserve"> </w:t>
            </w:r>
          </w:p>
        </w:tc>
        <w:tc>
          <w:tcPr>
            <w:tcW w:w="902" w:type="dxa"/>
            <w:tcBorders>
              <w:top w:val="single" w:sz="6" w:space="0" w:color="000000"/>
              <w:left w:val="single" w:sz="6" w:space="0" w:color="000000"/>
              <w:bottom w:val="single" w:sz="6" w:space="0" w:color="000000"/>
              <w:right w:val="single" w:sz="6" w:space="0" w:color="000000"/>
            </w:tcBorders>
            <w:vAlign w:val="center"/>
          </w:tcPr>
          <w:p w14:paraId="2D1DC7A1" w14:textId="77777777" w:rsidR="00660722" w:rsidRDefault="006C5ADF">
            <w:pPr>
              <w:spacing w:after="0" w:line="259" w:lineRule="auto"/>
              <w:ind w:left="134" w:right="166" w:firstLine="0"/>
              <w:jc w:val="center"/>
            </w:pPr>
            <w:r>
              <w:rPr>
                <w:i/>
                <w:sz w:val="18"/>
              </w:rPr>
              <w:t>FI</w:t>
            </w:r>
            <w:r>
              <w:rPr>
                <w:i/>
                <w:sz w:val="12"/>
              </w:rPr>
              <w:t xml:space="preserve">25 </w:t>
            </w:r>
            <w:r>
              <w:rPr>
                <w:sz w:val="18"/>
              </w:rPr>
              <w:t xml:space="preserve">lub </w:t>
            </w:r>
            <w:r>
              <w:rPr>
                <w:i/>
                <w:sz w:val="18"/>
              </w:rPr>
              <w:t>SI</w:t>
            </w:r>
            <w:r>
              <w:rPr>
                <w:i/>
                <w:sz w:val="18"/>
                <w:vertAlign w:val="subscript"/>
              </w:rPr>
              <w:t>25</w:t>
            </w:r>
            <w:r>
              <w:rPr>
                <w:sz w:val="18"/>
              </w:rPr>
              <w:t xml:space="preserve"> </w:t>
            </w:r>
          </w:p>
        </w:tc>
        <w:tc>
          <w:tcPr>
            <w:tcW w:w="1008" w:type="dxa"/>
            <w:tcBorders>
              <w:top w:val="single" w:sz="6" w:space="0" w:color="000000"/>
              <w:left w:val="single" w:sz="6" w:space="0" w:color="000000"/>
              <w:bottom w:val="single" w:sz="6" w:space="0" w:color="000000"/>
              <w:right w:val="single" w:sz="6" w:space="0" w:color="000000"/>
            </w:tcBorders>
            <w:vAlign w:val="center"/>
          </w:tcPr>
          <w:p w14:paraId="6A803631" w14:textId="77777777" w:rsidR="00660722" w:rsidRDefault="006C5ADF">
            <w:pPr>
              <w:spacing w:after="0" w:line="259" w:lineRule="auto"/>
              <w:ind w:left="197" w:right="221" w:firstLine="0"/>
              <w:jc w:val="center"/>
            </w:pPr>
            <w:r>
              <w:rPr>
                <w:i/>
                <w:sz w:val="18"/>
              </w:rPr>
              <w:t>FI</w:t>
            </w:r>
            <w:r>
              <w:rPr>
                <w:i/>
                <w:sz w:val="12"/>
              </w:rPr>
              <w:t xml:space="preserve">25 </w:t>
            </w:r>
            <w:r>
              <w:rPr>
                <w:sz w:val="18"/>
              </w:rPr>
              <w:t xml:space="preserve">lub </w:t>
            </w:r>
            <w:r>
              <w:rPr>
                <w:i/>
                <w:sz w:val="18"/>
              </w:rPr>
              <w:t>SI</w:t>
            </w:r>
            <w:r>
              <w:rPr>
                <w:i/>
                <w:sz w:val="18"/>
                <w:vertAlign w:val="subscript"/>
              </w:rPr>
              <w:t>25</w:t>
            </w:r>
            <w:r>
              <w:rPr>
                <w:sz w:val="18"/>
              </w:rPr>
              <w:t xml:space="preserve"> </w:t>
            </w:r>
          </w:p>
        </w:tc>
      </w:tr>
      <w:tr w:rsidR="00660722" w14:paraId="2464E68C" w14:textId="77777777">
        <w:trPr>
          <w:trHeight w:val="614"/>
        </w:trPr>
        <w:tc>
          <w:tcPr>
            <w:tcW w:w="5254" w:type="dxa"/>
            <w:tcBorders>
              <w:top w:val="single" w:sz="6" w:space="0" w:color="000000"/>
              <w:left w:val="single" w:sz="6" w:space="0" w:color="000000"/>
              <w:bottom w:val="single" w:sz="6" w:space="0" w:color="000000"/>
              <w:right w:val="single" w:sz="6" w:space="0" w:color="000000"/>
            </w:tcBorders>
          </w:tcPr>
          <w:p w14:paraId="01D671EB" w14:textId="77777777" w:rsidR="00660722" w:rsidRDefault="006C5ADF">
            <w:pPr>
              <w:spacing w:after="0" w:line="259" w:lineRule="auto"/>
              <w:ind w:left="7" w:hanging="5"/>
              <w:jc w:val="left"/>
            </w:pPr>
            <w:r>
              <w:rPr>
                <w:sz w:val="18"/>
              </w:rPr>
              <w:t xml:space="preserve">Procentowa zawartość ziaren o powierzchni </w:t>
            </w:r>
            <w:proofErr w:type="spellStart"/>
            <w:r>
              <w:rPr>
                <w:sz w:val="18"/>
              </w:rPr>
              <w:t>przekruszonej</w:t>
            </w:r>
            <w:proofErr w:type="spellEnd"/>
            <w:r>
              <w:rPr>
                <w:sz w:val="18"/>
              </w:rPr>
              <w:t xml:space="preserve"> i łamanej według PN-EN 933-5; kategoria nie niższa niż: </w:t>
            </w:r>
          </w:p>
        </w:tc>
        <w:tc>
          <w:tcPr>
            <w:tcW w:w="1090" w:type="dxa"/>
            <w:gridSpan w:val="2"/>
            <w:tcBorders>
              <w:top w:val="single" w:sz="6" w:space="0" w:color="000000"/>
              <w:left w:val="single" w:sz="6" w:space="0" w:color="000000"/>
              <w:bottom w:val="single" w:sz="6" w:space="0" w:color="000000"/>
              <w:right w:val="single" w:sz="6" w:space="0" w:color="000000"/>
            </w:tcBorders>
            <w:vAlign w:val="bottom"/>
          </w:tcPr>
          <w:p w14:paraId="1ADCED49" w14:textId="77777777" w:rsidR="00660722" w:rsidRDefault="006C5ADF">
            <w:pPr>
              <w:spacing w:after="0" w:line="259" w:lineRule="auto"/>
              <w:ind w:left="0" w:right="48" w:firstLine="0"/>
              <w:jc w:val="center"/>
            </w:pPr>
            <w:proofErr w:type="spellStart"/>
            <w:r>
              <w:rPr>
                <w:sz w:val="18"/>
              </w:rPr>
              <w:t>C</w:t>
            </w:r>
            <w:r>
              <w:rPr>
                <w:sz w:val="12"/>
              </w:rPr>
              <w:t>Deklarowana</w:t>
            </w:r>
            <w:proofErr w:type="spellEnd"/>
            <w:r>
              <w:rPr>
                <w:sz w:val="18"/>
              </w:rPr>
              <w:t xml:space="preserve"> </w:t>
            </w:r>
          </w:p>
        </w:tc>
        <w:tc>
          <w:tcPr>
            <w:tcW w:w="902" w:type="dxa"/>
            <w:tcBorders>
              <w:top w:val="single" w:sz="6" w:space="0" w:color="000000"/>
              <w:left w:val="single" w:sz="6" w:space="0" w:color="000000"/>
              <w:bottom w:val="single" w:sz="6" w:space="0" w:color="000000"/>
              <w:right w:val="single" w:sz="6" w:space="0" w:color="000000"/>
            </w:tcBorders>
            <w:vAlign w:val="center"/>
          </w:tcPr>
          <w:p w14:paraId="2887C3BE" w14:textId="77777777" w:rsidR="00660722" w:rsidRDefault="006C5ADF">
            <w:pPr>
              <w:spacing w:after="0" w:line="259" w:lineRule="auto"/>
              <w:ind w:left="0" w:right="26" w:firstLine="0"/>
              <w:jc w:val="center"/>
            </w:pPr>
            <w:r>
              <w:rPr>
                <w:sz w:val="18"/>
              </w:rPr>
              <w:t>C</w:t>
            </w:r>
            <w:r>
              <w:rPr>
                <w:sz w:val="12"/>
              </w:rPr>
              <w:t>50/10</w:t>
            </w:r>
            <w:r>
              <w:rPr>
                <w:sz w:val="18"/>
              </w:rPr>
              <w:t xml:space="preserve"> </w:t>
            </w:r>
          </w:p>
        </w:tc>
        <w:tc>
          <w:tcPr>
            <w:tcW w:w="1008" w:type="dxa"/>
            <w:tcBorders>
              <w:top w:val="single" w:sz="6" w:space="0" w:color="000000"/>
              <w:left w:val="single" w:sz="6" w:space="0" w:color="000000"/>
              <w:bottom w:val="single" w:sz="6" w:space="0" w:color="000000"/>
              <w:right w:val="single" w:sz="6" w:space="0" w:color="000000"/>
            </w:tcBorders>
            <w:vAlign w:val="center"/>
          </w:tcPr>
          <w:p w14:paraId="7B6D1FAB" w14:textId="77777777" w:rsidR="00660722" w:rsidRDefault="006C5ADF">
            <w:pPr>
              <w:spacing w:after="0" w:line="259" w:lineRule="auto"/>
              <w:ind w:left="0" w:right="26" w:firstLine="0"/>
              <w:jc w:val="center"/>
            </w:pPr>
            <w:r>
              <w:rPr>
                <w:sz w:val="18"/>
              </w:rPr>
              <w:t>C</w:t>
            </w:r>
            <w:r>
              <w:rPr>
                <w:sz w:val="12"/>
              </w:rPr>
              <w:t>50/10</w:t>
            </w:r>
            <w:r>
              <w:rPr>
                <w:sz w:val="18"/>
              </w:rPr>
              <w:t xml:space="preserve"> </w:t>
            </w:r>
          </w:p>
        </w:tc>
      </w:tr>
      <w:tr w:rsidR="00660722" w14:paraId="718C488F" w14:textId="77777777">
        <w:trPr>
          <w:trHeight w:val="624"/>
        </w:trPr>
        <w:tc>
          <w:tcPr>
            <w:tcW w:w="5254" w:type="dxa"/>
            <w:tcBorders>
              <w:top w:val="single" w:sz="6" w:space="0" w:color="000000"/>
              <w:left w:val="single" w:sz="6" w:space="0" w:color="000000"/>
              <w:bottom w:val="single" w:sz="6" w:space="0" w:color="000000"/>
              <w:right w:val="single" w:sz="6" w:space="0" w:color="000000"/>
            </w:tcBorders>
            <w:vAlign w:val="center"/>
          </w:tcPr>
          <w:p w14:paraId="4DED536A" w14:textId="77777777" w:rsidR="00660722" w:rsidRDefault="006C5ADF">
            <w:pPr>
              <w:spacing w:after="0" w:line="259" w:lineRule="auto"/>
              <w:ind w:left="7" w:right="389" w:firstLine="0"/>
              <w:jc w:val="left"/>
            </w:pPr>
            <w:r>
              <w:rPr>
                <w:sz w:val="18"/>
              </w:rPr>
              <w:t xml:space="preserve">Odporność kruszywa na rozdrabnianie według PN-EN 1097-2,  rozdział 5; badana na kruszywie o wymiarze 10/14, kategoria nie wyższa niż: </w:t>
            </w:r>
          </w:p>
        </w:tc>
        <w:tc>
          <w:tcPr>
            <w:tcW w:w="1090" w:type="dxa"/>
            <w:gridSpan w:val="2"/>
            <w:tcBorders>
              <w:top w:val="single" w:sz="6" w:space="0" w:color="000000"/>
              <w:left w:val="single" w:sz="6" w:space="0" w:color="000000"/>
              <w:bottom w:val="single" w:sz="6" w:space="0" w:color="000000"/>
              <w:right w:val="single" w:sz="6" w:space="0" w:color="000000"/>
            </w:tcBorders>
            <w:vAlign w:val="center"/>
          </w:tcPr>
          <w:p w14:paraId="24A5D915" w14:textId="77777777" w:rsidR="00660722" w:rsidRDefault="006C5ADF">
            <w:pPr>
              <w:spacing w:after="0" w:line="259" w:lineRule="auto"/>
              <w:ind w:left="0" w:right="43" w:firstLine="0"/>
              <w:jc w:val="center"/>
            </w:pPr>
            <w:r>
              <w:rPr>
                <w:i/>
                <w:sz w:val="18"/>
              </w:rPr>
              <w:t>LA</w:t>
            </w:r>
            <w:r>
              <w:rPr>
                <w:i/>
                <w:sz w:val="18"/>
                <w:vertAlign w:val="subscript"/>
              </w:rPr>
              <w:t>40</w:t>
            </w:r>
            <w:r>
              <w:rPr>
                <w:sz w:val="18"/>
              </w:rPr>
              <w:t xml:space="preserve"> </w:t>
            </w:r>
          </w:p>
        </w:tc>
        <w:tc>
          <w:tcPr>
            <w:tcW w:w="902" w:type="dxa"/>
            <w:tcBorders>
              <w:top w:val="single" w:sz="6" w:space="0" w:color="000000"/>
              <w:left w:val="single" w:sz="6" w:space="0" w:color="000000"/>
              <w:bottom w:val="single" w:sz="6" w:space="0" w:color="000000"/>
              <w:right w:val="single" w:sz="6" w:space="0" w:color="000000"/>
            </w:tcBorders>
            <w:vAlign w:val="center"/>
          </w:tcPr>
          <w:p w14:paraId="0985D0BA" w14:textId="77777777" w:rsidR="00660722" w:rsidRDefault="006C5ADF">
            <w:pPr>
              <w:spacing w:after="0" w:line="259" w:lineRule="auto"/>
              <w:ind w:left="0" w:right="34" w:firstLine="0"/>
              <w:jc w:val="center"/>
            </w:pPr>
            <w:r>
              <w:rPr>
                <w:i/>
                <w:sz w:val="18"/>
              </w:rPr>
              <w:t>LA</w:t>
            </w:r>
            <w:r>
              <w:rPr>
                <w:i/>
                <w:sz w:val="18"/>
                <w:vertAlign w:val="subscript"/>
              </w:rPr>
              <w:t>30</w:t>
            </w:r>
            <w:r>
              <w:rPr>
                <w:sz w:val="18"/>
              </w:rPr>
              <w:t xml:space="preserve"> </w:t>
            </w:r>
          </w:p>
        </w:tc>
        <w:tc>
          <w:tcPr>
            <w:tcW w:w="1008" w:type="dxa"/>
            <w:tcBorders>
              <w:top w:val="single" w:sz="6" w:space="0" w:color="000000"/>
              <w:left w:val="single" w:sz="6" w:space="0" w:color="000000"/>
              <w:bottom w:val="single" w:sz="6" w:space="0" w:color="000000"/>
              <w:right w:val="single" w:sz="6" w:space="0" w:color="000000"/>
            </w:tcBorders>
            <w:vAlign w:val="center"/>
          </w:tcPr>
          <w:p w14:paraId="6DA517BB" w14:textId="77777777" w:rsidR="00660722" w:rsidRDefault="006C5ADF">
            <w:pPr>
              <w:spacing w:after="0" w:line="259" w:lineRule="auto"/>
              <w:ind w:left="0" w:right="38" w:firstLine="0"/>
              <w:jc w:val="center"/>
            </w:pPr>
            <w:r>
              <w:rPr>
                <w:i/>
                <w:sz w:val="18"/>
              </w:rPr>
              <w:t>LA</w:t>
            </w:r>
            <w:r>
              <w:rPr>
                <w:i/>
                <w:sz w:val="18"/>
                <w:vertAlign w:val="subscript"/>
              </w:rPr>
              <w:t>30</w:t>
            </w:r>
            <w:r>
              <w:rPr>
                <w:sz w:val="18"/>
              </w:rPr>
              <w:t xml:space="preserve"> </w:t>
            </w:r>
          </w:p>
        </w:tc>
      </w:tr>
      <w:tr w:rsidR="00660722" w14:paraId="222A008A" w14:textId="77777777">
        <w:trPr>
          <w:trHeight w:val="355"/>
        </w:trPr>
        <w:tc>
          <w:tcPr>
            <w:tcW w:w="5254" w:type="dxa"/>
            <w:tcBorders>
              <w:top w:val="single" w:sz="6" w:space="0" w:color="000000"/>
              <w:left w:val="single" w:sz="6" w:space="0" w:color="000000"/>
              <w:bottom w:val="single" w:sz="6" w:space="0" w:color="000000"/>
              <w:right w:val="single" w:sz="6" w:space="0" w:color="000000"/>
            </w:tcBorders>
          </w:tcPr>
          <w:p w14:paraId="2DC877E2" w14:textId="77777777" w:rsidR="00660722" w:rsidRDefault="006C5ADF">
            <w:pPr>
              <w:spacing w:after="0" w:line="259" w:lineRule="auto"/>
              <w:ind w:left="7" w:firstLine="0"/>
              <w:jc w:val="left"/>
            </w:pPr>
            <w:r>
              <w:rPr>
                <w:sz w:val="18"/>
              </w:rPr>
              <w:t xml:space="preserve">Gęstość ziaren według PN-EN 1097-6; rozdz.7,8 lub 9 </w:t>
            </w:r>
          </w:p>
        </w:tc>
        <w:tc>
          <w:tcPr>
            <w:tcW w:w="3000" w:type="dxa"/>
            <w:gridSpan w:val="4"/>
            <w:tcBorders>
              <w:top w:val="single" w:sz="6" w:space="0" w:color="000000"/>
              <w:left w:val="single" w:sz="6" w:space="0" w:color="000000"/>
              <w:bottom w:val="single" w:sz="6" w:space="0" w:color="000000"/>
              <w:right w:val="single" w:sz="6" w:space="0" w:color="000000"/>
            </w:tcBorders>
          </w:tcPr>
          <w:p w14:paraId="7EABDC29" w14:textId="77777777" w:rsidR="00660722" w:rsidRDefault="006C5ADF">
            <w:pPr>
              <w:spacing w:after="0" w:line="259" w:lineRule="auto"/>
              <w:ind w:left="0" w:right="48" w:firstLine="0"/>
              <w:jc w:val="center"/>
            </w:pPr>
            <w:r>
              <w:rPr>
                <w:sz w:val="18"/>
              </w:rPr>
              <w:t xml:space="preserve">deklarowana przez producenta </w:t>
            </w:r>
          </w:p>
        </w:tc>
      </w:tr>
      <w:tr w:rsidR="00660722" w14:paraId="25A1B00F" w14:textId="77777777">
        <w:trPr>
          <w:trHeight w:val="355"/>
        </w:trPr>
        <w:tc>
          <w:tcPr>
            <w:tcW w:w="5254" w:type="dxa"/>
            <w:tcBorders>
              <w:top w:val="single" w:sz="6" w:space="0" w:color="000000"/>
              <w:left w:val="single" w:sz="6" w:space="0" w:color="000000"/>
              <w:bottom w:val="single" w:sz="6" w:space="0" w:color="000000"/>
              <w:right w:val="single" w:sz="6" w:space="0" w:color="000000"/>
            </w:tcBorders>
          </w:tcPr>
          <w:p w14:paraId="40637A7C" w14:textId="77777777" w:rsidR="00660722" w:rsidRDefault="006C5ADF">
            <w:pPr>
              <w:spacing w:after="0" w:line="259" w:lineRule="auto"/>
              <w:ind w:left="7" w:firstLine="0"/>
              <w:jc w:val="left"/>
            </w:pPr>
            <w:r>
              <w:rPr>
                <w:sz w:val="18"/>
              </w:rPr>
              <w:t xml:space="preserve">Nasiąkliwość według PN-EN 1097-6; rozdz.7,8 lub 9 </w:t>
            </w:r>
          </w:p>
        </w:tc>
        <w:tc>
          <w:tcPr>
            <w:tcW w:w="3000" w:type="dxa"/>
            <w:gridSpan w:val="4"/>
            <w:tcBorders>
              <w:top w:val="single" w:sz="6" w:space="0" w:color="000000"/>
              <w:left w:val="single" w:sz="6" w:space="0" w:color="000000"/>
              <w:bottom w:val="single" w:sz="6" w:space="0" w:color="000000"/>
              <w:right w:val="single" w:sz="6" w:space="0" w:color="000000"/>
            </w:tcBorders>
          </w:tcPr>
          <w:p w14:paraId="435EC468" w14:textId="77777777" w:rsidR="00660722" w:rsidRDefault="006C5ADF">
            <w:pPr>
              <w:spacing w:after="0" w:line="259" w:lineRule="auto"/>
              <w:ind w:left="0" w:right="48" w:firstLine="0"/>
              <w:jc w:val="center"/>
            </w:pPr>
            <w:r>
              <w:rPr>
                <w:sz w:val="18"/>
              </w:rPr>
              <w:t xml:space="preserve">deklarowana przez producenta </w:t>
            </w:r>
          </w:p>
        </w:tc>
      </w:tr>
      <w:tr w:rsidR="00660722" w14:paraId="4DB2A75D" w14:textId="77777777">
        <w:trPr>
          <w:trHeight w:val="516"/>
        </w:trPr>
        <w:tc>
          <w:tcPr>
            <w:tcW w:w="5254" w:type="dxa"/>
            <w:tcBorders>
              <w:top w:val="single" w:sz="6" w:space="0" w:color="000000"/>
              <w:left w:val="single" w:sz="6" w:space="0" w:color="000000"/>
              <w:bottom w:val="single" w:sz="6" w:space="0" w:color="000000"/>
              <w:right w:val="single" w:sz="6" w:space="0" w:color="000000"/>
            </w:tcBorders>
          </w:tcPr>
          <w:p w14:paraId="46EC06F7" w14:textId="77777777" w:rsidR="00660722" w:rsidRDefault="006C5ADF">
            <w:pPr>
              <w:spacing w:after="0" w:line="259" w:lineRule="auto"/>
              <w:ind w:left="7" w:right="48" w:firstLine="0"/>
              <w:jc w:val="left"/>
            </w:pPr>
            <w:r>
              <w:rPr>
                <w:sz w:val="18"/>
              </w:rPr>
              <w:t xml:space="preserve">Mrozoodporność według PN-EN 1367-1 badana na kruszywie o wymiarze 8/11, 11/16 lub 8/16,, kategoria nie wyższa niż: </w:t>
            </w:r>
          </w:p>
        </w:tc>
        <w:tc>
          <w:tcPr>
            <w:tcW w:w="3000" w:type="dxa"/>
            <w:gridSpan w:val="4"/>
            <w:tcBorders>
              <w:top w:val="single" w:sz="6" w:space="0" w:color="000000"/>
              <w:left w:val="single" w:sz="6" w:space="0" w:color="000000"/>
              <w:bottom w:val="single" w:sz="6" w:space="0" w:color="000000"/>
              <w:right w:val="single" w:sz="6" w:space="0" w:color="000000"/>
            </w:tcBorders>
            <w:vAlign w:val="center"/>
          </w:tcPr>
          <w:p w14:paraId="67D41190" w14:textId="77777777" w:rsidR="00660722" w:rsidRDefault="006C5ADF">
            <w:pPr>
              <w:spacing w:after="0" w:line="259" w:lineRule="auto"/>
              <w:ind w:left="0" w:right="46" w:firstLine="0"/>
              <w:jc w:val="center"/>
            </w:pPr>
            <w:r>
              <w:rPr>
                <w:i/>
                <w:sz w:val="18"/>
              </w:rPr>
              <w:t>F</w:t>
            </w:r>
            <w:r>
              <w:rPr>
                <w:i/>
                <w:sz w:val="18"/>
                <w:vertAlign w:val="subscript"/>
              </w:rPr>
              <w:t>2</w:t>
            </w:r>
            <w:r>
              <w:rPr>
                <w:sz w:val="18"/>
              </w:rPr>
              <w:t xml:space="preserve"> </w:t>
            </w:r>
          </w:p>
        </w:tc>
      </w:tr>
      <w:tr w:rsidR="00660722" w14:paraId="329CCC6A" w14:textId="77777777">
        <w:trPr>
          <w:trHeight w:val="355"/>
        </w:trPr>
        <w:tc>
          <w:tcPr>
            <w:tcW w:w="5254" w:type="dxa"/>
            <w:tcBorders>
              <w:top w:val="single" w:sz="6" w:space="0" w:color="000000"/>
              <w:left w:val="single" w:sz="6" w:space="0" w:color="000000"/>
              <w:bottom w:val="single" w:sz="6" w:space="0" w:color="000000"/>
              <w:right w:val="single" w:sz="6" w:space="0" w:color="000000"/>
            </w:tcBorders>
          </w:tcPr>
          <w:p w14:paraId="59CB83C2" w14:textId="77777777" w:rsidR="00660722" w:rsidRDefault="006C5ADF">
            <w:pPr>
              <w:spacing w:after="0" w:line="259" w:lineRule="auto"/>
              <w:ind w:left="7" w:firstLine="0"/>
              <w:jc w:val="left"/>
            </w:pPr>
            <w:r>
              <w:rPr>
                <w:sz w:val="18"/>
              </w:rPr>
              <w:t xml:space="preserve">„Zgorzel słoneczna" bazaltu według PN-EN 1367-3, wymagana kategoria: </w:t>
            </w:r>
          </w:p>
        </w:tc>
        <w:tc>
          <w:tcPr>
            <w:tcW w:w="3000" w:type="dxa"/>
            <w:gridSpan w:val="4"/>
            <w:tcBorders>
              <w:top w:val="single" w:sz="6" w:space="0" w:color="000000"/>
              <w:left w:val="single" w:sz="6" w:space="0" w:color="000000"/>
              <w:bottom w:val="single" w:sz="6" w:space="0" w:color="000000"/>
              <w:right w:val="single" w:sz="6" w:space="0" w:color="000000"/>
            </w:tcBorders>
          </w:tcPr>
          <w:p w14:paraId="6F8A95AC" w14:textId="77777777" w:rsidR="00660722" w:rsidRDefault="006C5ADF">
            <w:pPr>
              <w:spacing w:after="0" w:line="259" w:lineRule="auto"/>
              <w:ind w:left="0" w:right="47" w:firstLine="0"/>
              <w:jc w:val="center"/>
            </w:pPr>
            <w:r>
              <w:rPr>
                <w:i/>
                <w:sz w:val="18"/>
              </w:rPr>
              <w:t>SB</w:t>
            </w:r>
            <w:r>
              <w:rPr>
                <w:i/>
                <w:sz w:val="18"/>
                <w:vertAlign w:val="subscript"/>
              </w:rPr>
              <w:t>LA</w:t>
            </w:r>
            <w:r>
              <w:rPr>
                <w:sz w:val="18"/>
              </w:rPr>
              <w:t xml:space="preserve"> </w:t>
            </w:r>
          </w:p>
        </w:tc>
      </w:tr>
      <w:tr w:rsidR="00660722" w14:paraId="5C13A21F" w14:textId="77777777">
        <w:trPr>
          <w:trHeight w:val="468"/>
        </w:trPr>
        <w:tc>
          <w:tcPr>
            <w:tcW w:w="5254" w:type="dxa"/>
            <w:tcBorders>
              <w:top w:val="single" w:sz="6" w:space="0" w:color="000000"/>
              <w:left w:val="single" w:sz="6" w:space="0" w:color="000000"/>
              <w:bottom w:val="single" w:sz="6" w:space="0" w:color="000000"/>
              <w:right w:val="single" w:sz="6" w:space="0" w:color="000000"/>
            </w:tcBorders>
            <w:vAlign w:val="center"/>
          </w:tcPr>
          <w:p w14:paraId="445ACBC2" w14:textId="77777777" w:rsidR="00660722" w:rsidRDefault="006C5ADF">
            <w:pPr>
              <w:spacing w:after="0" w:line="259" w:lineRule="auto"/>
              <w:ind w:left="12" w:firstLine="0"/>
              <w:jc w:val="left"/>
            </w:pPr>
            <w:r>
              <w:rPr>
                <w:sz w:val="18"/>
              </w:rPr>
              <w:t xml:space="preserve">Skład chemiczny- uproszczony opis petrograficzny według PN-EN 932-3 </w:t>
            </w:r>
          </w:p>
        </w:tc>
        <w:tc>
          <w:tcPr>
            <w:tcW w:w="3000" w:type="dxa"/>
            <w:gridSpan w:val="4"/>
            <w:tcBorders>
              <w:top w:val="single" w:sz="6" w:space="0" w:color="000000"/>
              <w:left w:val="single" w:sz="6" w:space="0" w:color="000000"/>
              <w:bottom w:val="single" w:sz="6" w:space="0" w:color="000000"/>
              <w:right w:val="single" w:sz="6" w:space="0" w:color="000000"/>
            </w:tcBorders>
            <w:vAlign w:val="center"/>
          </w:tcPr>
          <w:p w14:paraId="6A47B5BA" w14:textId="77777777" w:rsidR="00660722" w:rsidRDefault="006C5ADF">
            <w:pPr>
              <w:spacing w:after="0" w:line="259" w:lineRule="auto"/>
              <w:ind w:left="0" w:right="48" w:firstLine="0"/>
              <w:jc w:val="center"/>
            </w:pPr>
            <w:r>
              <w:rPr>
                <w:sz w:val="18"/>
              </w:rPr>
              <w:t xml:space="preserve">deklarowana przez producenta </w:t>
            </w:r>
          </w:p>
        </w:tc>
      </w:tr>
      <w:tr w:rsidR="00660722" w14:paraId="7EB9B330" w14:textId="77777777">
        <w:trPr>
          <w:trHeight w:val="614"/>
        </w:trPr>
        <w:tc>
          <w:tcPr>
            <w:tcW w:w="5254" w:type="dxa"/>
            <w:tcBorders>
              <w:top w:val="single" w:sz="6" w:space="0" w:color="000000"/>
              <w:left w:val="single" w:sz="6" w:space="0" w:color="000000"/>
              <w:bottom w:val="single" w:sz="6" w:space="0" w:color="000000"/>
              <w:right w:val="single" w:sz="6" w:space="0" w:color="000000"/>
            </w:tcBorders>
          </w:tcPr>
          <w:p w14:paraId="783F5B45" w14:textId="77777777" w:rsidR="00660722" w:rsidRDefault="006C5ADF">
            <w:pPr>
              <w:spacing w:after="0" w:line="259" w:lineRule="auto"/>
              <w:ind w:left="7" w:right="105" w:firstLine="0"/>
              <w:jc w:val="left"/>
            </w:pPr>
            <w:r>
              <w:rPr>
                <w:sz w:val="18"/>
              </w:rPr>
              <w:t xml:space="preserve">Grube zanieczyszczenia lekkie, według PN-EN 1744-1 p. 14.2;  kategoria nie wyższa niż: </w:t>
            </w:r>
          </w:p>
        </w:tc>
        <w:tc>
          <w:tcPr>
            <w:tcW w:w="3000" w:type="dxa"/>
            <w:gridSpan w:val="4"/>
            <w:tcBorders>
              <w:top w:val="single" w:sz="6" w:space="0" w:color="000000"/>
              <w:left w:val="single" w:sz="6" w:space="0" w:color="000000"/>
              <w:bottom w:val="single" w:sz="6" w:space="0" w:color="000000"/>
              <w:right w:val="single" w:sz="6" w:space="0" w:color="000000"/>
            </w:tcBorders>
            <w:vAlign w:val="center"/>
          </w:tcPr>
          <w:p w14:paraId="319D685E" w14:textId="77777777" w:rsidR="00660722" w:rsidRDefault="006C5ADF">
            <w:pPr>
              <w:spacing w:after="0" w:line="259" w:lineRule="auto"/>
              <w:ind w:left="0" w:right="54" w:firstLine="0"/>
              <w:jc w:val="center"/>
            </w:pPr>
            <w:proofErr w:type="spellStart"/>
            <w:r>
              <w:rPr>
                <w:i/>
                <w:sz w:val="18"/>
              </w:rPr>
              <w:t>m</w:t>
            </w:r>
            <w:r>
              <w:rPr>
                <w:sz w:val="18"/>
                <w:vertAlign w:val="subscript"/>
              </w:rPr>
              <w:t>LPC</w:t>
            </w:r>
            <w:proofErr w:type="spellEnd"/>
            <w:r>
              <w:rPr>
                <w:sz w:val="18"/>
              </w:rPr>
              <w:t xml:space="preserve"> 0,1 </w:t>
            </w:r>
          </w:p>
        </w:tc>
      </w:tr>
      <w:tr w:rsidR="00660722" w14:paraId="16042E4F" w14:textId="77777777">
        <w:trPr>
          <w:trHeight w:val="614"/>
        </w:trPr>
        <w:tc>
          <w:tcPr>
            <w:tcW w:w="5254" w:type="dxa"/>
            <w:tcBorders>
              <w:top w:val="single" w:sz="6" w:space="0" w:color="000000"/>
              <w:left w:val="single" w:sz="6" w:space="0" w:color="000000"/>
              <w:bottom w:val="single" w:sz="6" w:space="0" w:color="000000"/>
              <w:right w:val="single" w:sz="6" w:space="0" w:color="000000"/>
            </w:tcBorders>
          </w:tcPr>
          <w:p w14:paraId="351C3EDC" w14:textId="77777777" w:rsidR="00660722" w:rsidRDefault="006C5ADF">
            <w:pPr>
              <w:spacing w:after="0" w:line="259" w:lineRule="auto"/>
              <w:ind w:left="7" w:hanging="5"/>
              <w:jc w:val="left"/>
            </w:pPr>
            <w:r>
              <w:rPr>
                <w:sz w:val="18"/>
              </w:rPr>
              <w:t xml:space="preserve">Rozpad krzemianu dwuwapniowego w kruszywie z żużla wielkopiecowego chłodzonego powietrzem według PN-EN 1744-1 p. 19.1 </w:t>
            </w:r>
          </w:p>
        </w:tc>
        <w:tc>
          <w:tcPr>
            <w:tcW w:w="3000" w:type="dxa"/>
            <w:gridSpan w:val="4"/>
            <w:tcBorders>
              <w:top w:val="single" w:sz="6" w:space="0" w:color="000000"/>
              <w:left w:val="single" w:sz="6" w:space="0" w:color="000000"/>
              <w:bottom w:val="single" w:sz="6" w:space="0" w:color="000000"/>
              <w:right w:val="single" w:sz="6" w:space="0" w:color="000000"/>
            </w:tcBorders>
            <w:vAlign w:val="center"/>
          </w:tcPr>
          <w:p w14:paraId="17A452AB" w14:textId="77777777" w:rsidR="00660722" w:rsidRDefault="006C5ADF">
            <w:pPr>
              <w:spacing w:after="0" w:line="259" w:lineRule="auto"/>
              <w:ind w:left="0" w:right="48" w:firstLine="0"/>
              <w:jc w:val="center"/>
            </w:pPr>
            <w:r>
              <w:rPr>
                <w:sz w:val="18"/>
              </w:rPr>
              <w:t xml:space="preserve">wymagana odporność </w:t>
            </w:r>
          </w:p>
        </w:tc>
      </w:tr>
      <w:tr w:rsidR="00660722" w14:paraId="6BF634CE" w14:textId="77777777">
        <w:trPr>
          <w:trHeight w:val="614"/>
        </w:trPr>
        <w:tc>
          <w:tcPr>
            <w:tcW w:w="5254" w:type="dxa"/>
            <w:tcBorders>
              <w:top w:val="single" w:sz="6" w:space="0" w:color="000000"/>
              <w:left w:val="single" w:sz="6" w:space="0" w:color="000000"/>
              <w:bottom w:val="single" w:sz="6" w:space="0" w:color="000000"/>
              <w:right w:val="single" w:sz="6" w:space="0" w:color="000000"/>
            </w:tcBorders>
          </w:tcPr>
          <w:p w14:paraId="39714B6A" w14:textId="77777777" w:rsidR="00660722" w:rsidRDefault="006C5ADF">
            <w:pPr>
              <w:spacing w:after="0" w:line="259" w:lineRule="auto"/>
              <w:ind w:left="7" w:hanging="5"/>
            </w:pPr>
            <w:r>
              <w:rPr>
                <w:sz w:val="18"/>
              </w:rPr>
              <w:t xml:space="preserve">Rozpad związków żelaza w kruszywie z żużla wielkopiecowego chłodzonego powietrzem według PN-EN 1744-1 p. 19.2 </w:t>
            </w:r>
          </w:p>
        </w:tc>
        <w:tc>
          <w:tcPr>
            <w:tcW w:w="3000" w:type="dxa"/>
            <w:gridSpan w:val="4"/>
            <w:tcBorders>
              <w:top w:val="single" w:sz="6" w:space="0" w:color="000000"/>
              <w:left w:val="single" w:sz="6" w:space="0" w:color="000000"/>
              <w:bottom w:val="single" w:sz="6" w:space="0" w:color="000000"/>
              <w:right w:val="single" w:sz="6" w:space="0" w:color="000000"/>
            </w:tcBorders>
            <w:vAlign w:val="center"/>
          </w:tcPr>
          <w:p w14:paraId="4A66FC9F" w14:textId="77777777" w:rsidR="00660722" w:rsidRDefault="006C5ADF">
            <w:pPr>
              <w:spacing w:after="0" w:line="259" w:lineRule="auto"/>
              <w:ind w:left="0" w:right="48" w:firstLine="0"/>
              <w:jc w:val="center"/>
            </w:pPr>
            <w:r>
              <w:rPr>
                <w:sz w:val="18"/>
              </w:rPr>
              <w:t xml:space="preserve">wymagana odporność </w:t>
            </w:r>
          </w:p>
        </w:tc>
      </w:tr>
      <w:tr w:rsidR="00660722" w14:paraId="2DDC5E60" w14:textId="77777777">
        <w:trPr>
          <w:trHeight w:val="614"/>
        </w:trPr>
        <w:tc>
          <w:tcPr>
            <w:tcW w:w="5254" w:type="dxa"/>
            <w:tcBorders>
              <w:top w:val="single" w:sz="6" w:space="0" w:color="000000"/>
              <w:left w:val="single" w:sz="6" w:space="0" w:color="000000"/>
              <w:bottom w:val="single" w:sz="6" w:space="0" w:color="000000"/>
              <w:right w:val="single" w:sz="6" w:space="0" w:color="000000"/>
            </w:tcBorders>
          </w:tcPr>
          <w:p w14:paraId="5F54A2E4" w14:textId="77777777" w:rsidR="00660722" w:rsidRDefault="006C5ADF">
            <w:pPr>
              <w:spacing w:after="0" w:line="259" w:lineRule="auto"/>
              <w:ind w:left="7" w:firstLine="5"/>
              <w:jc w:val="left"/>
            </w:pPr>
            <w:r>
              <w:rPr>
                <w:sz w:val="18"/>
              </w:rPr>
              <w:t xml:space="preserve">Stałość objętości kruszywa z żużla stalowniczego według PN-EN 1744-1 p.19.3; kategoria nie wyższa niż: </w:t>
            </w:r>
          </w:p>
        </w:tc>
        <w:tc>
          <w:tcPr>
            <w:tcW w:w="3000" w:type="dxa"/>
            <w:gridSpan w:val="4"/>
            <w:tcBorders>
              <w:top w:val="single" w:sz="6" w:space="0" w:color="000000"/>
              <w:left w:val="single" w:sz="6" w:space="0" w:color="000000"/>
              <w:bottom w:val="single" w:sz="6" w:space="0" w:color="000000"/>
              <w:right w:val="single" w:sz="6" w:space="0" w:color="000000"/>
            </w:tcBorders>
            <w:vAlign w:val="center"/>
          </w:tcPr>
          <w:p w14:paraId="4CF9FFEF" w14:textId="77777777" w:rsidR="00660722" w:rsidRDefault="006C5ADF">
            <w:pPr>
              <w:spacing w:after="0" w:line="259" w:lineRule="auto"/>
              <w:ind w:left="0" w:right="46" w:firstLine="0"/>
              <w:jc w:val="center"/>
            </w:pPr>
            <w:r>
              <w:rPr>
                <w:i/>
                <w:sz w:val="18"/>
              </w:rPr>
              <w:t>V</w:t>
            </w:r>
            <w:r>
              <w:rPr>
                <w:sz w:val="12"/>
              </w:rPr>
              <w:t>3,5</w:t>
            </w:r>
            <w:r>
              <w:rPr>
                <w:sz w:val="18"/>
              </w:rPr>
              <w:t xml:space="preserve"> </w:t>
            </w:r>
          </w:p>
        </w:tc>
      </w:tr>
    </w:tbl>
    <w:p w14:paraId="7A1D4796" w14:textId="77777777" w:rsidR="00660722" w:rsidRDefault="006C5ADF">
      <w:pPr>
        <w:spacing w:after="0" w:line="259" w:lineRule="auto"/>
        <w:ind w:left="0" w:firstLine="0"/>
        <w:jc w:val="left"/>
      </w:pPr>
      <w:r>
        <w:t xml:space="preserve"> </w:t>
      </w:r>
    </w:p>
    <w:p w14:paraId="505046F8" w14:textId="77777777" w:rsidR="00660722" w:rsidRDefault="006C5ADF">
      <w:pPr>
        <w:spacing w:after="0" w:line="259" w:lineRule="auto"/>
        <w:ind w:left="0" w:firstLine="0"/>
        <w:jc w:val="left"/>
      </w:pPr>
      <w:r>
        <w:lastRenderedPageBreak/>
        <w:t xml:space="preserve"> </w:t>
      </w:r>
    </w:p>
    <w:p w14:paraId="32BF6D23" w14:textId="77777777" w:rsidR="00660722" w:rsidRDefault="006C5ADF">
      <w:pPr>
        <w:spacing w:after="0" w:line="259" w:lineRule="auto"/>
        <w:ind w:left="0" w:firstLine="0"/>
        <w:jc w:val="left"/>
      </w:pPr>
      <w:r>
        <w:t xml:space="preserve"> </w:t>
      </w:r>
    </w:p>
    <w:p w14:paraId="74CAB7C5" w14:textId="77777777" w:rsidR="00660722" w:rsidRDefault="006C5ADF">
      <w:pPr>
        <w:spacing w:after="0" w:line="259" w:lineRule="auto"/>
        <w:ind w:left="0" w:firstLine="0"/>
        <w:jc w:val="left"/>
      </w:pPr>
      <w:r>
        <w:t xml:space="preserve"> </w:t>
      </w:r>
    </w:p>
    <w:p w14:paraId="1FF8FB87" w14:textId="77777777" w:rsidR="00660722" w:rsidRDefault="006C5ADF">
      <w:pPr>
        <w:spacing w:after="0" w:line="259" w:lineRule="auto"/>
        <w:ind w:left="0" w:firstLine="0"/>
        <w:jc w:val="left"/>
      </w:pPr>
      <w:r>
        <w:t xml:space="preserve"> </w:t>
      </w:r>
    </w:p>
    <w:p w14:paraId="2DD6205E" w14:textId="77777777" w:rsidR="00660722" w:rsidRDefault="006C5ADF">
      <w:pPr>
        <w:spacing w:after="0" w:line="259" w:lineRule="auto"/>
        <w:ind w:left="0" w:firstLine="0"/>
        <w:jc w:val="left"/>
      </w:pPr>
      <w:r>
        <w:t xml:space="preserve"> </w:t>
      </w:r>
    </w:p>
    <w:p w14:paraId="0AA48414" w14:textId="77777777" w:rsidR="00660722" w:rsidRDefault="006C5ADF">
      <w:pPr>
        <w:spacing w:after="0" w:line="259" w:lineRule="auto"/>
        <w:ind w:left="0" w:firstLine="0"/>
        <w:jc w:val="left"/>
      </w:pPr>
      <w:r>
        <w:t xml:space="preserve"> </w:t>
      </w:r>
    </w:p>
    <w:p w14:paraId="646BA325" w14:textId="77777777" w:rsidR="00660722" w:rsidRDefault="006C5ADF">
      <w:pPr>
        <w:spacing w:after="0" w:line="259" w:lineRule="auto"/>
        <w:ind w:left="0" w:firstLine="0"/>
        <w:jc w:val="left"/>
      </w:pPr>
      <w:r>
        <w:t xml:space="preserve"> </w:t>
      </w:r>
    </w:p>
    <w:p w14:paraId="105E9EE8" w14:textId="77777777" w:rsidR="00660722" w:rsidRDefault="006C5ADF">
      <w:pPr>
        <w:spacing w:after="0" w:line="259" w:lineRule="auto"/>
        <w:ind w:left="0" w:firstLine="0"/>
        <w:jc w:val="left"/>
      </w:pPr>
      <w:r>
        <w:t xml:space="preserve"> </w:t>
      </w:r>
    </w:p>
    <w:p w14:paraId="1902E34E" w14:textId="77777777" w:rsidR="00660722" w:rsidRDefault="006C5ADF">
      <w:pPr>
        <w:spacing w:after="0" w:line="259" w:lineRule="auto"/>
        <w:ind w:left="0" w:firstLine="0"/>
        <w:jc w:val="left"/>
      </w:pPr>
      <w:r>
        <w:t xml:space="preserve"> </w:t>
      </w:r>
    </w:p>
    <w:p w14:paraId="1ED6E395" w14:textId="77777777" w:rsidR="00660722" w:rsidRDefault="006C5ADF">
      <w:pPr>
        <w:spacing w:after="0" w:line="259" w:lineRule="auto"/>
        <w:ind w:left="0" w:firstLine="0"/>
        <w:jc w:val="left"/>
      </w:pPr>
      <w:r>
        <w:t xml:space="preserve"> </w:t>
      </w:r>
    </w:p>
    <w:p w14:paraId="34E5801B" w14:textId="77777777" w:rsidR="00660722" w:rsidRDefault="006C5ADF">
      <w:pPr>
        <w:spacing w:after="0" w:line="259" w:lineRule="auto"/>
        <w:ind w:left="0" w:firstLine="0"/>
        <w:jc w:val="left"/>
      </w:pPr>
      <w:r>
        <w:t xml:space="preserve"> </w:t>
      </w:r>
    </w:p>
    <w:p w14:paraId="63704F64" w14:textId="77777777" w:rsidR="00660722" w:rsidRDefault="006C5ADF">
      <w:pPr>
        <w:spacing w:after="0" w:line="259" w:lineRule="auto"/>
        <w:ind w:left="0" w:firstLine="0"/>
        <w:jc w:val="left"/>
      </w:pPr>
      <w:r>
        <w:t xml:space="preserve"> </w:t>
      </w:r>
    </w:p>
    <w:p w14:paraId="66A2A962" w14:textId="77777777" w:rsidR="00660722" w:rsidRDefault="006C5ADF">
      <w:pPr>
        <w:spacing w:after="0" w:line="259" w:lineRule="auto"/>
        <w:ind w:left="0" w:firstLine="0"/>
        <w:jc w:val="left"/>
      </w:pPr>
      <w:r>
        <w:t xml:space="preserve"> </w:t>
      </w:r>
    </w:p>
    <w:p w14:paraId="094910B0" w14:textId="77777777" w:rsidR="00660722" w:rsidRDefault="006C5ADF">
      <w:pPr>
        <w:spacing w:after="0" w:line="259" w:lineRule="auto"/>
        <w:ind w:left="0" w:firstLine="0"/>
        <w:jc w:val="left"/>
      </w:pPr>
      <w:r>
        <w:t xml:space="preserve"> </w:t>
      </w:r>
    </w:p>
    <w:p w14:paraId="5311DB9F" w14:textId="77777777" w:rsidR="00660722" w:rsidRDefault="006C5ADF">
      <w:pPr>
        <w:spacing w:after="0" w:line="259" w:lineRule="auto"/>
        <w:ind w:left="0" w:firstLine="0"/>
        <w:jc w:val="left"/>
      </w:pPr>
      <w:r>
        <w:t xml:space="preserve"> </w:t>
      </w:r>
    </w:p>
    <w:p w14:paraId="6F2338A1" w14:textId="77777777" w:rsidR="00660722" w:rsidRDefault="006C5ADF">
      <w:pPr>
        <w:spacing w:after="0" w:line="259" w:lineRule="auto"/>
        <w:ind w:left="0" w:firstLine="0"/>
        <w:jc w:val="left"/>
      </w:pPr>
      <w:r>
        <w:t xml:space="preserve"> </w:t>
      </w:r>
    </w:p>
    <w:p w14:paraId="35405879" w14:textId="77777777" w:rsidR="00660722" w:rsidRDefault="006C5ADF">
      <w:pPr>
        <w:spacing w:after="0" w:line="259" w:lineRule="auto"/>
        <w:ind w:left="0" w:firstLine="0"/>
        <w:jc w:val="left"/>
      </w:pPr>
      <w:r>
        <w:t xml:space="preserve"> </w:t>
      </w:r>
    </w:p>
    <w:p w14:paraId="008EE7A9" w14:textId="77777777" w:rsidR="00660722" w:rsidRDefault="006C5ADF">
      <w:pPr>
        <w:spacing w:after="0" w:line="259" w:lineRule="auto"/>
        <w:ind w:left="0" w:firstLine="0"/>
        <w:jc w:val="left"/>
      </w:pPr>
      <w:r>
        <w:t xml:space="preserve"> </w:t>
      </w:r>
    </w:p>
    <w:p w14:paraId="0559FFBC" w14:textId="77777777" w:rsidR="00660722" w:rsidRDefault="006C5ADF">
      <w:pPr>
        <w:spacing w:after="6" w:line="252" w:lineRule="auto"/>
        <w:ind w:left="9" w:right="268" w:firstLine="528"/>
        <w:jc w:val="left"/>
      </w:pPr>
      <w:r>
        <w:rPr>
          <w:b/>
        </w:rPr>
        <w:t xml:space="preserve">Tablica 2.   Wymagane właściwości kruszywa niełamanego drobnego lub o ciągłym uziarnieniu                                do D </w:t>
      </w:r>
      <w:r>
        <w:rPr>
          <w:rFonts w:ascii="Segoe UI Symbol" w:eastAsia="Segoe UI Symbol" w:hAnsi="Segoe UI Symbol" w:cs="Segoe UI Symbol"/>
        </w:rPr>
        <w:t>≤</w:t>
      </w:r>
      <w:r>
        <w:rPr>
          <w:b/>
        </w:rPr>
        <w:t xml:space="preserve"> 8 mm do warstwy wiążącej z betonu asfaltowego  </w:t>
      </w:r>
    </w:p>
    <w:tbl>
      <w:tblPr>
        <w:tblStyle w:val="TableGrid"/>
        <w:tblW w:w="8220" w:type="dxa"/>
        <w:tblInd w:w="0" w:type="dxa"/>
        <w:tblCellMar>
          <w:top w:w="38" w:type="dxa"/>
          <w:left w:w="41" w:type="dxa"/>
          <w:bottom w:w="35" w:type="dxa"/>
          <w:right w:w="23" w:type="dxa"/>
        </w:tblCellMar>
        <w:tblLook w:val="04A0" w:firstRow="1" w:lastRow="0" w:firstColumn="1" w:lastColumn="0" w:noHBand="0" w:noVBand="1"/>
      </w:tblPr>
      <w:tblGrid>
        <w:gridCol w:w="5219"/>
        <w:gridCol w:w="1000"/>
        <w:gridCol w:w="1007"/>
        <w:gridCol w:w="994"/>
      </w:tblGrid>
      <w:tr w:rsidR="00660722" w14:paraId="689130A5" w14:textId="77777777">
        <w:trPr>
          <w:trHeight w:val="499"/>
        </w:trPr>
        <w:tc>
          <w:tcPr>
            <w:tcW w:w="5254" w:type="dxa"/>
            <w:vMerge w:val="restart"/>
            <w:tcBorders>
              <w:top w:val="single" w:sz="6" w:space="0" w:color="000000"/>
              <w:left w:val="single" w:sz="6" w:space="0" w:color="000000"/>
              <w:bottom w:val="single" w:sz="6" w:space="0" w:color="000000"/>
              <w:right w:val="single" w:sz="6" w:space="0" w:color="000000"/>
            </w:tcBorders>
            <w:vAlign w:val="center"/>
          </w:tcPr>
          <w:p w14:paraId="68B491C2" w14:textId="77777777" w:rsidR="00660722" w:rsidRDefault="006C5ADF">
            <w:pPr>
              <w:spacing w:after="0" w:line="259" w:lineRule="auto"/>
              <w:ind w:left="0" w:right="34" w:firstLine="0"/>
              <w:jc w:val="center"/>
            </w:pPr>
            <w:r>
              <w:rPr>
                <w:sz w:val="18"/>
              </w:rPr>
              <w:t xml:space="preserve">Właściwości kruszywa </w:t>
            </w:r>
          </w:p>
        </w:tc>
        <w:tc>
          <w:tcPr>
            <w:tcW w:w="2966" w:type="dxa"/>
            <w:gridSpan w:val="3"/>
            <w:tcBorders>
              <w:top w:val="single" w:sz="6" w:space="0" w:color="000000"/>
              <w:left w:val="single" w:sz="6" w:space="0" w:color="000000"/>
              <w:bottom w:val="single" w:sz="6" w:space="0" w:color="000000"/>
              <w:right w:val="single" w:sz="6" w:space="0" w:color="000000"/>
            </w:tcBorders>
          </w:tcPr>
          <w:p w14:paraId="7248A93B" w14:textId="77777777" w:rsidR="00660722" w:rsidRDefault="006C5ADF">
            <w:pPr>
              <w:spacing w:after="0" w:line="259" w:lineRule="auto"/>
              <w:ind w:left="0" w:firstLine="0"/>
              <w:jc w:val="center"/>
            </w:pPr>
            <w:r>
              <w:rPr>
                <w:sz w:val="18"/>
              </w:rPr>
              <w:t xml:space="preserve">Wymagania w zależności od kategorii ruchu </w:t>
            </w:r>
          </w:p>
        </w:tc>
      </w:tr>
      <w:tr w:rsidR="00660722" w14:paraId="34D9D23F" w14:textId="77777777">
        <w:trPr>
          <w:trHeight w:val="298"/>
        </w:trPr>
        <w:tc>
          <w:tcPr>
            <w:tcW w:w="0" w:type="auto"/>
            <w:vMerge/>
            <w:tcBorders>
              <w:top w:val="nil"/>
              <w:left w:val="single" w:sz="6" w:space="0" w:color="000000"/>
              <w:bottom w:val="single" w:sz="6" w:space="0" w:color="000000"/>
              <w:right w:val="single" w:sz="6" w:space="0" w:color="000000"/>
            </w:tcBorders>
          </w:tcPr>
          <w:p w14:paraId="25041FA8" w14:textId="77777777" w:rsidR="00660722" w:rsidRDefault="00660722">
            <w:pPr>
              <w:spacing w:after="160" w:line="259" w:lineRule="auto"/>
              <w:ind w:left="0" w:firstLine="0"/>
              <w:jc w:val="left"/>
            </w:pPr>
          </w:p>
        </w:tc>
        <w:tc>
          <w:tcPr>
            <w:tcW w:w="966" w:type="dxa"/>
            <w:tcBorders>
              <w:top w:val="single" w:sz="6" w:space="0" w:color="000000"/>
              <w:left w:val="single" w:sz="6" w:space="0" w:color="000000"/>
              <w:bottom w:val="single" w:sz="6" w:space="0" w:color="000000"/>
              <w:right w:val="single" w:sz="6" w:space="0" w:color="000000"/>
            </w:tcBorders>
            <w:shd w:val="clear" w:color="auto" w:fill="FFFFFF"/>
          </w:tcPr>
          <w:p w14:paraId="2A3F3138" w14:textId="77777777" w:rsidR="00660722" w:rsidRDefault="006C5ADF">
            <w:pPr>
              <w:spacing w:after="0" w:line="259" w:lineRule="auto"/>
              <w:ind w:left="26" w:firstLine="0"/>
            </w:pPr>
            <w:r>
              <w:rPr>
                <w:b/>
              </w:rPr>
              <w:t xml:space="preserve">KR1÷KR2 </w:t>
            </w:r>
          </w:p>
        </w:tc>
        <w:tc>
          <w:tcPr>
            <w:tcW w:w="1007" w:type="dxa"/>
            <w:tcBorders>
              <w:top w:val="single" w:sz="6" w:space="0" w:color="000000"/>
              <w:left w:val="single" w:sz="6" w:space="0" w:color="000000"/>
              <w:bottom w:val="single" w:sz="6" w:space="0" w:color="000000"/>
              <w:right w:val="single" w:sz="6" w:space="0" w:color="000000"/>
            </w:tcBorders>
          </w:tcPr>
          <w:p w14:paraId="55500C3B" w14:textId="77777777" w:rsidR="00660722" w:rsidRDefault="006C5ADF">
            <w:pPr>
              <w:spacing w:after="0" w:line="259" w:lineRule="auto"/>
              <w:ind w:left="73" w:firstLine="0"/>
              <w:jc w:val="left"/>
            </w:pPr>
            <w:r>
              <w:t xml:space="preserve">KR3÷KR4 </w:t>
            </w:r>
          </w:p>
        </w:tc>
        <w:tc>
          <w:tcPr>
            <w:tcW w:w="994" w:type="dxa"/>
            <w:tcBorders>
              <w:top w:val="single" w:sz="6" w:space="0" w:color="000000"/>
              <w:left w:val="single" w:sz="6" w:space="0" w:color="000000"/>
              <w:bottom w:val="single" w:sz="6" w:space="0" w:color="000000"/>
              <w:right w:val="single" w:sz="6" w:space="0" w:color="000000"/>
            </w:tcBorders>
          </w:tcPr>
          <w:p w14:paraId="7AF219EF" w14:textId="77777777" w:rsidR="00660722" w:rsidRDefault="006C5ADF">
            <w:pPr>
              <w:spacing w:after="0" w:line="259" w:lineRule="auto"/>
              <w:ind w:left="60" w:firstLine="0"/>
            </w:pPr>
            <w:r>
              <w:t xml:space="preserve">KR5÷KR7 </w:t>
            </w:r>
          </w:p>
        </w:tc>
      </w:tr>
      <w:tr w:rsidR="00660722" w14:paraId="0B942234" w14:textId="77777777">
        <w:trPr>
          <w:trHeight w:val="370"/>
        </w:trPr>
        <w:tc>
          <w:tcPr>
            <w:tcW w:w="5254" w:type="dxa"/>
            <w:tcBorders>
              <w:top w:val="single" w:sz="6" w:space="0" w:color="000000"/>
              <w:left w:val="single" w:sz="6" w:space="0" w:color="000000"/>
              <w:bottom w:val="single" w:sz="6" w:space="0" w:color="000000"/>
              <w:right w:val="single" w:sz="6" w:space="0" w:color="000000"/>
            </w:tcBorders>
          </w:tcPr>
          <w:p w14:paraId="23638E6F" w14:textId="77777777" w:rsidR="00660722" w:rsidRDefault="006C5ADF">
            <w:pPr>
              <w:spacing w:after="0" w:line="259" w:lineRule="auto"/>
              <w:ind w:left="0" w:firstLine="0"/>
              <w:jc w:val="left"/>
            </w:pPr>
            <w:r>
              <w:rPr>
                <w:sz w:val="18"/>
              </w:rPr>
              <w:t xml:space="preserve">Uziarnienie według PN-EN 933-1, wymagana kategoria: </w:t>
            </w:r>
          </w:p>
        </w:tc>
        <w:tc>
          <w:tcPr>
            <w:tcW w:w="966" w:type="dxa"/>
            <w:tcBorders>
              <w:top w:val="single" w:sz="6" w:space="0" w:color="000000"/>
              <w:left w:val="single" w:sz="6" w:space="0" w:color="000000"/>
              <w:bottom w:val="single" w:sz="6" w:space="0" w:color="000000"/>
              <w:right w:val="single" w:sz="6" w:space="0" w:color="000000"/>
            </w:tcBorders>
          </w:tcPr>
          <w:p w14:paraId="3D5C001B" w14:textId="77777777" w:rsidR="00660722" w:rsidRDefault="006C5ADF">
            <w:pPr>
              <w:spacing w:after="0" w:line="259" w:lineRule="auto"/>
              <w:ind w:left="46" w:firstLine="0"/>
              <w:jc w:val="left"/>
            </w:pPr>
            <w:r>
              <w:rPr>
                <w:sz w:val="18"/>
              </w:rPr>
              <w:t>G</w:t>
            </w:r>
            <w:r>
              <w:rPr>
                <w:sz w:val="18"/>
                <w:vertAlign w:val="subscript"/>
              </w:rPr>
              <w:t>F</w:t>
            </w:r>
            <w:r>
              <w:rPr>
                <w:sz w:val="18"/>
              </w:rPr>
              <w:t>85 i G</w:t>
            </w:r>
            <w:r>
              <w:rPr>
                <w:sz w:val="18"/>
                <w:vertAlign w:val="subscript"/>
              </w:rPr>
              <w:t>A</w:t>
            </w:r>
            <w:r>
              <w:rPr>
                <w:sz w:val="18"/>
              </w:rPr>
              <w:t xml:space="preserve">85 </w:t>
            </w:r>
          </w:p>
        </w:tc>
        <w:tc>
          <w:tcPr>
            <w:tcW w:w="2001" w:type="dxa"/>
            <w:gridSpan w:val="2"/>
            <w:tcBorders>
              <w:top w:val="single" w:sz="6" w:space="0" w:color="000000"/>
              <w:left w:val="single" w:sz="6" w:space="0" w:color="000000"/>
              <w:bottom w:val="single" w:sz="6" w:space="0" w:color="000000"/>
              <w:right w:val="single" w:sz="6" w:space="0" w:color="000000"/>
            </w:tcBorders>
          </w:tcPr>
          <w:p w14:paraId="0D7CE61A" w14:textId="77777777" w:rsidR="00660722" w:rsidRDefault="006C5ADF">
            <w:pPr>
              <w:spacing w:after="0" w:line="259" w:lineRule="auto"/>
              <w:ind w:left="3" w:firstLine="0"/>
              <w:jc w:val="center"/>
            </w:pPr>
            <w:r>
              <w:rPr>
                <w:sz w:val="18"/>
              </w:rPr>
              <w:t>G</w:t>
            </w:r>
            <w:r>
              <w:rPr>
                <w:sz w:val="18"/>
                <w:vertAlign w:val="subscript"/>
              </w:rPr>
              <w:t>F</w:t>
            </w:r>
            <w:r>
              <w:rPr>
                <w:sz w:val="18"/>
              </w:rPr>
              <w:t xml:space="preserve">85 </w:t>
            </w:r>
          </w:p>
        </w:tc>
      </w:tr>
      <w:tr w:rsidR="00660722" w14:paraId="7156D661" w14:textId="77777777">
        <w:trPr>
          <w:trHeight w:val="430"/>
        </w:trPr>
        <w:tc>
          <w:tcPr>
            <w:tcW w:w="5254" w:type="dxa"/>
            <w:tcBorders>
              <w:top w:val="single" w:sz="6" w:space="0" w:color="000000"/>
              <w:left w:val="single" w:sz="6" w:space="0" w:color="000000"/>
              <w:bottom w:val="single" w:sz="6" w:space="0" w:color="000000"/>
              <w:right w:val="single" w:sz="6" w:space="0" w:color="000000"/>
            </w:tcBorders>
            <w:vAlign w:val="center"/>
          </w:tcPr>
          <w:p w14:paraId="4CF0E58E" w14:textId="77777777" w:rsidR="00660722" w:rsidRDefault="006C5ADF">
            <w:pPr>
              <w:spacing w:after="0" w:line="259" w:lineRule="auto"/>
              <w:ind w:left="0" w:firstLine="0"/>
              <w:jc w:val="left"/>
            </w:pPr>
            <w:r>
              <w:rPr>
                <w:sz w:val="18"/>
              </w:rPr>
              <w:t xml:space="preserve">Tolerancja uziarnienia; odchylenie nie większe niż według kategorii: </w:t>
            </w:r>
          </w:p>
        </w:tc>
        <w:tc>
          <w:tcPr>
            <w:tcW w:w="966" w:type="dxa"/>
            <w:tcBorders>
              <w:top w:val="single" w:sz="6" w:space="0" w:color="000000"/>
              <w:left w:val="single" w:sz="6" w:space="0" w:color="000000"/>
              <w:bottom w:val="single" w:sz="6" w:space="0" w:color="000000"/>
              <w:right w:val="single" w:sz="6" w:space="0" w:color="000000"/>
            </w:tcBorders>
            <w:vAlign w:val="center"/>
          </w:tcPr>
          <w:p w14:paraId="50A3490F" w14:textId="77777777" w:rsidR="00660722" w:rsidRDefault="006C5ADF">
            <w:pPr>
              <w:spacing w:after="0" w:line="259" w:lineRule="auto"/>
              <w:ind w:left="0" w:right="1" w:firstLine="0"/>
              <w:jc w:val="center"/>
            </w:pPr>
            <w:r>
              <w:rPr>
                <w:sz w:val="18"/>
              </w:rPr>
              <w:t>G</w:t>
            </w:r>
            <w:r>
              <w:rPr>
                <w:sz w:val="18"/>
                <w:vertAlign w:val="subscript"/>
              </w:rPr>
              <w:t>TC</w:t>
            </w:r>
            <w:r>
              <w:rPr>
                <w:sz w:val="18"/>
              </w:rPr>
              <w:t xml:space="preserve">NR </w:t>
            </w:r>
          </w:p>
        </w:tc>
        <w:tc>
          <w:tcPr>
            <w:tcW w:w="1007" w:type="dxa"/>
            <w:tcBorders>
              <w:top w:val="single" w:sz="6" w:space="0" w:color="000000"/>
              <w:left w:val="single" w:sz="6" w:space="0" w:color="000000"/>
              <w:bottom w:val="single" w:sz="6" w:space="0" w:color="000000"/>
              <w:right w:val="single" w:sz="6" w:space="0" w:color="000000"/>
            </w:tcBorders>
            <w:vAlign w:val="center"/>
          </w:tcPr>
          <w:p w14:paraId="2336A170" w14:textId="77777777" w:rsidR="00660722" w:rsidRDefault="006C5ADF">
            <w:pPr>
              <w:spacing w:after="0" w:line="259" w:lineRule="auto"/>
              <w:ind w:left="9" w:firstLine="0"/>
              <w:jc w:val="center"/>
            </w:pPr>
            <w:r>
              <w:rPr>
                <w:sz w:val="18"/>
              </w:rPr>
              <w:t>G</w:t>
            </w:r>
            <w:r>
              <w:rPr>
                <w:sz w:val="18"/>
                <w:vertAlign w:val="subscript"/>
              </w:rPr>
              <w:t>TC</w:t>
            </w:r>
            <w:r>
              <w:rPr>
                <w:sz w:val="18"/>
              </w:rPr>
              <w:t xml:space="preserve">20 </w:t>
            </w:r>
          </w:p>
        </w:tc>
        <w:tc>
          <w:tcPr>
            <w:tcW w:w="994" w:type="dxa"/>
            <w:tcBorders>
              <w:top w:val="single" w:sz="6" w:space="0" w:color="000000"/>
              <w:left w:val="single" w:sz="6" w:space="0" w:color="000000"/>
              <w:bottom w:val="single" w:sz="6" w:space="0" w:color="000000"/>
              <w:right w:val="single" w:sz="6" w:space="0" w:color="000000"/>
            </w:tcBorders>
            <w:vAlign w:val="center"/>
          </w:tcPr>
          <w:p w14:paraId="01DC0921" w14:textId="77777777" w:rsidR="00660722" w:rsidRDefault="006C5ADF">
            <w:pPr>
              <w:spacing w:after="0" w:line="259" w:lineRule="auto"/>
              <w:ind w:left="0" w:right="4" w:firstLine="0"/>
              <w:jc w:val="center"/>
            </w:pPr>
            <w:r>
              <w:rPr>
                <w:sz w:val="18"/>
              </w:rPr>
              <w:t>G</w:t>
            </w:r>
            <w:r>
              <w:rPr>
                <w:sz w:val="18"/>
                <w:vertAlign w:val="subscript"/>
              </w:rPr>
              <w:t>TC</w:t>
            </w:r>
            <w:r>
              <w:rPr>
                <w:sz w:val="18"/>
              </w:rPr>
              <w:t xml:space="preserve">20 </w:t>
            </w:r>
          </w:p>
        </w:tc>
      </w:tr>
      <w:tr w:rsidR="00660722" w14:paraId="57B329C0" w14:textId="77777777">
        <w:trPr>
          <w:trHeight w:val="408"/>
        </w:trPr>
        <w:tc>
          <w:tcPr>
            <w:tcW w:w="5254" w:type="dxa"/>
            <w:tcBorders>
              <w:top w:val="single" w:sz="6" w:space="0" w:color="000000"/>
              <w:left w:val="single" w:sz="6" w:space="0" w:color="000000"/>
              <w:bottom w:val="single" w:sz="6" w:space="0" w:color="000000"/>
              <w:right w:val="single" w:sz="6" w:space="0" w:color="000000"/>
            </w:tcBorders>
            <w:vAlign w:val="center"/>
          </w:tcPr>
          <w:p w14:paraId="2B6B4B91" w14:textId="77777777" w:rsidR="00660722" w:rsidRDefault="006C5ADF">
            <w:pPr>
              <w:spacing w:after="0" w:line="259" w:lineRule="auto"/>
              <w:ind w:left="0" w:firstLine="0"/>
              <w:jc w:val="left"/>
            </w:pPr>
            <w:r>
              <w:rPr>
                <w:sz w:val="18"/>
              </w:rPr>
              <w:t xml:space="preserve">Zawartość pyłów według PN-EN 933-1 kategoria nie wyższa niż: </w:t>
            </w:r>
          </w:p>
        </w:tc>
        <w:tc>
          <w:tcPr>
            <w:tcW w:w="2966" w:type="dxa"/>
            <w:gridSpan w:val="3"/>
            <w:tcBorders>
              <w:top w:val="single" w:sz="6" w:space="0" w:color="000000"/>
              <w:left w:val="single" w:sz="6" w:space="0" w:color="000000"/>
              <w:bottom w:val="single" w:sz="6" w:space="0" w:color="000000"/>
              <w:right w:val="single" w:sz="6" w:space="0" w:color="000000"/>
            </w:tcBorders>
          </w:tcPr>
          <w:p w14:paraId="4E3EBBB0" w14:textId="77777777" w:rsidR="00660722" w:rsidRDefault="006C5ADF">
            <w:pPr>
              <w:spacing w:after="0" w:line="259" w:lineRule="auto"/>
              <w:ind w:left="0" w:right="27" w:firstLine="0"/>
              <w:jc w:val="center"/>
            </w:pPr>
            <w:r>
              <w:rPr>
                <w:i/>
                <w:sz w:val="18"/>
              </w:rPr>
              <w:t>f</w:t>
            </w:r>
            <w:r>
              <w:rPr>
                <w:sz w:val="18"/>
                <w:vertAlign w:val="subscript"/>
              </w:rPr>
              <w:t>3</w:t>
            </w:r>
            <w:r>
              <w:rPr>
                <w:sz w:val="18"/>
              </w:rPr>
              <w:t xml:space="preserve"> </w:t>
            </w:r>
          </w:p>
        </w:tc>
      </w:tr>
      <w:tr w:rsidR="00660722" w14:paraId="1F6D9220" w14:textId="77777777">
        <w:trPr>
          <w:trHeight w:val="430"/>
        </w:trPr>
        <w:tc>
          <w:tcPr>
            <w:tcW w:w="5254" w:type="dxa"/>
            <w:tcBorders>
              <w:top w:val="single" w:sz="6" w:space="0" w:color="000000"/>
              <w:left w:val="single" w:sz="6" w:space="0" w:color="000000"/>
              <w:bottom w:val="single" w:sz="6" w:space="0" w:color="000000"/>
              <w:right w:val="single" w:sz="6" w:space="0" w:color="000000"/>
            </w:tcBorders>
            <w:vAlign w:val="center"/>
          </w:tcPr>
          <w:p w14:paraId="0F558A49" w14:textId="77777777" w:rsidR="00660722" w:rsidRDefault="006C5ADF">
            <w:pPr>
              <w:spacing w:after="0" w:line="259" w:lineRule="auto"/>
              <w:ind w:left="0" w:firstLine="0"/>
              <w:jc w:val="left"/>
            </w:pPr>
            <w:r>
              <w:rPr>
                <w:sz w:val="18"/>
              </w:rPr>
              <w:t xml:space="preserve">Jakość pyłów według PN-EN 933-9; kategoria nie wyższa niż: </w:t>
            </w:r>
          </w:p>
        </w:tc>
        <w:tc>
          <w:tcPr>
            <w:tcW w:w="2966" w:type="dxa"/>
            <w:gridSpan w:val="3"/>
            <w:tcBorders>
              <w:top w:val="single" w:sz="6" w:space="0" w:color="000000"/>
              <w:left w:val="single" w:sz="6" w:space="0" w:color="000000"/>
              <w:bottom w:val="single" w:sz="6" w:space="0" w:color="000000"/>
              <w:right w:val="single" w:sz="6" w:space="0" w:color="000000"/>
            </w:tcBorders>
            <w:vAlign w:val="center"/>
          </w:tcPr>
          <w:p w14:paraId="5FA6DCB2" w14:textId="77777777" w:rsidR="00660722" w:rsidRDefault="006C5ADF">
            <w:pPr>
              <w:spacing w:after="0" w:line="259" w:lineRule="auto"/>
              <w:ind w:left="0" w:right="17" w:firstLine="0"/>
              <w:jc w:val="center"/>
            </w:pPr>
            <w:r>
              <w:rPr>
                <w:sz w:val="18"/>
              </w:rPr>
              <w:t>MB</w:t>
            </w:r>
            <w:r>
              <w:rPr>
                <w:sz w:val="18"/>
                <w:vertAlign w:val="subscript"/>
              </w:rPr>
              <w:t>F</w:t>
            </w:r>
            <w:r>
              <w:rPr>
                <w:sz w:val="18"/>
              </w:rPr>
              <w:t xml:space="preserve">10 </w:t>
            </w:r>
          </w:p>
        </w:tc>
      </w:tr>
      <w:tr w:rsidR="00660722" w14:paraId="50E475B0" w14:textId="77777777">
        <w:trPr>
          <w:trHeight w:val="718"/>
        </w:trPr>
        <w:tc>
          <w:tcPr>
            <w:tcW w:w="5254" w:type="dxa"/>
            <w:tcBorders>
              <w:top w:val="single" w:sz="6" w:space="0" w:color="000000"/>
              <w:left w:val="single" w:sz="6" w:space="0" w:color="000000"/>
              <w:bottom w:val="single" w:sz="6" w:space="0" w:color="000000"/>
              <w:right w:val="single" w:sz="6" w:space="0" w:color="000000"/>
            </w:tcBorders>
          </w:tcPr>
          <w:p w14:paraId="498B99F6" w14:textId="77777777" w:rsidR="00660722" w:rsidRDefault="006C5ADF">
            <w:pPr>
              <w:spacing w:after="0" w:line="259" w:lineRule="auto"/>
              <w:ind w:left="0" w:firstLine="0"/>
              <w:jc w:val="left"/>
            </w:pPr>
            <w:r>
              <w:rPr>
                <w:sz w:val="18"/>
              </w:rPr>
              <w:t xml:space="preserve">Kanciastość kruszywa drobnego lub kruszywa 0/2 wydzielonego z kruszywa o ciągłym uziarnieniu według PN-EN 933-6, rozdz. 8,  wymagana kategoria: </w:t>
            </w:r>
          </w:p>
        </w:tc>
        <w:tc>
          <w:tcPr>
            <w:tcW w:w="2966" w:type="dxa"/>
            <w:gridSpan w:val="3"/>
            <w:tcBorders>
              <w:top w:val="single" w:sz="6" w:space="0" w:color="000000"/>
              <w:left w:val="single" w:sz="6" w:space="0" w:color="000000"/>
              <w:bottom w:val="single" w:sz="6" w:space="0" w:color="000000"/>
              <w:right w:val="single" w:sz="6" w:space="0" w:color="000000"/>
            </w:tcBorders>
            <w:vAlign w:val="bottom"/>
          </w:tcPr>
          <w:p w14:paraId="0B9E3F06" w14:textId="77777777" w:rsidR="00660722" w:rsidRDefault="006C5ADF">
            <w:pPr>
              <w:spacing w:after="0" w:line="259" w:lineRule="auto"/>
              <w:ind w:left="0" w:right="27" w:firstLine="0"/>
              <w:jc w:val="center"/>
            </w:pPr>
            <w:proofErr w:type="spellStart"/>
            <w:r>
              <w:rPr>
                <w:i/>
                <w:sz w:val="18"/>
              </w:rPr>
              <w:t>E</w:t>
            </w:r>
            <w:r>
              <w:rPr>
                <w:i/>
                <w:sz w:val="12"/>
              </w:rPr>
              <w:t>csDeklarowana</w:t>
            </w:r>
            <w:proofErr w:type="spellEnd"/>
            <w:r>
              <w:rPr>
                <w:sz w:val="18"/>
              </w:rPr>
              <w:t xml:space="preserve"> </w:t>
            </w:r>
          </w:p>
        </w:tc>
      </w:tr>
      <w:tr w:rsidR="00660722" w14:paraId="57C5C806" w14:textId="77777777">
        <w:trPr>
          <w:trHeight w:val="461"/>
        </w:trPr>
        <w:tc>
          <w:tcPr>
            <w:tcW w:w="5254" w:type="dxa"/>
            <w:tcBorders>
              <w:top w:val="single" w:sz="6" w:space="0" w:color="000000"/>
              <w:left w:val="single" w:sz="6" w:space="0" w:color="000000"/>
              <w:bottom w:val="single" w:sz="6" w:space="0" w:color="000000"/>
              <w:right w:val="single" w:sz="6" w:space="0" w:color="000000"/>
            </w:tcBorders>
            <w:vAlign w:val="center"/>
          </w:tcPr>
          <w:p w14:paraId="6783B6BA" w14:textId="77777777" w:rsidR="00660722" w:rsidRDefault="006C5ADF">
            <w:pPr>
              <w:spacing w:after="0" w:line="259" w:lineRule="auto"/>
              <w:ind w:left="0" w:firstLine="0"/>
              <w:jc w:val="left"/>
            </w:pPr>
            <w:r>
              <w:rPr>
                <w:sz w:val="18"/>
              </w:rPr>
              <w:t xml:space="preserve">Gęstość ziaren według PN-EN 1097-6, rozdz. 7, 8 lub 9 </w:t>
            </w:r>
          </w:p>
        </w:tc>
        <w:tc>
          <w:tcPr>
            <w:tcW w:w="2966" w:type="dxa"/>
            <w:gridSpan w:val="3"/>
            <w:tcBorders>
              <w:top w:val="single" w:sz="6" w:space="0" w:color="000000"/>
              <w:left w:val="single" w:sz="6" w:space="0" w:color="000000"/>
              <w:bottom w:val="single" w:sz="6" w:space="0" w:color="000000"/>
              <w:right w:val="single" w:sz="6" w:space="0" w:color="000000"/>
            </w:tcBorders>
            <w:vAlign w:val="center"/>
          </w:tcPr>
          <w:p w14:paraId="4305FCF3" w14:textId="77777777" w:rsidR="00660722" w:rsidRDefault="006C5ADF">
            <w:pPr>
              <w:spacing w:after="0" w:line="259" w:lineRule="auto"/>
              <w:ind w:left="0" w:right="17" w:firstLine="0"/>
              <w:jc w:val="center"/>
            </w:pPr>
            <w:r>
              <w:rPr>
                <w:sz w:val="18"/>
              </w:rPr>
              <w:t xml:space="preserve">deklarowana przez producenta </w:t>
            </w:r>
          </w:p>
        </w:tc>
      </w:tr>
      <w:tr w:rsidR="00660722" w14:paraId="2429E64A" w14:textId="77777777">
        <w:trPr>
          <w:trHeight w:val="461"/>
        </w:trPr>
        <w:tc>
          <w:tcPr>
            <w:tcW w:w="5254" w:type="dxa"/>
            <w:tcBorders>
              <w:top w:val="single" w:sz="6" w:space="0" w:color="000000"/>
              <w:left w:val="single" w:sz="6" w:space="0" w:color="000000"/>
              <w:bottom w:val="single" w:sz="6" w:space="0" w:color="000000"/>
              <w:right w:val="single" w:sz="6" w:space="0" w:color="000000"/>
            </w:tcBorders>
            <w:vAlign w:val="center"/>
          </w:tcPr>
          <w:p w14:paraId="59976E89" w14:textId="77777777" w:rsidR="00660722" w:rsidRDefault="006C5ADF">
            <w:pPr>
              <w:spacing w:after="0" w:line="259" w:lineRule="auto"/>
              <w:ind w:left="0" w:firstLine="0"/>
              <w:jc w:val="left"/>
            </w:pPr>
            <w:r>
              <w:rPr>
                <w:sz w:val="18"/>
              </w:rPr>
              <w:t xml:space="preserve">Nasiąkliwość według PN-EN 1097-6, rozdz. 7, 8 lub 9 </w:t>
            </w:r>
          </w:p>
        </w:tc>
        <w:tc>
          <w:tcPr>
            <w:tcW w:w="2966" w:type="dxa"/>
            <w:gridSpan w:val="3"/>
            <w:tcBorders>
              <w:top w:val="single" w:sz="6" w:space="0" w:color="000000"/>
              <w:left w:val="single" w:sz="6" w:space="0" w:color="000000"/>
              <w:bottom w:val="single" w:sz="6" w:space="0" w:color="000000"/>
              <w:right w:val="single" w:sz="6" w:space="0" w:color="000000"/>
            </w:tcBorders>
            <w:vAlign w:val="center"/>
          </w:tcPr>
          <w:p w14:paraId="21786E3D" w14:textId="77777777" w:rsidR="00660722" w:rsidRDefault="006C5ADF">
            <w:pPr>
              <w:spacing w:after="0" w:line="259" w:lineRule="auto"/>
              <w:ind w:left="0" w:right="17" w:firstLine="0"/>
              <w:jc w:val="center"/>
            </w:pPr>
            <w:r>
              <w:rPr>
                <w:sz w:val="18"/>
              </w:rPr>
              <w:t xml:space="preserve">deklarowana przez producenta </w:t>
            </w:r>
          </w:p>
        </w:tc>
      </w:tr>
      <w:tr w:rsidR="00660722" w14:paraId="1211AAA6" w14:textId="77777777">
        <w:trPr>
          <w:trHeight w:val="547"/>
        </w:trPr>
        <w:tc>
          <w:tcPr>
            <w:tcW w:w="5254" w:type="dxa"/>
            <w:tcBorders>
              <w:top w:val="single" w:sz="6" w:space="0" w:color="000000"/>
              <w:left w:val="single" w:sz="6" w:space="0" w:color="000000"/>
              <w:bottom w:val="single" w:sz="6" w:space="0" w:color="000000"/>
              <w:right w:val="single" w:sz="6" w:space="0" w:color="000000"/>
            </w:tcBorders>
          </w:tcPr>
          <w:p w14:paraId="76746D56" w14:textId="77777777" w:rsidR="00660722" w:rsidRDefault="006C5ADF">
            <w:pPr>
              <w:spacing w:after="0" w:line="259" w:lineRule="auto"/>
              <w:ind w:left="0" w:right="6" w:firstLine="0"/>
            </w:pPr>
            <w:r>
              <w:rPr>
                <w:sz w:val="18"/>
              </w:rPr>
              <w:t xml:space="preserve">Grube zanieczyszczenia lekkie, według PN-EN 1744-1 p. 14.2, kategoria nie wyższa niż: </w:t>
            </w:r>
          </w:p>
        </w:tc>
        <w:tc>
          <w:tcPr>
            <w:tcW w:w="2966" w:type="dxa"/>
            <w:gridSpan w:val="3"/>
            <w:tcBorders>
              <w:top w:val="single" w:sz="6" w:space="0" w:color="000000"/>
              <w:left w:val="single" w:sz="6" w:space="0" w:color="000000"/>
              <w:bottom w:val="single" w:sz="6" w:space="0" w:color="000000"/>
              <w:right w:val="single" w:sz="6" w:space="0" w:color="000000"/>
            </w:tcBorders>
            <w:vAlign w:val="center"/>
          </w:tcPr>
          <w:p w14:paraId="6B936EE1" w14:textId="77777777" w:rsidR="00660722" w:rsidRDefault="006C5ADF">
            <w:pPr>
              <w:spacing w:after="0" w:line="259" w:lineRule="auto"/>
              <w:ind w:left="0" w:right="29" w:firstLine="0"/>
              <w:jc w:val="center"/>
            </w:pPr>
            <w:r>
              <w:rPr>
                <w:i/>
                <w:sz w:val="18"/>
              </w:rPr>
              <w:t>m</w:t>
            </w:r>
            <w:r>
              <w:rPr>
                <w:sz w:val="18"/>
                <w:vertAlign w:val="subscript"/>
              </w:rPr>
              <w:t>LPC</w:t>
            </w:r>
            <w:r>
              <w:rPr>
                <w:sz w:val="18"/>
              </w:rPr>
              <w:t xml:space="preserve">0,1 </w:t>
            </w:r>
          </w:p>
        </w:tc>
      </w:tr>
    </w:tbl>
    <w:p w14:paraId="4ACC4DFD" w14:textId="77777777" w:rsidR="00660722" w:rsidRDefault="006C5ADF">
      <w:pPr>
        <w:spacing w:after="0" w:line="259" w:lineRule="auto"/>
        <w:ind w:left="0" w:firstLine="0"/>
        <w:jc w:val="left"/>
      </w:pPr>
      <w:r>
        <w:t xml:space="preserve"> </w:t>
      </w:r>
    </w:p>
    <w:p w14:paraId="1AD8B8C8" w14:textId="77777777" w:rsidR="00660722" w:rsidRDefault="006C5ADF">
      <w:pPr>
        <w:spacing w:after="6" w:line="252" w:lineRule="auto"/>
        <w:ind w:left="9" w:right="395" w:firstLine="655"/>
        <w:jc w:val="left"/>
      </w:pPr>
      <w:r>
        <w:rPr>
          <w:b/>
        </w:rPr>
        <w:t xml:space="preserve">Tablica 3.   Wymagane właściwości kruszywa łamanego drobnego lub o ciągłym uziarnieniu                                   do D </w:t>
      </w:r>
      <w:r>
        <w:rPr>
          <w:rFonts w:ascii="Segoe UI Symbol" w:eastAsia="Segoe UI Symbol" w:hAnsi="Segoe UI Symbol" w:cs="Segoe UI Symbol"/>
        </w:rPr>
        <w:t>≤</w:t>
      </w:r>
      <w:r>
        <w:rPr>
          <w:b/>
        </w:rPr>
        <w:t xml:space="preserve"> 8 mm do warstwy wiążącej z betonu asfaltowego  </w:t>
      </w:r>
    </w:p>
    <w:tbl>
      <w:tblPr>
        <w:tblStyle w:val="TableGrid"/>
        <w:tblW w:w="8220" w:type="dxa"/>
        <w:tblInd w:w="0" w:type="dxa"/>
        <w:tblCellMar>
          <w:top w:w="38" w:type="dxa"/>
          <w:left w:w="41" w:type="dxa"/>
          <w:bottom w:w="35" w:type="dxa"/>
          <w:right w:w="11" w:type="dxa"/>
        </w:tblCellMar>
        <w:tblLook w:val="04A0" w:firstRow="1" w:lastRow="0" w:firstColumn="1" w:lastColumn="0" w:noHBand="0" w:noVBand="1"/>
      </w:tblPr>
      <w:tblGrid>
        <w:gridCol w:w="5231"/>
        <w:gridCol w:w="988"/>
        <w:gridCol w:w="1007"/>
        <w:gridCol w:w="994"/>
      </w:tblGrid>
      <w:tr w:rsidR="00660722" w14:paraId="1352509B" w14:textId="77777777">
        <w:trPr>
          <w:trHeight w:val="499"/>
        </w:trPr>
        <w:tc>
          <w:tcPr>
            <w:tcW w:w="5254" w:type="dxa"/>
            <w:vMerge w:val="restart"/>
            <w:tcBorders>
              <w:top w:val="single" w:sz="6" w:space="0" w:color="000000"/>
              <w:left w:val="single" w:sz="6" w:space="0" w:color="000000"/>
              <w:bottom w:val="single" w:sz="6" w:space="0" w:color="000000"/>
              <w:right w:val="single" w:sz="6" w:space="0" w:color="000000"/>
            </w:tcBorders>
            <w:vAlign w:val="center"/>
          </w:tcPr>
          <w:p w14:paraId="07358A48" w14:textId="77777777" w:rsidR="00660722" w:rsidRDefault="006C5ADF">
            <w:pPr>
              <w:spacing w:after="0" w:line="259" w:lineRule="auto"/>
              <w:ind w:left="0" w:right="46" w:firstLine="0"/>
              <w:jc w:val="center"/>
            </w:pPr>
            <w:r>
              <w:rPr>
                <w:sz w:val="18"/>
              </w:rPr>
              <w:t xml:space="preserve">Właściwości kruszywa </w:t>
            </w:r>
          </w:p>
        </w:tc>
        <w:tc>
          <w:tcPr>
            <w:tcW w:w="2966" w:type="dxa"/>
            <w:gridSpan w:val="3"/>
            <w:tcBorders>
              <w:top w:val="single" w:sz="6" w:space="0" w:color="000000"/>
              <w:left w:val="single" w:sz="6" w:space="0" w:color="000000"/>
              <w:bottom w:val="single" w:sz="6" w:space="0" w:color="000000"/>
              <w:right w:val="single" w:sz="6" w:space="0" w:color="000000"/>
            </w:tcBorders>
          </w:tcPr>
          <w:p w14:paraId="2C06936C" w14:textId="77777777" w:rsidR="00660722" w:rsidRDefault="006C5ADF">
            <w:pPr>
              <w:spacing w:after="0" w:line="259" w:lineRule="auto"/>
              <w:ind w:left="0" w:firstLine="0"/>
              <w:jc w:val="center"/>
            </w:pPr>
            <w:r>
              <w:rPr>
                <w:sz w:val="18"/>
              </w:rPr>
              <w:t xml:space="preserve">Wymagania w zależności od kategorii ruchu </w:t>
            </w:r>
          </w:p>
        </w:tc>
      </w:tr>
      <w:tr w:rsidR="00660722" w14:paraId="031FE5F8" w14:textId="77777777">
        <w:trPr>
          <w:trHeight w:val="298"/>
        </w:trPr>
        <w:tc>
          <w:tcPr>
            <w:tcW w:w="0" w:type="auto"/>
            <w:vMerge/>
            <w:tcBorders>
              <w:top w:val="nil"/>
              <w:left w:val="single" w:sz="6" w:space="0" w:color="000000"/>
              <w:bottom w:val="single" w:sz="6" w:space="0" w:color="000000"/>
              <w:right w:val="single" w:sz="6" w:space="0" w:color="000000"/>
            </w:tcBorders>
          </w:tcPr>
          <w:p w14:paraId="57EB10E4" w14:textId="77777777" w:rsidR="00660722" w:rsidRDefault="00660722">
            <w:pPr>
              <w:spacing w:after="160" w:line="259" w:lineRule="auto"/>
              <w:ind w:left="0" w:firstLine="0"/>
              <w:jc w:val="left"/>
            </w:pPr>
          </w:p>
        </w:tc>
        <w:tc>
          <w:tcPr>
            <w:tcW w:w="966" w:type="dxa"/>
            <w:tcBorders>
              <w:top w:val="single" w:sz="6" w:space="0" w:color="000000"/>
              <w:left w:val="single" w:sz="6" w:space="0" w:color="000000"/>
              <w:bottom w:val="single" w:sz="6" w:space="0" w:color="000000"/>
              <w:right w:val="single" w:sz="6" w:space="0" w:color="000000"/>
            </w:tcBorders>
            <w:shd w:val="clear" w:color="auto" w:fill="FFFFFF"/>
          </w:tcPr>
          <w:p w14:paraId="6FF3D8B6" w14:textId="77777777" w:rsidR="00660722" w:rsidRDefault="006C5ADF">
            <w:pPr>
              <w:spacing w:after="0" w:line="259" w:lineRule="auto"/>
              <w:ind w:left="26" w:firstLine="0"/>
            </w:pPr>
            <w:r>
              <w:rPr>
                <w:b/>
              </w:rPr>
              <w:t xml:space="preserve">KR1÷KR2 </w:t>
            </w:r>
          </w:p>
        </w:tc>
        <w:tc>
          <w:tcPr>
            <w:tcW w:w="1007" w:type="dxa"/>
            <w:tcBorders>
              <w:top w:val="single" w:sz="6" w:space="0" w:color="000000"/>
              <w:left w:val="single" w:sz="6" w:space="0" w:color="000000"/>
              <w:bottom w:val="single" w:sz="6" w:space="0" w:color="000000"/>
              <w:right w:val="single" w:sz="6" w:space="0" w:color="000000"/>
            </w:tcBorders>
          </w:tcPr>
          <w:p w14:paraId="78CDAECE" w14:textId="77777777" w:rsidR="00660722" w:rsidRDefault="006C5ADF">
            <w:pPr>
              <w:spacing w:after="0" w:line="259" w:lineRule="auto"/>
              <w:ind w:left="73" w:firstLine="0"/>
              <w:jc w:val="left"/>
            </w:pPr>
            <w:r>
              <w:t xml:space="preserve">KR3÷KR4 </w:t>
            </w:r>
          </w:p>
        </w:tc>
        <w:tc>
          <w:tcPr>
            <w:tcW w:w="994" w:type="dxa"/>
            <w:tcBorders>
              <w:top w:val="single" w:sz="6" w:space="0" w:color="000000"/>
              <w:left w:val="single" w:sz="6" w:space="0" w:color="000000"/>
              <w:bottom w:val="single" w:sz="6" w:space="0" w:color="000000"/>
              <w:right w:val="single" w:sz="6" w:space="0" w:color="000000"/>
            </w:tcBorders>
          </w:tcPr>
          <w:p w14:paraId="05B81C3C" w14:textId="77777777" w:rsidR="00660722" w:rsidRDefault="006C5ADF">
            <w:pPr>
              <w:spacing w:after="0" w:line="259" w:lineRule="auto"/>
              <w:ind w:left="60" w:firstLine="0"/>
            </w:pPr>
            <w:r>
              <w:t xml:space="preserve">KR5÷KR7 </w:t>
            </w:r>
          </w:p>
        </w:tc>
      </w:tr>
      <w:tr w:rsidR="00660722" w14:paraId="71F1AC7D" w14:textId="77777777">
        <w:trPr>
          <w:trHeight w:val="370"/>
        </w:trPr>
        <w:tc>
          <w:tcPr>
            <w:tcW w:w="5254" w:type="dxa"/>
            <w:tcBorders>
              <w:top w:val="single" w:sz="6" w:space="0" w:color="000000"/>
              <w:left w:val="single" w:sz="6" w:space="0" w:color="000000"/>
              <w:bottom w:val="single" w:sz="6" w:space="0" w:color="000000"/>
              <w:right w:val="single" w:sz="6" w:space="0" w:color="000000"/>
            </w:tcBorders>
          </w:tcPr>
          <w:p w14:paraId="79C60919" w14:textId="77777777" w:rsidR="00660722" w:rsidRDefault="006C5ADF">
            <w:pPr>
              <w:spacing w:after="0" w:line="259" w:lineRule="auto"/>
              <w:ind w:left="0" w:firstLine="0"/>
              <w:jc w:val="left"/>
            </w:pPr>
            <w:r>
              <w:rPr>
                <w:sz w:val="18"/>
              </w:rPr>
              <w:t xml:space="preserve">Uziarnienie według PN-EN 933-1, wymagana kategoria: </w:t>
            </w:r>
          </w:p>
        </w:tc>
        <w:tc>
          <w:tcPr>
            <w:tcW w:w="2966" w:type="dxa"/>
            <w:gridSpan w:val="3"/>
            <w:tcBorders>
              <w:top w:val="single" w:sz="6" w:space="0" w:color="000000"/>
              <w:left w:val="single" w:sz="6" w:space="0" w:color="000000"/>
              <w:bottom w:val="single" w:sz="6" w:space="0" w:color="000000"/>
              <w:right w:val="single" w:sz="6" w:space="0" w:color="000000"/>
            </w:tcBorders>
          </w:tcPr>
          <w:p w14:paraId="3D57F228" w14:textId="77777777" w:rsidR="00660722" w:rsidRDefault="006C5ADF">
            <w:pPr>
              <w:spacing w:after="0" w:line="259" w:lineRule="auto"/>
              <w:ind w:left="0" w:right="34" w:firstLine="0"/>
              <w:jc w:val="center"/>
            </w:pPr>
            <w:r>
              <w:rPr>
                <w:sz w:val="18"/>
              </w:rPr>
              <w:t>G</w:t>
            </w:r>
            <w:r>
              <w:rPr>
                <w:sz w:val="18"/>
                <w:vertAlign w:val="subscript"/>
              </w:rPr>
              <w:t>F</w:t>
            </w:r>
            <w:r>
              <w:rPr>
                <w:sz w:val="18"/>
              </w:rPr>
              <w:t>85 i G</w:t>
            </w:r>
            <w:r>
              <w:rPr>
                <w:sz w:val="18"/>
                <w:vertAlign w:val="subscript"/>
              </w:rPr>
              <w:t>A</w:t>
            </w:r>
            <w:r>
              <w:rPr>
                <w:sz w:val="18"/>
              </w:rPr>
              <w:t xml:space="preserve">85 </w:t>
            </w:r>
          </w:p>
        </w:tc>
      </w:tr>
      <w:tr w:rsidR="00660722" w14:paraId="1270FAAF" w14:textId="77777777">
        <w:trPr>
          <w:trHeight w:val="430"/>
        </w:trPr>
        <w:tc>
          <w:tcPr>
            <w:tcW w:w="5254" w:type="dxa"/>
            <w:tcBorders>
              <w:top w:val="single" w:sz="6" w:space="0" w:color="000000"/>
              <w:left w:val="single" w:sz="6" w:space="0" w:color="000000"/>
              <w:bottom w:val="single" w:sz="6" w:space="0" w:color="000000"/>
              <w:right w:val="single" w:sz="6" w:space="0" w:color="000000"/>
            </w:tcBorders>
            <w:vAlign w:val="center"/>
          </w:tcPr>
          <w:p w14:paraId="5F732DF2" w14:textId="77777777" w:rsidR="00660722" w:rsidRDefault="006C5ADF">
            <w:pPr>
              <w:spacing w:after="0" w:line="259" w:lineRule="auto"/>
              <w:ind w:left="0" w:firstLine="0"/>
              <w:jc w:val="left"/>
            </w:pPr>
            <w:r>
              <w:rPr>
                <w:sz w:val="18"/>
              </w:rPr>
              <w:t xml:space="preserve">Tolerancja uziarnienia; odchylenie nie większe niż według kategorii: </w:t>
            </w:r>
          </w:p>
        </w:tc>
        <w:tc>
          <w:tcPr>
            <w:tcW w:w="966" w:type="dxa"/>
            <w:tcBorders>
              <w:top w:val="single" w:sz="6" w:space="0" w:color="000000"/>
              <w:left w:val="single" w:sz="6" w:space="0" w:color="000000"/>
              <w:bottom w:val="single" w:sz="6" w:space="0" w:color="000000"/>
              <w:right w:val="single" w:sz="6" w:space="0" w:color="000000"/>
            </w:tcBorders>
            <w:vAlign w:val="center"/>
          </w:tcPr>
          <w:p w14:paraId="60B6848A" w14:textId="77777777" w:rsidR="00660722" w:rsidRDefault="006C5ADF">
            <w:pPr>
              <w:spacing w:after="0" w:line="259" w:lineRule="auto"/>
              <w:ind w:left="0" w:right="13" w:firstLine="0"/>
              <w:jc w:val="center"/>
            </w:pPr>
            <w:r>
              <w:rPr>
                <w:sz w:val="18"/>
              </w:rPr>
              <w:t>G</w:t>
            </w:r>
            <w:r>
              <w:rPr>
                <w:sz w:val="18"/>
                <w:vertAlign w:val="subscript"/>
              </w:rPr>
              <w:t>TC</w:t>
            </w:r>
            <w:r>
              <w:rPr>
                <w:sz w:val="18"/>
              </w:rPr>
              <w:t xml:space="preserve">NR </w:t>
            </w:r>
          </w:p>
        </w:tc>
        <w:tc>
          <w:tcPr>
            <w:tcW w:w="1007" w:type="dxa"/>
            <w:tcBorders>
              <w:top w:val="single" w:sz="6" w:space="0" w:color="000000"/>
              <w:left w:val="single" w:sz="6" w:space="0" w:color="000000"/>
              <w:bottom w:val="single" w:sz="6" w:space="0" w:color="000000"/>
              <w:right w:val="single" w:sz="6" w:space="0" w:color="000000"/>
            </w:tcBorders>
            <w:vAlign w:val="center"/>
          </w:tcPr>
          <w:p w14:paraId="550783FD" w14:textId="77777777" w:rsidR="00660722" w:rsidRDefault="006C5ADF">
            <w:pPr>
              <w:spacing w:after="0" w:line="259" w:lineRule="auto"/>
              <w:ind w:left="0" w:right="3" w:firstLine="0"/>
              <w:jc w:val="center"/>
            </w:pPr>
            <w:r>
              <w:rPr>
                <w:sz w:val="18"/>
              </w:rPr>
              <w:t>G</w:t>
            </w:r>
            <w:r>
              <w:rPr>
                <w:sz w:val="18"/>
                <w:vertAlign w:val="subscript"/>
              </w:rPr>
              <w:t>TC</w:t>
            </w:r>
            <w:r>
              <w:rPr>
                <w:sz w:val="18"/>
              </w:rPr>
              <w:t xml:space="preserve">20 </w:t>
            </w:r>
          </w:p>
        </w:tc>
        <w:tc>
          <w:tcPr>
            <w:tcW w:w="994" w:type="dxa"/>
            <w:tcBorders>
              <w:top w:val="single" w:sz="6" w:space="0" w:color="000000"/>
              <w:left w:val="single" w:sz="6" w:space="0" w:color="000000"/>
              <w:bottom w:val="single" w:sz="6" w:space="0" w:color="000000"/>
              <w:right w:val="single" w:sz="6" w:space="0" w:color="000000"/>
            </w:tcBorders>
            <w:vAlign w:val="center"/>
          </w:tcPr>
          <w:p w14:paraId="1C5F634B" w14:textId="77777777" w:rsidR="00660722" w:rsidRDefault="006C5ADF">
            <w:pPr>
              <w:spacing w:after="0" w:line="259" w:lineRule="auto"/>
              <w:ind w:left="0" w:right="16" w:firstLine="0"/>
              <w:jc w:val="center"/>
            </w:pPr>
            <w:r>
              <w:rPr>
                <w:sz w:val="18"/>
              </w:rPr>
              <w:t>G</w:t>
            </w:r>
            <w:r>
              <w:rPr>
                <w:sz w:val="18"/>
                <w:vertAlign w:val="subscript"/>
              </w:rPr>
              <w:t>TC</w:t>
            </w:r>
            <w:r>
              <w:rPr>
                <w:sz w:val="18"/>
              </w:rPr>
              <w:t xml:space="preserve">20 </w:t>
            </w:r>
          </w:p>
        </w:tc>
      </w:tr>
      <w:tr w:rsidR="00660722" w14:paraId="53508D83" w14:textId="77777777">
        <w:trPr>
          <w:trHeight w:val="408"/>
        </w:trPr>
        <w:tc>
          <w:tcPr>
            <w:tcW w:w="5254" w:type="dxa"/>
            <w:tcBorders>
              <w:top w:val="single" w:sz="6" w:space="0" w:color="000000"/>
              <w:left w:val="single" w:sz="6" w:space="0" w:color="000000"/>
              <w:bottom w:val="single" w:sz="6" w:space="0" w:color="000000"/>
              <w:right w:val="single" w:sz="6" w:space="0" w:color="000000"/>
            </w:tcBorders>
            <w:vAlign w:val="center"/>
          </w:tcPr>
          <w:p w14:paraId="134DB52A" w14:textId="77777777" w:rsidR="00660722" w:rsidRDefault="006C5ADF">
            <w:pPr>
              <w:spacing w:after="0" w:line="259" w:lineRule="auto"/>
              <w:ind w:left="0" w:firstLine="0"/>
              <w:jc w:val="left"/>
            </w:pPr>
            <w:r>
              <w:rPr>
                <w:sz w:val="18"/>
              </w:rPr>
              <w:t xml:space="preserve">Zawartość pyłów według PN-EN 933-1 kategoria nie wyższa niż: </w:t>
            </w:r>
          </w:p>
        </w:tc>
        <w:tc>
          <w:tcPr>
            <w:tcW w:w="2966" w:type="dxa"/>
            <w:gridSpan w:val="3"/>
            <w:tcBorders>
              <w:top w:val="single" w:sz="6" w:space="0" w:color="000000"/>
              <w:left w:val="single" w:sz="6" w:space="0" w:color="000000"/>
              <w:bottom w:val="single" w:sz="6" w:space="0" w:color="000000"/>
              <w:right w:val="single" w:sz="6" w:space="0" w:color="000000"/>
            </w:tcBorders>
          </w:tcPr>
          <w:p w14:paraId="272BB878" w14:textId="77777777" w:rsidR="00660722" w:rsidRDefault="006C5ADF">
            <w:pPr>
              <w:spacing w:after="0" w:line="259" w:lineRule="auto"/>
              <w:ind w:left="0" w:right="42" w:firstLine="0"/>
              <w:jc w:val="center"/>
            </w:pPr>
            <w:r>
              <w:rPr>
                <w:i/>
                <w:sz w:val="18"/>
              </w:rPr>
              <w:t>f</w:t>
            </w:r>
            <w:r>
              <w:rPr>
                <w:sz w:val="18"/>
                <w:vertAlign w:val="subscript"/>
              </w:rPr>
              <w:t>16</w:t>
            </w:r>
            <w:r>
              <w:rPr>
                <w:sz w:val="18"/>
              </w:rPr>
              <w:t xml:space="preserve"> </w:t>
            </w:r>
          </w:p>
        </w:tc>
      </w:tr>
      <w:tr w:rsidR="00660722" w14:paraId="27BEE064" w14:textId="77777777">
        <w:trPr>
          <w:trHeight w:val="430"/>
        </w:trPr>
        <w:tc>
          <w:tcPr>
            <w:tcW w:w="5254" w:type="dxa"/>
            <w:tcBorders>
              <w:top w:val="single" w:sz="6" w:space="0" w:color="000000"/>
              <w:left w:val="single" w:sz="6" w:space="0" w:color="000000"/>
              <w:bottom w:val="single" w:sz="6" w:space="0" w:color="000000"/>
              <w:right w:val="single" w:sz="6" w:space="0" w:color="000000"/>
            </w:tcBorders>
            <w:vAlign w:val="center"/>
          </w:tcPr>
          <w:p w14:paraId="5451C417" w14:textId="77777777" w:rsidR="00660722" w:rsidRDefault="006C5ADF">
            <w:pPr>
              <w:spacing w:after="0" w:line="259" w:lineRule="auto"/>
              <w:ind w:left="0" w:firstLine="0"/>
              <w:jc w:val="left"/>
            </w:pPr>
            <w:r>
              <w:rPr>
                <w:sz w:val="18"/>
              </w:rPr>
              <w:lastRenderedPageBreak/>
              <w:t xml:space="preserve">Jakość pyłów według PN-EN 933-9; kategoria nie wyższa niż: </w:t>
            </w:r>
          </w:p>
        </w:tc>
        <w:tc>
          <w:tcPr>
            <w:tcW w:w="2966" w:type="dxa"/>
            <w:gridSpan w:val="3"/>
            <w:tcBorders>
              <w:top w:val="single" w:sz="6" w:space="0" w:color="000000"/>
              <w:left w:val="single" w:sz="6" w:space="0" w:color="000000"/>
              <w:bottom w:val="single" w:sz="6" w:space="0" w:color="000000"/>
              <w:right w:val="single" w:sz="6" w:space="0" w:color="000000"/>
            </w:tcBorders>
            <w:vAlign w:val="center"/>
          </w:tcPr>
          <w:p w14:paraId="5FDC769A" w14:textId="77777777" w:rsidR="00660722" w:rsidRDefault="006C5ADF">
            <w:pPr>
              <w:spacing w:after="0" w:line="259" w:lineRule="auto"/>
              <w:ind w:left="0" w:right="29" w:firstLine="0"/>
              <w:jc w:val="center"/>
            </w:pPr>
            <w:r>
              <w:rPr>
                <w:sz w:val="18"/>
              </w:rPr>
              <w:t>MB</w:t>
            </w:r>
            <w:r>
              <w:rPr>
                <w:sz w:val="18"/>
                <w:vertAlign w:val="subscript"/>
              </w:rPr>
              <w:t>F</w:t>
            </w:r>
            <w:r>
              <w:rPr>
                <w:sz w:val="18"/>
              </w:rPr>
              <w:t xml:space="preserve">10 </w:t>
            </w:r>
          </w:p>
        </w:tc>
      </w:tr>
      <w:tr w:rsidR="00660722" w14:paraId="181E195C" w14:textId="77777777">
        <w:trPr>
          <w:trHeight w:val="718"/>
        </w:trPr>
        <w:tc>
          <w:tcPr>
            <w:tcW w:w="5254" w:type="dxa"/>
            <w:tcBorders>
              <w:top w:val="single" w:sz="6" w:space="0" w:color="000000"/>
              <w:left w:val="single" w:sz="6" w:space="0" w:color="000000"/>
              <w:bottom w:val="single" w:sz="6" w:space="0" w:color="000000"/>
              <w:right w:val="single" w:sz="6" w:space="0" w:color="000000"/>
            </w:tcBorders>
          </w:tcPr>
          <w:p w14:paraId="60B32C20" w14:textId="77777777" w:rsidR="00660722" w:rsidRDefault="006C5ADF">
            <w:pPr>
              <w:spacing w:after="0" w:line="259" w:lineRule="auto"/>
              <w:ind w:left="0" w:right="22" w:firstLine="0"/>
              <w:jc w:val="left"/>
            </w:pPr>
            <w:r>
              <w:rPr>
                <w:sz w:val="18"/>
              </w:rPr>
              <w:t xml:space="preserve">Kanciastość kruszywa drobnego lub kruszywa 0/2 wydzielonego z kruszywa o ciągłym uziarnieniu według PN-EN 933-6, rozdz. 8,  kategoria nie niższa niż: </w:t>
            </w:r>
          </w:p>
        </w:tc>
        <w:tc>
          <w:tcPr>
            <w:tcW w:w="966" w:type="dxa"/>
            <w:tcBorders>
              <w:top w:val="single" w:sz="6" w:space="0" w:color="000000"/>
              <w:left w:val="single" w:sz="6" w:space="0" w:color="000000"/>
              <w:bottom w:val="single" w:sz="6" w:space="0" w:color="000000"/>
              <w:right w:val="single" w:sz="6" w:space="0" w:color="000000"/>
            </w:tcBorders>
            <w:vAlign w:val="bottom"/>
          </w:tcPr>
          <w:p w14:paraId="54B0B29F" w14:textId="77777777" w:rsidR="00660722" w:rsidRDefault="006C5ADF">
            <w:pPr>
              <w:spacing w:after="0" w:line="259" w:lineRule="auto"/>
              <w:ind w:left="14" w:firstLine="0"/>
            </w:pPr>
            <w:proofErr w:type="spellStart"/>
            <w:r>
              <w:rPr>
                <w:i/>
                <w:sz w:val="18"/>
              </w:rPr>
              <w:t>E</w:t>
            </w:r>
            <w:r>
              <w:rPr>
                <w:i/>
                <w:sz w:val="12"/>
              </w:rPr>
              <w:t>csDeklarowana</w:t>
            </w:r>
            <w:proofErr w:type="spellEnd"/>
            <w:r>
              <w:rPr>
                <w:sz w:val="18"/>
              </w:rPr>
              <w:t xml:space="preserve"> </w:t>
            </w:r>
          </w:p>
        </w:tc>
        <w:tc>
          <w:tcPr>
            <w:tcW w:w="1007" w:type="dxa"/>
            <w:tcBorders>
              <w:top w:val="single" w:sz="6" w:space="0" w:color="000000"/>
              <w:left w:val="single" w:sz="6" w:space="0" w:color="000000"/>
              <w:bottom w:val="single" w:sz="6" w:space="0" w:color="000000"/>
              <w:right w:val="single" w:sz="6" w:space="0" w:color="000000"/>
            </w:tcBorders>
            <w:vAlign w:val="center"/>
          </w:tcPr>
          <w:p w14:paraId="19C1664A" w14:textId="77777777" w:rsidR="00660722" w:rsidRDefault="006C5ADF">
            <w:pPr>
              <w:spacing w:after="0" w:line="259" w:lineRule="auto"/>
              <w:ind w:left="0" w:right="15" w:firstLine="0"/>
              <w:jc w:val="center"/>
            </w:pPr>
            <w:r>
              <w:rPr>
                <w:i/>
                <w:sz w:val="18"/>
              </w:rPr>
              <w:t>E</w:t>
            </w:r>
            <w:r>
              <w:rPr>
                <w:i/>
                <w:sz w:val="18"/>
                <w:vertAlign w:val="subscript"/>
              </w:rPr>
              <w:t>cs</w:t>
            </w:r>
            <w:r>
              <w:rPr>
                <w:i/>
                <w:sz w:val="18"/>
              </w:rPr>
              <w:t>30</w:t>
            </w:r>
            <w:r>
              <w:rPr>
                <w:sz w:val="18"/>
              </w:rPr>
              <w:t xml:space="preserve"> </w:t>
            </w:r>
          </w:p>
        </w:tc>
        <w:tc>
          <w:tcPr>
            <w:tcW w:w="994" w:type="dxa"/>
            <w:tcBorders>
              <w:top w:val="single" w:sz="6" w:space="0" w:color="000000"/>
              <w:left w:val="single" w:sz="6" w:space="0" w:color="000000"/>
              <w:bottom w:val="single" w:sz="6" w:space="0" w:color="000000"/>
              <w:right w:val="single" w:sz="6" w:space="0" w:color="000000"/>
            </w:tcBorders>
            <w:vAlign w:val="center"/>
          </w:tcPr>
          <w:p w14:paraId="2B7DE745" w14:textId="77777777" w:rsidR="00660722" w:rsidRDefault="006C5ADF">
            <w:pPr>
              <w:spacing w:after="0" w:line="259" w:lineRule="auto"/>
              <w:ind w:left="0" w:right="29" w:firstLine="0"/>
              <w:jc w:val="center"/>
            </w:pPr>
            <w:r>
              <w:rPr>
                <w:i/>
                <w:sz w:val="18"/>
              </w:rPr>
              <w:t>E</w:t>
            </w:r>
            <w:r>
              <w:rPr>
                <w:i/>
                <w:sz w:val="18"/>
                <w:vertAlign w:val="subscript"/>
              </w:rPr>
              <w:t>cs</w:t>
            </w:r>
            <w:r>
              <w:rPr>
                <w:i/>
                <w:sz w:val="18"/>
              </w:rPr>
              <w:t>30</w:t>
            </w:r>
            <w:r>
              <w:rPr>
                <w:sz w:val="18"/>
              </w:rPr>
              <w:t xml:space="preserve"> </w:t>
            </w:r>
          </w:p>
        </w:tc>
      </w:tr>
      <w:tr w:rsidR="00660722" w14:paraId="44A6603D" w14:textId="77777777">
        <w:trPr>
          <w:trHeight w:val="461"/>
        </w:trPr>
        <w:tc>
          <w:tcPr>
            <w:tcW w:w="5254" w:type="dxa"/>
            <w:tcBorders>
              <w:top w:val="single" w:sz="6" w:space="0" w:color="000000"/>
              <w:left w:val="single" w:sz="6" w:space="0" w:color="000000"/>
              <w:bottom w:val="single" w:sz="6" w:space="0" w:color="000000"/>
              <w:right w:val="single" w:sz="6" w:space="0" w:color="000000"/>
            </w:tcBorders>
            <w:vAlign w:val="center"/>
          </w:tcPr>
          <w:p w14:paraId="55BFA959" w14:textId="77777777" w:rsidR="00660722" w:rsidRDefault="006C5ADF">
            <w:pPr>
              <w:spacing w:after="0" w:line="259" w:lineRule="auto"/>
              <w:ind w:left="0" w:firstLine="0"/>
              <w:jc w:val="left"/>
            </w:pPr>
            <w:r>
              <w:rPr>
                <w:sz w:val="18"/>
              </w:rPr>
              <w:t xml:space="preserve">Gęstość ziaren według PN-EN 1097-6, rozdz. 7, 8 lub 9 </w:t>
            </w:r>
          </w:p>
        </w:tc>
        <w:tc>
          <w:tcPr>
            <w:tcW w:w="2966" w:type="dxa"/>
            <w:gridSpan w:val="3"/>
            <w:tcBorders>
              <w:top w:val="single" w:sz="6" w:space="0" w:color="000000"/>
              <w:left w:val="single" w:sz="6" w:space="0" w:color="000000"/>
              <w:bottom w:val="single" w:sz="6" w:space="0" w:color="000000"/>
              <w:right w:val="single" w:sz="6" w:space="0" w:color="000000"/>
            </w:tcBorders>
            <w:vAlign w:val="center"/>
          </w:tcPr>
          <w:p w14:paraId="34D0ADC0" w14:textId="77777777" w:rsidR="00660722" w:rsidRDefault="006C5ADF">
            <w:pPr>
              <w:spacing w:after="0" w:line="259" w:lineRule="auto"/>
              <w:ind w:left="0" w:right="29" w:firstLine="0"/>
              <w:jc w:val="center"/>
            </w:pPr>
            <w:r>
              <w:rPr>
                <w:sz w:val="18"/>
              </w:rPr>
              <w:t xml:space="preserve">deklarowana przez producenta </w:t>
            </w:r>
          </w:p>
        </w:tc>
      </w:tr>
      <w:tr w:rsidR="00660722" w14:paraId="0436BCA7" w14:textId="77777777">
        <w:trPr>
          <w:trHeight w:val="461"/>
        </w:trPr>
        <w:tc>
          <w:tcPr>
            <w:tcW w:w="5254" w:type="dxa"/>
            <w:tcBorders>
              <w:top w:val="single" w:sz="6" w:space="0" w:color="000000"/>
              <w:left w:val="single" w:sz="6" w:space="0" w:color="000000"/>
              <w:bottom w:val="single" w:sz="6" w:space="0" w:color="000000"/>
              <w:right w:val="single" w:sz="6" w:space="0" w:color="000000"/>
            </w:tcBorders>
            <w:vAlign w:val="center"/>
          </w:tcPr>
          <w:p w14:paraId="3DC6D48F" w14:textId="77777777" w:rsidR="00660722" w:rsidRDefault="006C5ADF">
            <w:pPr>
              <w:spacing w:after="0" w:line="259" w:lineRule="auto"/>
              <w:ind w:left="0" w:firstLine="0"/>
              <w:jc w:val="left"/>
            </w:pPr>
            <w:r>
              <w:rPr>
                <w:sz w:val="18"/>
              </w:rPr>
              <w:t xml:space="preserve">Nasiąkliwość według PN-EN 1097-6, rozdz. 7, 8 lub 9 </w:t>
            </w:r>
          </w:p>
        </w:tc>
        <w:tc>
          <w:tcPr>
            <w:tcW w:w="2966" w:type="dxa"/>
            <w:gridSpan w:val="3"/>
            <w:tcBorders>
              <w:top w:val="single" w:sz="6" w:space="0" w:color="000000"/>
              <w:left w:val="single" w:sz="6" w:space="0" w:color="000000"/>
              <w:bottom w:val="single" w:sz="6" w:space="0" w:color="000000"/>
              <w:right w:val="single" w:sz="6" w:space="0" w:color="000000"/>
            </w:tcBorders>
            <w:vAlign w:val="center"/>
          </w:tcPr>
          <w:p w14:paraId="0FD547F8" w14:textId="77777777" w:rsidR="00660722" w:rsidRDefault="006C5ADF">
            <w:pPr>
              <w:spacing w:after="0" w:line="259" w:lineRule="auto"/>
              <w:ind w:left="0" w:right="29" w:firstLine="0"/>
              <w:jc w:val="center"/>
            </w:pPr>
            <w:r>
              <w:rPr>
                <w:sz w:val="18"/>
              </w:rPr>
              <w:t xml:space="preserve">deklarowana przez producenta </w:t>
            </w:r>
          </w:p>
        </w:tc>
      </w:tr>
      <w:tr w:rsidR="00660722" w14:paraId="5B2A8CCB" w14:textId="77777777">
        <w:trPr>
          <w:trHeight w:val="547"/>
        </w:trPr>
        <w:tc>
          <w:tcPr>
            <w:tcW w:w="5254" w:type="dxa"/>
            <w:tcBorders>
              <w:top w:val="single" w:sz="6" w:space="0" w:color="000000"/>
              <w:left w:val="single" w:sz="6" w:space="0" w:color="000000"/>
              <w:bottom w:val="single" w:sz="6" w:space="0" w:color="000000"/>
              <w:right w:val="single" w:sz="6" w:space="0" w:color="000000"/>
            </w:tcBorders>
          </w:tcPr>
          <w:p w14:paraId="42F0180D" w14:textId="77777777" w:rsidR="00660722" w:rsidRDefault="006C5ADF">
            <w:pPr>
              <w:spacing w:after="0" w:line="259" w:lineRule="auto"/>
              <w:ind w:left="0" w:right="18" w:firstLine="0"/>
            </w:pPr>
            <w:r>
              <w:rPr>
                <w:sz w:val="18"/>
              </w:rPr>
              <w:t xml:space="preserve">Grube zanieczyszczenia lekkie, według PN-EN 1744-1 p. 14.2, kategoria nie wyższa niż: </w:t>
            </w:r>
          </w:p>
        </w:tc>
        <w:tc>
          <w:tcPr>
            <w:tcW w:w="2966" w:type="dxa"/>
            <w:gridSpan w:val="3"/>
            <w:tcBorders>
              <w:top w:val="single" w:sz="6" w:space="0" w:color="000000"/>
              <w:left w:val="single" w:sz="6" w:space="0" w:color="000000"/>
              <w:bottom w:val="single" w:sz="6" w:space="0" w:color="000000"/>
              <w:right w:val="single" w:sz="6" w:space="0" w:color="000000"/>
            </w:tcBorders>
            <w:vAlign w:val="center"/>
          </w:tcPr>
          <w:p w14:paraId="0FD78C35" w14:textId="77777777" w:rsidR="00660722" w:rsidRDefault="006C5ADF">
            <w:pPr>
              <w:spacing w:after="0" w:line="259" w:lineRule="auto"/>
              <w:ind w:left="0" w:right="41" w:firstLine="0"/>
              <w:jc w:val="center"/>
            </w:pPr>
            <w:r>
              <w:rPr>
                <w:i/>
                <w:sz w:val="18"/>
              </w:rPr>
              <w:t>m</w:t>
            </w:r>
            <w:r>
              <w:rPr>
                <w:sz w:val="18"/>
                <w:vertAlign w:val="subscript"/>
              </w:rPr>
              <w:t>LPC</w:t>
            </w:r>
            <w:r>
              <w:rPr>
                <w:sz w:val="18"/>
              </w:rPr>
              <w:t xml:space="preserve">0,1 </w:t>
            </w:r>
          </w:p>
        </w:tc>
      </w:tr>
    </w:tbl>
    <w:p w14:paraId="0A6822CA" w14:textId="77777777" w:rsidR="00660722" w:rsidRDefault="006C5ADF">
      <w:pPr>
        <w:spacing w:line="259" w:lineRule="auto"/>
        <w:ind w:left="0" w:firstLine="0"/>
        <w:jc w:val="left"/>
      </w:pPr>
      <w:r>
        <w:t xml:space="preserve"> </w:t>
      </w:r>
    </w:p>
    <w:p w14:paraId="580B4718" w14:textId="77777777" w:rsidR="00660722" w:rsidRDefault="006C5ADF">
      <w:pPr>
        <w:spacing w:after="0"/>
        <w:ind w:left="-5" w:right="27"/>
      </w:pPr>
      <w:r>
        <w:t>W tablicach nr 4</w:t>
      </w:r>
      <w:r>
        <w:rPr>
          <w:rFonts w:ascii="Segoe UI Symbol" w:eastAsia="Segoe UI Symbol" w:hAnsi="Segoe UI Symbol" w:cs="Segoe UI Symbol"/>
        </w:rPr>
        <w:t>÷</w:t>
      </w:r>
      <w:r>
        <w:t xml:space="preserve">6 podano wymagane właściwości kruszywa naturalnego lub sztucznego stosowanego do warstwy ścieralnej z betonu asfaltowego. </w:t>
      </w:r>
    </w:p>
    <w:p w14:paraId="43B347E6" w14:textId="77777777" w:rsidR="00660722" w:rsidRDefault="006C5ADF">
      <w:pPr>
        <w:spacing w:after="0" w:line="259" w:lineRule="auto"/>
        <w:ind w:left="0" w:firstLine="0"/>
        <w:jc w:val="left"/>
      </w:pPr>
      <w:r>
        <w:t xml:space="preserve"> </w:t>
      </w:r>
    </w:p>
    <w:p w14:paraId="4FDA16C6" w14:textId="77777777" w:rsidR="00660722" w:rsidRDefault="006C5ADF">
      <w:pPr>
        <w:spacing w:after="0" w:line="259" w:lineRule="auto"/>
        <w:ind w:left="0" w:firstLine="0"/>
        <w:jc w:val="left"/>
      </w:pPr>
      <w:r>
        <w:t xml:space="preserve"> </w:t>
      </w:r>
    </w:p>
    <w:p w14:paraId="7CA88A0F" w14:textId="77777777" w:rsidR="00660722" w:rsidRDefault="006C5ADF">
      <w:pPr>
        <w:spacing w:after="0" w:line="259" w:lineRule="auto"/>
        <w:ind w:left="0" w:firstLine="0"/>
        <w:jc w:val="left"/>
      </w:pPr>
      <w:r>
        <w:t xml:space="preserve"> </w:t>
      </w:r>
    </w:p>
    <w:p w14:paraId="68C5635F" w14:textId="77777777" w:rsidR="00660722" w:rsidRDefault="006C5ADF">
      <w:pPr>
        <w:pStyle w:val="Nagwek2"/>
        <w:spacing w:after="0" w:line="259" w:lineRule="auto"/>
        <w:ind w:right="53"/>
        <w:jc w:val="center"/>
      </w:pPr>
      <w:r>
        <w:rPr>
          <w:i w:val="0"/>
        </w:rPr>
        <w:t xml:space="preserve">Tablica 4.   Wymagane właściwości kruszywa grubego do warstwy ścieralnej z betonu asfaltowego </w:t>
      </w:r>
    </w:p>
    <w:tbl>
      <w:tblPr>
        <w:tblStyle w:val="TableGrid"/>
        <w:tblW w:w="8254" w:type="dxa"/>
        <w:tblInd w:w="-41" w:type="dxa"/>
        <w:tblCellMar>
          <w:top w:w="7" w:type="dxa"/>
          <w:left w:w="34" w:type="dxa"/>
          <w:bottom w:w="7" w:type="dxa"/>
        </w:tblCellMar>
        <w:tblLook w:val="04A0" w:firstRow="1" w:lastRow="0" w:firstColumn="1" w:lastColumn="0" w:noHBand="0" w:noVBand="1"/>
      </w:tblPr>
      <w:tblGrid>
        <w:gridCol w:w="5222"/>
        <w:gridCol w:w="979"/>
        <w:gridCol w:w="1046"/>
        <w:gridCol w:w="1007"/>
      </w:tblGrid>
      <w:tr w:rsidR="00660722" w14:paraId="0F5FA476" w14:textId="77777777">
        <w:trPr>
          <w:trHeight w:val="652"/>
        </w:trPr>
        <w:tc>
          <w:tcPr>
            <w:tcW w:w="5246" w:type="dxa"/>
            <w:vMerge w:val="restart"/>
            <w:tcBorders>
              <w:top w:val="single" w:sz="6" w:space="0" w:color="000000"/>
              <w:left w:val="single" w:sz="6" w:space="0" w:color="000000"/>
              <w:bottom w:val="single" w:sz="6" w:space="0" w:color="000000"/>
              <w:right w:val="single" w:sz="6" w:space="0" w:color="000000"/>
            </w:tcBorders>
            <w:vAlign w:val="center"/>
          </w:tcPr>
          <w:p w14:paraId="77823283" w14:textId="77777777" w:rsidR="00660722" w:rsidRDefault="006C5ADF">
            <w:pPr>
              <w:spacing w:after="0" w:line="259" w:lineRule="auto"/>
              <w:ind w:left="0" w:right="48" w:firstLine="0"/>
              <w:jc w:val="center"/>
            </w:pPr>
            <w:r>
              <w:rPr>
                <w:sz w:val="18"/>
              </w:rPr>
              <w:t xml:space="preserve">Właściwości kruszywa </w:t>
            </w:r>
          </w:p>
        </w:tc>
        <w:tc>
          <w:tcPr>
            <w:tcW w:w="3007" w:type="dxa"/>
            <w:gridSpan w:val="3"/>
            <w:tcBorders>
              <w:top w:val="single" w:sz="6" w:space="0" w:color="000000"/>
              <w:left w:val="single" w:sz="6" w:space="0" w:color="000000"/>
              <w:bottom w:val="single" w:sz="6" w:space="0" w:color="000000"/>
              <w:right w:val="single" w:sz="6" w:space="0" w:color="000000"/>
            </w:tcBorders>
            <w:vAlign w:val="center"/>
          </w:tcPr>
          <w:p w14:paraId="58D8C738" w14:textId="77777777" w:rsidR="00660722" w:rsidRDefault="006C5ADF">
            <w:pPr>
              <w:spacing w:after="0" w:line="259" w:lineRule="auto"/>
              <w:ind w:left="0" w:firstLine="0"/>
              <w:jc w:val="center"/>
            </w:pPr>
            <w:r>
              <w:rPr>
                <w:sz w:val="18"/>
              </w:rPr>
              <w:t xml:space="preserve">Wymagania w zależności od kategorii ruchu </w:t>
            </w:r>
          </w:p>
        </w:tc>
      </w:tr>
      <w:tr w:rsidR="00660722" w14:paraId="5FE5A6EC" w14:textId="77777777">
        <w:trPr>
          <w:trHeight w:val="298"/>
        </w:trPr>
        <w:tc>
          <w:tcPr>
            <w:tcW w:w="0" w:type="auto"/>
            <w:vMerge/>
            <w:tcBorders>
              <w:top w:val="nil"/>
              <w:left w:val="single" w:sz="6" w:space="0" w:color="000000"/>
              <w:bottom w:val="single" w:sz="6" w:space="0" w:color="000000"/>
              <w:right w:val="single" w:sz="6" w:space="0" w:color="000000"/>
            </w:tcBorders>
          </w:tcPr>
          <w:p w14:paraId="6334F2AB" w14:textId="77777777" w:rsidR="00660722" w:rsidRDefault="00660722">
            <w:pPr>
              <w:spacing w:after="160" w:line="259" w:lineRule="auto"/>
              <w:ind w:left="0" w:firstLine="0"/>
              <w:jc w:val="left"/>
            </w:pPr>
          </w:p>
        </w:tc>
        <w:tc>
          <w:tcPr>
            <w:tcW w:w="979" w:type="dxa"/>
            <w:tcBorders>
              <w:top w:val="single" w:sz="6" w:space="0" w:color="000000"/>
              <w:left w:val="single" w:sz="6" w:space="0" w:color="000000"/>
              <w:bottom w:val="single" w:sz="6" w:space="0" w:color="000000"/>
              <w:right w:val="single" w:sz="6" w:space="0" w:color="000000"/>
            </w:tcBorders>
            <w:shd w:val="clear" w:color="auto" w:fill="FFFFFF"/>
          </w:tcPr>
          <w:p w14:paraId="014E85FB" w14:textId="77777777" w:rsidR="00660722" w:rsidRDefault="006C5ADF">
            <w:pPr>
              <w:spacing w:after="0" w:line="259" w:lineRule="auto"/>
              <w:ind w:left="0" w:firstLine="0"/>
            </w:pPr>
            <w:r>
              <w:rPr>
                <w:b/>
              </w:rPr>
              <w:t xml:space="preserve">KR1÷KR2 </w:t>
            </w:r>
          </w:p>
        </w:tc>
        <w:tc>
          <w:tcPr>
            <w:tcW w:w="1020" w:type="dxa"/>
            <w:tcBorders>
              <w:top w:val="single" w:sz="6" w:space="0" w:color="000000"/>
              <w:left w:val="single" w:sz="6" w:space="0" w:color="000000"/>
              <w:bottom w:val="single" w:sz="6" w:space="0" w:color="000000"/>
              <w:right w:val="single" w:sz="6" w:space="0" w:color="000000"/>
            </w:tcBorders>
          </w:tcPr>
          <w:p w14:paraId="3C76AB53" w14:textId="77777777" w:rsidR="00660722" w:rsidRDefault="006C5ADF">
            <w:pPr>
              <w:spacing w:after="0" w:line="259" w:lineRule="auto"/>
              <w:ind w:left="53" w:firstLine="0"/>
            </w:pPr>
            <w:r>
              <w:t xml:space="preserve">KR3÷KR4 </w:t>
            </w:r>
          </w:p>
        </w:tc>
        <w:tc>
          <w:tcPr>
            <w:tcW w:w="1008" w:type="dxa"/>
            <w:tcBorders>
              <w:top w:val="single" w:sz="6" w:space="0" w:color="000000"/>
              <w:left w:val="single" w:sz="6" w:space="0" w:color="000000"/>
              <w:bottom w:val="single" w:sz="6" w:space="0" w:color="000000"/>
              <w:right w:val="single" w:sz="6" w:space="0" w:color="000000"/>
            </w:tcBorders>
          </w:tcPr>
          <w:p w14:paraId="2F977163" w14:textId="77777777" w:rsidR="00660722" w:rsidRDefault="006C5ADF">
            <w:pPr>
              <w:spacing w:after="0" w:line="259" w:lineRule="auto"/>
              <w:ind w:left="103" w:firstLine="0"/>
              <w:jc w:val="left"/>
            </w:pPr>
            <w:r>
              <w:rPr>
                <w:sz w:val="18"/>
              </w:rPr>
              <w:t xml:space="preserve">KR5÷KR6 </w:t>
            </w:r>
          </w:p>
        </w:tc>
      </w:tr>
      <w:tr w:rsidR="00660722" w14:paraId="6912B708" w14:textId="77777777">
        <w:trPr>
          <w:trHeight w:val="394"/>
        </w:trPr>
        <w:tc>
          <w:tcPr>
            <w:tcW w:w="5246" w:type="dxa"/>
            <w:tcBorders>
              <w:top w:val="single" w:sz="6" w:space="0" w:color="000000"/>
              <w:left w:val="single" w:sz="6" w:space="0" w:color="000000"/>
              <w:bottom w:val="single" w:sz="6" w:space="0" w:color="000000"/>
              <w:right w:val="single" w:sz="6" w:space="0" w:color="000000"/>
            </w:tcBorders>
          </w:tcPr>
          <w:p w14:paraId="0841A246" w14:textId="77777777" w:rsidR="00660722" w:rsidRDefault="006C5ADF">
            <w:pPr>
              <w:spacing w:after="0" w:line="259" w:lineRule="auto"/>
              <w:ind w:left="7" w:firstLine="0"/>
              <w:jc w:val="left"/>
            </w:pPr>
            <w:r>
              <w:rPr>
                <w:sz w:val="18"/>
              </w:rPr>
              <w:t xml:space="preserve">Uziarnienie według PN-EN 933-1, kategoria nie niższa niż: </w:t>
            </w:r>
          </w:p>
        </w:tc>
        <w:tc>
          <w:tcPr>
            <w:tcW w:w="979" w:type="dxa"/>
            <w:tcBorders>
              <w:top w:val="single" w:sz="6" w:space="0" w:color="000000"/>
              <w:left w:val="single" w:sz="6" w:space="0" w:color="000000"/>
              <w:bottom w:val="single" w:sz="6" w:space="0" w:color="000000"/>
              <w:right w:val="single" w:sz="6" w:space="0" w:color="000000"/>
            </w:tcBorders>
          </w:tcPr>
          <w:p w14:paraId="58FB188B" w14:textId="77777777" w:rsidR="00660722" w:rsidRDefault="006C5ADF">
            <w:pPr>
              <w:spacing w:after="0" w:line="259" w:lineRule="auto"/>
              <w:ind w:left="0" w:right="31" w:firstLine="0"/>
              <w:jc w:val="center"/>
            </w:pPr>
            <w:proofErr w:type="spellStart"/>
            <w:r>
              <w:rPr>
                <w:i/>
                <w:sz w:val="18"/>
              </w:rPr>
              <w:t>G</w:t>
            </w:r>
            <w:r>
              <w:rPr>
                <w:i/>
                <w:sz w:val="18"/>
                <w:vertAlign w:val="subscript"/>
              </w:rPr>
              <w:t>c</w:t>
            </w:r>
            <w:proofErr w:type="spellEnd"/>
            <w:r>
              <w:rPr>
                <w:i/>
                <w:sz w:val="18"/>
              </w:rPr>
              <w:t xml:space="preserve"> </w:t>
            </w:r>
            <w:r>
              <w:rPr>
                <w:sz w:val="18"/>
              </w:rPr>
              <w:t xml:space="preserve">85/20 </w:t>
            </w:r>
          </w:p>
        </w:tc>
        <w:tc>
          <w:tcPr>
            <w:tcW w:w="1020" w:type="dxa"/>
            <w:tcBorders>
              <w:top w:val="single" w:sz="6" w:space="0" w:color="000000"/>
              <w:left w:val="single" w:sz="6" w:space="0" w:color="000000"/>
              <w:bottom w:val="single" w:sz="6" w:space="0" w:color="000000"/>
              <w:right w:val="single" w:sz="6" w:space="0" w:color="000000"/>
            </w:tcBorders>
          </w:tcPr>
          <w:p w14:paraId="33E9606B" w14:textId="77777777" w:rsidR="00660722" w:rsidRDefault="006C5ADF">
            <w:pPr>
              <w:spacing w:after="0" w:line="259" w:lineRule="auto"/>
              <w:ind w:left="0" w:right="14" w:firstLine="0"/>
              <w:jc w:val="center"/>
            </w:pPr>
            <w:proofErr w:type="spellStart"/>
            <w:r>
              <w:rPr>
                <w:i/>
                <w:sz w:val="18"/>
              </w:rPr>
              <w:t>G</w:t>
            </w:r>
            <w:r>
              <w:rPr>
                <w:i/>
                <w:sz w:val="18"/>
                <w:vertAlign w:val="subscript"/>
              </w:rPr>
              <w:t>c</w:t>
            </w:r>
            <w:proofErr w:type="spellEnd"/>
            <w:r>
              <w:rPr>
                <w:i/>
                <w:sz w:val="18"/>
              </w:rPr>
              <w:t xml:space="preserve"> </w:t>
            </w:r>
            <w:r>
              <w:rPr>
                <w:sz w:val="18"/>
              </w:rPr>
              <w:t xml:space="preserve">90/20 </w:t>
            </w:r>
          </w:p>
        </w:tc>
        <w:tc>
          <w:tcPr>
            <w:tcW w:w="1008" w:type="dxa"/>
            <w:tcBorders>
              <w:top w:val="single" w:sz="6" w:space="0" w:color="000000"/>
              <w:left w:val="single" w:sz="6" w:space="0" w:color="000000"/>
              <w:bottom w:val="single" w:sz="6" w:space="0" w:color="000000"/>
              <w:right w:val="single" w:sz="6" w:space="0" w:color="000000"/>
            </w:tcBorders>
          </w:tcPr>
          <w:p w14:paraId="1B24AD22" w14:textId="77777777" w:rsidR="00660722" w:rsidRDefault="006C5ADF">
            <w:pPr>
              <w:spacing w:after="0" w:line="259" w:lineRule="auto"/>
              <w:ind w:left="0" w:right="31" w:firstLine="0"/>
              <w:jc w:val="center"/>
            </w:pPr>
            <w:proofErr w:type="spellStart"/>
            <w:r>
              <w:rPr>
                <w:i/>
                <w:sz w:val="18"/>
              </w:rPr>
              <w:t>G</w:t>
            </w:r>
            <w:r>
              <w:rPr>
                <w:i/>
                <w:sz w:val="18"/>
                <w:vertAlign w:val="subscript"/>
              </w:rPr>
              <w:t>c</w:t>
            </w:r>
            <w:proofErr w:type="spellEnd"/>
            <w:r>
              <w:rPr>
                <w:i/>
                <w:sz w:val="18"/>
              </w:rPr>
              <w:t xml:space="preserve"> </w:t>
            </w:r>
            <w:r>
              <w:rPr>
                <w:sz w:val="18"/>
              </w:rPr>
              <w:t xml:space="preserve">90/15 </w:t>
            </w:r>
          </w:p>
        </w:tc>
      </w:tr>
      <w:tr w:rsidR="00660722" w14:paraId="7FD8A795" w14:textId="77777777">
        <w:trPr>
          <w:trHeight w:val="730"/>
        </w:trPr>
        <w:tc>
          <w:tcPr>
            <w:tcW w:w="5246" w:type="dxa"/>
            <w:tcBorders>
              <w:top w:val="single" w:sz="6" w:space="0" w:color="000000"/>
              <w:left w:val="single" w:sz="6" w:space="0" w:color="000000"/>
              <w:bottom w:val="single" w:sz="6" w:space="0" w:color="000000"/>
              <w:right w:val="single" w:sz="6" w:space="0" w:color="000000"/>
            </w:tcBorders>
            <w:vAlign w:val="center"/>
          </w:tcPr>
          <w:p w14:paraId="0E04AB44" w14:textId="77777777" w:rsidR="00660722" w:rsidRDefault="006C5ADF">
            <w:pPr>
              <w:spacing w:after="0" w:line="259" w:lineRule="auto"/>
              <w:ind w:left="12" w:firstLine="0"/>
              <w:jc w:val="left"/>
            </w:pPr>
            <w:r>
              <w:rPr>
                <w:sz w:val="18"/>
              </w:rPr>
              <w:t xml:space="preserve">Tolerancje uziarnienia; wymagane kategorie: </w:t>
            </w:r>
          </w:p>
        </w:tc>
        <w:tc>
          <w:tcPr>
            <w:tcW w:w="979" w:type="dxa"/>
            <w:tcBorders>
              <w:top w:val="single" w:sz="6" w:space="0" w:color="000000"/>
              <w:left w:val="single" w:sz="6" w:space="0" w:color="000000"/>
              <w:bottom w:val="single" w:sz="6" w:space="0" w:color="000000"/>
              <w:right w:val="single" w:sz="6" w:space="0" w:color="000000"/>
            </w:tcBorders>
            <w:vAlign w:val="bottom"/>
          </w:tcPr>
          <w:p w14:paraId="642AFEC2" w14:textId="77777777" w:rsidR="00660722" w:rsidRDefault="006C5ADF">
            <w:pPr>
              <w:spacing w:after="43" w:line="259" w:lineRule="auto"/>
              <w:ind w:left="0" w:right="43" w:firstLine="0"/>
              <w:jc w:val="center"/>
            </w:pPr>
            <w:r>
              <w:rPr>
                <w:sz w:val="18"/>
              </w:rPr>
              <w:t>G</w:t>
            </w:r>
            <w:r>
              <w:rPr>
                <w:sz w:val="12"/>
              </w:rPr>
              <w:t xml:space="preserve">25/15 </w:t>
            </w:r>
          </w:p>
          <w:p w14:paraId="607C3503" w14:textId="77777777" w:rsidR="00660722" w:rsidRDefault="006C5ADF">
            <w:pPr>
              <w:spacing w:after="39" w:line="259" w:lineRule="auto"/>
              <w:ind w:left="0" w:right="43" w:firstLine="0"/>
              <w:jc w:val="center"/>
            </w:pPr>
            <w:r>
              <w:rPr>
                <w:sz w:val="18"/>
              </w:rPr>
              <w:t>G</w:t>
            </w:r>
            <w:r>
              <w:rPr>
                <w:sz w:val="12"/>
              </w:rPr>
              <w:t xml:space="preserve">20/15 </w:t>
            </w:r>
          </w:p>
          <w:p w14:paraId="180A9A72" w14:textId="77777777" w:rsidR="00660722" w:rsidRDefault="006C5ADF">
            <w:pPr>
              <w:spacing w:after="0" w:line="259" w:lineRule="auto"/>
              <w:ind w:left="0" w:right="43" w:firstLine="0"/>
              <w:jc w:val="center"/>
            </w:pPr>
            <w:r>
              <w:rPr>
                <w:sz w:val="18"/>
              </w:rPr>
              <w:t>G</w:t>
            </w:r>
            <w:r>
              <w:rPr>
                <w:sz w:val="12"/>
              </w:rPr>
              <w:t>20/17,5</w:t>
            </w:r>
            <w:r>
              <w:rPr>
                <w:sz w:val="18"/>
              </w:rPr>
              <w:t xml:space="preserve"> </w:t>
            </w:r>
          </w:p>
        </w:tc>
        <w:tc>
          <w:tcPr>
            <w:tcW w:w="1020" w:type="dxa"/>
            <w:tcBorders>
              <w:top w:val="single" w:sz="6" w:space="0" w:color="000000"/>
              <w:left w:val="single" w:sz="6" w:space="0" w:color="000000"/>
              <w:bottom w:val="single" w:sz="6" w:space="0" w:color="000000"/>
              <w:right w:val="single" w:sz="6" w:space="0" w:color="000000"/>
            </w:tcBorders>
            <w:vAlign w:val="bottom"/>
          </w:tcPr>
          <w:p w14:paraId="69D3BF88" w14:textId="77777777" w:rsidR="00660722" w:rsidRDefault="006C5ADF">
            <w:pPr>
              <w:spacing w:after="43" w:line="259" w:lineRule="auto"/>
              <w:ind w:left="0" w:right="26" w:firstLine="0"/>
              <w:jc w:val="center"/>
            </w:pPr>
            <w:r>
              <w:rPr>
                <w:sz w:val="18"/>
              </w:rPr>
              <w:t>G</w:t>
            </w:r>
            <w:r>
              <w:rPr>
                <w:sz w:val="12"/>
              </w:rPr>
              <w:t xml:space="preserve">25/15 </w:t>
            </w:r>
          </w:p>
          <w:p w14:paraId="7B67C67A" w14:textId="77777777" w:rsidR="00660722" w:rsidRDefault="006C5ADF">
            <w:pPr>
              <w:spacing w:after="0" w:line="259" w:lineRule="auto"/>
              <w:ind w:left="0" w:right="26" w:firstLine="0"/>
              <w:jc w:val="center"/>
            </w:pPr>
            <w:r>
              <w:rPr>
                <w:sz w:val="18"/>
              </w:rPr>
              <w:t>G</w:t>
            </w:r>
            <w:r>
              <w:rPr>
                <w:sz w:val="12"/>
              </w:rPr>
              <w:t xml:space="preserve">20/15 </w:t>
            </w:r>
          </w:p>
        </w:tc>
        <w:tc>
          <w:tcPr>
            <w:tcW w:w="1008" w:type="dxa"/>
            <w:tcBorders>
              <w:top w:val="single" w:sz="6" w:space="0" w:color="000000"/>
              <w:left w:val="single" w:sz="6" w:space="0" w:color="000000"/>
              <w:bottom w:val="single" w:sz="6" w:space="0" w:color="000000"/>
              <w:right w:val="single" w:sz="6" w:space="0" w:color="000000"/>
            </w:tcBorders>
            <w:vAlign w:val="bottom"/>
          </w:tcPr>
          <w:p w14:paraId="5736431C" w14:textId="77777777" w:rsidR="00660722" w:rsidRDefault="006C5ADF">
            <w:pPr>
              <w:spacing w:after="43" w:line="259" w:lineRule="auto"/>
              <w:ind w:left="0" w:right="43" w:firstLine="0"/>
              <w:jc w:val="center"/>
            </w:pPr>
            <w:r>
              <w:rPr>
                <w:sz w:val="18"/>
              </w:rPr>
              <w:t>G</w:t>
            </w:r>
            <w:r>
              <w:rPr>
                <w:sz w:val="12"/>
              </w:rPr>
              <w:t xml:space="preserve">25/15 </w:t>
            </w:r>
          </w:p>
          <w:p w14:paraId="57B96EB3" w14:textId="77777777" w:rsidR="00660722" w:rsidRDefault="006C5ADF">
            <w:pPr>
              <w:spacing w:after="0" w:line="259" w:lineRule="auto"/>
              <w:ind w:left="0" w:right="43" w:firstLine="0"/>
              <w:jc w:val="center"/>
            </w:pPr>
            <w:r>
              <w:rPr>
                <w:sz w:val="18"/>
              </w:rPr>
              <w:t>G</w:t>
            </w:r>
            <w:r>
              <w:rPr>
                <w:sz w:val="12"/>
              </w:rPr>
              <w:t xml:space="preserve">20/15 </w:t>
            </w:r>
          </w:p>
        </w:tc>
      </w:tr>
      <w:tr w:rsidR="00660722" w14:paraId="096A7696" w14:textId="77777777">
        <w:trPr>
          <w:trHeight w:val="355"/>
        </w:trPr>
        <w:tc>
          <w:tcPr>
            <w:tcW w:w="5246" w:type="dxa"/>
            <w:tcBorders>
              <w:top w:val="single" w:sz="6" w:space="0" w:color="000000"/>
              <w:left w:val="single" w:sz="6" w:space="0" w:color="000000"/>
              <w:bottom w:val="single" w:sz="6" w:space="0" w:color="000000"/>
              <w:right w:val="single" w:sz="6" w:space="0" w:color="000000"/>
            </w:tcBorders>
          </w:tcPr>
          <w:p w14:paraId="35A2082C" w14:textId="77777777" w:rsidR="00660722" w:rsidRDefault="006C5ADF">
            <w:pPr>
              <w:spacing w:after="0" w:line="259" w:lineRule="auto"/>
              <w:ind w:left="7" w:firstLine="0"/>
              <w:jc w:val="left"/>
            </w:pPr>
            <w:r>
              <w:rPr>
                <w:sz w:val="18"/>
              </w:rPr>
              <w:t xml:space="preserve">Zawartość pyłu według PN-EN 933-1 kategoria nie wyższa niż: </w:t>
            </w:r>
          </w:p>
        </w:tc>
        <w:tc>
          <w:tcPr>
            <w:tcW w:w="3007" w:type="dxa"/>
            <w:gridSpan w:val="3"/>
            <w:tcBorders>
              <w:top w:val="single" w:sz="6" w:space="0" w:color="000000"/>
              <w:left w:val="single" w:sz="6" w:space="0" w:color="000000"/>
              <w:bottom w:val="single" w:sz="6" w:space="0" w:color="000000"/>
              <w:right w:val="single" w:sz="6" w:space="0" w:color="000000"/>
            </w:tcBorders>
          </w:tcPr>
          <w:p w14:paraId="2420625E" w14:textId="77777777" w:rsidR="00660722" w:rsidRDefault="006C5ADF">
            <w:pPr>
              <w:spacing w:after="0" w:line="259" w:lineRule="auto"/>
              <w:ind w:left="0" w:right="50" w:firstLine="0"/>
              <w:jc w:val="center"/>
            </w:pPr>
            <w:r>
              <w:rPr>
                <w:i/>
                <w:sz w:val="18"/>
              </w:rPr>
              <w:t>f</w:t>
            </w:r>
            <w:r>
              <w:rPr>
                <w:sz w:val="18"/>
                <w:vertAlign w:val="subscript"/>
              </w:rPr>
              <w:t>2</w:t>
            </w:r>
            <w:r>
              <w:rPr>
                <w:sz w:val="18"/>
              </w:rPr>
              <w:t xml:space="preserve"> </w:t>
            </w:r>
          </w:p>
        </w:tc>
      </w:tr>
      <w:tr w:rsidR="00660722" w14:paraId="19D3CF77" w14:textId="77777777">
        <w:trPr>
          <w:trHeight w:val="658"/>
        </w:trPr>
        <w:tc>
          <w:tcPr>
            <w:tcW w:w="5246" w:type="dxa"/>
            <w:tcBorders>
              <w:top w:val="single" w:sz="6" w:space="0" w:color="000000"/>
              <w:left w:val="single" w:sz="6" w:space="0" w:color="000000"/>
              <w:bottom w:val="single" w:sz="6" w:space="0" w:color="000000"/>
              <w:right w:val="single" w:sz="6" w:space="0" w:color="000000"/>
            </w:tcBorders>
            <w:vAlign w:val="center"/>
          </w:tcPr>
          <w:p w14:paraId="54540214" w14:textId="77777777" w:rsidR="00660722" w:rsidRDefault="006C5ADF">
            <w:pPr>
              <w:spacing w:after="0" w:line="259" w:lineRule="auto"/>
              <w:ind w:left="7" w:hanging="5"/>
              <w:jc w:val="left"/>
            </w:pPr>
            <w:r>
              <w:rPr>
                <w:sz w:val="18"/>
              </w:rPr>
              <w:t xml:space="preserve">Kształt kruszywa według PN-EN 933-3 lub według PN-EN 933-4, kategoria nie wyższa niż: </w:t>
            </w:r>
          </w:p>
        </w:tc>
        <w:tc>
          <w:tcPr>
            <w:tcW w:w="979" w:type="dxa"/>
            <w:tcBorders>
              <w:top w:val="single" w:sz="6" w:space="0" w:color="000000"/>
              <w:left w:val="single" w:sz="6" w:space="0" w:color="000000"/>
              <w:bottom w:val="single" w:sz="6" w:space="0" w:color="000000"/>
              <w:right w:val="single" w:sz="6" w:space="0" w:color="000000"/>
            </w:tcBorders>
            <w:vAlign w:val="center"/>
          </w:tcPr>
          <w:p w14:paraId="35E08BD6" w14:textId="77777777" w:rsidR="00660722" w:rsidRDefault="006C5ADF">
            <w:pPr>
              <w:spacing w:after="0" w:line="259" w:lineRule="auto"/>
              <w:ind w:left="180" w:right="209" w:firstLine="0"/>
              <w:jc w:val="center"/>
            </w:pPr>
            <w:r>
              <w:rPr>
                <w:i/>
                <w:sz w:val="18"/>
              </w:rPr>
              <w:t>FI</w:t>
            </w:r>
            <w:r>
              <w:rPr>
                <w:i/>
                <w:sz w:val="12"/>
              </w:rPr>
              <w:t xml:space="preserve">25 </w:t>
            </w:r>
            <w:r>
              <w:rPr>
                <w:sz w:val="18"/>
              </w:rPr>
              <w:t xml:space="preserve">lub </w:t>
            </w:r>
            <w:r>
              <w:rPr>
                <w:i/>
                <w:sz w:val="18"/>
              </w:rPr>
              <w:t>SI</w:t>
            </w:r>
            <w:r>
              <w:rPr>
                <w:i/>
                <w:sz w:val="18"/>
                <w:vertAlign w:val="subscript"/>
              </w:rPr>
              <w:t>25</w:t>
            </w:r>
            <w:r>
              <w:rPr>
                <w:sz w:val="18"/>
              </w:rPr>
              <w:t xml:space="preserve"> </w:t>
            </w:r>
          </w:p>
        </w:tc>
        <w:tc>
          <w:tcPr>
            <w:tcW w:w="1020" w:type="dxa"/>
            <w:tcBorders>
              <w:top w:val="single" w:sz="6" w:space="0" w:color="000000"/>
              <w:left w:val="single" w:sz="6" w:space="0" w:color="000000"/>
              <w:bottom w:val="single" w:sz="6" w:space="0" w:color="000000"/>
              <w:right w:val="single" w:sz="6" w:space="0" w:color="000000"/>
            </w:tcBorders>
            <w:vAlign w:val="center"/>
          </w:tcPr>
          <w:p w14:paraId="02617107" w14:textId="77777777" w:rsidR="00660722" w:rsidRDefault="006C5ADF">
            <w:pPr>
              <w:spacing w:after="0" w:line="259" w:lineRule="auto"/>
              <w:ind w:left="199" w:right="219" w:firstLine="0"/>
              <w:jc w:val="center"/>
            </w:pPr>
            <w:r>
              <w:rPr>
                <w:i/>
                <w:sz w:val="18"/>
              </w:rPr>
              <w:t>FI</w:t>
            </w:r>
            <w:r>
              <w:rPr>
                <w:i/>
                <w:sz w:val="12"/>
              </w:rPr>
              <w:t xml:space="preserve">20 </w:t>
            </w:r>
            <w:r>
              <w:rPr>
                <w:sz w:val="18"/>
              </w:rPr>
              <w:t xml:space="preserve">lub </w:t>
            </w:r>
            <w:r>
              <w:rPr>
                <w:i/>
                <w:sz w:val="18"/>
              </w:rPr>
              <w:t>SI</w:t>
            </w:r>
            <w:r>
              <w:rPr>
                <w:i/>
                <w:sz w:val="18"/>
                <w:vertAlign w:val="subscript"/>
              </w:rPr>
              <w:t>20</w:t>
            </w:r>
            <w:r>
              <w:rPr>
                <w:sz w:val="18"/>
              </w:rPr>
              <w:t xml:space="preserve"> </w:t>
            </w:r>
          </w:p>
        </w:tc>
        <w:tc>
          <w:tcPr>
            <w:tcW w:w="1008" w:type="dxa"/>
            <w:tcBorders>
              <w:top w:val="single" w:sz="6" w:space="0" w:color="000000"/>
              <w:left w:val="single" w:sz="6" w:space="0" w:color="000000"/>
              <w:bottom w:val="single" w:sz="6" w:space="0" w:color="000000"/>
              <w:right w:val="single" w:sz="6" w:space="0" w:color="000000"/>
            </w:tcBorders>
            <w:vAlign w:val="center"/>
          </w:tcPr>
          <w:p w14:paraId="6F39DCAD" w14:textId="77777777" w:rsidR="00660722" w:rsidRDefault="006C5ADF">
            <w:pPr>
              <w:spacing w:after="0" w:line="259" w:lineRule="auto"/>
              <w:ind w:left="194" w:right="224" w:firstLine="0"/>
              <w:jc w:val="center"/>
            </w:pPr>
            <w:r>
              <w:rPr>
                <w:i/>
                <w:sz w:val="18"/>
              </w:rPr>
              <w:t>FI</w:t>
            </w:r>
            <w:r>
              <w:rPr>
                <w:i/>
                <w:sz w:val="12"/>
              </w:rPr>
              <w:t xml:space="preserve">20 </w:t>
            </w:r>
            <w:r>
              <w:rPr>
                <w:sz w:val="18"/>
              </w:rPr>
              <w:t xml:space="preserve">lub </w:t>
            </w:r>
            <w:r>
              <w:rPr>
                <w:i/>
                <w:sz w:val="18"/>
              </w:rPr>
              <w:t>SI</w:t>
            </w:r>
            <w:r>
              <w:rPr>
                <w:i/>
                <w:sz w:val="18"/>
                <w:vertAlign w:val="subscript"/>
              </w:rPr>
              <w:t>20</w:t>
            </w:r>
            <w:r>
              <w:rPr>
                <w:sz w:val="18"/>
              </w:rPr>
              <w:t xml:space="preserve"> </w:t>
            </w:r>
          </w:p>
        </w:tc>
      </w:tr>
      <w:tr w:rsidR="00660722" w14:paraId="6D784472" w14:textId="77777777">
        <w:trPr>
          <w:trHeight w:val="614"/>
        </w:trPr>
        <w:tc>
          <w:tcPr>
            <w:tcW w:w="5246" w:type="dxa"/>
            <w:tcBorders>
              <w:top w:val="single" w:sz="6" w:space="0" w:color="000000"/>
              <w:left w:val="single" w:sz="6" w:space="0" w:color="000000"/>
              <w:bottom w:val="single" w:sz="6" w:space="0" w:color="000000"/>
              <w:right w:val="single" w:sz="6" w:space="0" w:color="000000"/>
            </w:tcBorders>
          </w:tcPr>
          <w:p w14:paraId="6DCAC0F3" w14:textId="77777777" w:rsidR="00660722" w:rsidRDefault="006C5ADF">
            <w:pPr>
              <w:spacing w:after="0" w:line="259" w:lineRule="auto"/>
              <w:ind w:left="7" w:hanging="5"/>
              <w:jc w:val="left"/>
            </w:pPr>
            <w:r>
              <w:rPr>
                <w:sz w:val="18"/>
              </w:rPr>
              <w:t xml:space="preserve">Procentowa zawartość ziaren o powierzchni </w:t>
            </w:r>
            <w:proofErr w:type="spellStart"/>
            <w:r>
              <w:rPr>
                <w:sz w:val="18"/>
              </w:rPr>
              <w:t>przekruszonej</w:t>
            </w:r>
            <w:proofErr w:type="spellEnd"/>
            <w:r>
              <w:rPr>
                <w:sz w:val="18"/>
              </w:rPr>
              <w:t xml:space="preserve"> i łamanej w kruszywie grubym według PN-EN 933-5; kategoria nie niższa niż: </w:t>
            </w:r>
          </w:p>
        </w:tc>
        <w:tc>
          <w:tcPr>
            <w:tcW w:w="979" w:type="dxa"/>
            <w:tcBorders>
              <w:top w:val="single" w:sz="6" w:space="0" w:color="000000"/>
              <w:left w:val="single" w:sz="6" w:space="0" w:color="000000"/>
              <w:bottom w:val="single" w:sz="6" w:space="0" w:color="000000"/>
              <w:right w:val="single" w:sz="6" w:space="0" w:color="000000"/>
            </w:tcBorders>
            <w:vAlign w:val="bottom"/>
          </w:tcPr>
          <w:p w14:paraId="16591760" w14:textId="77777777" w:rsidR="00660722" w:rsidRDefault="006C5ADF">
            <w:pPr>
              <w:spacing w:after="0" w:line="259" w:lineRule="auto"/>
              <w:ind w:left="79" w:firstLine="0"/>
              <w:jc w:val="left"/>
            </w:pPr>
            <w:proofErr w:type="spellStart"/>
            <w:r>
              <w:rPr>
                <w:sz w:val="18"/>
              </w:rPr>
              <w:t>C</w:t>
            </w:r>
            <w:r>
              <w:rPr>
                <w:sz w:val="12"/>
              </w:rPr>
              <w:t>Deklarowana</w:t>
            </w:r>
            <w:proofErr w:type="spellEnd"/>
            <w:r>
              <w:rPr>
                <w:sz w:val="18"/>
              </w:rPr>
              <w:t xml:space="preserve"> </w:t>
            </w:r>
          </w:p>
        </w:tc>
        <w:tc>
          <w:tcPr>
            <w:tcW w:w="1020" w:type="dxa"/>
            <w:tcBorders>
              <w:top w:val="single" w:sz="6" w:space="0" w:color="000000"/>
              <w:left w:val="single" w:sz="6" w:space="0" w:color="000000"/>
              <w:bottom w:val="single" w:sz="6" w:space="0" w:color="000000"/>
              <w:right w:val="single" w:sz="6" w:space="0" w:color="000000"/>
            </w:tcBorders>
            <w:vAlign w:val="center"/>
          </w:tcPr>
          <w:p w14:paraId="72E28355" w14:textId="77777777" w:rsidR="00660722" w:rsidRDefault="006C5ADF">
            <w:pPr>
              <w:spacing w:after="0" w:line="259" w:lineRule="auto"/>
              <w:ind w:left="0" w:right="10" w:firstLine="0"/>
              <w:jc w:val="center"/>
            </w:pPr>
            <w:r>
              <w:rPr>
                <w:sz w:val="18"/>
              </w:rPr>
              <w:t>C</w:t>
            </w:r>
            <w:r>
              <w:rPr>
                <w:sz w:val="18"/>
                <w:vertAlign w:val="subscript"/>
              </w:rPr>
              <w:t>95</w:t>
            </w:r>
            <w:r>
              <w:rPr>
                <w:sz w:val="12"/>
              </w:rPr>
              <w:t>/1</w:t>
            </w:r>
            <w:r>
              <w:rPr>
                <w:sz w:val="18"/>
              </w:rPr>
              <w:t xml:space="preserve"> </w:t>
            </w:r>
          </w:p>
        </w:tc>
        <w:tc>
          <w:tcPr>
            <w:tcW w:w="1008" w:type="dxa"/>
            <w:tcBorders>
              <w:top w:val="single" w:sz="6" w:space="0" w:color="000000"/>
              <w:left w:val="single" w:sz="6" w:space="0" w:color="000000"/>
              <w:bottom w:val="single" w:sz="6" w:space="0" w:color="000000"/>
              <w:right w:val="single" w:sz="6" w:space="0" w:color="000000"/>
            </w:tcBorders>
            <w:vAlign w:val="center"/>
          </w:tcPr>
          <w:p w14:paraId="76D53C53" w14:textId="77777777" w:rsidR="00660722" w:rsidRDefault="006C5ADF">
            <w:pPr>
              <w:spacing w:after="0" w:line="259" w:lineRule="auto"/>
              <w:ind w:left="0" w:right="26" w:firstLine="0"/>
              <w:jc w:val="center"/>
            </w:pPr>
            <w:r>
              <w:rPr>
                <w:sz w:val="18"/>
              </w:rPr>
              <w:t>C</w:t>
            </w:r>
            <w:r>
              <w:rPr>
                <w:sz w:val="18"/>
                <w:vertAlign w:val="subscript"/>
              </w:rPr>
              <w:t>95</w:t>
            </w:r>
            <w:r>
              <w:rPr>
                <w:sz w:val="12"/>
              </w:rPr>
              <w:t>/1</w:t>
            </w:r>
            <w:r>
              <w:rPr>
                <w:sz w:val="18"/>
              </w:rPr>
              <w:t xml:space="preserve"> </w:t>
            </w:r>
          </w:p>
        </w:tc>
      </w:tr>
      <w:tr w:rsidR="00660722" w14:paraId="37EA0AB8" w14:textId="77777777">
        <w:trPr>
          <w:trHeight w:val="624"/>
        </w:trPr>
        <w:tc>
          <w:tcPr>
            <w:tcW w:w="5246" w:type="dxa"/>
            <w:tcBorders>
              <w:top w:val="single" w:sz="6" w:space="0" w:color="000000"/>
              <w:left w:val="single" w:sz="6" w:space="0" w:color="000000"/>
              <w:bottom w:val="single" w:sz="6" w:space="0" w:color="000000"/>
              <w:right w:val="single" w:sz="6" w:space="0" w:color="000000"/>
            </w:tcBorders>
            <w:vAlign w:val="center"/>
          </w:tcPr>
          <w:p w14:paraId="39E6B2D7" w14:textId="77777777" w:rsidR="00660722" w:rsidRDefault="006C5ADF">
            <w:pPr>
              <w:spacing w:after="0" w:line="259" w:lineRule="auto"/>
              <w:ind w:left="7" w:right="381" w:firstLine="0"/>
              <w:jc w:val="left"/>
            </w:pPr>
            <w:r>
              <w:rPr>
                <w:sz w:val="18"/>
              </w:rPr>
              <w:t xml:space="preserve">Odporność kruszywa na rozdrabnianie według PN-EN 1097-2,  rozdział 5; badana na kruszywie o wymiarze 10/14, kategoria nie wyższa niż: </w:t>
            </w:r>
          </w:p>
        </w:tc>
        <w:tc>
          <w:tcPr>
            <w:tcW w:w="979" w:type="dxa"/>
            <w:tcBorders>
              <w:top w:val="single" w:sz="6" w:space="0" w:color="000000"/>
              <w:left w:val="single" w:sz="6" w:space="0" w:color="000000"/>
              <w:bottom w:val="single" w:sz="6" w:space="0" w:color="000000"/>
              <w:right w:val="single" w:sz="6" w:space="0" w:color="000000"/>
            </w:tcBorders>
            <w:vAlign w:val="center"/>
          </w:tcPr>
          <w:p w14:paraId="6267AB75" w14:textId="77777777" w:rsidR="00660722" w:rsidRDefault="006C5ADF">
            <w:pPr>
              <w:spacing w:after="0" w:line="259" w:lineRule="auto"/>
              <w:ind w:left="0" w:right="29" w:firstLine="0"/>
              <w:jc w:val="center"/>
            </w:pPr>
            <w:r>
              <w:rPr>
                <w:i/>
                <w:sz w:val="18"/>
              </w:rPr>
              <w:t>LA</w:t>
            </w:r>
            <w:r>
              <w:rPr>
                <w:i/>
                <w:sz w:val="18"/>
                <w:vertAlign w:val="subscript"/>
              </w:rPr>
              <w:t>30</w:t>
            </w:r>
            <w:r>
              <w:rPr>
                <w:sz w:val="18"/>
              </w:rPr>
              <w:t xml:space="preserve"> </w:t>
            </w:r>
          </w:p>
        </w:tc>
        <w:tc>
          <w:tcPr>
            <w:tcW w:w="1020" w:type="dxa"/>
            <w:tcBorders>
              <w:top w:val="single" w:sz="6" w:space="0" w:color="000000"/>
              <w:left w:val="single" w:sz="6" w:space="0" w:color="000000"/>
              <w:bottom w:val="single" w:sz="6" w:space="0" w:color="000000"/>
              <w:right w:val="single" w:sz="6" w:space="0" w:color="000000"/>
            </w:tcBorders>
            <w:vAlign w:val="center"/>
          </w:tcPr>
          <w:p w14:paraId="3E29A10A" w14:textId="77777777" w:rsidR="00660722" w:rsidRDefault="006C5ADF">
            <w:pPr>
              <w:spacing w:after="0" w:line="259" w:lineRule="auto"/>
              <w:ind w:left="0" w:right="17" w:firstLine="0"/>
              <w:jc w:val="center"/>
            </w:pPr>
            <w:r>
              <w:rPr>
                <w:i/>
                <w:sz w:val="18"/>
              </w:rPr>
              <w:t>LA</w:t>
            </w:r>
            <w:r>
              <w:rPr>
                <w:i/>
                <w:sz w:val="18"/>
                <w:vertAlign w:val="subscript"/>
              </w:rPr>
              <w:t>30</w:t>
            </w:r>
            <w:r>
              <w:rPr>
                <w:sz w:val="18"/>
              </w:rPr>
              <w:t xml:space="preserve"> </w:t>
            </w:r>
          </w:p>
        </w:tc>
        <w:tc>
          <w:tcPr>
            <w:tcW w:w="1008" w:type="dxa"/>
            <w:tcBorders>
              <w:top w:val="single" w:sz="6" w:space="0" w:color="000000"/>
              <w:left w:val="single" w:sz="6" w:space="0" w:color="000000"/>
              <w:bottom w:val="single" w:sz="6" w:space="0" w:color="000000"/>
              <w:right w:val="single" w:sz="6" w:space="0" w:color="000000"/>
            </w:tcBorders>
            <w:vAlign w:val="center"/>
          </w:tcPr>
          <w:p w14:paraId="5E13C7EF" w14:textId="77777777" w:rsidR="00660722" w:rsidRDefault="006C5ADF">
            <w:pPr>
              <w:spacing w:after="0" w:line="259" w:lineRule="auto"/>
              <w:ind w:left="0" w:right="38" w:firstLine="0"/>
              <w:jc w:val="center"/>
            </w:pPr>
            <w:r>
              <w:rPr>
                <w:i/>
                <w:sz w:val="18"/>
              </w:rPr>
              <w:t>LA</w:t>
            </w:r>
            <w:r>
              <w:rPr>
                <w:i/>
                <w:sz w:val="18"/>
                <w:vertAlign w:val="subscript"/>
              </w:rPr>
              <w:t>25</w:t>
            </w:r>
            <w:r>
              <w:rPr>
                <w:sz w:val="18"/>
              </w:rPr>
              <w:t xml:space="preserve"> </w:t>
            </w:r>
          </w:p>
        </w:tc>
      </w:tr>
      <w:tr w:rsidR="00660722" w14:paraId="162599BF" w14:textId="77777777">
        <w:trPr>
          <w:trHeight w:val="583"/>
        </w:trPr>
        <w:tc>
          <w:tcPr>
            <w:tcW w:w="5246" w:type="dxa"/>
            <w:tcBorders>
              <w:top w:val="single" w:sz="6" w:space="0" w:color="000000"/>
              <w:left w:val="single" w:sz="6" w:space="0" w:color="000000"/>
              <w:bottom w:val="single" w:sz="6" w:space="0" w:color="000000"/>
              <w:right w:val="single" w:sz="6" w:space="0" w:color="000000"/>
            </w:tcBorders>
          </w:tcPr>
          <w:p w14:paraId="28AA0817" w14:textId="77777777" w:rsidR="00660722" w:rsidRDefault="006C5ADF">
            <w:pPr>
              <w:spacing w:after="0" w:line="259" w:lineRule="auto"/>
              <w:ind w:left="7" w:firstLine="0"/>
              <w:jc w:val="left"/>
            </w:pPr>
            <w:r>
              <w:rPr>
                <w:sz w:val="18"/>
              </w:rPr>
              <w:t xml:space="preserve">Odporność na polerowanie kruszywa (badana na normowej frakcji kruszywa do mieszanki mineralno-asfaltowej) według PN-EN 1097-8, kategoria nie niższa niż: </w:t>
            </w:r>
          </w:p>
        </w:tc>
        <w:tc>
          <w:tcPr>
            <w:tcW w:w="979" w:type="dxa"/>
            <w:tcBorders>
              <w:top w:val="single" w:sz="6" w:space="0" w:color="000000"/>
              <w:left w:val="single" w:sz="6" w:space="0" w:color="000000"/>
              <w:bottom w:val="single" w:sz="6" w:space="0" w:color="000000"/>
              <w:right w:val="single" w:sz="6" w:space="0" w:color="000000"/>
            </w:tcBorders>
            <w:vAlign w:val="center"/>
          </w:tcPr>
          <w:p w14:paraId="1E052CA1" w14:textId="77777777" w:rsidR="00660722" w:rsidRDefault="006C5ADF">
            <w:pPr>
              <w:spacing w:after="0" w:line="259" w:lineRule="auto"/>
              <w:ind w:left="0" w:right="29" w:firstLine="0"/>
              <w:jc w:val="center"/>
            </w:pPr>
            <w:r>
              <w:rPr>
                <w:i/>
                <w:sz w:val="18"/>
              </w:rPr>
              <w:t>PSV</w:t>
            </w:r>
            <w:r>
              <w:rPr>
                <w:sz w:val="18"/>
                <w:vertAlign w:val="subscript"/>
              </w:rPr>
              <w:t>44</w:t>
            </w:r>
            <w:r>
              <w:rPr>
                <w:sz w:val="18"/>
              </w:rPr>
              <w:t xml:space="preserve"> </w:t>
            </w:r>
          </w:p>
        </w:tc>
        <w:tc>
          <w:tcPr>
            <w:tcW w:w="1020" w:type="dxa"/>
            <w:tcBorders>
              <w:top w:val="single" w:sz="6" w:space="0" w:color="000000"/>
              <w:left w:val="single" w:sz="6" w:space="0" w:color="000000"/>
              <w:bottom w:val="single" w:sz="6" w:space="0" w:color="000000"/>
              <w:right w:val="single" w:sz="6" w:space="0" w:color="000000"/>
            </w:tcBorders>
            <w:vAlign w:val="bottom"/>
          </w:tcPr>
          <w:p w14:paraId="478DE0E6" w14:textId="77777777" w:rsidR="00660722" w:rsidRDefault="006C5ADF">
            <w:pPr>
              <w:spacing w:after="0" w:line="259" w:lineRule="auto"/>
              <w:ind w:left="62" w:firstLine="0"/>
              <w:jc w:val="left"/>
            </w:pPr>
            <w:proofErr w:type="spellStart"/>
            <w:r>
              <w:rPr>
                <w:i/>
                <w:sz w:val="18"/>
              </w:rPr>
              <w:t>PSV</w:t>
            </w:r>
            <w:r>
              <w:rPr>
                <w:sz w:val="12"/>
              </w:rPr>
              <w:t>Deklarowane</w:t>
            </w:r>
            <w:proofErr w:type="spellEnd"/>
            <w:r>
              <w:rPr>
                <w:sz w:val="12"/>
              </w:rPr>
              <w:t xml:space="preserve"> </w:t>
            </w:r>
          </w:p>
          <w:p w14:paraId="28F9AB2D" w14:textId="77777777" w:rsidR="00660722" w:rsidRDefault="006C5ADF">
            <w:pPr>
              <w:spacing w:after="19" w:line="259" w:lineRule="auto"/>
              <w:ind w:left="0" w:right="123" w:firstLine="0"/>
              <w:jc w:val="right"/>
            </w:pPr>
            <w:r>
              <w:rPr>
                <w:sz w:val="12"/>
              </w:rPr>
              <w:t>*)</w:t>
            </w:r>
          </w:p>
          <w:p w14:paraId="0D28AC1A" w14:textId="77777777" w:rsidR="00660722" w:rsidRDefault="006C5ADF">
            <w:pPr>
              <w:spacing w:after="0" w:line="259" w:lineRule="auto"/>
              <w:ind w:left="0" w:right="120" w:firstLine="0"/>
              <w:jc w:val="center"/>
            </w:pPr>
            <w:r>
              <w:rPr>
                <w:sz w:val="12"/>
              </w:rPr>
              <w:t xml:space="preserve">nie mniej niż 48 </w:t>
            </w:r>
            <w:r>
              <w:rPr>
                <w:sz w:val="18"/>
              </w:rPr>
              <w:t xml:space="preserve"> </w:t>
            </w:r>
          </w:p>
        </w:tc>
        <w:tc>
          <w:tcPr>
            <w:tcW w:w="1008" w:type="dxa"/>
            <w:tcBorders>
              <w:top w:val="single" w:sz="6" w:space="0" w:color="000000"/>
              <w:left w:val="single" w:sz="6" w:space="0" w:color="000000"/>
              <w:bottom w:val="single" w:sz="6" w:space="0" w:color="000000"/>
              <w:right w:val="single" w:sz="6" w:space="0" w:color="000000"/>
            </w:tcBorders>
            <w:vAlign w:val="center"/>
          </w:tcPr>
          <w:p w14:paraId="6C5F113F" w14:textId="77777777" w:rsidR="00660722" w:rsidRDefault="006C5ADF">
            <w:pPr>
              <w:spacing w:after="0" w:line="259" w:lineRule="auto"/>
              <w:ind w:left="0" w:right="30" w:firstLine="0"/>
              <w:jc w:val="center"/>
            </w:pPr>
            <w:r>
              <w:rPr>
                <w:i/>
                <w:sz w:val="18"/>
              </w:rPr>
              <w:t>PSV</w:t>
            </w:r>
            <w:r>
              <w:rPr>
                <w:sz w:val="12"/>
              </w:rPr>
              <w:t>50 *)</w:t>
            </w:r>
            <w:r>
              <w:rPr>
                <w:sz w:val="18"/>
              </w:rPr>
              <w:t xml:space="preserve"> </w:t>
            </w:r>
          </w:p>
        </w:tc>
      </w:tr>
      <w:tr w:rsidR="00660722" w14:paraId="385C882E" w14:textId="77777777">
        <w:trPr>
          <w:trHeight w:val="355"/>
        </w:trPr>
        <w:tc>
          <w:tcPr>
            <w:tcW w:w="5246" w:type="dxa"/>
            <w:tcBorders>
              <w:top w:val="single" w:sz="6" w:space="0" w:color="000000"/>
              <w:left w:val="single" w:sz="6" w:space="0" w:color="000000"/>
              <w:bottom w:val="single" w:sz="6" w:space="0" w:color="000000"/>
              <w:right w:val="single" w:sz="6" w:space="0" w:color="000000"/>
            </w:tcBorders>
          </w:tcPr>
          <w:p w14:paraId="3B87F19B" w14:textId="77777777" w:rsidR="00660722" w:rsidRDefault="006C5ADF">
            <w:pPr>
              <w:spacing w:after="0" w:line="259" w:lineRule="auto"/>
              <w:ind w:left="7" w:firstLine="0"/>
              <w:jc w:val="left"/>
            </w:pPr>
            <w:r>
              <w:rPr>
                <w:sz w:val="18"/>
              </w:rPr>
              <w:t xml:space="preserve">Gęstość ziaren według PN-EN 1097-6; rozdz.7,8 lub 9 </w:t>
            </w:r>
          </w:p>
        </w:tc>
        <w:tc>
          <w:tcPr>
            <w:tcW w:w="3007" w:type="dxa"/>
            <w:gridSpan w:val="3"/>
            <w:tcBorders>
              <w:top w:val="single" w:sz="6" w:space="0" w:color="000000"/>
              <w:left w:val="single" w:sz="6" w:space="0" w:color="000000"/>
              <w:bottom w:val="single" w:sz="6" w:space="0" w:color="000000"/>
              <w:right w:val="single" w:sz="6" w:space="0" w:color="000000"/>
            </w:tcBorders>
          </w:tcPr>
          <w:p w14:paraId="694C8A24" w14:textId="77777777" w:rsidR="00660722" w:rsidRDefault="006C5ADF">
            <w:pPr>
              <w:spacing w:after="0" w:line="259" w:lineRule="auto"/>
              <w:ind w:left="0" w:right="50" w:firstLine="0"/>
              <w:jc w:val="center"/>
            </w:pPr>
            <w:r>
              <w:rPr>
                <w:sz w:val="18"/>
              </w:rPr>
              <w:t xml:space="preserve">deklarowana przez producenta </w:t>
            </w:r>
          </w:p>
        </w:tc>
      </w:tr>
      <w:tr w:rsidR="00660722" w14:paraId="4197E271" w14:textId="77777777">
        <w:trPr>
          <w:trHeight w:val="355"/>
        </w:trPr>
        <w:tc>
          <w:tcPr>
            <w:tcW w:w="5246" w:type="dxa"/>
            <w:tcBorders>
              <w:top w:val="single" w:sz="6" w:space="0" w:color="000000"/>
              <w:left w:val="single" w:sz="6" w:space="0" w:color="000000"/>
              <w:bottom w:val="single" w:sz="6" w:space="0" w:color="000000"/>
              <w:right w:val="single" w:sz="6" w:space="0" w:color="000000"/>
            </w:tcBorders>
          </w:tcPr>
          <w:p w14:paraId="50E12547" w14:textId="77777777" w:rsidR="00660722" w:rsidRDefault="006C5ADF">
            <w:pPr>
              <w:spacing w:after="0" w:line="259" w:lineRule="auto"/>
              <w:ind w:left="7" w:firstLine="0"/>
              <w:jc w:val="left"/>
            </w:pPr>
            <w:r>
              <w:rPr>
                <w:sz w:val="18"/>
              </w:rPr>
              <w:t xml:space="preserve">Nasiąkliwość według PN-EN 1097-6; rozdz.7,8 lub 9 </w:t>
            </w:r>
          </w:p>
        </w:tc>
        <w:tc>
          <w:tcPr>
            <w:tcW w:w="3007" w:type="dxa"/>
            <w:gridSpan w:val="3"/>
            <w:tcBorders>
              <w:top w:val="single" w:sz="6" w:space="0" w:color="000000"/>
              <w:left w:val="single" w:sz="6" w:space="0" w:color="000000"/>
              <w:bottom w:val="single" w:sz="6" w:space="0" w:color="000000"/>
              <w:right w:val="single" w:sz="6" w:space="0" w:color="000000"/>
            </w:tcBorders>
          </w:tcPr>
          <w:p w14:paraId="685FE317" w14:textId="77777777" w:rsidR="00660722" w:rsidRDefault="006C5ADF">
            <w:pPr>
              <w:spacing w:after="0" w:line="259" w:lineRule="auto"/>
              <w:ind w:left="0" w:right="50" w:firstLine="0"/>
              <w:jc w:val="center"/>
            </w:pPr>
            <w:r>
              <w:rPr>
                <w:sz w:val="18"/>
              </w:rPr>
              <w:t xml:space="preserve">deklarowana przez producenta </w:t>
            </w:r>
          </w:p>
        </w:tc>
      </w:tr>
      <w:tr w:rsidR="00660722" w14:paraId="4827C048" w14:textId="77777777">
        <w:trPr>
          <w:trHeight w:val="516"/>
        </w:trPr>
        <w:tc>
          <w:tcPr>
            <w:tcW w:w="5246" w:type="dxa"/>
            <w:tcBorders>
              <w:top w:val="single" w:sz="6" w:space="0" w:color="000000"/>
              <w:left w:val="single" w:sz="6" w:space="0" w:color="000000"/>
              <w:bottom w:val="single" w:sz="6" w:space="0" w:color="000000"/>
              <w:right w:val="single" w:sz="6" w:space="0" w:color="000000"/>
            </w:tcBorders>
          </w:tcPr>
          <w:p w14:paraId="7AD6D0E7" w14:textId="77777777" w:rsidR="00660722" w:rsidRDefault="006C5ADF">
            <w:pPr>
              <w:spacing w:after="0" w:line="259" w:lineRule="auto"/>
              <w:ind w:left="7" w:right="280" w:firstLine="0"/>
              <w:jc w:val="left"/>
            </w:pPr>
            <w:r>
              <w:rPr>
                <w:sz w:val="18"/>
              </w:rPr>
              <w:t xml:space="preserve">Mrozoodporność według PN-EN 1367-6 w 1% NaCl, wartość </w:t>
            </w:r>
            <w:proofErr w:type="spellStart"/>
            <w:r>
              <w:rPr>
                <w:sz w:val="18"/>
              </w:rPr>
              <w:t>F</w:t>
            </w:r>
            <w:r>
              <w:rPr>
                <w:sz w:val="18"/>
                <w:vertAlign w:val="subscript"/>
              </w:rPr>
              <w:t>NaCl</w:t>
            </w:r>
            <w:proofErr w:type="spellEnd"/>
            <w:r>
              <w:rPr>
                <w:sz w:val="18"/>
              </w:rPr>
              <w:t xml:space="preserve"> nie wyższa niż: </w:t>
            </w:r>
          </w:p>
        </w:tc>
        <w:tc>
          <w:tcPr>
            <w:tcW w:w="3007" w:type="dxa"/>
            <w:gridSpan w:val="3"/>
            <w:tcBorders>
              <w:top w:val="single" w:sz="6" w:space="0" w:color="000000"/>
              <w:left w:val="single" w:sz="6" w:space="0" w:color="000000"/>
              <w:bottom w:val="single" w:sz="6" w:space="0" w:color="000000"/>
              <w:right w:val="single" w:sz="6" w:space="0" w:color="000000"/>
            </w:tcBorders>
            <w:vAlign w:val="center"/>
          </w:tcPr>
          <w:p w14:paraId="1E19358A" w14:textId="77777777" w:rsidR="00660722" w:rsidRDefault="006C5ADF">
            <w:pPr>
              <w:tabs>
                <w:tab w:val="center" w:pos="455"/>
                <w:tab w:val="center" w:pos="960"/>
                <w:tab w:val="center" w:pos="1965"/>
              </w:tabs>
              <w:spacing w:after="0" w:line="259" w:lineRule="auto"/>
              <w:ind w:left="0" w:firstLine="0"/>
              <w:jc w:val="left"/>
            </w:pPr>
            <w:r>
              <w:rPr>
                <w:rFonts w:ascii="Calibri" w:eastAsia="Calibri" w:hAnsi="Calibri" w:cs="Calibri"/>
                <w:sz w:val="22"/>
              </w:rPr>
              <w:tab/>
            </w:r>
            <w:r>
              <w:rPr>
                <w:sz w:val="18"/>
              </w:rPr>
              <w:t xml:space="preserve">10 </w:t>
            </w:r>
            <w:r>
              <w:rPr>
                <w:sz w:val="18"/>
              </w:rPr>
              <w:tab/>
            </w:r>
            <w:r>
              <w:rPr>
                <w:rFonts w:ascii="Calibri" w:eastAsia="Calibri" w:hAnsi="Calibri" w:cs="Calibri"/>
                <w:noProof/>
                <w:sz w:val="22"/>
              </w:rPr>
              <mc:AlternateContent>
                <mc:Choice Requires="wpg">
                  <w:drawing>
                    <wp:inline distT="0" distB="0" distL="0" distR="0" wp14:anchorId="01CAABD3" wp14:editId="572E6178">
                      <wp:extent cx="9144" cy="318516"/>
                      <wp:effectExtent l="0" t="0" r="0" b="0"/>
                      <wp:docPr id="429693" name="Group 429693"/>
                      <wp:cNvGraphicFramePr/>
                      <a:graphic xmlns:a="http://schemas.openxmlformats.org/drawingml/2006/main">
                        <a:graphicData uri="http://schemas.microsoft.com/office/word/2010/wordprocessingGroup">
                          <wpg:wgp>
                            <wpg:cNvGrpSpPr/>
                            <wpg:grpSpPr>
                              <a:xfrm>
                                <a:off x="0" y="0"/>
                                <a:ext cx="9144" cy="318516"/>
                                <a:chOff x="0" y="0"/>
                                <a:chExt cx="9144" cy="318516"/>
                              </a:xfrm>
                            </wpg:grpSpPr>
                            <wps:wsp>
                              <wps:cNvPr id="468919" name="Shape 468919"/>
                              <wps:cNvSpPr/>
                              <wps:spPr>
                                <a:xfrm>
                                  <a:off x="0" y="0"/>
                                  <a:ext cx="9144" cy="318516"/>
                                </a:xfrm>
                                <a:custGeom>
                                  <a:avLst/>
                                  <a:gdLst/>
                                  <a:ahLst/>
                                  <a:cxnLst/>
                                  <a:rect l="0" t="0" r="0" b="0"/>
                                  <a:pathLst>
                                    <a:path w="9144" h="318516">
                                      <a:moveTo>
                                        <a:pt x="0" y="0"/>
                                      </a:moveTo>
                                      <a:lnTo>
                                        <a:pt x="9144" y="0"/>
                                      </a:lnTo>
                                      <a:lnTo>
                                        <a:pt x="9144" y="318516"/>
                                      </a:lnTo>
                                      <a:lnTo>
                                        <a:pt x="0" y="31851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429693" style="width:0.720001pt;height:25.08pt;mso-position-horizontal-relative:char;mso-position-vertical-relative:line" coordsize="91,3185">
                      <v:shape id="Shape 468920" style="position:absolute;width:91;height:3185;left:0;top:0;" coordsize="9144,318516" path="m0,0l9144,0l9144,318516l0,318516l0,0">
                        <v:stroke weight="0pt" endcap="flat" joinstyle="miter" miterlimit="10" on="false" color="#000000" opacity="0"/>
                        <v:fill on="true" color="#000000"/>
                      </v:shape>
                    </v:group>
                  </w:pict>
                </mc:Fallback>
              </mc:AlternateContent>
            </w:r>
            <w:r>
              <w:rPr>
                <w:sz w:val="18"/>
              </w:rPr>
              <w:tab/>
              <w:t xml:space="preserve">7 </w:t>
            </w:r>
          </w:p>
        </w:tc>
      </w:tr>
      <w:tr w:rsidR="00660722" w14:paraId="269D58F2" w14:textId="77777777">
        <w:trPr>
          <w:trHeight w:val="355"/>
        </w:trPr>
        <w:tc>
          <w:tcPr>
            <w:tcW w:w="5246" w:type="dxa"/>
            <w:tcBorders>
              <w:top w:val="single" w:sz="6" w:space="0" w:color="000000"/>
              <w:left w:val="single" w:sz="6" w:space="0" w:color="000000"/>
              <w:bottom w:val="single" w:sz="6" w:space="0" w:color="000000"/>
              <w:right w:val="single" w:sz="6" w:space="0" w:color="000000"/>
            </w:tcBorders>
          </w:tcPr>
          <w:p w14:paraId="38085922" w14:textId="77777777" w:rsidR="00660722" w:rsidRDefault="006C5ADF">
            <w:pPr>
              <w:spacing w:after="0" w:line="259" w:lineRule="auto"/>
              <w:ind w:left="7" w:firstLine="0"/>
              <w:jc w:val="left"/>
            </w:pPr>
            <w:r>
              <w:rPr>
                <w:sz w:val="18"/>
              </w:rPr>
              <w:t xml:space="preserve">„Zgorzel słoneczna" bazaltu według PN-EN 1367-3, kategoria: </w:t>
            </w:r>
          </w:p>
        </w:tc>
        <w:tc>
          <w:tcPr>
            <w:tcW w:w="3007" w:type="dxa"/>
            <w:gridSpan w:val="3"/>
            <w:tcBorders>
              <w:top w:val="single" w:sz="6" w:space="0" w:color="000000"/>
              <w:left w:val="single" w:sz="6" w:space="0" w:color="000000"/>
              <w:bottom w:val="single" w:sz="6" w:space="0" w:color="000000"/>
              <w:right w:val="single" w:sz="6" w:space="0" w:color="000000"/>
            </w:tcBorders>
          </w:tcPr>
          <w:p w14:paraId="33503210" w14:textId="77777777" w:rsidR="00660722" w:rsidRDefault="006C5ADF">
            <w:pPr>
              <w:spacing w:after="0" w:line="259" w:lineRule="auto"/>
              <w:ind w:left="0" w:right="49" w:firstLine="0"/>
              <w:jc w:val="center"/>
            </w:pPr>
            <w:r>
              <w:rPr>
                <w:i/>
                <w:sz w:val="18"/>
              </w:rPr>
              <w:t>SB</w:t>
            </w:r>
            <w:r>
              <w:rPr>
                <w:i/>
                <w:sz w:val="18"/>
                <w:vertAlign w:val="subscript"/>
              </w:rPr>
              <w:t>LA</w:t>
            </w:r>
            <w:r>
              <w:rPr>
                <w:sz w:val="18"/>
              </w:rPr>
              <w:t xml:space="preserve"> </w:t>
            </w:r>
          </w:p>
        </w:tc>
      </w:tr>
      <w:tr w:rsidR="00660722" w14:paraId="1AF5E6CC" w14:textId="77777777">
        <w:trPr>
          <w:trHeight w:val="468"/>
        </w:trPr>
        <w:tc>
          <w:tcPr>
            <w:tcW w:w="5246" w:type="dxa"/>
            <w:tcBorders>
              <w:top w:val="single" w:sz="6" w:space="0" w:color="000000"/>
              <w:left w:val="single" w:sz="6" w:space="0" w:color="000000"/>
              <w:bottom w:val="single" w:sz="6" w:space="0" w:color="000000"/>
              <w:right w:val="single" w:sz="6" w:space="0" w:color="000000"/>
            </w:tcBorders>
            <w:vAlign w:val="center"/>
          </w:tcPr>
          <w:p w14:paraId="7D69FA2D" w14:textId="77777777" w:rsidR="00660722" w:rsidRDefault="006C5ADF">
            <w:pPr>
              <w:spacing w:after="0" w:line="259" w:lineRule="auto"/>
              <w:ind w:left="12" w:firstLine="0"/>
            </w:pPr>
            <w:r>
              <w:rPr>
                <w:sz w:val="18"/>
              </w:rPr>
              <w:lastRenderedPageBreak/>
              <w:t xml:space="preserve">Skład chemiczny- uproszczony opis petrograficzny według PN-EN 932-3 </w:t>
            </w:r>
          </w:p>
        </w:tc>
        <w:tc>
          <w:tcPr>
            <w:tcW w:w="3007" w:type="dxa"/>
            <w:gridSpan w:val="3"/>
            <w:tcBorders>
              <w:top w:val="single" w:sz="6" w:space="0" w:color="000000"/>
              <w:left w:val="single" w:sz="6" w:space="0" w:color="000000"/>
              <w:bottom w:val="single" w:sz="6" w:space="0" w:color="000000"/>
              <w:right w:val="single" w:sz="6" w:space="0" w:color="000000"/>
            </w:tcBorders>
            <w:vAlign w:val="center"/>
          </w:tcPr>
          <w:p w14:paraId="65AF8E60" w14:textId="77777777" w:rsidR="00660722" w:rsidRDefault="006C5ADF">
            <w:pPr>
              <w:spacing w:after="0" w:line="259" w:lineRule="auto"/>
              <w:ind w:left="0" w:right="50" w:firstLine="0"/>
              <w:jc w:val="center"/>
            </w:pPr>
            <w:r>
              <w:rPr>
                <w:sz w:val="18"/>
              </w:rPr>
              <w:t xml:space="preserve">deklarowany przez producenta </w:t>
            </w:r>
          </w:p>
        </w:tc>
      </w:tr>
      <w:tr w:rsidR="00660722" w14:paraId="1E524785" w14:textId="77777777">
        <w:trPr>
          <w:trHeight w:val="614"/>
        </w:trPr>
        <w:tc>
          <w:tcPr>
            <w:tcW w:w="5246" w:type="dxa"/>
            <w:tcBorders>
              <w:top w:val="single" w:sz="6" w:space="0" w:color="000000"/>
              <w:left w:val="single" w:sz="6" w:space="0" w:color="000000"/>
              <w:bottom w:val="single" w:sz="6" w:space="0" w:color="000000"/>
              <w:right w:val="single" w:sz="6" w:space="0" w:color="000000"/>
            </w:tcBorders>
          </w:tcPr>
          <w:p w14:paraId="66A3E57E" w14:textId="77777777" w:rsidR="00660722" w:rsidRDefault="006C5ADF">
            <w:pPr>
              <w:spacing w:after="0" w:line="259" w:lineRule="auto"/>
              <w:ind w:left="7" w:right="98" w:firstLine="0"/>
              <w:jc w:val="left"/>
            </w:pPr>
            <w:r>
              <w:rPr>
                <w:sz w:val="18"/>
              </w:rPr>
              <w:t xml:space="preserve">Grube zanieczyszczenia lekkie, według PN-EN 1744-1 p. 14.2;  kategoria nie wyższa niż: </w:t>
            </w:r>
          </w:p>
        </w:tc>
        <w:tc>
          <w:tcPr>
            <w:tcW w:w="3007" w:type="dxa"/>
            <w:gridSpan w:val="3"/>
            <w:tcBorders>
              <w:top w:val="single" w:sz="6" w:space="0" w:color="000000"/>
              <w:left w:val="single" w:sz="6" w:space="0" w:color="000000"/>
              <w:bottom w:val="single" w:sz="6" w:space="0" w:color="000000"/>
              <w:right w:val="single" w:sz="6" w:space="0" w:color="000000"/>
            </w:tcBorders>
            <w:vAlign w:val="center"/>
          </w:tcPr>
          <w:p w14:paraId="38A7F442" w14:textId="77777777" w:rsidR="00660722" w:rsidRDefault="006C5ADF">
            <w:pPr>
              <w:spacing w:after="0" w:line="259" w:lineRule="auto"/>
              <w:ind w:left="0" w:right="56" w:firstLine="0"/>
              <w:jc w:val="center"/>
            </w:pPr>
            <w:proofErr w:type="spellStart"/>
            <w:r>
              <w:rPr>
                <w:i/>
                <w:sz w:val="18"/>
              </w:rPr>
              <w:t>m</w:t>
            </w:r>
            <w:r>
              <w:rPr>
                <w:sz w:val="18"/>
                <w:vertAlign w:val="subscript"/>
              </w:rPr>
              <w:t>LPC</w:t>
            </w:r>
            <w:proofErr w:type="spellEnd"/>
            <w:r>
              <w:rPr>
                <w:sz w:val="18"/>
              </w:rPr>
              <w:t xml:space="preserve"> 0,1 </w:t>
            </w:r>
          </w:p>
        </w:tc>
      </w:tr>
      <w:tr w:rsidR="00660722" w14:paraId="2FD57583" w14:textId="77777777">
        <w:trPr>
          <w:trHeight w:val="614"/>
        </w:trPr>
        <w:tc>
          <w:tcPr>
            <w:tcW w:w="5246" w:type="dxa"/>
            <w:tcBorders>
              <w:top w:val="single" w:sz="6" w:space="0" w:color="000000"/>
              <w:left w:val="single" w:sz="6" w:space="0" w:color="000000"/>
              <w:bottom w:val="single" w:sz="6" w:space="0" w:color="000000"/>
              <w:right w:val="single" w:sz="6" w:space="0" w:color="000000"/>
            </w:tcBorders>
          </w:tcPr>
          <w:p w14:paraId="558E6DFD" w14:textId="77777777" w:rsidR="00660722" w:rsidRDefault="006C5ADF">
            <w:pPr>
              <w:spacing w:after="0" w:line="259" w:lineRule="auto"/>
              <w:ind w:left="7" w:hanging="5"/>
              <w:jc w:val="left"/>
            </w:pPr>
            <w:r>
              <w:rPr>
                <w:sz w:val="18"/>
              </w:rPr>
              <w:t xml:space="preserve">Rozpad krzemianu dwuwapniowego w kruszywie z żużla wielkopiecowego chłodzonego powietrzem według PN-EN 1744-1 p. 19.1 </w:t>
            </w:r>
          </w:p>
        </w:tc>
        <w:tc>
          <w:tcPr>
            <w:tcW w:w="3007" w:type="dxa"/>
            <w:gridSpan w:val="3"/>
            <w:tcBorders>
              <w:top w:val="single" w:sz="6" w:space="0" w:color="000000"/>
              <w:left w:val="single" w:sz="6" w:space="0" w:color="000000"/>
              <w:bottom w:val="single" w:sz="6" w:space="0" w:color="000000"/>
              <w:right w:val="single" w:sz="6" w:space="0" w:color="000000"/>
            </w:tcBorders>
            <w:vAlign w:val="center"/>
          </w:tcPr>
          <w:p w14:paraId="541E7759" w14:textId="77777777" w:rsidR="00660722" w:rsidRDefault="006C5ADF">
            <w:pPr>
              <w:spacing w:after="0" w:line="259" w:lineRule="auto"/>
              <w:ind w:left="0" w:right="50" w:firstLine="0"/>
              <w:jc w:val="center"/>
            </w:pPr>
            <w:r>
              <w:rPr>
                <w:sz w:val="18"/>
              </w:rPr>
              <w:t xml:space="preserve">wymagana odporność </w:t>
            </w:r>
          </w:p>
        </w:tc>
      </w:tr>
      <w:tr w:rsidR="00660722" w14:paraId="2D79EF71" w14:textId="77777777">
        <w:trPr>
          <w:trHeight w:val="614"/>
        </w:trPr>
        <w:tc>
          <w:tcPr>
            <w:tcW w:w="5246" w:type="dxa"/>
            <w:tcBorders>
              <w:top w:val="single" w:sz="6" w:space="0" w:color="000000"/>
              <w:left w:val="single" w:sz="6" w:space="0" w:color="000000"/>
              <w:bottom w:val="single" w:sz="6" w:space="0" w:color="000000"/>
              <w:right w:val="single" w:sz="6" w:space="0" w:color="000000"/>
            </w:tcBorders>
          </w:tcPr>
          <w:p w14:paraId="2B09F6D0" w14:textId="77777777" w:rsidR="00660722" w:rsidRDefault="006C5ADF">
            <w:pPr>
              <w:spacing w:after="0" w:line="259" w:lineRule="auto"/>
              <w:ind w:left="7" w:hanging="5"/>
            </w:pPr>
            <w:r>
              <w:rPr>
                <w:sz w:val="18"/>
              </w:rPr>
              <w:t xml:space="preserve">Rozpad związków żelaza w kruszywie z żużla wielkopiecowego chłodzonego powietrzem według PN-EN 1744-1 p. 19.2 </w:t>
            </w:r>
          </w:p>
        </w:tc>
        <w:tc>
          <w:tcPr>
            <w:tcW w:w="3007" w:type="dxa"/>
            <w:gridSpan w:val="3"/>
            <w:tcBorders>
              <w:top w:val="single" w:sz="6" w:space="0" w:color="000000"/>
              <w:left w:val="single" w:sz="6" w:space="0" w:color="000000"/>
              <w:bottom w:val="single" w:sz="6" w:space="0" w:color="000000"/>
              <w:right w:val="single" w:sz="6" w:space="0" w:color="000000"/>
            </w:tcBorders>
            <w:vAlign w:val="center"/>
          </w:tcPr>
          <w:p w14:paraId="384E4355" w14:textId="77777777" w:rsidR="00660722" w:rsidRDefault="006C5ADF">
            <w:pPr>
              <w:spacing w:after="0" w:line="259" w:lineRule="auto"/>
              <w:ind w:left="0" w:right="50" w:firstLine="0"/>
              <w:jc w:val="center"/>
            </w:pPr>
            <w:r>
              <w:rPr>
                <w:sz w:val="18"/>
              </w:rPr>
              <w:t xml:space="preserve">wymagana odporność </w:t>
            </w:r>
          </w:p>
        </w:tc>
      </w:tr>
      <w:tr w:rsidR="00660722" w14:paraId="55C9D4DB" w14:textId="77777777">
        <w:trPr>
          <w:trHeight w:val="614"/>
        </w:trPr>
        <w:tc>
          <w:tcPr>
            <w:tcW w:w="5246" w:type="dxa"/>
            <w:tcBorders>
              <w:top w:val="single" w:sz="6" w:space="0" w:color="000000"/>
              <w:left w:val="single" w:sz="6" w:space="0" w:color="000000"/>
              <w:bottom w:val="single" w:sz="6" w:space="0" w:color="000000"/>
              <w:right w:val="single" w:sz="6" w:space="0" w:color="000000"/>
            </w:tcBorders>
          </w:tcPr>
          <w:p w14:paraId="39E39A8B" w14:textId="77777777" w:rsidR="00660722" w:rsidRDefault="006C5ADF">
            <w:pPr>
              <w:spacing w:after="0" w:line="259" w:lineRule="auto"/>
              <w:ind w:left="7" w:firstLine="5"/>
              <w:jc w:val="left"/>
            </w:pPr>
            <w:r>
              <w:rPr>
                <w:sz w:val="18"/>
              </w:rPr>
              <w:t xml:space="preserve">Stałość objętości kruszywa z żużla stalowniczego według PN-EN 1744-1 p.19.3; kategoria nie wyższa niż: </w:t>
            </w:r>
          </w:p>
        </w:tc>
        <w:tc>
          <w:tcPr>
            <w:tcW w:w="3007" w:type="dxa"/>
            <w:gridSpan w:val="3"/>
            <w:tcBorders>
              <w:top w:val="single" w:sz="6" w:space="0" w:color="000000"/>
              <w:left w:val="single" w:sz="6" w:space="0" w:color="000000"/>
              <w:bottom w:val="single" w:sz="6" w:space="0" w:color="000000"/>
              <w:right w:val="single" w:sz="6" w:space="0" w:color="000000"/>
            </w:tcBorders>
            <w:vAlign w:val="center"/>
          </w:tcPr>
          <w:p w14:paraId="6BAC8DD3" w14:textId="77777777" w:rsidR="00660722" w:rsidRDefault="006C5ADF">
            <w:pPr>
              <w:spacing w:after="0" w:line="259" w:lineRule="auto"/>
              <w:ind w:left="0" w:right="48" w:firstLine="0"/>
              <w:jc w:val="center"/>
            </w:pPr>
            <w:r>
              <w:rPr>
                <w:i/>
                <w:sz w:val="18"/>
              </w:rPr>
              <w:t>V</w:t>
            </w:r>
            <w:r>
              <w:rPr>
                <w:sz w:val="12"/>
              </w:rPr>
              <w:t>3,5</w:t>
            </w:r>
            <w:r>
              <w:rPr>
                <w:sz w:val="18"/>
              </w:rPr>
              <w:t xml:space="preserve"> </w:t>
            </w:r>
          </w:p>
        </w:tc>
      </w:tr>
    </w:tbl>
    <w:p w14:paraId="3AF7C37B" w14:textId="77777777" w:rsidR="00660722" w:rsidRDefault="006C5ADF">
      <w:pPr>
        <w:spacing w:after="20" w:line="259" w:lineRule="auto"/>
        <w:ind w:left="0" w:firstLine="0"/>
        <w:jc w:val="left"/>
      </w:pPr>
      <w:r>
        <w:t xml:space="preserve"> </w:t>
      </w:r>
    </w:p>
    <w:p w14:paraId="4E130B11" w14:textId="77777777" w:rsidR="00660722" w:rsidRDefault="006C5ADF">
      <w:pPr>
        <w:ind w:left="-5" w:right="27"/>
      </w:pPr>
      <w:r>
        <w:rPr>
          <w:vertAlign w:val="superscript"/>
        </w:rPr>
        <w:t>*)</w:t>
      </w:r>
      <w:r>
        <w:t xml:space="preserve"> Kruszywa grube, które nie spełniają wymaganej kategorii wobec odporności na polerowanie (PSV), mogą być stosowane, jeśli są używane w mieszance kruszyw (grubych), która obliczeniowo osiąga podaną wartość wymaganej kategorii. Obliczona wartość (PSV) mieszanki kruszywa grubego jest średnią ważoną wynikającą z wagowego udziału każdego z rodzajów kruszyw grubych przewidzianych do zastosowania w mieszance </w:t>
      </w:r>
      <w:proofErr w:type="spellStart"/>
      <w:r>
        <w:t>mineralno</w:t>
      </w:r>
      <w:proofErr w:type="spellEnd"/>
      <w:r>
        <w:t xml:space="preserve"> – asfaltowej oraz kategorii odporności na polerowanie każdego z tych kruszyw. Można mieszać tylko kruszywa grube kategorii PSV</w:t>
      </w:r>
      <w:r>
        <w:rPr>
          <w:vertAlign w:val="subscript"/>
        </w:rPr>
        <w:t>44</w:t>
      </w:r>
      <w:r>
        <w:t xml:space="preserve"> i wyższej.  </w:t>
      </w:r>
    </w:p>
    <w:p w14:paraId="4B9C6CA8" w14:textId="77777777" w:rsidR="00660722" w:rsidRDefault="006C5ADF">
      <w:pPr>
        <w:spacing w:after="0" w:line="259" w:lineRule="auto"/>
        <w:ind w:left="0" w:firstLine="0"/>
        <w:jc w:val="left"/>
      </w:pPr>
      <w:r>
        <w:t xml:space="preserve"> </w:t>
      </w:r>
    </w:p>
    <w:p w14:paraId="4B014EEF" w14:textId="77777777" w:rsidR="00660722" w:rsidRDefault="006C5ADF">
      <w:pPr>
        <w:spacing w:after="0" w:line="259" w:lineRule="auto"/>
        <w:ind w:left="0" w:firstLine="0"/>
        <w:jc w:val="left"/>
      </w:pPr>
      <w:r>
        <w:t xml:space="preserve"> </w:t>
      </w:r>
    </w:p>
    <w:p w14:paraId="0C3E01DE" w14:textId="77777777" w:rsidR="00660722" w:rsidRDefault="006C5ADF">
      <w:pPr>
        <w:spacing w:after="0" w:line="259" w:lineRule="auto"/>
        <w:ind w:left="0" w:firstLine="0"/>
        <w:jc w:val="left"/>
      </w:pPr>
      <w:r>
        <w:t xml:space="preserve"> </w:t>
      </w:r>
    </w:p>
    <w:p w14:paraId="41DA495C" w14:textId="77777777" w:rsidR="00660722" w:rsidRDefault="006C5ADF">
      <w:pPr>
        <w:spacing w:after="0" w:line="259" w:lineRule="auto"/>
        <w:ind w:left="0" w:firstLine="0"/>
        <w:jc w:val="left"/>
      </w:pPr>
      <w:r>
        <w:t xml:space="preserve"> </w:t>
      </w:r>
    </w:p>
    <w:p w14:paraId="6E3D3299" w14:textId="77777777" w:rsidR="00660722" w:rsidRDefault="006C5ADF">
      <w:pPr>
        <w:spacing w:after="0" w:line="259" w:lineRule="auto"/>
        <w:ind w:left="0" w:firstLine="0"/>
        <w:jc w:val="left"/>
      </w:pPr>
      <w:r>
        <w:t xml:space="preserve"> </w:t>
      </w:r>
    </w:p>
    <w:p w14:paraId="3CCB122A" w14:textId="77777777" w:rsidR="00660722" w:rsidRDefault="006C5ADF">
      <w:pPr>
        <w:spacing w:after="0" w:line="259" w:lineRule="auto"/>
        <w:ind w:left="0" w:firstLine="0"/>
        <w:jc w:val="left"/>
      </w:pPr>
      <w:r>
        <w:t xml:space="preserve"> </w:t>
      </w:r>
    </w:p>
    <w:p w14:paraId="5584B564" w14:textId="77777777" w:rsidR="00660722" w:rsidRDefault="006C5ADF">
      <w:pPr>
        <w:spacing w:after="0" w:line="259" w:lineRule="auto"/>
        <w:ind w:left="0" w:firstLine="0"/>
        <w:jc w:val="left"/>
      </w:pPr>
      <w:r>
        <w:t xml:space="preserve"> </w:t>
      </w:r>
    </w:p>
    <w:p w14:paraId="5F2F98E4" w14:textId="77777777" w:rsidR="00660722" w:rsidRDefault="006C5ADF">
      <w:pPr>
        <w:spacing w:after="0" w:line="259" w:lineRule="auto"/>
        <w:ind w:left="0" w:firstLine="0"/>
        <w:jc w:val="left"/>
      </w:pPr>
      <w:r>
        <w:t xml:space="preserve"> </w:t>
      </w:r>
    </w:p>
    <w:p w14:paraId="40093B52" w14:textId="77777777" w:rsidR="00660722" w:rsidRDefault="006C5ADF">
      <w:pPr>
        <w:spacing w:after="0" w:line="259" w:lineRule="auto"/>
        <w:ind w:left="0" w:firstLine="0"/>
        <w:jc w:val="left"/>
      </w:pPr>
      <w:r>
        <w:t xml:space="preserve"> </w:t>
      </w:r>
    </w:p>
    <w:p w14:paraId="3D35801F" w14:textId="77777777" w:rsidR="00660722" w:rsidRDefault="006C5ADF">
      <w:pPr>
        <w:spacing w:after="0" w:line="259" w:lineRule="auto"/>
        <w:ind w:left="0" w:firstLine="0"/>
        <w:jc w:val="left"/>
      </w:pPr>
      <w:r>
        <w:t xml:space="preserve"> </w:t>
      </w:r>
    </w:p>
    <w:p w14:paraId="4880FC1A" w14:textId="77777777" w:rsidR="00660722" w:rsidRDefault="006C5ADF">
      <w:pPr>
        <w:spacing w:after="0" w:line="259" w:lineRule="auto"/>
        <w:ind w:left="0" w:firstLine="0"/>
        <w:jc w:val="left"/>
      </w:pPr>
      <w:r>
        <w:t xml:space="preserve"> </w:t>
      </w:r>
    </w:p>
    <w:p w14:paraId="17545F4B" w14:textId="77777777" w:rsidR="00660722" w:rsidRDefault="006C5ADF">
      <w:pPr>
        <w:spacing w:after="6" w:line="252" w:lineRule="auto"/>
        <w:ind w:left="9" w:right="268" w:firstLine="528"/>
        <w:jc w:val="left"/>
      </w:pPr>
      <w:r>
        <w:rPr>
          <w:b/>
        </w:rPr>
        <w:t xml:space="preserve">Tablica 5.   Wymagane właściwości kruszywa niełamanego drobnego lub o ciągłym uziarnieniu                                do D </w:t>
      </w:r>
      <w:r>
        <w:rPr>
          <w:rFonts w:ascii="Segoe UI Symbol" w:eastAsia="Segoe UI Symbol" w:hAnsi="Segoe UI Symbol" w:cs="Segoe UI Symbol"/>
        </w:rPr>
        <w:t>≤</w:t>
      </w:r>
      <w:r>
        <w:rPr>
          <w:b/>
        </w:rPr>
        <w:t xml:space="preserve"> 8 mm do warstwy ścieralnej z betonu asfaltowego  </w:t>
      </w:r>
    </w:p>
    <w:tbl>
      <w:tblPr>
        <w:tblStyle w:val="TableGrid"/>
        <w:tblW w:w="8220" w:type="dxa"/>
        <w:tblInd w:w="0" w:type="dxa"/>
        <w:tblCellMar>
          <w:top w:w="51" w:type="dxa"/>
          <w:left w:w="41" w:type="dxa"/>
          <w:bottom w:w="28" w:type="dxa"/>
          <w:right w:w="125" w:type="dxa"/>
        </w:tblCellMar>
        <w:tblLook w:val="04A0" w:firstRow="1" w:lastRow="0" w:firstColumn="1" w:lastColumn="0" w:noHBand="0" w:noVBand="1"/>
      </w:tblPr>
      <w:tblGrid>
        <w:gridCol w:w="5238"/>
        <w:gridCol w:w="994"/>
        <w:gridCol w:w="994"/>
        <w:gridCol w:w="994"/>
      </w:tblGrid>
      <w:tr w:rsidR="00660722" w14:paraId="0F66622B" w14:textId="77777777">
        <w:trPr>
          <w:trHeight w:val="470"/>
        </w:trPr>
        <w:tc>
          <w:tcPr>
            <w:tcW w:w="5239" w:type="dxa"/>
            <w:vMerge w:val="restart"/>
            <w:tcBorders>
              <w:top w:val="single" w:sz="6" w:space="0" w:color="000000"/>
              <w:left w:val="single" w:sz="6" w:space="0" w:color="000000"/>
              <w:bottom w:val="single" w:sz="6" w:space="0" w:color="000000"/>
              <w:right w:val="single" w:sz="6" w:space="0" w:color="000000"/>
            </w:tcBorders>
            <w:vAlign w:val="center"/>
          </w:tcPr>
          <w:p w14:paraId="1AD87EAA" w14:textId="77777777" w:rsidR="00660722" w:rsidRDefault="006C5ADF">
            <w:pPr>
              <w:spacing w:after="0" w:line="259" w:lineRule="auto"/>
              <w:ind w:left="82" w:firstLine="0"/>
              <w:jc w:val="center"/>
            </w:pPr>
            <w:r>
              <w:rPr>
                <w:sz w:val="18"/>
              </w:rPr>
              <w:t xml:space="preserve">Właściwości kruszywa </w:t>
            </w:r>
          </w:p>
        </w:tc>
        <w:tc>
          <w:tcPr>
            <w:tcW w:w="2981" w:type="dxa"/>
            <w:gridSpan w:val="3"/>
            <w:tcBorders>
              <w:top w:val="single" w:sz="6" w:space="0" w:color="000000"/>
              <w:left w:val="single" w:sz="6" w:space="0" w:color="000000"/>
              <w:bottom w:val="single" w:sz="6" w:space="0" w:color="000000"/>
              <w:right w:val="single" w:sz="6" w:space="0" w:color="000000"/>
            </w:tcBorders>
          </w:tcPr>
          <w:p w14:paraId="7E7FFEFE" w14:textId="77777777" w:rsidR="00660722" w:rsidRDefault="006C5ADF">
            <w:pPr>
              <w:spacing w:after="0" w:line="259" w:lineRule="auto"/>
              <w:ind w:left="0" w:firstLine="0"/>
              <w:jc w:val="center"/>
            </w:pPr>
            <w:r>
              <w:rPr>
                <w:sz w:val="18"/>
              </w:rPr>
              <w:t xml:space="preserve">Wymagania w zależności od kategorii ruchu </w:t>
            </w:r>
          </w:p>
        </w:tc>
      </w:tr>
      <w:tr w:rsidR="00660722" w14:paraId="06118582" w14:textId="77777777">
        <w:trPr>
          <w:trHeight w:val="355"/>
        </w:trPr>
        <w:tc>
          <w:tcPr>
            <w:tcW w:w="0" w:type="auto"/>
            <w:vMerge/>
            <w:tcBorders>
              <w:top w:val="nil"/>
              <w:left w:val="single" w:sz="6" w:space="0" w:color="000000"/>
              <w:bottom w:val="single" w:sz="6" w:space="0" w:color="000000"/>
              <w:right w:val="single" w:sz="6" w:space="0" w:color="000000"/>
            </w:tcBorders>
          </w:tcPr>
          <w:p w14:paraId="65D0C3E4" w14:textId="77777777" w:rsidR="00660722" w:rsidRDefault="00660722">
            <w:pPr>
              <w:spacing w:after="160" w:line="259" w:lineRule="auto"/>
              <w:ind w:left="0" w:firstLine="0"/>
              <w:jc w:val="left"/>
            </w:pPr>
          </w:p>
        </w:tc>
        <w:tc>
          <w:tcPr>
            <w:tcW w:w="2981" w:type="dxa"/>
            <w:gridSpan w:val="3"/>
            <w:tcBorders>
              <w:top w:val="single" w:sz="6" w:space="0" w:color="000000"/>
              <w:left w:val="single" w:sz="6" w:space="0" w:color="000000"/>
              <w:bottom w:val="single" w:sz="6" w:space="0" w:color="000000"/>
              <w:right w:val="single" w:sz="6" w:space="0" w:color="000000"/>
            </w:tcBorders>
          </w:tcPr>
          <w:p w14:paraId="14F7EB7B" w14:textId="77777777" w:rsidR="00660722" w:rsidRDefault="006C5ADF">
            <w:pPr>
              <w:spacing w:after="0" w:line="259" w:lineRule="auto"/>
              <w:ind w:left="87" w:firstLine="0"/>
              <w:jc w:val="center"/>
            </w:pPr>
            <w:r>
              <w:rPr>
                <w:b/>
              </w:rPr>
              <w:t>KR1÷KR2</w:t>
            </w:r>
            <w:r>
              <w:rPr>
                <w:sz w:val="28"/>
                <w:vertAlign w:val="subscript"/>
              </w:rPr>
              <w:t xml:space="preserve"> </w:t>
            </w:r>
          </w:p>
        </w:tc>
      </w:tr>
      <w:tr w:rsidR="00660722" w14:paraId="4181F529" w14:textId="77777777">
        <w:trPr>
          <w:trHeight w:val="341"/>
        </w:trPr>
        <w:tc>
          <w:tcPr>
            <w:tcW w:w="5239" w:type="dxa"/>
            <w:tcBorders>
              <w:top w:val="single" w:sz="6" w:space="0" w:color="000000"/>
              <w:left w:val="single" w:sz="6" w:space="0" w:color="000000"/>
              <w:bottom w:val="single" w:sz="6" w:space="0" w:color="000000"/>
              <w:right w:val="single" w:sz="6" w:space="0" w:color="000000"/>
            </w:tcBorders>
          </w:tcPr>
          <w:p w14:paraId="693B8C10" w14:textId="77777777" w:rsidR="00660722" w:rsidRDefault="006C5ADF">
            <w:pPr>
              <w:spacing w:after="0" w:line="259" w:lineRule="auto"/>
              <w:ind w:left="0" w:firstLine="0"/>
              <w:jc w:val="left"/>
            </w:pPr>
            <w:r>
              <w:rPr>
                <w:sz w:val="18"/>
              </w:rPr>
              <w:t xml:space="preserve">Uziarnienie według PN-EN 933-1, wymagana kategoria: </w:t>
            </w:r>
          </w:p>
        </w:tc>
        <w:tc>
          <w:tcPr>
            <w:tcW w:w="2981" w:type="dxa"/>
            <w:gridSpan w:val="3"/>
            <w:tcBorders>
              <w:top w:val="single" w:sz="6" w:space="0" w:color="000000"/>
              <w:left w:val="single" w:sz="6" w:space="0" w:color="000000"/>
              <w:bottom w:val="single" w:sz="6" w:space="0" w:color="000000"/>
              <w:right w:val="single" w:sz="6" w:space="0" w:color="000000"/>
            </w:tcBorders>
          </w:tcPr>
          <w:p w14:paraId="2C7938BA" w14:textId="77777777" w:rsidR="00660722" w:rsidRDefault="006C5ADF">
            <w:pPr>
              <w:spacing w:after="0" w:line="259" w:lineRule="auto"/>
              <w:ind w:left="94" w:firstLine="0"/>
              <w:jc w:val="center"/>
            </w:pPr>
            <w:r>
              <w:rPr>
                <w:sz w:val="18"/>
              </w:rPr>
              <w:t>G</w:t>
            </w:r>
            <w:r>
              <w:rPr>
                <w:sz w:val="18"/>
                <w:vertAlign w:val="subscript"/>
              </w:rPr>
              <w:t>F</w:t>
            </w:r>
            <w:r>
              <w:rPr>
                <w:sz w:val="18"/>
              </w:rPr>
              <w:t>85 lub G</w:t>
            </w:r>
            <w:r>
              <w:rPr>
                <w:sz w:val="18"/>
                <w:vertAlign w:val="subscript"/>
              </w:rPr>
              <w:t>A</w:t>
            </w:r>
            <w:r>
              <w:rPr>
                <w:sz w:val="18"/>
              </w:rPr>
              <w:t xml:space="preserve">85 </w:t>
            </w:r>
          </w:p>
        </w:tc>
      </w:tr>
      <w:tr w:rsidR="00660722" w14:paraId="6757875A" w14:textId="77777777">
        <w:trPr>
          <w:trHeight w:val="430"/>
        </w:trPr>
        <w:tc>
          <w:tcPr>
            <w:tcW w:w="5239" w:type="dxa"/>
            <w:tcBorders>
              <w:top w:val="single" w:sz="6" w:space="0" w:color="000000"/>
              <w:left w:val="single" w:sz="6" w:space="0" w:color="000000"/>
              <w:bottom w:val="single" w:sz="6" w:space="0" w:color="000000"/>
              <w:right w:val="single" w:sz="6" w:space="0" w:color="000000"/>
            </w:tcBorders>
            <w:vAlign w:val="center"/>
          </w:tcPr>
          <w:p w14:paraId="31A70B93" w14:textId="77777777" w:rsidR="00660722" w:rsidRDefault="006C5ADF">
            <w:pPr>
              <w:spacing w:after="0" w:line="259" w:lineRule="auto"/>
              <w:ind w:left="0" w:firstLine="0"/>
              <w:jc w:val="left"/>
            </w:pPr>
            <w:r>
              <w:rPr>
                <w:sz w:val="18"/>
              </w:rPr>
              <w:t xml:space="preserve">Tolerancja uziarnienia; odchylenie nie większe niż według kategorii: </w:t>
            </w:r>
          </w:p>
        </w:tc>
        <w:tc>
          <w:tcPr>
            <w:tcW w:w="994" w:type="dxa"/>
            <w:tcBorders>
              <w:top w:val="single" w:sz="6" w:space="0" w:color="000000"/>
              <w:left w:val="single" w:sz="6" w:space="0" w:color="000000"/>
              <w:bottom w:val="single" w:sz="6" w:space="0" w:color="000000"/>
              <w:right w:val="single" w:sz="6" w:space="0" w:color="000000"/>
            </w:tcBorders>
            <w:vAlign w:val="center"/>
          </w:tcPr>
          <w:p w14:paraId="7073CC88" w14:textId="77777777" w:rsidR="00660722" w:rsidRDefault="006C5ADF">
            <w:pPr>
              <w:spacing w:after="0" w:line="259" w:lineRule="auto"/>
              <w:ind w:left="101" w:firstLine="0"/>
              <w:jc w:val="center"/>
            </w:pPr>
            <w:r>
              <w:rPr>
                <w:sz w:val="18"/>
              </w:rPr>
              <w:t>G</w:t>
            </w:r>
            <w:r>
              <w:rPr>
                <w:sz w:val="18"/>
                <w:vertAlign w:val="subscript"/>
              </w:rPr>
              <w:t>TC</w:t>
            </w:r>
            <w:r>
              <w:rPr>
                <w:sz w:val="18"/>
              </w:rPr>
              <w:t xml:space="preserve">NR </w:t>
            </w:r>
          </w:p>
        </w:tc>
        <w:tc>
          <w:tcPr>
            <w:tcW w:w="994" w:type="dxa"/>
            <w:tcBorders>
              <w:top w:val="single" w:sz="6" w:space="0" w:color="000000"/>
              <w:left w:val="single" w:sz="6" w:space="0" w:color="000000"/>
              <w:bottom w:val="single" w:sz="6" w:space="0" w:color="000000"/>
              <w:right w:val="single" w:sz="6" w:space="0" w:color="000000"/>
            </w:tcBorders>
            <w:vAlign w:val="center"/>
          </w:tcPr>
          <w:p w14:paraId="257A7E36" w14:textId="77777777" w:rsidR="00660722" w:rsidRDefault="006C5ADF">
            <w:pPr>
              <w:spacing w:after="0" w:line="259" w:lineRule="auto"/>
              <w:ind w:left="97" w:firstLine="0"/>
              <w:jc w:val="center"/>
            </w:pPr>
            <w:r>
              <w:rPr>
                <w:sz w:val="18"/>
              </w:rPr>
              <w:t>G</w:t>
            </w:r>
            <w:r>
              <w:rPr>
                <w:sz w:val="18"/>
                <w:vertAlign w:val="subscript"/>
              </w:rPr>
              <w:t>TC</w:t>
            </w:r>
            <w:r>
              <w:rPr>
                <w:sz w:val="18"/>
              </w:rPr>
              <w:t xml:space="preserve">20 </w:t>
            </w:r>
          </w:p>
        </w:tc>
        <w:tc>
          <w:tcPr>
            <w:tcW w:w="994" w:type="dxa"/>
            <w:tcBorders>
              <w:top w:val="single" w:sz="6" w:space="0" w:color="000000"/>
              <w:left w:val="single" w:sz="6" w:space="0" w:color="000000"/>
              <w:bottom w:val="single" w:sz="6" w:space="0" w:color="000000"/>
              <w:right w:val="single" w:sz="6" w:space="0" w:color="000000"/>
            </w:tcBorders>
            <w:vAlign w:val="center"/>
          </w:tcPr>
          <w:p w14:paraId="67489A62" w14:textId="77777777" w:rsidR="00660722" w:rsidRDefault="006C5ADF">
            <w:pPr>
              <w:spacing w:after="0" w:line="259" w:lineRule="auto"/>
              <w:ind w:left="97" w:firstLine="0"/>
              <w:jc w:val="center"/>
            </w:pPr>
            <w:r>
              <w:rPr>
                <w:sz w:val="18"/>
              </w:rPr>
              <w:t>G</w:t>
            </w:r>
            <w:r>
              <w:rPr>
                <w:sz w:val="18"/>
                <w:vertAlign w:val="subscript"/>
              </w:rPr>
              <w:t>TC</w:t>
            </w:r>
            <w:r>
              <w:rPr>
                <w:sz w:val="18"/>
              </w:rPr>
              <w:t xml:space="preserve">20 </w:t>
            </w:r>
          </w:p>
        </w:tc>
      </w:tr>
      <w:tr w:rsidR="00660722" w14:paraId="49DBBD0C" w14:textId="77777777">
        <w:trPr>
          <w:trHeight w:val="408"/>
        </w:trPr>
        <w:tc>
          <w:tcPr>
            <w:tcW w:w="5239" w:type="dxa"/>
            <w:tcBorders>
              <w:top w:val="single" w:sz="6" w:space="0" w:color="000000"/>
              <w:left w:val="single" w:sz="6" w:space="0" w:color="000000"/>
              <w:bottom w:val="single" w:sz="6" w:space="0" w:color="000000"/>
              <w:right w:val="single" w:sz="6" w:space="0" w:color="000000"/>
            </w:tcBorders>
            <w:vAlign w:val="center"/>
          </w:tcPr>
          <w:p w14:paraId="23F07B29" w14:textId="77777777" w:rsidR="00660722" w:rsidRDefault="006C5ADF">
            <w:pPr>
              <w:spacing w:after="0" w:line="259" w:lineRule="auto"/>
              <w:ind w:left="0" w:firstLine="0"/>
              <w:jc w:val="left"/>
            </w:pPr>
            <w:r>
              <w:rPr>
                <w:sz w:val="18"/>
              </w:rPr>
              <w:t xml:space="preserve">Zawartość pyłów według PN-EN 933-1 kategoria nie wyższa niż: </w:t>
            </w:r>
          </w:p>
        </w:tc>
        <w:tc>
          <w:tcPr>
            <w:tcW w:w="2981" w:type="dxa"/>
            <w:gridSpan w:val="3"/>
            <w:tcBorders>
              <w:top w:val="single" w:sz="6" w:space="0" w:color="000000"/>
              <w:left w:val="single" w:sz="6" w:space="0" w:color="000000"/>
              <w:bottom w:val="single" w:sz="6" w:space="0" w:color="000000"/>
              <w:right w:val="single" w:sz="6" w:space="0" w:color="000000"/>
            </w:tcBorders>
          </w:tcPr>
          <w:p w14:paraId="5BB1AA36" w14:textId="77777777" w:rsidR="00660722" w:rsidRDefault="006C5ADF">
            <w:pPr>
              <w:spacing w:after="0" w:line="259" w:lineRule="auto"/>
              <w:ind w:left="89" w:firstLine="0"/>
              <w:jc w:val="center"/>
            </w:pPr>
            <w:r>
              <w:rPr>
                <w:i/>
                <w:sz w:val="18"/>
              </w:rPr>
              <w:t>f</w:t>
            </w:r>
            <w:r>
              <w:rPr>
                <w:sz w:val="18"/>
                <w:vertAlign w:val="subscript"/>
              </w:rPr>
              <w:t>3</w:t>
            </w:r>
            <w:r>
              <w:rPr>
                <w:sz w:val="18"/>
              </w:rPr>
              <w:t xml:space="preserve"> </w:t>
            </w:r>
          </w:p>
        </w:tc>
      </w:tr>
      <w:tr w:rsidR="00660722" w14:paraId="77423ED6" w14:textId="77777777">
        <w:trPr>
          <w:trHeight w:val="430"/>
        </w:trPr>
        <w:tc>
          <w:tcPr>
            <w:tcW w:w="5239" w:type="dxa"/>
            <w:tcBorders>
              <w:top w:val="single" w:sz="6" w:space="0" w:color="000000"/>
              <w:left w:val="single" w:sz="6" w:space="0" w:color="000000"/>
              <w:bottom w:val="single" w:sz="6" w:space="0" w:color="000000"/>
              <w:right w:val="single" w:sz="6" w:space="0" w:color="000000"/>
            </w:tcBorders>
            <w:vAlign w:val="center"/>
          </w:tcPr>
          <w:p w14:paraId="0DF050A0" w14:textId="77777777" w:rsidR="00660722" w:rsidRDefault="006C5ADF">
            <w:pPr>
              <w:spacing w:after="0" w:line="259" w:lineRule="auto"/>
              <w:ind w:left="0" w:firstLine="0"/>
              <w:jc w:val="left"/>
            </w:pPr>
            <w:r>
              <w:rPr>
                <w:sz w:val="18"/>
              </w:rPr>
              <w:t xml:space="preserve">Jakość pyłów według PN-EN 933-9; kategoria nie wyższa niż: </w:t>
            </w:r>
          </w:p>
        </w:tc>
        <w:tc>
          <w:tcPr>
            <w:tcW w:w="2981" w:type="dxa"/>
            <w:gridSpan w:val="3"/>
            <w:tcBorders>
              <w:top w:val="single" w:sz="6" w:space="0" w:color="000000"/>
              <w:left w:val="single" w:sz="6" w:space="0" w:color="000000"/>
              <w:bottom w:val="single" w:sz="6" w:space="0" w:color="000000"/>
              <w:right w:val="single" w:sz="6" w:space="0" w:color="000000"/>
            </w:tcBorders>
            <w:vAlign w:val="center"/>
          </w:tcPr>
          <w:p w14:paraId="5751C6BE" w14:textId="77777777" w:rsidR="00660722" w:rsidRDefault="006C5ADF">
            <w:pPr>
              <w:spacing w:after="0" w:line="259" w:lineRule="auto"/>
              <w:ind w:left="99" w:firstLine="0"/>
              <w:jc w:val="center"/>
            </w:pPr>
            <w:r>
              <w:rPr>
                <w:sz w:val="18"/>
              </w:rPr>
              <w:t>MB</w:t>
            </w:r>
            <w:r>
              <w:rPr>
                <w:sz w:val="18"/>
                <w:vertAlign w:val="subscript"/>
              </w:rPr>
              <w:t>F</w:t>
            </w:r>
            <w:r>
              <w:rPr>
                <w:sz w:val="18"/>
              </w:rPr>
              <w:t xml:space="preserve">10 </w:t>
            </w:r>
          </w:p>
        </w:tc>
      </w:tr>
      <w:tr w:rsidR="00660722" w14:paraId="6642924F" w14:textId="77777777">
        <w:trPr>
          <w:trHeight w:val="718"/>
        </w:trPr>
        <w:tc>
          <w:tcPr>
            <w:tcW w:w="5239" w:type="dxa"/>
            <w:tcBorders>
              <w:top w:val="single" w:sz="6" w:space="0" w:color="000000"/>
              <w:left w:val="single" w:sz="6" w:space="0" w:color="000000"/>
              <w:bottom w:val="single" w:sz="6" w:space="0" w:color="000000"/>
              <w:right w:val="single" w:sz="6" w:space="0" w:color="000000"/>
            </w:tcBorders>
          </w:tcPr>
          <w:p w14:paraId="43719373" w14:textId="77777777" w:rsidR="00660722" w:rsidRDefault="006C5ADF">
            <w:pPr>
              <w:spacing w:after="0" w:line="259" w:lineRule="auto"/>
              <w:ind w:left="0" w:firstLine="0"/>
              <w:jc w:val="left"/>
            </w:pPr>
            <w:r>
              <w:rPr>
                <w:sz w:val="18"/>
              </w:rPr>
              <w:t xml:space="preserve">Kanciastość kruszywa drobnego lub kruszywa 0/2 wydzielonego z kruszywa o ciągłym uziarnieniu według PN-EN 933-6, rozdz. 8,  wymagana kategoria: </w:t>
            </w:r>
          </w:p>
        </w:tc>
        <w:tc>
          <w:tcPr>
            <w:tcW w:w="2981" w:type="dxa"/>
            <w:gridSpan w:val="3"/>
            <w:tcBorders>
              <w:top w:val="single" w:sz="6" w:space="0" w:color="000000"/>
              <w:left w:val="single" w:sz="6" w:space="0" w:color="000000"/>
              <w:bottom w:val="single" w:sz="6" w:space="0" w:color="000000"/>
              <w:right w:val="single" w:sz="6" w:space="0" w:color="000000"/>
            </w:tcBorders>
            <w:vAlign w:val="bottom"/>
          </w:tcPr>
          <w:p w14:paraId="7732786B" w14:textId="77777777" w:rsidR="00660722" w:rsidRDefault="006C5ADF">
            <w:pPr>
              <w:spacing w:after="0" w:line="259" w:lineRule="auto"/>
              <w:ind w:left="89" w:firstLine="0"/>
              <w:jc w:val="center"/>
            </w:pPr>
            <w:proofErr w:type="spellStart"/>
            <w:r>
              <w:rPr>
                <w:i/>
                <w:sz w:val="18"/>
              </w:rPr>
              <w:t>E</w:t>
            </w:r>
            <w:r>
              <w:rPr>
                <w:i/>
                <w:sz w:val="12"/>
              </w:rPr>
              <w:t>csDeklarowana</w:t>
            </w:r>
            <w:proofErr w:type="spellEnd"/>
            <w:r>
              <w:rPr>
                <w:sz w:val="18"/>
              </w:rPr>
              <w:t xml:space="preserve"> </w:t>
            </w:r>
          </w:p>
        </w:tc>
      </w:tr>
      <w:tr w:rsidR="00660722" w14:paraId="5CCD54CE" w14:textId="77777777">
        <w:trPr>
          <w:trHeight w:val="461"/>
        </w:trPr>
        <w:tc>
          <w:tcPr>
            <w:tcW w:w="5239" w:type="dxa"/>
            <w:tcBorders>
              <w:top w:val="single" w:sz="6" w:space="0" w:color="000000"/>
              <w:left w:val="single" w:sz="6" w:space="0" w:color="000000"/>
              <w:bottom w:val="single" w:sz="6" w:space="0" w:color="000000"/>
              <w:right w:val="single" w:sz="6" w:space="0" w:color="000000"/>
            </w:tcBorders>
            <w:vAlign w:val="center"/>
          </w:tcPr>
          <w:p w14:paraId="22F3E134" w14:textId="77777777" w:rsidR="00660722" w:rsidRDefault="006C5ADF">
            <w:pPr>
              <w:spacing w:after="0" w:line="259" w:lineRule="auto"/>
              <w:ind w:left="0" w:firstLine="0"/>
              <w:jc w:val="left"/>
            </w:pPr>
            <w:r>
              <w:rPr>
                <w:sz w:val="18"/>
              </w:rPr>
              <w:t xml:space="preserve">Gęstość ziaren według PN-EN 1097-6, rozdz. 7, 8 lub 9 </w:t>
            </w:r>
          </w:p>
        </w:tc>
        <w:tc>
          <w:tcPr>
            <w:tcW w:w="2981" w:type="dxa"/>
            <w:gridSpan w:val="3"/>
            <w:tcBorders>
              <w:top w:val="single" w:sz="6" w:space="0" w:color="000000"/>
              <w:left w:val="single" w:sz="6" w:space="0" w:color="000000"/>
              <w:bottom w:val="single" w:sz="6" w:space="0" w:color="000000"/>
              <w:right w:val="single" w:sz="6" w:space="0" w:color="000000"/>
            </w:tcBorders>
            <w:vAlign w:val="center"/>
          </w:tcPr>
          <w:p w14:paraId="01134F14" w14:textId="77777777" w:rsidR="00660722" w:rsidRDefault="006C5ADF">
            <w:pPr>
              <w:spacing w:after="0" w:line="259" w:lineRule="auto"/>
              <w:ind w:left="99" w:firstLine="0"/>
              <w:jc w:val="center"/>
            </w:pPr>
            <w:r>
              <w:rPr>
                <w:sz w:val="18"/>
              </w:rPr>
              <w:t xml:space="preserve">deklarowana przez producenta </w:t>
            </w:r>
          </w:p>
        </w:tc>
      </w:tr>
      <w:tr w:rsidR="00660722" w14:paraId="799FA6B2" w14:textId="77777777">
        <w:trPr>
          <w:trHeight w:val="461"/>
        </w:trPr>
        <w:tc>
          <w:tcPr>
            <w:tcW w:w="5239" w:type="dxa"/>
            <w:tcBorders>
              <w:top w:val="single" w:sz="6" w:space="0" w:color="000000"/>
              <w:left w:val="single" w:sz="6" w:space="0" w:color="000000"/>
              <w:bottom w:val="single" w:sz="6" w:space="0" w:color="000000"/>
              <w:right w:val="single" w:sz="6" w:space="0" w:color="000000"/>
            </w:tcBorders>
            <w:vAlign w:val="center"/>
          </w:tcPr>
          <w:p w14:paraId="4C3B58EC" w14:textId="77777777" w:rsidR="00660722" w:rsidRDefault="006C5ADF">
            <w:pPr>
              <w:spacing w:after="0" w:line="259" w:lineRule="auto"/>
              <w:ind w:left="0" w:firstLine="0"/>
              <w:jc w:val="left"/>
            </w:pPr>
            <w:r>
              <w:rPr>
                <w:sz w:val="18"/>
              </w:rPr>
              <w:t xml:space="preserve">Nasiąkliwość według PN-EN 1097-6, rozdz. 7, 8 lub 9 </w:t>
            </w:r>
          </w:p>
        </w:tc>
        <w:tc>
          <w:tcPr>
            <w:tcW w:w="2981" w:type="dxa"/>
            <w:gridSpan w:val="3"/>
            <w:tcBorders>
              <w:top w:val="single" w:sz="6" w:space="0" w:color="000000"/>
              <w:left w:val="single" w:sz="6" w:space="0" w:color="000000"/>
              <w:bottom w:val="single" w:sz="6" w:space="0" w:color="000000"/>
              <w:right w:val="single" w:sz="6" w:space="0" w:color="000000"/>
            </w:tcBorders>
            <w:vAlign w:val="center"/>
          </w:tcPr>
          <w:p w14:paraId="1BCF453B" w14:textId="77777777" w:rsidR="00660722" w:rsidRDefault="006C5ADF">
            <w:pPr>
              <w:spacing w:after="0" w:line="259" w:lineRule="auto"/>
              <w:ind w:left="99" w:firstLine="0"/>
              <w:jc w:val="center"/>
            </w:pPr>
            <w:r>
              <w:rPr>
                <w:sz w:val="18"/>
              </w:rPr>
              <w:t xml:space="preserve">deklarowana przez producenta </w:t>
            </w:r>
          </w:p>
        </w:tc>
      </w:tr>
      <w:tr w:rsidR="00660722" w14:paraId="30172C2B" w14:textId="77777777">
        <w:trPr>
          <w:trHeight w:val="547"/>
        </w:trPr>
        <w:tc>
          <w:tcPr>
            <w:tcW w:w="5239" w:type="dxa"/>
            <w:tcBorders>
              <w:top w:val="single" w:sz="6" w:space="0" w:color="000000"/>
              <w:left w:val="single" w:sz="6" w:space="0" w:color="000000"/>
              <w:bottom w:val="single" w:sz="6" w:space="0" w:color="000000"/>
              <w:right w:val="single" w:sz="6" w:space="0" w:color="000000"/>
            </w:tcBorders>
          </w:tcPr>
          <w:p w14:paraId="7CCAF8B1" w14:textId="77777777" w:rsidR="00660722" w:rsidRDefault="006C5ADF">
            <w:pPr>
              <w:spacing w:after="0" w:line="259" w:lineRule="auto"/>
              <w:ind w:left="0" w:firstLine="0"/>
            </w:pPr>
            <w:r>
              <w:rPr>
                <w:sz w:val="18"/>
              </w:rPr>
              <w:t xml:space="preserve">Grube zanieczyszczenia lekkie, według PN-EN 1744-1 p. 14.2, kategoria nie wyższa niż: </w:t>
            </w:r>
          </w:p>
        </w:tc>
        <w:tc>
          <w:tcPr>
            <w:tcW w:w="2981" w:type="dxa"/>
            <w:gridSpan w:val="3"/>
            <w:tcBorders>
              <w:top w:val="single" w:sz="6" w:space="0" w:color="000000"/>
              <w:left w:val="single" w:sz="6" w:space="0" w:color="000000"/>
              <w:bottom w:val="single" w:sz="6" w:space="0" w:color="000000"/>
              <w:right w:val="single" w:sz="6" w:space="0" w:color="000000"/>
            </w:tcBorders>
            <w:vAlign w:val="center"/>
          </w:tcPr>
          <w:p w14:paraId="11B38C39" w14:textId="77777777" w:rsidR="00660722" w:rsidRDefault="006C5ADF">
            <w:pPr>
              <w:spacing w:after="0" w:line="259" w:lineRule="auto"/>
              <w:ind w:left="87" w:firstLine="0"/>
              <w:jc w:val="center"/>
            </w:pPr>
            <w:r>
              <w:rPr>
                <w:i/>
                <w:sz w:val="18"/>
              </w:rPr>
              <w:t>m</w:t>
            </w:r>
            <w:r>
              <w:rPr>
                <w:sz w:val="18"/>
                <w:vertAlign w:val="subscript"/>
              </w:rPr>
              <w:t>LPC</w:t>
            </w:r>
            <w:r>
              <w:rPr>
                <w:sz w:val="18"/>
              </w:rPr>
              <w:t xml:space="preserve">0,1 </w:t>
            </w:r>
          </w:p>
        </w:tc>
      </w:tr>
    </w:tbl>
    <w:p w14:paraId="04062FB6" w14:textId="77777777" w:rsidR="00660722" w:rsidRDefault="006C5ADF">
      <w:pPr>
        <w:spacing w:after="0" w:line="259" w:lineRule="auto"/>
        <w:ind w:left="0" w:firstLine="0"/>
        <w:jc w:val="left"/>
      </w:pPr>
      <w:r>
        <w:lastRenderedPageBreak/>
        <w:t xml:space="preserve"> </w:t>
      </w:r>
    </w:p>
    <w:p w14:paraId="7C611488" w14:textId="77777777" w:rsidR="00660722" w:rsidRDefault="006C5ADF">
      <w:pPr>
        <w:spacing w:after="6" w:line="252" w:lineRule="auto"/>
        <w:ind w:left="9" w:right="395" w:firstLine="655"/>
        <w:jc w:val="left"/>
      </w:pPr>
      <w:r>
        <w:rPr>
          <w:b/>
        </w:rPr>
        <w:t xml:space="preserve">Tablica 6.   Wymagane właściwości kruszywa łamanego drobnego lub o ciągłym uziarnieniu                                   do D </w:t>
      </w:r>
      <w:r>
        <w:rPr>
          <w:rFonts w:ascii="Segoe UI Symbol" w:eastAsia="Segoe UI Symbol" w:hAnsi="Segoe UI Symbol" w:cs="Segoe UI Symbol"/>
        </w:rPr>
        <w:t>≤</w:t>
      </w:r>
      <w:r>
        <w:rPr>
          <w:b/>
        </w:rPr>
        <w:t xml:space="preserve"> 8 mm do warstwy ścieralnej z betonu asfaltowego  </w:t>
      </w:r>
    </w:p>
    <w:tbl>
      <w:tblPr>
        <w:tblStyle w:val="TableGrid"/>
        <w:tblW w:w="8220" w:type="dxa"/>
        <w:tblInd w:w="0" w:type="dxa"/>
        <w:tblCellMar>
          <w:top w:w="38" w:type="dxa"/>
          <w:left w:w="26" w:type="dxa"/>
          <w:bottom w:w="35" w:type="dxa"/>
        </w:tblCellMar>
        <w:tblLook w:val="04A0" w:firstRow="1" w:lastRow="0" w:firstColumn="1" w:lastColumn="0" w:noHBand="0" w:noVBand="1"/>
      </w:tblPr>
      <w:tblGrid>
        <w:gridCol w:w="5253"/>
        <w:gridCol w:w="966"/>
        <w:gridCol w:w="1007"/>
        <w:gridCol w:w="994"/>
      </w:tblGrid>
      <w:tr w:rsidR="00660722" w14:paraId="74CA700F" w14:textId="77777777">
        <w:trPr>
          <w:trHeight w:val="499"/>
        </w:trPr>
        <w:tc>
          <w:tcPr>
            <w:tcW w:w="5254" w:type="dxa"/>
            <w:vMerge w:val="restart"/>
            <w:tcBorders>
              <w:top w:val="single" w:sz="6" w:space="0" w:color="000000"/>
              <w:left w:val="single" w:sz="6" w:space="0" w:color="000000"/>
              <w:bottom w:val="single" w:sz="6" w:space="0" w:color="000000"/>
              <w:right w:val="single" w:sz="6" w:space="0" w:color="000000"/>
            </w:tcBorders>
            <w:vAlign w:val="center"/>
          </w:tcPr>
          <w:p w14:paraId="335DA72F" w14:textId="77777777" w:rsidR="00660722" w:rsidRDefault="006C5ADF">
            <w:pPr>
              <w:spacing w:after="0" w:line="259" w:lineRule="auto"/>
              <w:ind w:left="0" w:right="43" w:firstLine="0"/>
              <w:jc w:val="center"/>
            </w:pPr>
            <w:r>
              <w:rPr>
                <w:sz w:val="18"/>
              </w:rPr>
              <w:t xml:space="preserve">Właściwości kruszywa </w:t>
            </w:r>
          </w:p>
        </w:tc>
        <w:tc>
          <w:tcPr>
            <w:tcW w:w="2966" w:type="dxa"/>
            <w:gridSpan w:val="3"/>
            <w:tcBorders>
              <w:top w:val="single" w:sz="6" w:space="0" w:color="000000"/>
              <w:left w:val="single" w:sz="6" w:space="0" w:color="000000"/>
              <w:bottom w:val="single" w:sz="6" w:space="0" w:color="000000"/>
              <w:right w:val="single" w:sz="6" w:space="0" w:color="000000"/>
            </w:tcBorders>
          </w:tcPr>
          <w:p w14:paraId="2AE380A1" w14:textId="77777777" w:rsidR="00660722" w:rsidRDefault="006C5ADF">
            <w:pPr>
              <w:spacing w:after="0" w:line="259" w:lineRule="auto"/>
              <w:ind w:left="0" w:firstLine="0"/>
              <w:jc w:val="center"/>
            </w:pPr>
            <w:r>
              <w:rPr>
                <w:sz w:val="18"/>
              </w:rPr>
              <w:t xml:space="preserve">Wymagania w zależności od kategorii ruchu </w:t>
            </w:r>
          </w:p>
        </w:tc>
      </w:tr>
      <w:tr w:rsidR="00660722" w14:paraId="6C4F66CA" w14:textId="77777777">
        <w:trPr>
          <w:trHeight w:val="298"/>
        </w:trPr>
        <w:tc>
          <w:tcPr>
            <w:tcW w:w="0" w:type="auto"/>
            <w:vMerge/>
            <w:tcBorders>
              <w:top w:val="nil"/>
              <w:left w:val="single" w:sz="6" w:space="0" w:color="000000"/>
              <w:bottom w:val="single" w:sz="6" w:space="0" w:color="000000"/>
              <w:right w:val="single" w:sz="6" w:space="0" w:color="000000"/>
            </w:tcBorders>
          </w:tcPr>
          <w:p w14:paraId="1539EBE8" w14:textId="77777777" w:rsidR="00660722" w:rsidRDefault="00660722">
            <w:pPr>
              <w:spacing w:after="160" w:line="259" w:lineRule="auto"/>
              <w:ind w:left="0" w:firstLine="0"/>
              <w:jc w:val="left"/>
            </w:pPr>
          </w:p>
        </w:tc>
        <w:tc>
          <w:tcPr>
            <w:tcW w:w="966" w:type="dxa"/>
            <w:tcBorders>
              <w:top w:val="single" w:sz="6" w:space="0" w:color="000000"/>
              <w:left w:val="single" w:sz="6" w:space="0" w:color="000000"/>
              <w:bottom w:val="single" w:sz="6" w:space="0" w:color="000000"/>
              <w:right w:val="single" w:sz="6" w:space="0" w:color="000000"/>
            </w:tcBorders>
            <w:shd w:val="clear" w:color="auto" w:fill="FFFFFF"/>
          </w:tcPr>
          <w:p w14:paraId="6A1BF1E1" w14:textId="77777777" w:rsidR="00660722" w:rsidRDefault="006C5ADF">
            <w:pPr>
              <w:spacing w:after="0" w:line="259" w:lineRule="auto"/>
              <w:ind w:left="0" w:firstLine="0"/>
            </w:pPr>
            <w:r>
              <w:rPr>
                <w:b/>
              </w:rPr>
              <w:t xml:space="preserve">KR1÷KR2 </w:t>
            </w:r>
          </w:p>
        </w:tc>
        <w:tc>
          <w:tcPr>
            <w:tcW w:w="1007" w:type="dxa"/>
            <w:tcBorders>
              <w:top w:val="single" w:sz="6" w:space="0" w:color="000000"/>
              <w:left w:val="single" w:sz="6" w:space="0" w:color="000000"/>
              <w:bottom w:val="single" w:sz="6" w:space="0" w:color="000000"/>
              <w:right w:val="single" w:sz="6" w:space="0" w:color="000000"/>
            </w:tcBorders>
          </w:tcPr>
          <w:p w14:paraId="4D1B3355" w14:textId="77777777" w:rsidR="00660722" w:rsidRDefault="006C5ADF">
            <w:pPr>
              <w:spacing w:after="0" w:line="259" w:lineRule="auto"/>
              <w:ind w:left="52" w:firstLine="0"/>
            </w:pPr>
            <w:r>
              <w:t xml:space="preserve">KR3÷KR4 </w:t>
            </w:r>
          </w:p>
        </w:tc>
        <w:tc>
          <w:tcPr>
            <w:tcW w:w="994" w:type="dxa"/>
            <w:tcBorders>
              <w:top w:val="single" w:sz="6" w:space="0" w:color="000000"/>
              <w:left w:val="single" w:sz="6" w:space="0" w:color="000000"/>
              <w:bottom w:val="single" w:sz="6" w:space="0" w:color="000000"/>
              <w:right w:val="single" w:sz="6" w:space="0" w:color="000000"/>
            </w:tcBorders>
          </w:tcPr>
          <w:p w14:paraId="278D219E" w14:textId="77777777" w:rsidR="00660722" w:rsidRDefault="006C5ADF">
            <w:pPr>
              <w:spacing w:after="0" w:line="259" w:lineRule="auto"/>
              <w:ind w:left="110" w:firstLine="0"/>
              <w:jc w:val="left"/>
            </w:pPr>
            <w:r>
              <w:rPr>
                <w:sz w:val="18"/>
              </w:rPr>
              <w:t xml:space="preserve">KR5÷KR6 </w:t>
            </w:r>
          </w:p>
        </w:tc>
      </w:tr>
      <w:tr w:rsidR="00660722" w14:paraId="5D2D38F9" w14:textId="77777777">
        <w:trPr>
          <w:trHeight w:val="370"/>
        </w:trPr>
        <w:tc>
          <w:tcPr>
            <w:tcW w:w="5254" w:type="dxa"/>
            <w:tcBorders>
              <w:top w:val="single" w:sz="6" w:space="0" w:color="000000"/>
              <w:left w:val="single" w:sz="6" w:space="0" w:color="000000"/>
              <w:bottom w:val="single" w:sz="6" w:space="0" w:color="000000"/>
              <w:right w:val="single" w:sz="6" w:space="0" w:color="000000"/>
            </w:tcBorders>
          </w:tcPr>
          <w:p w14:paraId="3D273CA8" w14:textId="77777777" w:rsidR="00660722" w:rsidRDefault="006C5ADF">
            <w:pPr>
              <w:spacing w:after="0" w:line="259" w:lineRule="auto"/>
              <w:ind w:left="14" w:firstLine="0"/>
              <w:jc w:val="left"/>
            </w:pPr>
            <w:r>
              <w:rPr>
                <w:sz w:val="18"/>
              </w:rPr>
              <w:t xml:space="preserve">Uziarnienie według PN-EN 933-1, wymagana kategoria: </w:t>
            </w:r>
          </w:p>
        </w:tc>
        <w:tc>
          <w:tcPr>
            <w:tcW w:w="2966" w:type="dxa"/>
            <w:gridSpan w:val="3"/>
            <w:tcBorders>
              <w:top w:val="single" w:sz="6" w:space="0" w:color="000000"/>
              <w:left w:val="single" w:sz="6" w:space="0" w:color="000000"/>
              <w:bottom w:val="single" w:sz="6" w:space="0" w:color="000000"/>
              <w:right w:val="single" w:sz="6" w:space="0" w:color="000000"/>
            </w:tcBorders>
          </w:tcPr>
          <w:p w14:paraId="254EDAD1" w14:textId="77777777" w:rsidR="00660722" w:rsidRDefault="006C5ADF">
            <w:pPr>
              <w:spacing w:after="0" w:line="259" w:lineRule="auto"/>
              <w:ind w:left="0" w:right="31" w:firstLine="0"/>
              <w:jc w:val="center"/>
            </w:pPr>
            <w:r>
              <w:rPr>
                <w:sz w:val="18"/>
              </w:rPr>
              <w:t>G</w:t>
            </w:r>
            <w:r>
              <w:rPr>
                <w:sz w:val="18"/>
                <w:vertAlign w:val="subscript"/>
              </w:rPr>
              <w:t>A</w:t>
            </w:r>
            <w:r>
              <w:rPr>
                <w:sz w:val="18"/>
              </w:rPr>
              <w:t>85 lub G</w:t>
            </w:r>
            <w:r>
              <w:rPr>
                <w:sz w:val="18"/>
                <w:vertAlign w:val="subscript"/>
              </w:rPr>
              <w:t>F</w:t>
            </w:r>
            <w:r>
              <w:rPr>
                <w:sz w:val="18"/>
              </w:rPr>
              <w:t xml:space="preserve">85 </w:t>
            </w:r>
          </w:p>
        </w:tc>
      </w:tr>
      <w:tr w:rsidR="00660722" w14:paraId="144D6066" w14:textId="77777777">
        <w:trPr>
          <w:trHeight w:val="430"/>
        </w:trPr>
        <w:tc>
          <w:tcPr>
            <w:tcW w:w="5254" w:type="dxa"/>
            <w:tcBorders>
              <w:top w:val="single" w:sz="6" w:space="0" w:color="000000"/>
              <w:left w:val="single" w:sz="6" w:space="0" w:color="000000"/>
              <w:bottom w:val="single" w:sz="6" w:space="0" w:color="000000"/>
              <w:right w:val="single" w:sz="6" w:space="0" w:color="000000"/>
            </w:tcBorders>
            <w:vAlign w:val="center"/>
          </w:tcPr>
          <w:p w14:paraId="2AEF9960" w14:textId="77777777" w:rsidR="00660722" w:rsidRDefault="006C5ADF">
            <w:pPr>
              <w:spacing w:after="0" w:line="259" w:lineRule="auto"/>
              <w:ind w:left="14" w:firstLine="0"/>
              <w:jc w:val="left"/>
            </w:pPr>
            <w:r>
              <w:rPr>
                <w:sz w:val="18"/>
              </w:rPr>
              <w:t xml:space="preserve">Tolerancja uziarnienia; odchylenie nie większe niż według kategorii: </w:t>
            </w:r>
          </w:p>
        </w:tc>
        <w:tc>
          <w:tcPr>
            <w:tcW w:w="966" w:type="dxa"/>
            <w:tcBorders>
              <w:top w:val="single" w:sz="6" w:space="0" w:color="000000"/>
              <w:left w:val="single" w:sz="6" w:space="0" w:color="000000"/>
              <w:bottom w:val="single" w:sz="6" w:space="0" w:color="000000"/>
              <w:right w:val="single" w:sz="6" w:space="0" w:color="000000"/>
            </w:tcBorders>
            <w:vAlign w:val="center"/>
          </w:tcPr>
          <w:p w14:paraId="44DBC773" w14:textId="77777777" w:rsidR="00660722" w:rsidRDefault="006C5ADF">
            <w:pPr>
              <w:spacing w:after="0" w:line="259" w:lineRule="auto"/>
              <w:ind w:left="0" w:right="10" w:firstLine="0"/>
              <w:jc w:val="center"/>
            </w:pPr>
            <w:r>
              <w:rPr>
                <w:sz w:val="18"/>
              </w:rPr>
              <w:t>G</w:t>
            </w:r>
            <w:r>
              <w:rPr>
                <w:sz w:val="18"/>
                <w:vertAlign w:val="subscript"/>
              </w:rPr>
              <w:t>TC</w:t>
            </w:r>
            <w:r>
              <w:rPr>
                <w:sz w:val="18"/>
              </w:rPr>
              <w:t xml:space="preserve">NR </w:t>
            </w:r>
          </w:p>
        </w:tc>
        <w:tc>
          <w:tcPr>
            <w:tcW w:w="1007" w:type="dxa"/>
            <w:tcBorders>
              <w:top w:val="single" w:sz="6" w:space="0" w:color="000000"/>
              <w:left w:val="single" w:sz="6" w:space="0" w:color="000000"/>
              <w:bottom w:val="single" w:sz="6" w:space="0" w:color="000000"/>
              <w:right w:val="single" w:sz="6" w:space="0" w:color="000000"/>
            </w:tcBorders>
            <w:vAlign w:val="center"/>
          </w:tcPr>
          <w:p w14:paraId="3E7F5CDF" w14:textId="77777777" w:rsidR="00660722" w:rsidRDefault="006C5ADF">
            <w:pPr>
              <w:spacing w:after="0" w:line="259" w:lineRule="auto"/>
              <w:ind w:left="1" w:firstLine="0"/>
              <w:jc w:val="center"/>
            </w:pPr>
            <w:r>
              <w:rPr>
                <w:sz w:val="18"/>
              </w:rPr>
              <w:t>G</w:t>
            </w:r>
            <w:r>
              <w:rPr>
                <w:sz w:val="18"/>
                <w:vertAlign w:val="subscript"/>
              </w:rPr>
              <w:t>TC</w:t>
            </w:r>
            <w:r>
              <w:rPr>
                <w:sz w:val="18"/>
              </w:rPr>
              <w:t xml:space="preserve">20 </w:t>
            </w:r>
          </w:p>
        </w:tc>
        <w:tc>
          <w:tcPr>
            <w:tcW w:w="994" w:type="dxa"/>
            <w:tcBorders>
              <w:top w:val="single" w:sz="6" w:space="0" w:color="000000"/>
              <w:left w:val="single" w:sz="6" w:space="0" w:color="000000"/>
              <w:bottom w:val="single" w:sz="6" w:space="0" w:color="000000"/>
              <w:right w:val="single" w:sz="6" w:space="0" w:color="000000"/>
            </w:tcBorders>
            <w:vAlign w:val="center"/>
          </w:tcPr>
          <w:p w14:paraId="371AA58A" w14:textId="77777777" w:rsidR="00660722" w:rsidRDefault="006C5ADF">
            <w:pPr>
              <w:spacing w:after="0" w:line="259" w:lineRule="auto"/>
              <w:ind w:left="0" w:right="13" w:firstLine="0"/>
              <w:jc w:val="center"/>
            </w:pPr>
            <w:r>
              <w:rPr>
                <w:sz w:val="18"/>
              </w:rPr>
              <w:t>G</w:t>
            </w:r>
            <w:r>
              <w:rPr>
                <w:sz w:val="18"/>
                <w:vertAlign w:val="subscript"/>
              </w:rPr>
              <w:t>TC</w:t>
            </w:r>
            <w:r>
              <w:rPr>
                <w:sz w:val="18"/>
              </w:rPr>
              <w:t xml:space="preserve">20 </w:t>
            </w:r>
          </w:p>
        </w:tc>
      </w:tr>
      <w:tr w:rsidR="00660722" w14:paraId="69A75E07" w14:textId="77777777">
        <w:trPr>
          <w:trHeight w:val="408"/>
        </w:trPr>
        <w:tc>
          <w:tcPr>
            <w:tcW w:w="5254" w:type="dxa"/>
            <w:tcBorders>
              <w:top w:val="single" w:sz="6" w:space="0" w:color="000000"/>
              <w:left w:val="single" w:sz="6" w:space="0" w:color="000000"/>
              <w:bottom w:val="single" w:sz="6" w:space="0" w:color="000000"/>
              <w:right w:val="single" w:sz="6" w:space="0" w:color="000000"/>
            </w:tcBorders>
            <w:vAlign w:val="center"/>
          </w:tcPr>
          <w:p w14:paraId="7777E48B" w14:textId="77777777" w:rsidR="00660722" w:rsidRDefault="006C5ADF">
            <w:pPr>
              <w:spacing w:after="0" w:line="259" w:lineRule="auto"/>
              <w:ind w:left="14" w:firstLine="0"/>
              <w:jc w:val="left"/>
            </w:pPr>
            <w:r>
              <w:rPr>
                <w:sz w:val="18"/>
              </w:rPr>
              <w:t xml:space="preserve">Zawartość pyłów według PN-EN 933-1 kategoria nie wyższa niż: </w:t>
            </w:r>
          </w:p>
        </w:tc>
        <w:tc>
          <w:tcPr>
            <w:tcW w:w="2966" w:type="dxa"/>
            <w:gridSpan w:val="3"/>
            <w:tcBorders>
              <w:top w:val="single" w:sz="6" w:space="0" w:color="000000"/>
              <w:left w:val="single" w:sz="6" w:space="0" w:color="000000"/>
              <w:bottom w:val="single" w:sz="6" w:space="0" w:color="000000"/>
              <w:right w:val="single" w:sz="6" w:space="0" w:color="000000"/>
            </w:tcBorders>
          </w:tcPr>
          <w:p w14:paraId="4D87B13D" w14:textId="77777777" w:rsidR="00660722" w:rsidRDefault="006C5ADF">
            <w:pPr>
              <w:spacing w:after="0" w:line="259" w:lineRule="auto"/>
              <w:ind w:left="0" w:right="38" w:firstLine="0"/>
              <w:jc w:val="center"/>
            </w:pPr>
            <w:r>
              <w:rPr>
                <w:i/>
                <w:sz w:val="18"/>
              </w:rPr>
              <w:t>f</w:t>
            </w:r>
            <w:r>
              <w:rPr>
                <w:sz w:val="18"/>
                <w:vertAlign w:val="subscript"/>
              </w:rPr>
              <w:t>16</w:t>
            </w:r>
            <w:r>
              <w:rPr>
                <w:sz w:val="18"/>
              </w:rPr>
              <w:t xml:space="preserve"> </w:t>
            </w:r>
          </w:p>
        </w:tc>
      </w:tr>
      <w:tr w:rsidR="00660722" w14:paraId="2FC1461B" w14:textId="77777777">
        <w:trPr>
          <w:trHeight w:val="430"/>
        </w:trPr>
        <w:tc>
          <w:tcPr>
            <w:tcW w:w="5254" w:type="dxa"/>
            <w:tcBorders>
              <w:top w:val="single" w:sz="6" w:space="0" w:color="000000"/>
              <w:left w:val="single" w:sz="6" w:space="0" w:color="000000"/>
              <w:bottom w:val="single" w:sz="6" w:space="0" w:color="000000"/>
              <w:right w:val="single" w:sz="6" w:space="0" w:color="000000"/>
            </w:tcBorders>
            <w:vAlign w:val="center"/>
          </w:tcPr>
          <w:p w14:paraId="54CF2FD2" w14:textId="77777777" w:rsidR="00660722" w:rsidRDefault="006C5ADF">
            <w:pPr>
              <w:spacing w:after="0" w:line="259" w:lineRule="auto"/>
              <w:ind w:left="14" w:firstLine="0"/>
              <w:jc w:val="left"/>
            </w:pPr>
            <w:r>
              <w:rPr>
                <w:sz w:val="18"/>
              </w:rPr>
              <w:t xml:space="preserve">Jakość pyłów według PN-EN 933-9; kategoria nie wyższa niż: </w:t>
            </w:r>
          </w:p>
        </w:tc>
        <w:tc>
          <w:tcPr>
            <w:tcW w:w="2966" w:type="dxa"/>
            <w:gridSpan w:val="3"/>
            <w:tcBorders>
              <w:top w:val="single" w:sz="6" w:space="0" w:color="000000"/>
              <w:left w:val="single" w:sz="6" w:space="0" w:color="000000"/>
              <w:bottom w:val="single" w:sz="6" w:space="0" w:color="000000"/>
              <w:right w:val="single" w:sz="6" w:space="0" w:color="000000"/>
            </w:tcBorders>
            <w:vAlign w:val="center"/>
          </w:tcPr>
          <w:p w14:paraId="2B6A801B" w14:textId="77777777" w:rsidR="00660722" w:rsidRDefault="006C5ADF">
            <w:pPr>
              <w:spacing w:after="0" w:line="259" w:lineRule="auto"/>
              <w:ind w:left="0" w:right="26" w:firstLine="0"/>
              <w:jc w:val="center"/>
            </w:pPr>
            <w:r>
              <w:rPr>
                <w:sz w:val="18"/>
              </w:rPr>
              <w:t>MB</w:t>
            </w:r>
            <w:r>
              <w:rPr>
                <w:sz w:val="18"/>
                <w:vertAlign w:val="subscript"/>
              </w:rPr>
              <w:t>F</w:t>
            </w:r>
            <w:r>
              <w:rPr>
                <w:sz w:val="18"/>
              </w:rPr>
              <w:t xml:space="preserve">10 </w:t>
            </w:r>
          </w:p>
        </w:tc>
      </w:tr>
      <w:tr w:rsidR="00660722" w14:paraId="46B4F039" w14:textId="77777777">
        <w:trPr>
          <w:trHeight w:val="718"/>
        </w:trPr>
        <w:tc>
          <w:tcPr>
            <w:tcW w:w="5254" w:type="dxa"/>
            <w:tcBorders>
              <w:top w:val="single" w:sz="6" w:space="0" w:color="000000"/>
              <w:left w:val="single" w:sz="6" w:space="0" w:color="000000"/>
              <w:bottom w:val="single" w:sz="6" w:space="0" w:color="000000"/>
              <w:right w:val="single" w:sz="6" w:space="0" w:color="000000"/>
            </w:tcBorders>
          </w:tcPr>
          <w:p w14:paraId="24AB396D" w14:textId="77777777" w:rsidR="00660722" w:rsidRDefault="006C5ADF">
            <w:pPr>
              <w:spacing w:after="0" w:line="259" w:lineRule="auto"/>
              <w:ind w:left="14" w:right="33" w:firstLine="0"/>
              <w:jc w:val="left"/>
            </w:pPr>
            <w:r>
              <w:rPr>
                <w:sz w:val="18"/>
              </w:rPr>
              <w:t xml:space="preserve">Kanciastość kruszywa drobnego lub kruszywa 0/2 wydzielonego z kruszywa o ciągłym uziarnieniu według PN-EN 933-6, rozdz. 8,  kategoria nie niższa niż: </w:t>
            </w:r>
          </w:p>
        </w:tc>
        <w:tc>
          <w:tcPr>
            <w:tcW w:w="966" w:type="dxa"/>
            <w:tcBorders>
              <w:top w:val="single" w:sz="6" w:space="0" w:color="000000"/>
              <w:left w:val="single" w:sz="6" w:space="0" w:color="000000"/>
              <w:bottom w:val="single" w:sz="6" w:space="0" w:color="000000"/>
              <w:right w:val="single" w:sz="6" w:space="0" w:color="000000"/>
            </w:tcBorders>
            <w:vAlign w:val="bottom"/>
          </w:tcPr>
          <w:p w14:paraId="57C6C63D" w14:textId="77777777" w:rsidR="00660722" w:rsidRDefault="006C5ADF">
            <w:pPr>
              <w:spacing w:after="0" w:line="259" w:lineRule="auto"/>
              <w:ind w:left="29" w:firstLine="0"/>
            </w:pPr>
            <w:proofErr w:type="spellStart"/>
            <w:r>
              <w:rPr>
                <w:i/>
                <w:sz w:val="18"/>
              </w:rPr>
              <w:t>E</w:t>
            </w:r>
            <w:r>
              <w:rPr>
                <w:i/>
                <w:sz w:val="12"/>
              </w:rPr>
              <w:t>csDeklarowana</w:t>
            </w:r>
            <w:proofErr w:type="spellEnd"/>
            <w:r>
              <w:rPr>
                <w:sz w:val="18"/>
              </w:rPr>
              <w:t xml:space="preserve"> </w:t>
            </w:r>
          </w:p>
        </w:tc>
        <w:tc>
          <w:tcPr>
            <w:tcW w:w="1007" w:type="dxa"/>
            <w:tcBorders>
              <w:top w:val="single" w:sz="6" w:space="0" w:color="000000"/>
              <w:left w:val="single" w:sz="6" w:space="0" w:color="000000"/>
              <w:bottom w:val="single" w:sz="6" w:space="0" w:color="000000"/>
              <w:right w:val="single" w:sz="6" w:space="0" w:color="000000"/>
            </w:tcBorders>
            <w:vAlign w:val="center"/>
          </w:tcPr>
          <w:p w14:paraId="7FB00279" w14:textId="77777777" w:rsidR="00660722" w:rsidRDefault="006C5ADF">
            <w:pPr>
              <w:spacing w:after="0" w:line="259" w:lineRule="auto"/>
              <w:ind w:left="0" w:right="12" w:firstLine="0"/>
              <w:jc w:val="center"/>
            </w:pPr>
            <w:r>
              <w:rPr>
                <w:i/>
                <w:sz w:val="18"/>
              </w:rPr>
              <w:t>E</w:t>
            </w:r>
            <w:r>
              <w:rPr>
                <w:i/>
                <w:sz w:val="18"/>
                <w:vertAlign w:val="subscript"/>
              </w:rPr>
              <w:t>cs</w:t>
            </w:r>
            <w:r>
              <w:rPr>
                <w:i/>
                <w:sz w:val="18"/>
              </w:rPr>
              <w:t>30</w:t>
            </w:r>
            <w:r>
              <w:rPr>
                <w:sz w:val="18"/>
              </w:rPr>
              <w:t xml:space="preserve"> </w:t>
            </w:r>
          </w:p>
        </w:tc>
        <w:tc>
          <w:tcPr>
            <w:tcW w:w="994" w:type="dxa"/>
            <w:tcBorders>
              <w:top w:val="single" w:sz="6" w:space="0" w:color="000000"/>
              <w:left w:val="single" w:sz="6" w:space="0" w:color="000000"/>
              <w:bottom w:val="single" w:sz="6" w:space="0" w:color="000000"/>
              <w:right w:val="single" w:sz="6" w:space="0" w:color="000000"/>
            </w:tcBorders>
            <w:vAlign w:val="center"/>
          </w:tcPr>
          <w:p w14:paraId="1E5BE6E0" w14:textId="77777777" w:rsidR="00660722" w:rsidRDefault="006C5ADF">
            <w:pPr>
              <w:spacing w:after="0" w:line="259" w:lineRule="auto"/>
              <w:ind w:left="0" w:right="25" w:firstLine="0"/>
              <w:jc w:val="center"/>
            </w:pPr>
            <w:r>
              <w:rPr>
                <w:i/>
                <w:sz w:val="18"/>
              </w:rPr>
              <w:t>E</w:t>
            </w:r>
            <w:r>
              <w:rPr>
                <w:i/>
                <w:sz w:val="18"/>
                <w:vertAlign w:val="subscript"/>
              </w:rPr>
              <w:t>cs</w:t>
            </w:r>
            <w:r>
              <w:rPr>
                <w:i/>
                <w:sz w:val="18"/>
              </w:rPr>
              <w:t>30</w:t>
            </w:r>
            <w:r>
              <w:rPr>
                <w:sz w:val="18"/>
              </w:rPr>
              <w:t xml:space="preserve"> </w:t>
            </w:r>
          </w:p>
        </w:tc>
      </w:tr>
      <w:tr w:rsidR="00660722" w14:paraId="0AF87959" w14:textId="77777777">
        <w:trPr>
          <w:trHeight w:val="461"/>
        </w:trPr>
        <w:tc>
          <w:tcPr>
            <w:tcW w:w="5254" w:type="dxa"/>
            <w:tcBorders>
              <w:top w:val="single" w:sz="6" w:space="0" w:color="000000"/>
              <w:left w:val="single" w:sz="6" w:space="0" w:color="000000"/>
              <w:bottom w:val="single" w:sz="6" w:space="0" w:color="000000"/>
              <w:right w:val="single" w:sz="6" w:space="0" w:color="000000"/>
            </w:tcBorders>
            <w:vAlign w:val="center"/>
          </w:tcPr>
          <w:p w14:paraId="2670942C" w14:textId="77777777" w:rsidR="00660722" w:rsidRDefault="006C5ADF">
            <w:pPr>
              <w:spacing w:after="0" w:line="259" w:lineRule="auto"/>
              <w:ind w:left="14" w:firstLine="0"/>
              <w:jc w:val="left"/>
            </w:pPr>
            <w:r>
              <w:rPr>
                <w:sz w:val="18"/>
              </w:rPr>
              <w:t xml:space="preserve">Gęstość ziaren według PN-EN 1097-6, rozdz. 7, 8 lub 9 </w:t>
            </w:r>
          </w:p>
        </w:tc>
        <w:tc>
          <w:tcPr>
            <w:tcW w:w="2966" w:type="dxa"/>
            <w:gridSpan w:val="3"/>
            <w:tcBorders>
              <w:top w:val="single" w:sz="6" w:space="0" w:color="000000"/>
              <w:left w:val="single" w:sz="6" w:space="0" w:color="000000"/>
              <w:bottom w:val="single" w:sz="6" w:space="0" w:color="000000"/>
              <w:right w:val="single" w:sz="6" w:space="0" w:color="000000"/>
            </w:tcBorders>
            <w:vAlign w:val="center"/>
          </w:tcPr>
          <w:p w14:paraId="47F1312D" w14:textId="77777777" w:rsidR="00660722" w:rsidRDefault="006C5ADF">
            <w:pPr>
              <w:spacing w:after="0" w:line="259" w:lineRule="auto"/>
              <w:ind w:left="0" w:right="26" w:firstLine="0"/>
              <w:jc w:val="center"/>
            </w:pPr>
            <w:r>
              <w:rPr>
                <w:sz w:val="18"/>
              </w:rPr>
              <w:t xml:space="preserve">deklarowana przez producenta </w:t>
            </w:r>
          </w:p>
        </w:tc>
      </w:tr>
      <w:tr w:rsidR="00660722" w14:paraId="39D4FC3B" w14:textId="77777777">
        <w:trPr>
          <w:trHeight w:val="461"/>
        </w:trPr>
        <w:tc>
          <w:tcPr>
            <w:tcW w:w="5254" w:type="dxa"/>
            <w:tcBorders>
              <w:top w:val="single" w:sz="6" w:space="0" w:color="000000"/>
              <w:left w:val="single" w:sz="6" w:space="0" w:color="000000"/>
              <w:bottom w:val="single" w:sz="6" w:space="0" w:color="000000"/>
              <w:right w:val="single" w:sz="6" w:space="0" w:color="000000"/>
            </w:tcBorders>
            <w:vAlign w:val="center"/>
          </w:tcPr>
          <w:p w14:paraId="7953F151" w14:textId="77777777" w:rsidR="00660722" w:rsidRDefault="006C5ADF">
            <w:pPr>
              <w:spacing w:after="0" w:line="259" w:lineRule="auto"/>
              <w:ind w:left="14" w:firstLine="0"/>
              <w:jc w:val="left"/>
            </w:pPr>
            <w:r>
              <w:rPr>
                <w:sz w:val="18"/>
              </w:rPr>
              <w:t xml:space="preserve">Nasiąkliwość według PN-EN 1097-6, rozdz. 7, 8 lub 9 </w:t>
            </w:r>
          </w:p>
        </w:tc>
        <w:tc>
          <w:tcPr>
            <w:tcW w:w="2966" w:type="dxa"/>
            <w:gridSpan w:val="3"/>
            <w:tcBorders>
              <w:top w:val="single" w:sz="6" w:space="0" w:color="000000"/>
              <w:left w:val="single" w:sz="6" w:space="0" w:color="000000"/>
              <w:bottom w:val="single" w:sz="6" w:space="0" w:color="000000"/>
              <w:right w:val="single" w:sz="6" w:space="0" w:color="000000"/>
            </w:tcBorders>
            <w:vAlign w:val="center"/>
          </w:tcPr>
          <w:p w14:paraId="245DB427" w14:textId="77777777" w:rsidR="00660722" w:rsidRDefault="006C5ADF">
            <w:pPr>
              <w:spacing w:after="0" w:line="259" w:lineRule="auto"/>
              <w:ind w:left="0" w:right="26" w:firstLine="0"/>
              <w:jc w:val="center"/>
            </w:pPr>
            <w:r>
              <w:rPr>
                <w:sz w:val="18"/>
              </w:rPr>
              <w:t xml:space="preserve">deklarowana przez producenta </w:t>
            </w:r>
          </w:p>
        </w:tc>
      </w:tr>
      <w:tr w:rsidR="00660722" w14:paraId="3DA273E3" w14:textId="77777777">
        <w:trPr>
          <w:trHeight w:val="547"/>
        </w:trPr>
        <w:tc>
          <w:tcPr>
            <w:tcW w:w="5254" w:type="dxa"/>
            <w:tcBorders>
              <w:top w:val="single" w:sz="6" w:space="0" w:color="000000"/>
              <w:left w:val="single" w:sz="6" w:space="0" w:color="000000"/>
              <w:bottom w:val="single" w:sz="6" w:space="0" w:color="000000"/>
              <w:right w:val="single" w:sz="6" w:space="0" w:color="000000"/>
            </w:tcBorders>
          </w:tcPr>
          <w:p w14:paraId="3ADD48E3" w14:textId="77777777" w:rsidR="00660722" w:rsidRDefault="006C5ADF">
            <w:pPr>
              <w:spacing w:after="0" w:line="259" w:lineRule="auto"/>
              <w:ind w:left="14" w:right="29" w:firstLine="0"/>
            </w:pPr>
            <w:r>
              <w:rPr>
                <w:sz w:val="18"/>
              </w:rPr>
              <w:t xml:space="preserve">Grube zanieczyszczenia lekkie, według PN-EN 1744-1 p. 14.2, kategoria nie wyższa niż: </w:t>
            </w:r>
          </w:p>
        </w:tc>
        <w:tc>
          <w:tcPr>
            <w:tcW w:w="2966" w:type="dxa"/>
            <w:gridSpan w:val="3"/>
            <w:tcBorders>
              <w:top w:val="single" w:sz="6" w:space="0" w:color="000000"/>
              <w:left w:val="single" w:sz="6" w:space="0" w:color="000000"/>
              <w:bottom w:val="single" w:sz="6" w:space="0" w:color="000000"/>
              <w:right w:val="single" w:sz="6" w:space="0" w:color="000000"/>
            </w:tcBorders>
            <w:vAlign w:val="center"/>
          </w:tcPr>
          <w:p w14:paraId="5642040E" w14:textId="77777777" w:rsidR="00660722" w:rsidRDefault="006C5ADF">
            <w:pPr>
              <w:spacing w:after="0" w:line="259" w:lineRule="auto"/>
              <w:ind w:left="0" w:right="37" w:firstLine="0"/>
              <w:jc w:val="center"/>
            </w:pPr>
            <w:r>
              <w:rPr>
                <w:i/>
                <w:sz w:val="18"/>
              </w:rPr>
              <w:t>m</w:t>
            </w:r>
            <w:r>
              <w:rPr>
                <w:sz w:val="18"/>
                <w:vertAlign w:val="subscript"/>
              </w:rPr>
              <w:t>LPC</w:t>
            </w:r>
            <w:r>
              <w:rPr>
                <w:sz w:val="18"/>
              </w:rPr>
              <w:t xml:space="preserve">0,1 </w:t>
            </w:r>
          </w:p>
        </w:tc>
      </w:tr>
    </w:tbl>
    <w:p w14:paraId="1C44AD66" w14:textId="77777777" w:rsidR="00660722" w:rsidRDefault="006C5ADF">
      <w:pPr>
        <w:spacing w:after="0" w:line="259" w:lineRule="auto"/>
        <w:ind w:left="0" w:firstLine="0"/>
        <w:jc w:val="left"/>
      </w:pPr>
      <w:r>
        <w:t xml:space="preserve"> </w:t>
      </w:r>
    </w:p>
    <w:p w14:paraId="11BCE50B" w14:textId="77777777" w:rsidR="00660722" w:rsidRDefault="006C5ADF">
      <w:pPr>
        <w:tabs>
          <w:tab w:val="center" w:pos="1363"/>
        </w:tabs>
        <w:spacing w:after="16" w:line="252" w:lineRule="auto"/>
        <w:ind w:left="0" w:firstLine="0"/>
        <w:jc w:val="left"/>
      </w:pPr>
      <w:r>
        <w:rPr>
          <w:b/>
        </w:rPr>
        <w:t xml:space="preserve">2.3. </w:t>
      </w:r>
      <w:r>
        <w:rPr>
          <w:b/>
        </w:rPr>
        <w:tab/>
        <w:t xml:space="preserve">Asfalt drogowy </w:t>
      </w:r>
    </w:p>
    <w:p w14:paraId="16AB994F" w14:textId="77777777" w:rsidR="00660722" w:rsidRDefault="006C5ADF">
      <w:pPr>
        <w:pStyle w:val="Nagwek3"/>
        <w:ind w:left="-5"/>
      </w:pPr>
      <w:r>
        <w:t xml:space="preserve">2.3.1.     Rodzaje lepiszczy i zakres ich stosowania </w:t>
      </w:r>
    </w:p>
    <w:p w14:paraId="50253C06" w14:textId="77777777" w:rsidR="00660722" w:rsidRDefault="006C5ADF">
      <w:pPr>
        <w:ind w:left="-5" w:right="27"/>
      </w:pPr>
      <w:r>
        <w:t xml:space="preserve">Niniejsza SST uwzględnia tylko lepiszcza aktualnie produkowane i dostępne w kraju.  </w:t>
      </w:r>
    </w:p>
    <w:p w14:paraId="3F7C813B" w14:textId="77777777" w:rsidR="00660722" w:rsidRDefault="006C5ADF">
      <w:pPr>
        <w:ind w:left="-5" w:right="27"/>
      </w:pPr>
      <w:r>
        <w:t xml:space="preserve">Do mieszanek mineralno-asfaltowych objętych niniejszą SST należy stosować asfalt drogowy 50/70, spełniający wymagania podane w tablicy 7 według normy PN-EN-12591. </w:t>
      </w:r>
    </w:p>
    <w:p w14:paraId="2676801D" w14:textId="77777777" w:rsidR="00660722" w:rsidRDefault="006C5ADF">
      <w:pPr>
        <w:pStyle w:val="Nagwek2"/>
        <w:spacing w:after="0" w:line="259" w:lineRule="auto"/>
        <w:ind w:right="51"/>
        <w:jc w:val="center"/>
      </w:pPr>
      <w:r>
        <w:rPr>
          <w:i w:val="0"/>
        </w:rPr>
        <w:t xml:space="preserve">Tablica 7.   Wymagania wobec asfaltów drogowych gatunku 50/70, wg PN-EN-12591 </w:t>
      </w:r>
    </w:p>
    <w:tbl>
      <w:tblPr>
        <w:tblStyle w:val="TableGrid"/>
        <w:tblW w:w="8129" w:type="dxa"/>
        <w:tblInd w:w="787" w:type="dxa"/>
        <w:tblCellMar>
          <w:top w:w="98" w:type="dxa"/>
          <w:right w:w="70" w:type="dxa"/>
        </w:tblCellMar>
        <w:tblLook w:val="04A0" w:firstRow="1" w:lastRow="0" w:firstColumn="1" w:lastColumn="0" w:noHBand="0" w:noVBand="1"/>
      </w:tblPr>
      <w:tblGrid>
        <w:gridCol w:w="4677"/>
        <w:gridCol w:w="809"/>
        <w:gridCol w:w="1270"/>
        <w:gridCol w:w="1373"/>
      </w:tblGrid>
      <w:tr w:rsidR="00660722" w14:paraId="0FADAE7F" w14:textId="77777777">
        <w:trPr>
          <w:trHeight w:val="478"/>
        </w:trPr>
        <w:tc>
          <w:tcPr>
            <w:tcW w:w="4678" w:type="dxa"/>
            <w:tcBorders>
              <w:top w:val="single" w:sz="6" w:space="0" w:color="000000"/>
              <w:left w:val="single" w:sz="6" w:space="0" w:color="000000"/>
              <w:bottom w:val="single" w:sz="6" w:space="0" w:color="000000"/>
              <w:right w:val="single" w:sz="6" w:space="0" w:color="000000"/>
            </w:tcBorders>
            <w:vAlign w:val="center"/>
          </w:tcPr>
          <w:p w14:paraId="2B1D9D8C" w14:textId="77777777" w:rsidR="00660722" w:rsidRDefault="006C5ADF">
            <w:pPr>
              <w:spacing w:after="0" w:line="259" w:lineRule="auto"/>
              <w:ind w:left="73" w:firstLine="0"/>
              <w:jc w:val="center"/>
            </w:pPr>
            <w:r>
              <w:rPr>
                <w:sz w:val="18"/>
              </w:rPr>
              <w:t xml:space="preserve">Właściwość </w:t>
            </w:r>
          </w:p>
        </w:tc>
        <w:tc>
          <w:tcPr>
            <w:tcW w:w="809" w:type="dxa"/>
            <w:tcBorders>
              <w:top w:val="single" w:sz="6" w:space="0" w:color="000000"/>
              <w:left w:val="single" w:sz="6" w:space="0" w:color="000000"/>
              <w:bottom w:val="single" w:sz="6" w:space="0" w:color="000000"/>
              <w:right w:val="nil"/>
            </w:tcBorders>
          </w:tcPr>
          <w:p w14:paraId="2A31C280" w14:textId="77777777" w:rsidR="00660722" w:rsidRDefault="00660722">
            <w:pPr>
              <w:spacing w:after="160" w:line="259" w:lineRule="auto"/>
              <w:ind w:left="0" w:firstLine="0"/>
              <w:jc w:val="left"/>
            </w:pPr>
          </w:p>
        </w:tc>
        <w:tc>
          <w:tcPr>
            <w:tcW w:w="1270" w:type="dxa"/>
            <w:tcBorders>
              <w:top w:val="single" w:sz="6" w:space="0" w:color="000000"/>
              <w:left w:val="nil"/>
              <w:bottom w:val="single" w:sz="6" w:space="0" w:color="000000"/>
              <w:right w:val="single" w:sz="6" w:space="0" w:color="000000"/>
            </w:tcBorders>
            <w:vAlign w:val="center"/>
          </w:tcPr>
          <w:p w14:paraId="51FF7CA5" w14:textId="77777777" w:rsidR="00660722" w:rsidRDefault="006C5ADF">
            <w:pPr>
              <w:spacing w:after="0" w:line="259" w:lineRule="auto"/>
              <w:ind w:left="24" w:firstLine="0"/>
              <w:jc w:val="left"/>
            </w:pPr>
            <w:r>
              <w:rPr>
                <w:i/>
                <w:sz w:val="18"/>
              </w:rPr>
              <w:t>50/70</w:t>
            </w:r>
            <w:r>
              <w:rPr>
                <w:sz w:val="18"/>
              </w:rPr>
              <w:t xml:space="preserve"> </w:t>
            </w:r>
          </w:p>
        </w:tc>
        <w:tc>
          <w:tcPr>
            <w:tcW w:w="1373" w:type="dxa"/>
            <w:tcBorders>
              <w:top w:val="single" w:sz="6" w:space="0" w:color="000000"/>
              <w:left w:val="single" w:sz="6" w:space="0" w:color="000000"/>
              <w:bottom w:val="single" w:sz="6" w:space="0" w:color="000000"/>
              <w:right w:val="single" w:sz="6" w:space="0" w:color="000000"/>
            </w:tcBorders>
            <w:vAlign w:val="center"/>
          </w:tcPr>
          <w:p w14:paraId="515D9F1B" w14:textId="77777777" w:rsidR="00660722" w:rsidRDefault="006C5ADF">
            <w:pPr>
              <w:spacing w:after="0" w:line="259" w:lineRule="auto"/>
              <w:ind w:left="158" w:firstLine="0"/>
              <w:jc w:val="left"/>
            </w:pPr>
            <w:r>
              <w:rPr>
                <w:i/>
                <w:sz w:val="18"/>
              </w:rPr>
              <w:t>Metoda badań</w:t>
            </w:r>
            <w:r>
              <w:rPr>
                <w:sz w:val="18"/>
              </w:rPr>
              <w:t xml:space="preserve"> </w:t>
            </w:r>
          </w:p>
        </w:tc>
      </w:tr>
      <w:tr w:rsidR="00660722" w14:paraId="48B76701" w14:textId="77777777">
        <w:trPr>
          <w:trHeight w:val="329"/>
        </w:trPr>
        <w:tc>
          <w:tcPr>
            <w:tcW w:w="5486" w:type="dxa"/>
            <w:gridSpan w:val="2"/>
            <w:tcBorders>
              <w:top w:val="single" w:sz="6" w:space="0" w:color="000000"/>
              <w:left w:val="single" w:sz="6" w:space="0" w:color="000000"/>
              <w:bottom w:val="single" w:sz="6" w:space="0" w:color="000000"/>
              <w:right w:val="nil"/>
            </w:tcBorders>
          </w:tcPr>
          <w:p w14:paraId="150BEFE4" w14:textId="77777777" w:rsidR="00660722" w:rsidRDefault="006C5ADF">
            <w:pPr>
              <w:spacing w:after="0" w:line="259" w:lineRule="auto"/>
              <w:ind w:left="0" w:right="500" w:firstLine="0"/>
              <w:jc w:val="right"/>
            </w:pPr>
            <w:r>
              <w:rPr>
                <w:sz w:val="18"/>
              </w:rPr>
              <w:t xml:space="preserve">Właściwości obligatoryjne </w:t>
            </w:r>
          </w:p>
        </w:tc>
        <w:tc>
          <w:tcPr>
            <w:tcW w:w="1270" w:type="dxa"/>
            <w:tcBorders>
              <w:top w:val="single" w:sz="6" w:space="0" w:color="000000"/>
              <w:left w:val="nil"/>
              <w:bottom w:val="single" w:sz="6" w:space="0" w:color="000000"/>
              <w:right w:val="nil"/>
            </w:tcBorders>
          </w:tcPr>
          <w:p w14:paraId="05FEC8AF" w14:textId="77777777" w:rsidR="00660722" w:rsidRDefault="00660722">
            <w:pPr>
              <w:spacing w:after="160" w:line="259" w:lineRule="auto"/>
              <w:ind w:left="0" w:firstLine="0"/>
              <w:jc w:val="left"/>
            </w:pPr>
          </w:p>
        </w:tc>
        <w:tc>
          <w:tcPr>
            <w:tcW w:w="1373" w:type="dxa"/>
            <w:tcBorders>
              <w:top w:val="single" w:sz="6" w:space="0" w:color="000000"/>
              <w:left w:val="nil"/>
              <w:bottom w:val="single" w:sz="6" w:space="0" w:color="000000"/>
              <w:right w:val="single" w:sz="6" w:space="0" w:color="000000"/>
            </w:tcBorders>
          </w:tcPr>
          <w:p w14:paraId="1A65A6A9" w14:textId="77777777" w:rsidR="00660722" w:rsidRDefault="00660722">
            <w:pPr>
              <w:spacing w:after="160" w:line="259" w:lineRule="auto"/>
              <w:ind w:left="0" w:firstLine="0"/>
              <w:jc w:val="left"/>
            </w:pPr>
          </w:p>
        </w:tc>
      </w:tr>
      <w:tr w:rsidR="00660722" w14:paraId="10A68AD1" w14:textId="77777777">
        <w:trPr>
          <w:trHeight w:val="329"/>
        </w:trPr>
        <w:tc>
          <w:tcPr>
            <w:tcW w:w="4678" w:type="dxa"/>
            <w:tcBorders>
              <w:top w:val="single" w:sz="6" w:space="0" w:color="000000"/>
              <w:left w:val="single" w:sz="6" w:space="0" w:color="000000"/>
              <w:bottom w:val="single" w:sz="6" w:space="0" w:color="000000"/>
              <w:right w:val="single" w:sz="6" w:space="0" w:color="000000"/>
            </w:tcBorders>
          </w:tcPr>
          <w:p w14:paraId="3EF76163" w14:textId="77777777" w:rsidR="00660722" w:rsidRDefault="006C5ADF">
            <w:pPr>
              <w:spacing w:after="0" w:line="259" w:lineRule="auto"/>
              <w:ind w:left="41" w:firstLine="0"/>
              <w:jc w:val="left"/>
            </w:pPr>
            <w:r>
              <w:rPr>
                <w:sz w:val="18"/>
              </w:rPr>
              <w:t xml:space="preserve">Penetracja w 25 </w:t>
            </w:r>
            <w:proofErr w:type="spellStart"/>
            <w:r>
              <w:rPr>
                <w:sz w:val="18"/>
                <w:vertAlign w:val="superscript"/>
              </w:rPr>
              <w:t>o</w:t>
            </w:r>
            <w:r>
              <w:rPr>
                <w:sz w:val="18"/>
              </w:rPr>
              <w:t>C</w:t>
            </w:r>
            <w:proofErr w:type="spellEnd"/>
            <w:r>
              <w:rPr>
                <w:sz w:val="18"/>
              </w:rPr>
              <w:t xml:space="preserve">, 0,1 mm </w:t>
            </w:r>
          </w:p>
        </w:tc>
        <w:tc>
          <w:tcPr>
            <w:tcW w:w="809" w:type="dxa"/>
            <w:tcBorders>
              <w:top w:val="single" w:sz="6" w:space="0" w:color="000000"/>
              <w:left w:val="single" w:sz="6" w:space="0" w:color="000000"/>
              <w:bottom w:val="single" w:sz="6" w:space="0" w:color="000000"/>
              <w:right w:val="nil"/>
            </w:tcBorders>
          </w:tcPr>
          <w:p w14:paraId="335FEC81" w14:textId="77777777" w:rsidR="00660722" w:rsidRDefault="00660722">
            <w:pPr>
              <w:spacing w:after="160" w:line="259" w:lineRule="auto"/>
              <w:ind w:left="0" w:firstLine="0"/>
              <w:jc w:val="left"/>
            </w:pPr>
          </w:p>
        </w:tc>
        <w:tc>
          <w:tcPr>
            <w:tcW w:w="1270" w:type="dxa"/>
            <w:tcBorders>
              <w:top w:val="single" w:sz="6" w:space="0" w:color="000000"/>
              <w:left w:val="nil"/>
              <w:bottom w:val="single" w:sz="6" w:space="0" w:color="000000"/>
              <w:right w:val="single" w:sz="6" w:space="0" w:color="000000"/>
            </w:tcBorders>
          </w:tcPr>
          <w:p w14:paraId="0200ED07" w14:textId="77777777" w:rsidR="00660722" w:rsidRDefault="006C5ADF">
            <w:pPr>
              <w:spacing w:after="0" w:line="259" w:lineRule="auto"/>
              <w:ind w:left="0" w:firstLine="0"/>
              <w:jc w:val="left"/>
            </w:pPr>
            <w:r>
              <w:rPr>
                <w:sz w:val="18"/>
              </w:rPr>
              <w:t xml:space="preserve">50÷70 </w:t>
            </w:r>
          </w:p>
        </w:tc>
        <w:tc>
          <w:tcPr>
            <w:tcW w:w="1373" w:type="dxa"/>
            <w:tcBorders>
              <w:top w:val="single" w:sz="6" w:space="0" w:color="000000"/>
              <w:left w:val="single" w:sz="6" w:space="0" w:color="000000"/>
              <w:bottom w:val="single" w:sz="6" w:space="0" w:color="000000"/>
              <w:right w:val="single" w:sz="6" w:space="0" w:color="000000"/>
            </w:tcBorders>
          </w:tcPr>
          <w:p w14:paraId="7891E90D" w14:textId="77777777" w:rsidR="00660722" w:rsidRDefault="006C5ADF">
            <w:pPr>
              <w:spacing w:after="0" w:line="259" w:lineRule="auto"/>
              <w:ind w:left="76" w:firstLine="0"/>
              <w:jc w:val="center"/>
            </w:pPr>
            <w:r>
              <w:rPr>
                <w:sz w:val="18"/>
              </w:rPr>
              <w:t xml:space="preserve">PN-EN 1426 </w:t>
            </w:r>
          </w:p>
        </w:tc>
      </w:tr>
      <w:tr w:rsidR="00660722" w14:paraId="0ADA1F72" w14:textId="77777777">
        <w:trPr>
          <w:trHeight w:val="329"/>
        </w:trPr>
        <w:tc>
          <w:tcPr>
            <w:tcW w:w="4678" w:type="dxa"/>
            <w:tcBorders>
              <w:top w:val="single" w:sz="6" w:space="0" w:color="000000"/>
              <w:left w:val="single" w:sz="6" w:space="0" w:color="000000"/>
              <w:bottom w:val="single" w:sz="6" w:space="0" w:color="000000"/>
              <w:right w:val="single" w:sz="6" w:space="0" w:color="000000"/>
            </w:tcBorders>
          </w:tcPr>
          <w:p w14:paraId="60283E7A" w14:textId="77777777" w:rsidR="00660722" w:rsidRDefault="006C5ADF">
            <w:pPr>
              <w:spacing w:after="0" w:line="259" w:lineRule="auto"/>
              <w:ind w:left="41" w:firstLine="0"/>
              <w:jc w:val="left"/>
            </w:pPr>
            <w:r>
              <w:rPr>
                <w:sz w:val="18"/>
              </w:rPr>
              <w:t xml:space="preserve">Temperatura mięknienia, </w:t>
            </w:r>
            <w:proofErr w:type="spellStart"/>
            <w:r>
              <w:rPr>
                <w:sz w:val="18"/>
                <w:vertAlign w:val="superscript"/>
              </w:rPr>
              <w:t>o</w:t>
            </w:r>
            <w:r>
              <w:rPr>
                <w:sz w:val="18"/>
              </w:rPr>
              <w:t>C</w:t>
            </w:r>
            <w:proofErr w:type="spellEnd"/>
            <w:r>
              <w:rPr>
                <w:sz w:val="18"/>
              </w:rPr>
              <w:t xml:space="preserve"> </w:t>
            </w:r>
          </w:p>
        </w:tc>
        <w:tc>
          <w:tcPr>
            <w:tcW w:w="809" w:type="dxa"/>
            <w:tcBorders>
              <w:top w:val="single" w:sz="6" w:space="0" w:color="000000"/>
              <w:left w:val="single" w:sz="6" w:space="0" w:color="000000"/>
              <w:bottom w:val="single" w:sz="6" w:space="0" w:color="000000"/>
              <w:right w:val="nil"/>
            </w:tcBorders>
          </w:tcPr>
          <w:p w14:paraId="02F1C443" w14:textId="77777777" w:rsidR="00660722" w:rsidRDefault="00660722">
            <w:pPr>
              <w:spacing w:after="160" w:line="259" w:lineRule="auto"/>
              <w:ind w:left="0" w:firstLine="0"/>
              <w:jc w:val="left"/>
            </w:pPr>
          </w:p>
        </w:tc>
        <w:tc>
          <w:tcPr>
            <w:tcW w:w="1270" w:type="dxa"/>
            <w:tcBorders>
              <w:top w:val="single" w:sz="6" w:space="0" w:color="000000"/>
              <w:left w:val="nil"/>
              <w:bottom w:val="single" w:sz="6" w:space="0" w:color="000000"/>
              <w:right w:val="single" w:sz="6" w:space="0" w:color="000000"/>
            </w:tcBorders>
          </w:tcPr>
          <w:p w14:paraId="1002EE13" w14:textId="77777777" w:rsidR="00660722" w:rsidRDefault="006C5ADF">
            <w:pPr>
              <w:spacing w:after="0" w:line="259" w:lineRule="auto"/>
              <w:ind w:left="0" w:firstLine="0"/>
              <w:jc w:val="left"/>
            </w:pPr>
            <w:r>
              <w:rPr>
                <w:sz w:val="18"/>
              </w:rPr>
              <w:t xml:space="preserve">46÷54 </w:t>
            </w:r>
          </w:p>
        </w:tc>
        <w:tc>
          <w:tcPr>
            <w:tcW w:w="1373" w:type="dxa"/>
            <w:tcBorders>
              <w:top w:val="single" w:sz="6" w:space="0" w:color="000000"/>
              <w:left w:val="single" w:sz="6" w:space="0" w:color="000000"/>
              <w:bottom w:val="single" w:sz="6" w:space="0" w:color="000000"/>
              <w:right w:val="single" w:sz="6" w:space="0" w:color="000000"/>
            </w:tcBorders>
          </w:tcPr>
          <w:p w14:paraId="5B73F711" w14:textId="77777777" w:rsidR="00660722" w:rsidRDefault="006C5ADF">
            <w:pPr>
              <w:spacing w:after="0" w:line="259" w:lineRule="auto"/>
              <w:ind w:left="76" w:firstLine="0"/>
              <w:jc w:val="center"/>
            </w:pPr>
            <w:r>
              <w:rPr>
                <w:sz w:val="18"/>
              </w:rPr>
              <w:t>PN-EN</w:t>
            </w:r>
            <w:r>
              <w:rPr>
                <w:sz w:val="14"/>
              </w:rPr>
              <w:t xml:space="preserve"> </w:t>
            </w:r>
            <w:r>
              <w:rPr>
                <w:sz w:val="18"/>
              </w:rPr>
              <w:t xml:space="preserve">1427 </w:t>
            </w:r>
          </w:p>
        </w:tc>
      </w:tr>
      <w:tr w:rsidR="00660722" w14:paraId="1DDFF8AD" w14:textId="77777777">
        <w:trPr>
          <w:trHeight w:val="329"/>
        </w:trPr>
        <w:tc>
          <w:tcPr>
            <w:tcW w:w="4678" w:type="dxa"/>
            <w:tcBorders>
              <w:top w:val="single" w:sz="6" w:space="0" w:color="000000"/>
              <w:left w:val="single" w:sz="6" w:space="0" w:color="000000"/>
              <w:bottom w:val="single" w:sz="6" w:space="0" w:color="000000"/>
              <w:right w:val="single" w:sz="6" w:space="0" w:color="000000"/>
            </w:tcBorders>
          </w:tcPr>
          <w:p w14:paraId="6CF50AD7" w14:textId="77777777" w:rsidR="00660722" w:rsidRDefault="006C5ADF">
            <w:pPr>
              <w:spacing w:after="0" w:line="259" w:lineRule="auto"/>
              <w:ind w:left="41" w:firstLine="0"/>
              <w:jc w:val="left"/>
            </w:pPr>
            <w:r>
              <w:rPr>
                <w:sz w:val="18"/>
              </w:rPr>
              <w:t xml:space="preserve">Temperatura zapłonu, nie mniej niż, </w:t>
            </w:r>
            <w:proofErr w:type="spellStart"/>
            <w:r>
              <w:rPr>
                <w:sz w:val="18"/>
                <w:vertAlign w:val="superscript"/>
              </w:rPr>
              <w:t>o</w:t>
            </w:r>
            <w:r>
              <w:rPr>
                <w:sz w:val="18"/>
              </w:rPr>
              <w:t>C</w:t>
            </w:r>
            <w:proofErr w:type="spellEnd"/>
            <w:r>
              <w:rPr>
                <w:sz w:val="18"/>
              </w:rPr>
              <w:t xml:space="preserve"> </w:t>
            </w:r>
          </w:p>
        </w:tc>
        <w:tc>
          <w:tcPr>
            <w:tcW w:w="809" w:type="dxa"/>
            <w:tcBorders>
              <w:top w:val="single" w:sz="6" w:space="0" w:color="000000"/>
              <w:left w:val="single" w:sz="6" w:space="0" w:color="000000"/>
              <w:bottom w:val="single" w:sz="6" w:space="0" w:color="000000"/>
              <w:right w:val="nil"/>
            </w:tcBorders>
          </w:tcPr>
          <w:p w14:paraId="0FADBD50" w14:textId="77777777" w:rsidR="00660722" w:rsidRDefault="00660722">
            <w:pPr>
              <w:spacing w:after="160" w:line="259" w:lineRule="auto"/>
              <w:ind w:left="0" w:firstLine="0"/>
              <w:jc w:val="left"/>
            </w:pPr>
          </w:p>
        </w:tc>
        <w:tc>
          <w:tcPr>
            <w:tcW w:w="1270" w:type="dxa"/>
            <w:tcBorders>
              <w:top w:val="single" w:sz="6" w:space="0" w:color="000000"/>
              <w:left w:val="nil"/>
              <w:bottom w:val="single" w:sz="6" w:space="0" w:color="000000"/>
              <w:right w:val="single" w:sz="6" w:space="0" w:color="000000"/>
            </w:tcBorders>
          </w:tcPr>
          <w:p w14:paraId="17446C6C" w14:textId="77777777" w:rsidR="00660722" w:rsidRDefault="006C5ADF">
            <w:pPr>
              <w:spacing w:after="0" w:line="259" w:lineRule="auto"/>
              <w:ind w:left="94" w:firstLine="0"/>
              <w:jc w:val="left"/>
            </w:pPr>
            <w:r>
              <w:rPr>
                <w:sz w:val="18"/>
              </w:rPr>
              <w:t xml:space="preserve">230 </w:t>
            </w:r>
          </w:p>
        </w:tc>
        <w:tc>
          <w:tcPr>
            <w:tcW w:w="1373" w:type="dxa"/>
            <w:tcBorders>
              <w:top w:val="single" w:sz="6" w:space="0" w:color="000000"/>
              <w:left w:val="single" w:sz="6" w:space="0" w:color="000000"/>
              <w:bottom w:val="single" w:sz="6" w:space="0" w:color="000000"/>
              <w:right w:val="single" w:sz="6" w:space="0" w:color="000000"/>
            </w:tcBorders>
          </w:tcPr>
          <w:p w14:paraId="37003437" w14:textId="77777777" w:rsidR="00660722" w:rsidRDefault="006C5ADF">
            <w:pPr>
              <w:spacing w:after="0" w:line="259" w:lineRule="auto"/>
              <w:ind w:left="113" w:firstLine="0"/>
              <w:jc w:val="left"/>
            </w:pPr>
            <w:r>
              <w:rPr>
                <w:sz w:val="18"/>
              </w:rPr>
              <w:t xml:space="preserve">PN-EN ISO 2592 </w:t>
            </w:r>
          </w:p>
        </w:tc>
      </w:tr>
      <w:tr w:rsidR="00660722" w14:paraId="1C9B545A" w14:textId="77777777">
        <w:trPr>
          <w:trHeight w:val="329"/>
        </w:trPr>
        <w:tc>
          <w:tcPr>
            <w:tcW w:w="4678" w:type="dxa"/>
            <w:tcBorders>
              <w:top w:val="single" w:sz="6" w:space="0" w:color="000000"/>
              <w:left w:val="single" w:sz="6" w:space="0" w:color="000000"/>
              <w:bottom w:val="single" w:sz="6" w:space="0" w:color="000000"/>
              <w:right w:val="single" w:sz="6" w:space="0" w:color="000000"/>
            </w:tcBorders>
          </w:tcPr>
          <w:p w14:paraId="3453BE65" w14:textId="77777777" w:rsidR="00660722" w:rsidRDefault="006C5ADF">
            <w:pPr>
              <w:spacing w:after="0" w:line="259" w:lineRule="auto"/>
              <w:ind w:left="41" w:firstLine="0"/>
              <w:jc w:val="left"/>
            </w:pPr>
            <w:r>
              <w:rPr>
                <w:sz w:val="18"/>
              </w:rPr>
              <w:t xml:space="preserve">Zawartość składników rozpuszczalnych, nie mniej niż, % m/m </w:t>
            </w:r>
          </w:p>
        </w:tc>
        <w:tc>
          <w:tcPr>
            <w:tcW w:w="809" w:type="dxa"/>
            <w:tcBorders>
              <w:top w:val="single" w:sz="6" w:space="0" w:color="000000"/>
              <w:left w:val="single" w:sz="6" w:space="0" w:color="000000"/>
              <w:bottom w:val="single" w:sz="6" w:space="0" w:color="000000"/>
              <w:right w:val="nil"/>
            </w:tcBorders>
          </w:tcPr>
          <w:p w14:paraId="0BBBEF5A" w14:textId="77777777" w:rsidR="00660722" w:rsidRDefault="00660722">
            <w:pPr>
              <w:spacing w:after="160" w:line="259" w:lineRule="auto"/>
              <w:ind w:left="0" w:firstLine="0"/>
              <w:jc w:val="left"/>
            </w:pPr>
          </w:p>
        </w:tc>
        <w:tc>
          <w:tcPr>
            <w:tcW w:w="1270" w:type="dxa"/>
            <w:tcBorders>
              <w:top w:val="single" w:sz="6" w:space="0" w:color="000000"/>
              <w:left w:val="nil"/>
              <w:bottom w:val="single" w:sz="6" w:space="0" w:color="000000"/>
              <w:right w:val="single" w:sz="6" w:space="0" w:color="000000"/>
            </w:tcBorders>
          </w:tcPr>
          <w:p w14:paraId="43DA0E30" w14:textId="77777777" w:rsidR="00660722" w:rsidRDefault="006C5ADF">
            <w:pPr>
              <w:spacing w:after="0" w:line="259" w:lineRule="auto"/>
              <w:ind w:left="139" w:firstLine="0"/>
              <w:jc w:val="left"/>
            </w:pPr>
            <w:r>
              <w:rPr>
                <w:sz w:val="18"/>
              </w:rPr>
              <w:t xml:space="preserve">99 </w:t>
            </w:r>
          </w:p>
        </w:tc>
        <w:tc>
          <w:tcPr>
            <w:tcW w:w="1373" w:type="dxa"/>
            <w:tcBorders>
              <w:top w:val="single" w:sz="6" w:space="0" w:color="000000"/>
              <w:left w:val="single" w:sz="6" w:space="0" w:color="000000"/>
              <w:bottom w:val="single" w:sz="6" w:space="0" w:color="000000"/>
              <w:right w:val="single" w:sz="6" w:space="0" w:color="000000"/>
            </w:tcBorders>
          </w:tcPr>
          <w:p w14:paraId="1F5F0DA6" w14:textId="77777777" w:rsidR="00660722" w:rsidRDefault="006C5ADF">
            <w:pPr>
              <w:spacing w:after="0" w:line="259" w:lineRule="auto"/>
              <w:ind w:left="76" w:firstLine="0"/>
              <w:jc w:val="center"/>
            </w:pPr>
            <w:r>
              <w:rPr>
                <w:sz w:val="18"/>
              </w:rPr>
              <w:t xml:space="preserve">PN-EN 12592 </w:t>
            </w:r>
          </w:p>
        </w:tc>
      </w:tr>
      <w:tr w:rsidR="00660722" w14:paraId="6DCD4FB5" w14:textId="77777777">
        <w:trPr>
          <w:trHeight w:val="329"/>
        </w:trPr>
        <w:tc>
          <w:tcPr>
            <w:tcW w:w="4678" w:type="dxa"/>
            <w:tcBorders>
              <w:top w:val="single" w:sz="6" w:space="0" w:color="000000"/>
              <w:left w:val="single" w:sz="6" w:space="0" w:color="000000"/>
              <w:bottom w:val="single" w:sz="6" w:space="0" w:color="000000"/>
              <w:right w:val="single" w:sz="6" w:space="0" w:color="000000"/>
            </w:tcBorders>
          </w:tcPr>
          <w:p w14:paraId="0DFFB945" w14:textId="77777777" w:rsidR="00660722" w:rsidRDefault="006C5ADF">
            <w:pPr>
              <w:spacing w:after="0" w:line="259" w:lineRule="auto"/>
              <w:ind w:left="41" w:firstLine="0"/>
              <w:jc w:val="left"/>
            </w:pPr>
            <w:r>
              <w:rPr>
                <w:sz w:val="18"/>
              </w:rPr>
              <w:t xml:space="preserve">Zmiana masy po starzeniu (ubytek lub przyrost), nie więcej niż, % m/m </w:t>
            </w:r>
          </w:p>
        </w:tc>
        <w:tc>
          <w:tcPr>
            <w:tcW w:w="809" w:type="dxa"/>
            <w:tcBorders>
              <w:top w:val="single" w:sz="6" w:space="0" w:color="000000"/>
              <w:left w:val="single" w:sz="6" w:space="0" w:color="000000"/>
              <w:bottom w:val="single" w:sz="6" w:space="0" w:color="000000"/>
              <w:right w:val="nil"/>
            </w:tcBorders>
          </w:tcPr>
          <w:p w14:paraId="267344DD" w14:textId="77777777" w:rsidR="00660722" w:rsidRDefault="00660722">
            <w:pPr>
              <w:spacing w:after="160" w:line="259" w:lineRule="auto"/>
              <w:ind w:left="0" w:firstLine="0"/>
              <w:jc w:val="left"/>
            </w:pPr>
          </w:p>
        </w:tc>
        <w:tc>
          <w:tcPr>
            <w:tcW w:w="1270" w:type="dxa"/>
            <w:tcBorders>
              <w:top w:val="single" w:sz="6" w:space="0" w:color="000000"/>
              <w:left w:val="nil"/>
              <w:bottom w:val="single" w:sz="6" w:space="0" w:color="000000"/>
              <w:right w:val="single" w:sz="6" w:space="0" w:color="000000"/>
            </w:tcBorders>
          </w:tcPr>
          <w:p w14:paraId="2F259FFD" w14:textId="77777777" w:rsidR="00660722" w:rsidRDefault="006C5ADF">
            <w:pPr>
              <w:spacing w:after="0" w:line="259" w:lineRule="auto"/>
              <w:ind w:left="118" w:firstLine="0"/>
              <w:jc w:val="left"/>
            </w:pPr>
            <w:r>
              <w:rPr>
                <w:sz w:val="18"/>
              </w:rPr>
              <w:t xml:space="preserve">0,5 </w:t>
            </w:r>
          </w:p>
        </w:tc>
        <w:tc>
          <w:tcPr>
            <w:tcW w:w="1373" w:type="dxa"/>
            <w:tcBorders>
              <w:top w:val="single" w:sz="6" w:space="0" w:color="000000"/>
              <w:left w:val="single" w:sz="6" w:space="0" w:color="000000"/>
              <w:bottom w:val="single" w:sz="6" w:space="0" w:color="000000"/>
              <w:right w:val="single" w:sz="6" w:space="0" w:color="000000"/>
            </w:tcBorders>
          </w:tcPr>
          <w:p w14:paraId="51776E3F" w14:textId="77777777" w:rsidR="00660722" w:rsidRDefault="006C5ADF">
            <w:pPr>
              <w:spacing w:after="0" w:line="259" w:lineRule="auto"/>
              <w:ind w:left="156" w:firstLine="0"/>
              <w:jc w:val="left"/>
            </w:pPr>
            <w:r>
              <w:rPr>
                <w:sz w:val="18"/>
              </w:rPr>
              <w:t xml:space="preserve">PN-EN 12607-1 </w:t>
            </w:r>
          </w:p>
        </w:tc>
      </w:tr>
      <w:tr w:rsidR="00660722" w14:paraId="7D18C8EE" w14:textId="77777777">
        <w:trPr>
          <w:trHeight w:val="329"/>
        </w:trPr>
        <w:tc>
          <w:tcPr>
            <w:tcW w:w="4678" w:type="dxa"/>
            <w:tcBorders>
              <w:top w:val="single" w:sz="6" w:space="0" w:color="000000"/>
              <w:left w:val="single" w:sz="6" w:space="0" w:color="000000"/>
              <w:bottom w:val="single" w:sz="6" w:space="0" w:color="000000"/>
              <w:right w:val="single" w:sz="6" w:space="0" w:color="000000"/>
            </w:tcBorders>
          </w:tcPr>
          <w:p w14:paraId="7877D760" w14:textId="77777777" w:rsidR="00660722" w:rsidRDefault="006C5ADF">
            <w:pPr>
              <w:spacing w:after="0" w:line="259" w:lineRule="auto"/>
              <w:ind w:left="41" w:firstLine="0"/>
              <w:jc w:val="left"/>
            </w:pPr>
            <w:r>
              <w:rPr>
                <w:sz w:val="18"/>
              </w:rPr>
              <w:lastRenderedPageBreak/>
              <w:t xml:space="preserve">Pozostała penetracja po starzeniu, nie mniej niż, % </w:t>
            </w:r>
          </w:p>
        </w:tc>
        <w:tc>
          <w:tcPr>
            <w:tcW w:w="809" w:type="dxa"/>
            <w:tcBorders>
              <w:top w:val="single" w:sz="6" w:space="0" w:color="000000"/>
              <w:left w:val="single" w:sz="6" w:space="0" w:color="000000"/>
              <w:bottom w:val="single" w:sz="6" w:space="0" w:color="000000"/>
              <w:right w:val="nil"/>
            </w:tcBorders>
          </w:tcPr>
          <w:p w14:paraId="288E6B32" w14:textId="77777777" w:rsidR="00660722" w:rsidRDefault="00660722">
            <w:pPr>
              <w:spacing w:after="160" w:line="259" w:lineRule="auto"/>
              <w:ind w:left="0" w:firstLine="0"/>
              <w:jc w:val="left"/>
            </w:pPr>
          </w:p>
        </w:tc>
        <w:tc>
          <w:tcPr>
            <w:tcW w:w="1270" w:type="dxa"/>
            <w:tcBorders>
              <w:top w:val="single" w:sz="6" w:space="0" w:color="000000"/>
              <w:left w:val="nil"/>
              <w:bottom w:val="single" w:sz="6" w:space="0" w:color="000000"/>
              <w:right w:val="single" w:sz="6" w:space="0" w:color="000000"/>
            </w:tcBorders>
          </w:tcPr>
          <w:p w14:paraId="7AB33799" w14:textId="77777777" w:rsidR="00660722" w:rsidRDefault="006C5ADF">
            <w:pPr>
              <w:spacing w:after="0" w:line="259" w:lineRule="auto"/>
              <w:ind w:left="139" w:firstLine="0"/>
              <w:jc w:val="left"/>
            </w:pPr>
            <w:r>
              <w:rPr>
                <w:sz w:val="18"/>
              </w:rPr>
              <w:t xml:space="preserve">50 </w:t>
            </w:r>
          </w:p>
        </w:tc>
        <w:tc>
          <w:tcPr>
            <w:tcW w:w="1373" w:type="dxa"/>
            <w:tcBorders>
              <w:top w:val="single" w:sz="6" w:space="0" w:color="000000"/>
              <w:left w:val="single" w:sz="6" w:space="0" w:color="000000"/>
              <w:bottom w:val="single" w:sz="6" w:space="0" w:color="000000"/>
              <w:right w:val="single" w:sz="6" w:space="0" w:color="000000"/>
            </w:tcBorders>
          </w:tcPr>
          <w:p w14:paraId="4868F200" w14:textId="77777777" w:rsidR="00660722" w:rsidRDefault="006C5ADF">
            <w:pPr>
              <w:spacing w:after="0" w:line="259" w:lineRule="auto"/>
              <w:ind w:left="76" w:firstLine="0"/>
              <w:jc w:val="center"/>
            </w:pPr>
            <w:r>
              <w:rPr>
                <w:sz w:val="18"/>
              </w:rPr>
              <w:t xml:space="preserve">PN-EN 1426 </w:t>
            </w:r>
          </w:p>
        </w:tc>
      </w:tr>
      <w:tr w:rsidR="00660722" w14:paraId="52054CE8" w14:textId="77777777">
        <w:trPr>
          <w:trHeight w:val="329"/>
        </w:trPr>
        <w:tc>
          <w:tcPr>
            <w:tcW w:w="4678" w:type="dxa"/>
            <w:tcBorders>
              <w:top w:val="single" w:sz="6" w:space="0" w:color="000000"/>
              <w:left w:val="single" w:sz="6" w:space="0" w:color="000000"/>
              <w:bottom w:val="single" w:sz="6" w:space="0" w:color="000000"/>
              <w:right w:val="single" w:sz="6" w:space="0" w:color="000000"/>
            </w:tcBorders>
          </w:tcPr>
          <w:p w14:paraId="3AE157FC" w14:textId="77777777" w:rsidR="00660722" w:rsidRDefault="006C5ADF">
            <w:pPr>
              <w:spacing w:after="0" w:line="259" w:lineRule="auto"/>
              <w:ind w:left="41" w:firstLine="0"/>
              <w:jc w:val="left"/>
            </w:pPr>
            <w:r>
              <w:rPr>
                <w:sz w:val="18"/>
              </w:rPr>
              <w:t xml:space="preserve">Wzrost temperatury mięknienia po starzeniu, nie więcej niż, </w:t>
            </w:r>
            <w:proofErr w:type="spellStart"/>
            <w:r>
              <w:rPr>
                <w:sz w:val="18"/>
                <w:vertAlign w:val="superscript"/>
              </w:rPr>
              <w:t>o</w:t>
            </w:r>
            <w:r>
              <w:rPr>
                <w:sz w:val="18"/>
              </w:rPr>
              <w:t>C</w:t>
            </w:r>
            <w:proofErr w:type="spellEnd"/>
            <w:r>
              <w:rPr>
                <w:sz w:val="18"/>
              </w:rPr>
              <w:t xml:space="preserve"> </w:t>
            </w:r>
          </w:p>
        </w:tc>
        <w:tc>
          <w:tcPr>
            <w:tcW w:w="809" w:type="dxa"/>
            <w:tcBorders>
              <w:top w:val="single" w:sz="6" w:space="0" w:color="000000"/>
              <w:left w:val="single" w:sz="6" w:space="0" w:color="000000"/>
              <w:bottom w:val="single" w:sz="6" w:space="0" w:color="000000"/>
              <w:right w:val="nil"/>
            </w:tcBorders>
          </w:tcPr>
          <w:p w14:paraId="71F92C65" w14:textId="77777777" w:rsidR="00660722" w:rsidRDefault="00660722">
            <w:pPr>
              <w:spacing w:after="160" w:line="259" w:lineRule="auto"/>
              <w:ind w:left="0" w:firstLine="0"/>
              <w:jc w:val="left"/>
            </w:pPr>
          </w:p>
        </w:tc>
        <w:tc>
          <w:tcPr>
            <w:tcW w:w="1270" w:type="dxa"/>
            <w:tcBorders>
              <w:top w:val="single" w:sz="6" w:space="0" w:color="000000"/>
              <w:left w:val="nil"/>
              <w:bottom w:val="single" w:sz="6" w:space="0" w:color="000000"/>
              <w:right w:val="single" w:sz="6" w:space="0" w:color="000000"/>
            </w:tcBorders>
          </w:tcPr>
          <w:p w14:paraId="7F291453" w14:textId="77777777" w:rsidR="00660722" w:rsidRDefault="006C5ADF">
            <w:pPr>
              <w:spacing w:after="0" w:line="259" w:lineRule="auto"/>
              <w:ind w:left="185" w:firstLine="0"/>
              <w:jc w:val="left"/>
            </w:pPr>
            <w:r>
              <w:rPr>
                <w:sz w:val="18"/>
              </w:rPr>
              <w:t xml:space="preserve">9 </w:t>
            </w:r>
          </w:p>
        </w:tc>
        <w:tc>
          <w:tcPr>
            <w:tcW w:w="1373" w:type="dxa"/>
            <w:tcBorders>
              <w:top w:val="single" w:sz="6" w:space="0" w:color="000000"/>
              <w:left w:val="single" w:sz="6" w:space="0" w:color="000000"/>
              <w:bottom w:val="single" w:sz="6" w:space="0" w:color="000000"/>
              <w:right w:val="single" w:sz="6" w:space="0" w:color="000000"/>
            </w:tcBorders>
          </w:tcPr>
          <w:p w14:paraId="65FDBB3F" w14:textId="77777777" w:rsidR="00660722" w:rsidRDefault="006C5ADF">
            <w:pPr>
              <w:spacing w:after="0" w:line="259" w:lineRule="auto"/>
              <w:ind w:left="76" w:firstLine="0"/>
              <w:jc w:val="center"/>
            </w:pPr>
            <w:r>
              <w:rPr>
                <w:sz w:val="18"/>
              </w:rPr>
              <w:t>PN-EN</w:t>
            </w:r>
            <w:r>
              <w:rPr>
                <w:sz w:val="14"/>
              </w:rPr>
              <w:t xml:space="preserve"> </w:t>
            </w:r>
            <w:r>
              <w:rPr>
                <w:sz w:val="18"/>
              </w:rPr>
              <w:t xml:space="preserve">1427 </w:t>
            </w:r>
          </w:p>
        </w:tc>
      </w:tr>
      <w:tr w:rsidR="00660722" w14:paraId="55E9A403" w14:textId="77777777">
        <w:trPr>
          <w:trHeight w:val="329"/>
        </w:trPr>
        <w:tc>
          <w:tcPr>
            <w:tcW w:w="5486" w:type="dxa"/>
            <w:gridSpan w:val="2"/>
            <w:tcBorders>
              <w:top w:val="single" w:sz="6" w:space="0" w:color="000000"/>
              <w:left w:val="single" w:sz="6" w:space="0" w:color="000000"/>
              <w:bottom w:val="single" w:sz="6" w:space="0" w:color="000000"/>
              <w:right w:val="nil"/>
            </w:tcBorders>
          </w:tcPr>
          <w:p w14:paraId="30644523" w14:textId="77777777" w:rsidR="00660722" w:rsidRDefault="006C5ADF">
            <w:pPr>
              <w:spacing w:after="0" w:line="259" w:lineRule="auto"/>
              <w:ind w:left="0" w:right="354" w:firstLine="0"/>
              <w:jc w:val="right"/>
            </w:pPr>
            <w:r>
              <w:rPr>
                <w:sz w:val="18"/>
              </w:rPr>
              <w:t xml:space="preserve">Właściwości specjalne krajowe </w:t>
            </w:r>
          </w:p>
        </w:tc>
        <w:tc>
          <w:tcPr>
            <w:tcW w:w="1270" w:type="dxa"/>
            <w:tcBorders>
              <w:top w:val="single" w:sz="6" w:space="0" w:color="000000"/>
              <w:left w:val="nil"/>
              <w:bottom w:val="single" w:sz="6" w:space="0" w:color="000000"/>
              <w:right w:val="nil"/>
            </w:tcBorders>
          </w:tcPr>
          <w:p w14:paraId="11BD15ED" w14:textId="77777777" w:rsidR="00660722" w:rsidRDefault="00660722">
            <w:pPr>
              <w:spacing w:after="160" w:line="259" w:lineRule="auto"/>
              <w:ind w:left="0" w:firstLine="0"/>
              <w:jc w:val="left"/>
            </w:pPr>
          </w:p>
        </w:tc>
        <w:tc>
          <w:tcPr>
            <w:tcW w:w="1373" w:type="dxa"/>
            <w:tcBorders>
              <w:top w:val="single" w:sz="6" w:space="0" w:color="000000"/>
              <w:left w:val="nil"/>
              <w:bottom w:val="single" w:sz="6" w:space="0" w:color="000000"/>
              <w:right w:val="single" w:sz="6" w:space="0" w:color="000000"/>
            </w:tcBorders>
          </w:tcPr>
          <w:p w14:paraId="1DFEE025" w14:textId="77777777" w:rsidR="00660722" w:rsidRDefault="00660722">
            <w:pPr>
              <w:spacing w:after="160" w:line="259" w:lineRule="auto"/>
              <w:ind w:left="0" w:firstLine="0"/>
              <w:jc w:val="left"/>
            </w:pPr>
          </w:p>
        </w:tc>
      </w:tr>
      <w:tr w:rsidR="00660722" w14:paraId="4F82D817" w14:textId="77777777">
        <w:trPr>
          <w:trHeight w:val="329"/>
        </w:trPr>
        <w:tc>
          <w:tcPr>
            <w:tcW w:w="4678" w:type="dxa"/>
            <w:tcBorders>
              <w:top w:val="single" w:sz="6" w:space="0" w:color="000000"/>
              <w:left w:val="single" w:sz="6" w:space="0" w:color="000000"/>
              <w:bottom w:val="single" w:sz="6" w:space="0" w:color="000000"/>
              <w:right w:val="single" w:sz="6" w:space="0" w:color="000000"/>
            </w:tcBorders>
          </w:tcPr>
          <w:p w14:paraId="7F45E63F" w14:textId="77777777" w:rsidR="00660722" w:rsidRDefault="006C5ADF">
            <w:pPr>
              <w:spacing w:after="0" w:line="259" w:lineRule="auto"/>
              <w:ind w:left="41" w:firstLine="0"/>
              <w:jc w:val="left"/>
            </w:pPr>
            <w:r>
              <w:rPr>
                <w:sz w:val="18"/>
              </w:rPr>
              <w:t xml:space="preserve">Temperatura łamliwości, nie więcej niż, </w:t>
            </w:r>
            <w:proofErr w:type="spellStart"/>
            <w:r>
              <w:rPr>
                <w:sz w:val="18"/>
                <w:vertAlign w:val="superscript"/>
              </w:rPr>
              <w:t>o</w:t>
            </w:r>
            <w:r>
              <w:rPr>
                <w:sz w:val="18"/>
              </w:rPr>
              <w:t>C</w:t>
            </w:r>
            <w:proofErr w:type="spellEnd"/>
            <w:r>
              <w:rPr>
                <w:sz w:val="18"/>
              </w:rPr>
              <w:t xml:space="preserve"> </w:t>
            </w:r>
          </w:p>
        </w:tc>
        <w:tc>
          <w:tcPr>
            <w:tcW w:w="809" w:type="dxa"/>
            <w:tcBorders>
              <w:top w:val="single" w:sz="6" w:space="0" w:color="000000"/>
              <w:left w:val="single" w:sz="6" w:space="0" w:color="000000"/>
              <w:bottom w:val="single" w:sz="6" w:space="0" w:color="000000"/>
              <w:right w:val="nil"/>
            </w:tcBorders>
          </w:tcPr>
          <w:p w14:paraId="379EF2F4" w14:textId="77777777" w:rsidR="00660722" w:rsidRDefault="00660722">
            <w:pPr>
              <w:spacing w:after="160" w:line="259" w:lineRule="auto"/>
              <w:ind w:left="0" w:firstLine="0"/>
              <w:jc w:val="left"/>
            </w:pPr>
          </w:p>
        </w:tc>
        <w:tc>
          <w:tcPr>
            <w:tcW w:w="1270" w:type="dxa"/>
            <w:tcBorders>
              <w:top w:val="single" w:sz="6" w:space="0" w:color="000000"/>
              <w:left w:val="nil"/>
              <w:bottom w:val="single" w:sz="6" w:space="0" w:color="000000"/>
              <w:right w:val="single" w:sz="6" w:space="0" w:color="000000"/>
            </w:tcBorders>
          </w:tcPr>
          <w:p w14:paraId="67DB3C0D" w14:textId="77777777" w:rsidR="00660722" w:rsidRDefault="006C5ADF">
            <w:pPr>
              <w:spacing w:after="0" w:line="259" w:lineRule="auto"/>
              <w:ind w:left="156" w:firstLine="0"/>
              <w:jc w:val="left"/>
            </w:pPr>
            <w:r>
              <w:rPr>
                <w:sz w:val="18"/>
              </w:rPr>
              <w:t xml:space="preserve">-8 </w:t>
            </w:r>
          </w:p>
        </w:tc>
        <w:tc>
          <w:tcPr>
            <w:tcW w:w="1373" w:type="dxa"/>
            <w:tcBorders>
              <w:top w:val="single" w:sz="6" w:space="0" w:color="000000"/>
              <w:left w:val="single" w:sz="6" w:space="0" w:color="000000"/>
              <w:bottom w:val="single" w:sz="6" w:space="0" w:color="000000"/>
              <w:right w:val="single" w:sz="6" w:space="0" w:color="000000"/>
            </w:tcBorders>
          </w:tcPr>
          <w:p w14:paraId="609BAE84" w14:textId="77777777" w:rsidR="00660722" w:rsidRDefault="006C5ADF">
            <w:pPr>
              <w:spacing w:after="0" w:line="259" w:lineRule="auto"/>
              <w:ind w:left="76" w:firstLine="0"/>
              <w:jc w:val="center"/>
            </w:pPr>
            <w:r>
              <w:rPr>
                <w:sz w:val="18"/>
              </w:rPr>
              <w:t xml:space="preserve">PN-EN 12593 </w:t>
            </w:r>
          </w:p>
        </w:tc>
      </w:tr>
    </w:tbl>
    <w:p w14:paraId="69A8D7E6" w14:textId="77777777" w:rsidR="00660722" w:rsidRDefault="006C5ADF">
      <w:pPr>
        <w:spacing w:after="9" w:line="259" w:lineRule="auto"/>
        <w:ind w:left="0" w:right="261" w:firstLine="0"/>
        <w:jc w:val="left"/>
      </w:pPr>
      <w:r>
        <w:t xml:space="preserve"> </w:t>
      </w:r>
    </w:p>
    <w:p w14:paraId="0D6F81D4" w14:textId="77777777" w:rsidR="00660722" w:rsidRDefault="006C5ADF">
      <w:pPr>
        <w:ind w:left="-5" w:right="27"/>
      </w:pPr>
      <w:r>
        <w:t xml:space="preserve">Temperatury technologiczne dotyczące wytwarzania i układania mieszanki mineralno-asfaltowej (w tym temperatury minimalna i maksymalna dla asfaltu), oraz temperatury zagęszczania próbek wg. metody Marshalla muszą być podane przez Producenta asfaltu.  Wykaz tych temperatur zostanie zatwierdzony przez Inspektora Nadzoru i stanowić będzie integralną część niniejszej SST. </w:t>
      </w:r>
    </w:p>
    <w:p w14:paraId="09D44B61" w14:textId="77777777" w:rsidR="00660722" w:rsidRDefault="006C5ADF">
      <w:pPr>
        <w:spacing w:after="0" w:line="259" w:lineRule="auto"/>
        <w:ind w:left="0" w:firstLine="0"/>
        <w:jc w:val="left"/>
      </w:pPr>
      <w:r>
        <w:t xml:space="preserve"> </w:t>
      </w:r>
    </w:p>
    <w:p w14:paraId="305C85E8" w14:textId="77777777" w:rsidR="00660722" w:rsidRDefault="006C5ADF">
      <w:pPr>
        <w:tabs>
          <w:tab w:val="center" w:pos="809"/>
        </w:tabs>
        <w:spacing w:after="49" w:line="252" w:lineRule="auto"/>
        <w:ind w:left="0" w:firstLine="0"/>
        <w:jc w:val="left"/>
      </w:pPr>
      <w:r>
        <w:rPr>
          <w:b/>
        </w:rPr>
        <w:t xml:space="preserve">2.4. </w:t>
      </w:r>
      <w:r>
        <w:rPr>
          <w:b/>
        </w:rPr>
        <w:tab/>
        <w:t xml:space="preserve">Wypełniacz </w:t>
      </w:r>
    </w:p>
    <w:p w14:paraId="6889DB90" w14:textId="77777777" w:rsidR="00660722" w:rsidRDefault="006C5ADF">
      <w:pPr>
        <w:ind w:left="-5" w:right="27"/>
      </w:pPr>
      <w:r>
        <w:t xml:space="preserve">Do mieszanek mineralno-bitumicznych otaczanych na gorąco należy stosować wypełniacz zgodny z wymaganiami PN-EN 13043 i „WT-1 Kruszywa 2014".  </w:t>
      </w:r>
    </w:p>
    <w:p w14:paraId="0BB90BB1" w14:textId="77777777" w:rsidR="00660722" w:rsidRDefault="006C5ADF">
      <w:pPr>
        <w:spacing w:after="3"/>
        <w:ind w:left="-5" w:right="27"/>
      </w:pPr>
      <w:r>
        <w:t xml:space="preserve">W tablicy nr 8 podano wymagane właściwości wypełniacza do warstwy wiążącej i ścieralnej z betonu asfaltowego. </w:t>
      </w:r>
    </w:p>
    <w:p w14:paraId="550239C0" w14:textId="77777777" w:rsidR="00660722" w:rsidRDefault="006C5ADF">
      <w:pPr>
        <w:spacing w:after="0" w:line="259" w:lineRule="auto"/>
        <w:ind w:left="0" w:firstLine="0"/>
        <w:jc w:val="left"/>
      </w:pPr>
      <w:r>
        <w:t xml:space="preserve"> </w:t>
      </w:r>
    </w:p>
    <w:p w14:paraId="516E5A48" w14:textId="77777777" w:rsidR="00660722" w:rsidRDefault="006C5ADF">
      <w:pPr>
        <w:spacing w:after="6" w:line="252" w:lineRule="auto"/>
        <w:ind w:left="128"/>
        <w:jc w:val="left"/>
      </w:pPr>
      <w:r>
        <w:rPr>
          <w:b/>
        </w:rPr>
        <w:t xml:space="preserve">Tablica 8.   Wymagane właściwości wypełniacza </w:t>
      </w:r>
      <w:r>
        <w:rPr>
          <w:b/>
          <w:vertAlign w:val="superscript"/>
        </w:rPr>
        <w:t>*)</w:t>
      </w:r>
      <w:r>
        <w:rPr>
          <w:b/>
        </w:rPr>
        <w:t xml:space="preserve"> do warstwy wiążącej i ścieralnej z betonu asfaltowego </w:t>
      </w:r>
    </w:p>
    <w:tbl>
      <w:tblPr>
        <w:tblStyle w:val="TableGrid"/>
        <w:tblW w:w="9169" w:type="dxa"/>
        <w:tblInd w:w="-13" w:type="dxa"/>
        <w:tblCellMar>
          <w:left w:w="13" w:type="dxa"/>
          <w:right w:w="42" w:type="dxa"/>
        </w:tblCellMar>
        <w:tblLook w:val="04A0" w:firstRow="1" w:lastRow="0" w:firstColumn="1" w:lastColumn="0" w:noHBand="0" w:noVBand="1"/>
      </w:tblPr>
      <w:tblGrid>
        <w:gridCol w:w="5125"/>
        <w:gridCol w:w="980"/>
        <w:gridCol w:w="1022"/>
        <w:gridCol w:w="1008"/>
        <w:gridCol w:w="1034"/>
      </w:tblGrid>
      <w:tr w:rsidR="00660722" w14:paraId="7D900F04" w14:textId="77777777">
        <w:trPr>
          <w:trHeight w:val="557"/>
        </w:trPr>
        <w:tc>
          <w:tcPr>
            <w:tcW w:w="5125" w:type="dxa"/>
            <w:tcBorders>
              <w:top w:val="single" w:sz="6" w:space="0" w:color="000000"/>
              <w:left w:val="single" w:sz="6" w:space="0" w:color="000000"/>
              <w:bottom w:val="single" w:sz="6" w:space="0" w:color="FFFFFF"/>
              <w:right w:val="single" w:sz="6" w:space="0" w:color="000000"/>
            </w:tcBorders>
            <w:vAlign w:val="center"/>
          </w:tcPr>
          <w:p w14:paraId="118A6CB4" w14:textId="77777777" w:rsidR="00660722" w:rsidRDefault="006C5ADF">
            <w:pPr>
              <w:spacing w:after="0" w:line="259" w:lineRule="auto"/>
              <w:ind w:left="29" w:firstLine="0"/>
              <w:jc w:val="center"/>
            </w:pPr>
            <w:r>
              <w:rPr>
                <w:sz w:val="18"/>
              </w:rPr>
              <w:t xml:space="preserve">Właściwości wypełniacza </w:t>
            </w:r>
          </w:p>
        </w:tc>
        <w:tc>
          <w:tcPr>
            <w:tcW w:w="3010" w:type="dxa"/>
            <w:gridSpan w:val="3"/>
            <w:tcBorders>
              <w:top w:val="single" w:sz="6" w:space="0" w:color="000000"/>
              <w:left w:val="single" w:sz="6" w:space="0" w:color="000000"/>
              <w:bottom w:val="single" w:sz="6" w:space="0" w:color="000000"/>
              <w:right w:val="single" w:sz="6" w:space="0" w:color="000000"/>
            </w:tcBorders>
          </w:tcPr>
          <w:p w14:paraId="0678E220" w14:textId="77777777" w:rsidR="00660722" w:rsidRDefault="006C5ADF">
            <w:pPr>
              <w:spacing w:after="0" w:line="259" w:lineRule="auto"/>
              <w:ind w:left="0" w:firstLine="0"/>
              <w:jc w:val="center"/>
            </w:pPr>
            <w:r>
              <w:rPr>
                <w:sz w:val="18"/>
              </w:rPr>
              <w:t xml:space="preserve">Wymagania w zależności od kategorii ruchu </w:t>
            </w:r>
          </w:p>
        </w:tc>
        <w:tc>
          <w:tcPr>
            <w:tcW w:w="1034" w:type="dxa"/>
            <w:vMerge w:val="restart"/>
            <w:tcBorders>
              <w:top w:val="nil"/>
              <w:left w:val="single" w:sz="6" w:space="0" w:color="000000"/>
              <w:bottom w:val="nil"/>
              <w:right w:val="nil"/>
            </w:tcBorders>
          </w:tcPr>
          <w:p w14:paraId="6687A9F5" w14:textId="77777777" w:rsidR="00660722" w:rsidRDefault="00660722">
            <w:pPr>
              <w:spacing w:after="160" w:line="259" w:lineRule="auto"/>
              <w:ind w:left="0" w:firstLine="0"/>
              <w:jc w:val="left"/>
            </w:pPr>
          </w:p>
        </w:tc>
      </w:tr>
      <w:tr w:rsidR="00660722" w14:paraId="58576CF9" w14:textId="77777777">
        <w:trPr>
          <w:trHeight w:val="277"/>
        </w:trPr>
        <w:tc>
          <w:tcPr>
            <w:tcW w:w="5125" w:type="dxa"/>
            <w:tcBorders>
              <w:top w:val="single" w:sz="6" w:space="0" w:color="FFFFFF"/>
              <w:left w:val="single" w:sz="6" w:space="0" w:color="000000"/>
              <w:bottom w:val="single" w:sz="6" w:space="0" w:color="000000"/>
              <w:right w:val="single" w:sz="6" w:space="0" w:color="000000"/>
            </w:tcBorders>
          </w:tcPr>
          <w:p w14:paraId="1A9D05B1" w14:textId="77777777" w:rsidR="00660722" w:rsidRDefault="006C5ADF">
            <w:pPr>
              <w:spacing w:after="0" w:line="259" w:lineRule="auto"/>
              <w:ind w:left="41" w:firstLine="0"/>
              <w:jc w:val="left"/>
            </w:pPr>
            <w:r>
              <w:rPr>
                <w:sz w:val="18"/>
              </w:rPr>
              <w:t xml:space="preserve"> </w:t>
            </w:r>
          </w:p>
        </w:tc>
        <w:tc>
          <w:tcPr>
            <w:tcW w:w="980" w:type="dxa"/>
            <w:tcBorders>
              <w:top w:val="single" w:sz="6" w:space="0" w:color="000000"/>
              <w:left w:val="single" w:sz="6" w:space="0" w:color="000000"/>
              <w:bottom w:val="single" w:sz="6" w:space="0" w:color="000000"/>
              <w:right w:val="single" w:sz="6" w:space="0" w:color="000000"/>
            </w:tcBorders>
            <w:shd w:val="clear" w:color="auto" w:fill="FFFFFF"/>
          </w:tcPr>
          <w:p w14:paraId="14F006E2" w14:textId="77777777" w:rsidR="00660722" w:rsidRDefault="006C5ADF">
            <w:pPr>
              <w:spacing w:after="0" w:line="259" w:lineRule="auto"/>
              <w:ind w:left="74" w:firstLine="0"/>
            </w:pPr>
            <w:r>
              <w:rPr>
                <w:b/>
                <w:sz w:val="18"/>
              </w:rPr>
              <w:t xml:space="preserve">KR1÷KR2 </w:t>
            </w:r>
          </w:p>
        </w:tc>
        <w:tc>
          <w:tcPr>
            <w:tcW w:w="1022" w:type="dxa"/>
            <w:tcBorders>
              <w:top w:val="single" w:sz="6" w:space="0" w:color="000000"/>
              <w:left w:val="single" w:sz="6" w:space="0" w:color="000000"/>
              <w:bottom w:val="single" w:sz="6" w:space="0" w:color="000000"/>
              <w:right w:val="single" w:sz="6" w:space="0" w:color="000000"/>
            </w:tcBorders>
          </w:tcPr>
          <w:p w14:paraId="5744CCB0" w14:textId="77777777" w:rsidR="00660722" w:rsidRDefault="006C5ADF">
            <w:pPr>
              <w:spacing w:after="0" w:line="259" w:lineRule="auto"/>
              <w:ind w:left="123" w:firstLine="0"/>
              <w:jc w:val="left"/>
            </w:pPr>
            <w:r>
              <w:rPr>
                <w:sz w:val="18"/>
              </w:rPr>
              <w:t xml:space="preserve">KR3÷KR4 </w:t>
            </w:r>
          </w:p>
        </w:tc>
        <w:tc>
          <w:tcPr>
            <w:tcW w:w="1008" w:type="dxa"/>
            <w:tcBorders>
              <w:top w:val="single" w:sz="6" w:space="0" w:color="000000"/>
              <w:left w:val="single" w:sz="6" w:space="0" w:color="000000"/>
              <w:bottom w:val="single" w:sz="6" w:space="0" w:color="000000"/>
              <w:right w:val="single" w:sz="6" w:space="0" w:color="000000"/>
            </w:tcBorders>
          </w:tcPr>
          <w:p w14:paraId="056D6BCF" w14:textId="77777777" w:rsidR="00660722" w:rsidRDefault="006C5ADF">
            <w:pPr>
              <w:spacing w:after="0" w:line="259" w:lineRule="auto"/>
              <w:ind w:left="110" w:firstLine="0"/>
              <w:jc w:val="left"/>
            </w:pPr>
            <w:r>
              <w:rPr>
                <w:sz w:val="18"/>
              </w:rPr>
              <w:t xml:space="preserve">KR5÷KR7 </w:t>
            </w:r>
          </w:p>
        </w:tc>
        <w:tc>
          <w:tcPr>
            <w:tcW w:w="0" w:type="auto"/>
            <w:vMerge/>
            <w:tcBorders>
              <w:top w:val="nil"/>
              <w:left w:val="single" w:sz="6" w:space="0" w:color="000000"/>
              <w:bottom w:val="nil"/>
              <w:right w:val="nil"/>
            </w:tcBorders>
          </w:tcPr>
          <w:p w14:paraId="51CD9EF1" w14:textId="77777777" w:rsidR="00660722" w:rsidRDefault="00660722">
            <w:pPr>
              <w:spacing w:after="160" w:line="259" w:lineRule="auto"/>
              <w:ind w:left="0" w:firstLine="0"/>
              <w:jc w:val="left"/>
            </w:pPr>
          </w:p>
        </w:tc>
      </w:tr>
      <w:tr w:rsidR="00660722" w14:paraId="0769C618" w14:textId="77777777">
        <w:trPr>
          <w:trHeight w:val="401"/>
        </w:trPr>
        <w:tc>
          <w:tcPr>
            <w:tcW w:w="5125" w:type="dxa"/>
            <w:tcBorders>
              <w:top w:val="single" w:sz="6" w:space="0" w:color="000000"/>
              <w:left w:val="single" w:sz="6" w:space="0" w:color="000000"/>
              <w:bottom w:val="single" w:sz="6" w:space="0" w:color="000000"/>
              <w:right w:val="single" w:sz="6" w:space="0" w:color="000000"/>
            </w:tcBorders>
          </w:tcPr>
          <w:p w14:paraId="2CFC7C1A" w14:textId="77777777" w:rsidR="00660722" w:rsidRDefault="006C5ADF">
            <w:pPr>
              <w:spacing w:after="0" w:line="259" w:lineRule="auto"/>
              <w:ind w:left="41" w:firstLine="0"/>
              <w:jc w:val="left"/>
            </w:pPr>
            <w:r>
              <w:rPr>
                <w:sz w:val="18"/>
              </w:rPr>
              <w:t xml:space="preserve">Uziarnienie według PN-EN 933-10: </w:t>
            </w:r>
          </w:p>
        </w:tc>
        <w:tc>
          <w:tcPr>
            <w:tcW w:w="3010" w:type="dxa"/>
            <w:gridSpan w:val="3"/>
            <w:tcBorders>
              <w:top w:val="single" w:sz="6" w:space="0" w:color="000000"/>
              <w:left w:val="single" w:sz="6" w:space="0" w:color="000000"/>
              <w:bottom w:val="single" w:sz="6" w:space="0" w:color="000000"/>
              <w:right w:val="single" w:sz="6" w:space="0" w:color="000000"/>
            </w:tcBorders>
          </w:tcPr>
          <w:p w14:paraId="6D31BDA5" w14:textId="77777777" w:rsidR="00660722" w:rsidRDefault="006C5ADF">
            <w:pPr>
              <w:spacing w:after="0" w:line="259" w:lineRule="auto"/>
              <w:ind w:left="16" w:firstLine="0"/>
              <w:jc w:val="center"/>
            </w:pPr>
            <w:r>
              <w:rPr>
                <w:sz w:val="18"/>
              </w:rPr>
              <w:t xml:space="preserve">zgodne z tablicą 24 w PN-EN 13043 </w:t>
            </w:r>
          </w:p>
        </w:tc>
        <w:tc>
          <w:tcPr>
            <w:tcW w:w="0" w:type="auto"/>
            <w:vMerge/>
            <w:tcBorders>
              <w:top w:val="nil"/>
              <w:left w:val="single" w:sz="6" w:space="0" w:color="000000"/>
              <w:bottom w:val="nil"/>
              <w:right w:val="nil"/>
            </w:tcBorders>
          </w:tcPr>
          <w:p w14:paraId="284558BB" w14:textId="77777777" w:rsidR="00660722" w:rsidRDefault="00660722">
            <w:pPr>
              <w:spacing w:after="160" w:line="259" w:lineRule="auto"/>
              <w:ind w:left="0" w:firstLine="0"/>
              <w:jc w:val="left"/>
            </w:pPr>
          </w:p>
        </w:tc>
      </w:tr>
      <w:tr w:rsidR="00660722" w14:paraId="130A7636" w14:textId="77777777">
        <w:trPr>
          <w:trHeight w:val="420"/>
        </w:trPr>
        <w:tc>
          <w:tcPr>
            <w:tcW w:w="5125" w:type="dxa"/>
            <w:tcBorders>
              <w:top w:val="single" w:sz="6" w:space="0" w:color="000000"/>
              <w:left w:val="single" w:sz="6" w:space="0" w:color="000000"/>
              <w:bottom w:val="single" w:sz="6" w:space="0" w:color="000000"/>
              <w:right w:val="single" w:sz="6" w:space="0" w:color="000000"/>
            </w:tcBorders>
            <w:vAlign w:val="center"/>
          </w:tcPr>
          <w:p w14:paraId="7FE1371E" w14:textId="77777777" w:rsidR="00660722" w:rsidRDefault="006C5ADF">
            <w:pPr>
              <w:spacing w:after="0" w:line="259" w:lineRule="auto"/>
              <w:ind w:left="41" w:firstLine="0"/>
              <w:jc w:val="left"/>
            </w:pPr>
            <w:r>
              <w:rPr>
                <w:sz w:val="18"/>
              </w:rPr>
              <w:t xml:space="preserve">Jakość pyłu według PN-EN 933-9, kategoria nie wyższa niż: </w:t>
            </w:r>
          </w:p>
        </w:tc>
        <w:tc>
          <w:tcPr>
            <w:tcW w:w="3010" w:type="dxa"/>
            <w:gridSpan w:val="3"/>
            <w:tcBorders>
              <w:top w:val="single" w:sz="6" w:space="0" w:color="000000"/>
              <w:left w:val="single" w:sz="6" w:space="0" w:color="000000"/>
              <w:bottom w:val="single" w:sz="6" w:space="0" w:color="000000"/>
              <w:right w:val="single" w:sz="6" w:space="0" w:color="000000"/>
            </w:tcBorders>
            <w:vAlign w:val="center"/>
          </w:tcPr>
          <w:p w14:paraId="7E0C8723" w14:textId="77777777" w:rsidR="00660722" w:rsidRDefault="006C5ADF">
            <w:pPr>
              <w:spacing w:after="0" w:line="259" w:lineRule="auto"/>
              <w:ind w:left="14" w:firstLine="0"/>
              <w:jc w:val="center"/>
            </w:pPr>
            <w:r>
              <w:rPr>
                <w:i/>
                <w:sz w:val="18"/>
              </w:rPr>
              <w:t>MB</w:t>
            </w:r>
            <w:r>
              <w:rPr>
                <w:i/>
                <w:sz w:val="18"/>
                <w:vertAlign w:val="subscript"/>
              </w:rPr>
              <w:t>F</w:t>
            </w:r>
            <w:r>
              <w:rPr>
                <w:i/>
                <w:sz w:val="18"/>
              </w:rPr>
              <w:t>10</w:t>
            </w:r>
            <w:r>
              <w:rPr>
                <w:sz w:val="18"/>
              </w:rPr>
              <w:t xml:space="preserve"> </w:t>
            </w:r>
          </w:p>
        </w:tc>
        <w:tc>
          <w:tcPr>
            <w:tcW w:w="0" w:type="auto"/>
            <w:vMerge/>
            <w:tcBorders>
              <w:top w:val="nil"/>
              <w:left w:val="single" w:sz="6" w:space="0" w:color="000000"/>
              <w:bottom w:val="nil"/>
              <w:right w:val="nil"/>
            </w:tcBorders>
          </w:tcPr>
          <w:p w14:paraId="41A932B1" w14:textId="77777777" w:rsidR="00660722" w:rsidRDefault="00660722">
            <w:pPr>
              <w:spacing w:after="160" w:line="259" w:lineRule="auto"/>
              <w:ind w:left="0" w:firstLine="0"/>
              <w:jc w:val="left"/>
            </w:pPr>
          </w:p>
        </w:tc>
      </w:tr>
      <w:tr w:rsidR="00660722" w14:paraId="3CE3C9F0" w14:textId="77777777">
        <w:trPr>
          <w:trHeight w:val="425"/>
        </w:trPr>
        <w:tc>
          <w:tcPr>
            <w:tcW w:w="5125" w:type="dxa"/>
            <w:tcBorders>
              <w:top w:val="single" w:sz="6" w:space="0" w:color="000000"/>
              <w:left w:val="single" w:sz="6" w:space="0" w:color="000000"/>
              <w:bottom w:val="single" w:sz="6" w:space="0" w:color="000000"/>
              <w:right w:val="single" w:sz="6" w:space="0" w:color="000000"/>
            </w:tcBorders>
            <w:vAlign w:val="center"/>
          </w:tcPr>
          <w:p w14:paraId="1365BB27" w14:textId="77777777" w:rsidR="00660722" w:rsidRDefault="006C5ADF">
            <w:pPr>
              <w:spacing w:after="0" w:line="259" w:lineRule="auto"/>
              <w:ind w:left="41" w:firstLine="0"/>
              <w:jc w:val="left"/>
            </w:pPr>
            <w:r>
              <w:rPr>
                <w:sz w:val="18"/>
              </w:rPr>
              <w:t xml:space="preserve">Zawartość wody według PN-EN 1097-5, nie wyższa niż: </w:t>
            </w:r>
          </w:p>
        </w:tc>
        <w:tc>
          <w:tcPr>
            <w:tcW w:w="3010" w:type="dxa"/>
            <w:gridSpan w:val="3"/>
            <w:tcBorders>
              <w:top w:val="single" w:sz="6" w:space="0" w:color="000000"/>
              <w:left w:val="single" w:sz="6" w:space="0" w:color="000000"/>
              <w:bottom w:val="single" w:sz="6" w:space="0" w:color="000000"/>
              <w:right w:val="single" w:sz="6" w:space="0" w:color="000000"/>
            </w:tcBorders>
            <w:vAlign w:val="center"/>
          </w:tcPr>
          <w:p w14:paraId="40C99039" w14:textId="77777777" w:rsidR="00660722" w:rsidRDefault="006C5ADF">
            <w:pPr>
              <w:spacing w:after="0" w:line="259" w:lineRule="auto"/>
              <w:ind w:left="20" w:firstLine="0"/>
              <w:jc w:val="center"/>
            </w:pPr>
            <w:r>
              <w:rPr>
                <w:sz w:val="18"/>
              </w:rPr>
              <w:t xml:space="preserve">1% (m/m) </w:t>
            </w:r>
          </w:p>
        </w:tc>
        <w:tc>
          <w:tcPr>
            <w:tcW w:w="0" w:type="auto"/>
            <w:vMerge/>
            <w:tcBorders>
              <w:top w:val="nil"/>
              <w:left w:val="single" w:sz="6" w:space="0" w:color="000000"/>
              <w:bottom w:val="nil"/>
              <w:right w:val="nil"/>
            </w:tcBorders>
          </w:tcPr>
          <w:p w14:paraId="0FAEB85F" w14:textId="77777777" w:rsidR="00660722" w:rsidRDefault="00660722">
            <w:pPr>
              <w:spacing w:after="160" w:line="259" w:lineRule="auto"/>
              <w:ind w:left="0" w:firstLine="0"/>
              <w:jc w:val="left"/>
            </w:pPr>
          </w:p>
        </w:tc>
      </w:tr>
      <w:tr w:rsidR="00660722" w14:paraId="5E373ED7" w14:textId="77777777">
        <w:trPr>
          <w:trHeight w:val="389"/>
        </w:trPr>
        <w:tc>
          <w:tcPr>
            <w:tcW w:w="5125" w:type="dxa"/>
            <w:tcBorders>
              <w:top w:val="single" w:sz="6" w:space="0" w:color="000000"/>
              <w:left w:val="single" w:sz="6" w:space="0" w:color="000000"/>
              <w:bottom w:val="single" w:sz="6" w:space="0" w:color="000000"/>
              <w:right w:val="single" w:sz="6" w:space="0" w:color="000000"/>
            </w:tcBorders>
          </w:tcPr>
          <w:p w14:paraId="09C6C339" w14:textId="77777777" w:rsidR="00660722" w:rsidRDefault="006C5ADF">
            <w:pPr>
              <w:spacing w:after="0" w:line="259" w:lineRule="auto"/>
              <w:ind w:left="41" w:firstLine="0"/>
              <w:jc w:val="left"/>
            </w:pPr>
            <w:r>
              <w:rPr>
                <w:sz w:val="18"/>
              </w:rPr>
              <w:t xml:space="preserve">Gęstość ziaren według EN 1097-7 </w:t>
            </w:r>
          </w:p>
        </w:tc>
        <w:tc>
          <w:tcPr>
            <w:tcW w:w="3010" w:type="dxa"/>
            <w:gridSpan w:val="3"/>
            <w:tcBorders>
              <w:top w:val="single" w:sz="6" w:space="0" w:color="000000"/>
              <w:left w:val="single" w:sz="6" w:space="0" w:color="000000"/>
              <w:bottom w:val="single" w:sz="6" w:space="0" w:color="000000"/>
              <w:right w:val="single" w:sz="6" w:space="0" w:color="000000"/>
            </w:tcBorders>
          </w:tcPr>
          <w:p w14:paraId="293C1CAD" w14:textId="77777777" w:rsidR="00660722" w:rsidRDefault="006C5ADF">
            <w:pPr>
              <w:spacing w:after="0" w:line="259" w:lineRule="auto"/>
              <w:ind w:left="18" w:firstLine="0"/>
              <w:jc w:val="center"/>
            </w:pPr>
            <w:r>
              <w:rPr>
                <w:sz w:val="18"/>
              </w:rPr>
              <w:t xml:space="preserve">deklarowana przez producenta </w:t>
            </w:r>
          </w:p>
        </w:tc>
        <w:tc>
          <w:tcPr>
            <w:tcW w:w="0" w:type="auto"/>
            <w:vMerge/>
            <w:tcBorders>
              <w:top w:val="nil"/>
              <w:left w:val="single" w:sz="6" w:space="0" w:color="000000"/>
              <w:bottom w:val="nil"/>
              <w:right w:val="nil"/>
            </w:tcBorders>
          </w:tcPr>
          <w:p w14:paraId="0224F0D1" w14:textId="77777777" w:rsidR="00660722" w:rsidRDefault="00660722">
            <w:pPr>
              <w:spacing w:after="160" w:line="259" w:lineRule="auto"/>
              <w:ind w:left="0" w:firstLine="0"/>
              <w:jc w:val="left"/>
            </w:pPr>
          </w:p>
        </w:tc>
      </w:tr>
      <w:tr w:rsidR="00660722" w14:paraId="4BDE55B7" w14:textId="77777777">
        <w:trPr>
          <w:trHeight w:val="607"/>
        </w:trPr>
        <w:tc>
          <w:tcPr>
            <w:tcW w:w="5125" w:type="dxa"/>
            <w:tcBorders>
              <w:top w:val="single" w:sz="6" w:space="0" w:color="000000"/>
              <w:left w:val="single" w:sz="6" w:space="0" w:color="000000"/>
              <w:bottom w:val="single" w:sz="6" w:space="0" w:color="000000"/>
              <w:right w:val="single" w:sz="6" w:space="0" w:color="000000"/>
            </w:tcBorders>
          </w:tcPr>
          <w:p w14:paraId="0872B1CD" w14:textId="77777777" w:rsidR="00660722" w:rsidRDefault="006C5ADF">
            <w:pPr>
              <w:spacing w:after="0" w:line="259" w:lineRule="auto"/>
              <w:ind w:left="41" w:firstLine="0"/>
            </w:pPr>
            <w:r>
              <w:rPr>
                <w:sz w:val="18"/>
              </w:rPr>
              <w:t xml:space="preserve">Wolne przestrzenie w suchym zagęszczonym wypełniaczu według  PN-EN 1097-4, wymagana kategoria: </w:t>
            </w:r>
          </w:p>
        </w:tc>
        <w:tc>
          <w:tcPr>
            <w:tcW w:w="3010" w:type="dxa"/>
            <w:gridSpan w:val="3"/>
            <w:tcBorders>
              <w:top w:val="single" w:sz="6" w:space="0" w:color="000000"/>
              <w:left w:val="single" w:sz="6" w:space="0" w:color="000000"/>
              <w:bottom w:val="single" w:sz="6" w:space="0" w:color="000000"/>
              <w:right w:val="single" w:sz="6" w:space="0" w:color="000000"/>
            </w:tcBorders>
            <w:vAlign w:val="center"/>
          </w:tcPr>
          <w:p w14:paraId="331BBAF9" w14:textId="77777777" w:rsidR="00660722" w:rsidRDefault="006C5ADF">
            <w:pPr>
              <w:spacing w:after="0" w:line="259" w:lineRule="auto"/>
              <w:ind w:left="22" w:firstLine="0"/>
              <w:jc w:val="center"/>
            </w:pPr>
            <w:r>
              <w:rPr>
                <w:sz w:val="18"/>
              </w:rPr>
              <w:t>V</w:t>
            </w:r>
            <w:r>
              <w:rPr>
                <w:sz w:val="12"/>
              </w:rPr>
              <w:t>28/45</w:t>
            </w:r>
            <w:r>
              <w:rPr>
                <w:sz w:val="18"/>
              </w:rPr>
              <w:t xml:space="preserve"> </w:t>
            </w:r>
          </w:p>
        </w:tc>
        <w:tc>
          <w:tcPr>
            <w:tcW w:w="0" w:type="auto"/>
            <w:vMerge/>
            <w:tcBorders>
              <w:top w:val="nil"/>
              <w:left w:val="single" w:sz="6" w:space="0" w:color="000000"/>
              <w:bottom w:val="nil"/>
              <w:right w:val="nil"/>
            </w:tcBorders>
          </w:tcPr>
          <w:p w14:paraId="49E0B075" w14:textId="77777777" w:rsidR="00660722" w:rsidRDefault="00660722">
            <w:pPr>
              <w:spacing w:after="160" w:line="259" w:lineRule="auto"/>
              <w:ind w:left="0" w:firstLine="0"/>
              <w:jc w:val="left"/>
            </w:pPr>
          </w:p>
        </w:tc>
      </w:tr>
      <w:tr w:rsidR="00660722" w14:paraId="653CCC25" w14:textId="77777777">
        <w:trPr>
          <w:trHeight w:val="559"/>
        </w:trPr>
        <w:tc>
          <w:tcPr>
            <w:tcW w:w="5125" w:type="dxa"/>
            <w:tcBorders>
              <w:top w:val="single" w:sz="6" w:space="0" w:color="000000"/>
              <w:left w:val="single" w:sz="6" w:space="0" w:color="000000"/>
              <w:bottom w:val="single" w:sz="6" w:space="0" w:color="000000"/>
              <w:right w:val="single" w:sz="6" w:space="0" w:color="000000"/>
            </w:tcBorders>
          </w:tcPr>
          <w:p w14:paraId="2B8B25D3" w14:textId="77777777" w:rsidR="00660722" w:rsidRDefault="006C5ADF">
            <w:pPr>
              <w:spacing w:after="0" w:line="259" w:lineRule="auto"/>
              <w:ind w:left="41" w:firstLine="0"/>
            </w:pPr>
            <w:r>
              <w:rPr>
                <w:sz w:val="18"/>
              </w:rPr>
              <w:t xml:space="preserve">Przyrost temperatury mięknienia według PN-EN 13179-1,  wymagana kategoria: </w:t>
            </w:r>
          </w:p>
        </w:tc>
        <w:tc>
          <w:tcPr>
            <w:tcW w:w="3010" w:type="dxa"/>
            <w:gridSpan w:val="3"/>
            <w:tcBorders>
              <w:top w:val="single" w:sz="6" w:space="0" w:color="000000"/>
              <w:left w:val="single" w:sz="6" w:space="0" w:color="000000"/>
              <w:bottom w:val="single" w:sz="6" w:space="0" w:color="000000"/>
              <w:right w:val="single" w:sz="6" w:space="0" w:color="000000"/>
            </w:tcBorders>
            <w:vAlign w:val="center"/>
          </w:tcPr>
          <w:p w14:paraId="1436C90D" w14:textId="77777777" w:rsidR="00660722" w:rsidRDefault="006C5ADF">
            <w:pPr>
              <w:spacing w:after="0" w:line="259" w:lineRule="auto"/>
              <w:ind w:left="14" w:firstLine="0"/>
              <w:jc w:val="center"/>
            </w:pPr>
            <w:r>
              <w:rPr>
                <w:sz w:val="18"/>
              </w:rPr>
              <w:t>∆</w:t>
            </w:r>
            <w:r>
              <w:rPr>
                <w:sz w:val="18"/>
                <w:vertAlign w:val="subscript"/>
              </w:rPr>
              <w:t>R&amp;B</w:t>
            </w:r>
            <w:r>
              <w:rPr>
                <w:sz w:val="18"/>
              </w:rPr>
              <w:t xml:space="preserve"> 8/25 </w:t>
            </w:r>
          </w:p>
        </w:tc>
        <w:tc>
          <w:tcPr>
            <w:tcW w:w="0" w:type="auto"/>
            <w:vMerge/>
            <w:tcBorders>
              <w:top w:val="nil"/>
              <w:left w:val="single" w:sz="6" w:space="0" w:color="000000"/>
              <w:bottom w:val="nil"/>
              <w:right w:val="nil"/>
            </w:tcBorders>
          </w:tcPr>
          <w:p w14:paraId="14CBB072" w14:textId="77777777" w:rsidR="00660722" w:rsidRDefault="00660722">
            <w:pPr>
              <w:spacing w:after="160" w:line="259" w:lineRule="auto"/>
              <w:ind w:left="0" w:firstLine="0"/>
              <w:jc w:val="left"/>
            </w:pPr>
          </w:p>
        </w:tc>
      </w:tr>
      <w:tr w:rsidR="00660722" w14:paraId="4B4332AC" w14:textId="77777777">
        <w:trPr>
          <w:trHeight w:val="566"/>
        </w:trPr>
        <w:tc>
          <w:tcPr>
            <w:tcW w:w="5125" w:type="dxa"/>
            <w:tcBorders>
              <w:top w:val="single" w:sz="6" w:space="0" w:color="000000"/>
              <w:left w:val="single" w:sz="6" w:space="0" w:color="000000"/>
              <w:bottom w:val="single" w:sz="6" w:space="0" w:color="000000"/>
              <w:right w:val="single" w:sz="6" w:space="0" w:color="000000"/>
            </w:tcBorders>
          </w:tcPr>
          <w:p w14:paraId="68709343" w14:textId="77777777" w:rsidR="00660722" w:rsidRDefault="006C5ADF">
            <w:pPr>
              <w:spacing w:after="0" w:line="259" w:lineRule="auto"/>
              <w:ind w:left="41" w:firstLine="0"/>
            </w:pPr>
            <w:r>
              <w:rPr>
                <w:sz w:val="18"/>
              </w:rPr>
              <w:t xml:space="preserve">Rozpuszczalność w wodzie według PN-EN 1744-1, kategoria nie wyższa niż: </w:t>
            </w:r>
          </w:p>
        </w:tc>
        <w:tc>
          <w:tcPr>
            <w:tcW w:w="3010" w:type="dxa"/>
            <w:gridSpan w:val="3"/>
            <w:tcBorders>
              <w:top w:val="single" w:sz="6" w:space="0" w:color="000000"/>
              <w:left w:val="single" w:sz="6" w:space="0" w:color="000000"/>
              <w:bottom w:val="single" w:sz="6" w:space="0" w:color="000000"/>
              <w:right w:val="single" w:sz="6" w:space="0" w:color="000000"/>
            </w:tcBorders>
            <w:vAlign w:val="center"/>
          </w:tcPr>
          <w:p w14:paraId="41CE59CA" w14:textId="77777777" w:rsidR="00660722" w:rsidRDefault="006C5ADF">
            <w:pPr>
              <w:spacing w:after="0" w:line="259" w:lineRule="auto"/>
              <w:ind w:left="15" w:firstLine="0"/>
              <w:jc w:val="center"/>
            </w:pPr>
            <w:r>
              <w:rPr>
                <w:i/>
                <w:sz w:val="18"/>
              </w:rPr>
              <w:t>WS</w:t>
            </w:r>
            <w:r>
              <w:rPr>
                <w:sz w:val="18"/>
                <w:vertAlign w:val="subscript"/>
              </w:rPr>
              <w:t>10</w:t>
            </w:r>
            <w:r>
              <w:rPr>
                <w:sz w:val="18"/>
              </w:rPr>
              <w:t xml:space="preserve"> </w:t>
            </w:r>
          </w:p>
        </w:tc>
        <w:tc>
          <w:tcPr>
            <w:tcW w:w="0" w:type="auto"/>
            <w:vMerge/>
            <w:tcBorders>
              <w:top w:val="nil"/>
              <w:left w:val="single" w:sz="6" w:space="0" w:color="000000"/>
              <w:bottom w:val="nil"/>
              <w:right w:val="nil"/>
            </w:tcBorders>
          </w:tcPr>
          <w:p w14:paraId="24577C2B" w14:textId="77777777" w:rsidR="00660722" w:rsidRDefault="00660722">
            <w:pPr>
              <w:spacing w:after="160" w:line="259" w:lineRule="auto"/>
              <w:ind w:left="0" w:firstLine="0"/>
              <w:jc w:val="left"/>
            </w:pPr>
          </w:p>
        </w:tc>
      </w:tr>
      <w:tr w:rsidR="00660722" w14:paraId="2DC7DD9A" w14:textId="77777777">
        <w:trPr>
          <w:trHeight w:val="562"/>
        </w:trPr>
        <w:tc>
          <w:tcPr>
            <w:tcW w:w="5125" w:type="dxa"/>
            <w:tcBorders>
              <w:top w:val="single" w:sz="6" w:space="0" w:color="000000"/>
              <w:left w:val="single" w:sz="6" w:space="0" w:color="000000"/>
              <w:bottom w:val="single" w:sz="6" w:space="0" w:color="000000"/>
              <w:right w:val="single" w:sz="6" w:space="0" w:color="000000"/>
            </w:tcBorders>
          </w:tcPr>
          <w:p w14:paraId="6BFBBB09" w14:textId="77777777" w:rsidR="00660722" w:rsidRDefault="006C5ADF">
            <w:pPr>
              <w:spacing w:after="0" w:line="259" w:lineRule="auto"/>
              <w:ind w:left="41" w:firstLine="0"/>
            </w:pPr>
            <w:r>
              <w:rPr>
                <w:sz w:val="18"/>
              </w:rPr>
              <w:t>Zawartość CaCO</w:t>
            </w:r>
            <w:r>
              <w:rPr>
                <w:sz w:val="18"/>
                <w:vertAlign w:val="subscript"/>
              </w:rPr>
              <w:t>3</w:t>
            </w:r>
            <w:r>
              <w:rPr>
                <w:sz w:val="18"/>
              </w:rPr>
              <w:t xml:space="preserve"> w wypełniaczu wapiennym według PN-EN 196-2 kategoria nie niższa niż: </w:t>
            </w:r>
          </w:p>
        </w:tc>
        <w:tc>
          <w:tcPr>
            <w:tcW w:w="3010" w:type="dxa"/>
            <w:gridSpan w:val="3"/>
            <w:tcBorders>
              <w:top w:val="single" w:sz="6" w:space="0" w:color="000000"/>
              <w:left w:val="single" w:sz="6" w:space="0" w:color="000000"/>
              <w:bottom w:val="single" w:sz="6" w:space="0" w:color="000000"/>
              <w:right w:val="single" w:sz="6" w:space="0" w:color="000000"/>
            </w:tcBorders>
            <w:vAlign w:val="center"/>
          </w:tcPr>
          <w:p w14:paraId="33433E35" w14:textId="77777777" w:rsidR="00660722" w:rsidRDefault="006C5ADF">
            <w:pPr>
              <w:spacing w:after="0" w:line="259" w:lineRule="auto"/>
              <w:ind w:left="15" w:firstLine="0"/>
              <w:jc w:val="center"/>
            </w:pPr>
            <w:r>
              <w:rPr>
                <w:i/>
                <w:sz w:val="18"/>
              </w:rPr>
              <w:t>CC</w:t>
            </w:r>
            <w:r>
              <w:rPr>
                <w:sz w:val="18"/>
                <w:vertAlign w:val="subscript"/>
              </w:rPr>
              <w:t>70</w:t>
            </w:r>
            <w:r>
              <w:rPr>
                <w:sz w:val="18"/>
              </w:rPr>
              <w:t xml:space="preserve"> </w:t>
            </w:r>
          </w:p>
        </w:tc>
        <w:tc>
          <w:tcPr>
            <w:tcW w:w="0" w:type="auto"/>
            <w:vMerge/>
            <w:tcBorders>
              <w:top w:val="nil"/>
              <w:left w:val="single" w:sz="6" w:space="0" w:color="000000"/>
              <w:bottom w:val="nil"/>
              <w:right w:val="nil"/>
            </w:tcBorders>
          </w:tcPr>
          <w:p w14:paraId="35B64D7F" w14:textId="77777777" w:rsidR="00660722" w:rsidRDefault="00660722">
            <w:pPr>
              <w:spacing w:after="160" w:line="259" w:lineRule="auto"/>
              <w:ind w:left="0" w:firstLine="0"/>
              <w:jc w:val="left"/>
            </w:pPr>
          </w:p>
        </w:tc>
      </w:tr>
      <w:tr w:rsidR="00660722" w14:paraId="1DD61CB7" w14:textId="77777777">
        <w:trPr>
          <w:trHeight w:val="583"/>
        </w:trPr>
        <w:tc>
          <w:tcPr>
            <w:tcW w:w="5125" w:type="dxa"/>
            <w:tcBorders>
              <w:top w:val="single" w:sz="6" w:space="0" w:color="000000"/>
              <w:left w:val="single" w:sz="6" w:space="0" w:color="000000"/>
              <w:bottom w:val="single" w:sz="6" w:space="0" w:color="000000"/>
              <w:right w:val="single" w:sz="6" w:space="0" w:color="000000"/>
            </w:tcBorders>
          </w:tcPr>
          <w:p w14:paraId="678D15F7" w14:textId="77777777" w:rsidR="00660722" w:rsidRDefault="006C5ADF">
            <w:pPr>
              <w:spacing w:after="0" w:line="259" w:lineRule="auto"/>
              <w:ind w:left="41" w:firstLine="0"/>
            </w:pPr>
            <w:r>
              <w:rPr>
                <w:sz w:val="18"/>
              </w:rPr>
              <w:t xml:space="preserve">Zawartość wodorotlenku wapnia w wypełniaczu mieszanym, wymagana kategoria: </w:t>
            </w:r>
          </w:p>
        </w:tc>
        <w:tc>
          <w:tcPr>
            <w:tcW w:w="3010" w:type="dxa"/>
            <w:gridSpan w:val="3"/>
            <w:tcBorders>
              <w:top w:val="single" w:sz="6" w:space="0" w:color="000000"/>
              <w:left w:val="single" w:sz="6" w:space="0" w:color="000000"/>
              <w:bottom w:val="single" w:sz="6" w:space="0" w:color="000000"/>
              <w:right w:val="single" w:sz="6" w:space="0" w:color="000000"/>
            </w:tcBorders>
          </w:tcPr>
          <w:p w14:paraId="2A908756" w14:textId="77777777" w:rsidR="00660722" w:rsidRDefault="006C5ADF">
            <w:pPr>
              <w:spacing w:after="0" w:line="259" w:lineRule="auto"/>
              <w:ind w:left="280" w:right="235" w:firstLine="0"/>
              <w:jc w:val="center"/>
            </w:pPr>
            <w:r>
              <w:rPr>
                <w:sz w:val="18"/>
              </w:rPr>
              <w:t xml:space="preserve">dla w-wy wiążącej </w:t>
            </w:r>
            <w:proofErr w:type="spellStart"/>
            <w:r>
              <w:rPr>
                <w:i/>
                <w:sz w:val="18"/>
              </w:rPr>
              <w:t>K</w:t>
            </w:r>
            <w:r>
              <w:rPr>
                <w:sz w:val="18"/>
                <w:vertAlign w:val="subscript"/>
              </w:rPr>
              <w:t>aDeklarowana</w:t>
            </w:r>
            <w:proofErr w:type="spellEnd"/>
            <w:r>
              <w:rPr>
                <w:sz w:val="18"/>
                <w:vertAlign w:val="subscript"/>
              </w:rPr>
              <w:t xml:space="preserve"> </w:t>
            </w:r>
            <w:r>
              <w:rPr>
                <w:sz w:val="18"/>
              </w:rPr>
              <w:t xml:space="preserve">dla w-wy ścieralnej </w:t>
            </w:r>
            <w:r>
              <w:rPr>
                <w:i/>
                <w:sz w:val="18"/>
              </w:rPr>
              <w:t>K</w:t>
            </w:r>
            <w:r>
              <w:rPr>
                <w:sz w:val="18"/>
                <w:vertAlign w:val="subscript"/>
              </w:rPr>
              <w:t>a</w:t>
            </w:r>
            <w:r>
              <w:rPr>
                <w:sz w:val="18"/>
              </w:rPr>
              <w:t xml:space="preserve">20 </w:t>
            </w:r>
          </w:p>
        </w:tc>
        <w:tc>
          <w:tcPr>
            <w:tcW w:w="0" w:type="auto"/>
            <w:vMerge/>
            <w:tcBorders>
              <w:top w:val="nil"/>
              <w:left w:val="single" w:sz="6" w:space="0" w:color="000000"/>
              <w:bottom w:val="nil"/>
              <w:right w:val="nil"/>
            </w:tcBorders>
          </w:tcPr>
          <w:p w14:paraId="05A4C995" w14:textId="77777777" w:rsidR="00660722" w:rsidRDefault="00660722">
            <w:pPr>
              <w:spacing w:after="160" w:line="259" w:lineRule="auto"/>
              <w:ind w:left="0" w:firstLine="0"/>
              <w:jc w:val="left"/>
            </w:pPr>
          </w:p>
        </w:tc>
      </w:tr>
      <w:tr w:rsidR="00660722" w14:paraId="151BD694" w14:textId="77777777">
        <w:trPr>
          <w:trHeight w:val="422"/>
        </w:trPr>
        <w:tc>
          <w:tcPr>
            <w:tcW w:w="5125" w:type="dxa"/>
            <w:tcBorders>
              <w:top w:val="single" w:sz="6" w:space="0" w:color="000000"/>
              <w:left w:val="single" w:sz="6" w:space="0" w:color="000000"/>
              <w:bottom w:val="single" w:sz="6" w:space="0" w:color="000000"/>
              <w:right w:val="single" w:sz="6" w:space="0" w:color="000000"/>
            </w:tcBorders>
            <w:vAlign w:val="center"/>
          </w:tcPr>
          <w:p w14:paraId="3A186C2D" w14:textId="77777777" w:rsidR="00660722" w:rsidRDefault="006C5ADF">
            <w:pPr>
              <w:spacing w:after="0" w:line="259" w:lineRule="auto"/>
              <w:ind w:left="41" w:firstLine="0"/>
              <w:jc w:val="left"/>
            </w:pPr>
            <w:r>
              <w:rPr>
                <w:sz w:val="18"/>
              </w:rPr>
              <w:t xml:space="preserve">„Liczba asfaltowa" według PN-EN 13179-2, wymagana kategoria: </w:t>
            </w:r>
          </w:p>
        </w:tc>
        <w:tc>
          <w:tcPr>
            <w:tcW w:w="3010" w:type="dxa"/>
            <w:gridSpan w:val="3"/>
            <w:tcBorders>
              <w:top w:val="single" w:sz="6" w:space="0" w:color="000000"/>
              <w:left w:val="single" w:sz="6" w:space="0" w:color="000000"/>
              <w:bottom w:val="single" w:sz="6" w:space="0" w:color="000000"/>
              <w:right w:val="single" w:sz="6" w:space="0" w:color="000000"/>
            </w:tcBorders>
          </w:tcPr>
          <w:p w14:paraId="55FAD011" w14:textId="77777777" w:rsidR="00660722" w:rsidRDefault="006C5ADF">
            <w:pPr>
              <w:spacing w:after="0" w:line="259" w:lineRule="auto"/>
              <w:ind w:left="16" w:firstLine="0"/>
              <w:jc w:val="center"/>
            </w:pPr>
            <w:proofErr w:type="spellStart"/>
            <w:r>
              <w:rPr>
                <w:i/>
                <w:sz w:val="18"/>
              </w:rPr>
              <w:t>BN</w:t>
            </w:r>
            <w:r>
              <w:rPr>
                <w:sz w:val="12"/>
              </w:rPr>
              <w:t>Deklarowana</w:t>
            </w:r>
            <w:proofErr w:type="spellEnd"/>
            <w:r>
              <w:rPr>
                <w:sz w:val="18"/>
              </w:rPr>
              <w:t xml:space="preserve"> </w:t>
            </w:r>
          </w:p>
        </w:tc>
        <w:tc>
          <w:tcPr>
            <w:tcW w:w="0" w:type="auto"/>
            <w:vMerge/>
            <w:tcBorders>
              <w:top w:val="nil"/>
              <w:left w:val="single" w:sz="6" w:space="0" w:color="000000"/>
              <w:bottom w:val="nil"/>
              <w:right w:val="nil"/>
            </w:tcBorders>
          </w:tcPr>
          <w:p w14:paraId="120CEE3A" w14:textId="77777777" w:rsidR="00660722" w:rsidRDefault="00660722">
            <w:pPr>
              <w:spacing w:after="160" w:line="259" w:lineRule="auto"/>
              <w:ind w:left="0" w:firstLine="0"/>
              <w:jc w:val="left"/>
            </w:pPr>
          </w:p>
        </w:tc>
      </w:tr>
      <w:tr w:rsidR="00660722" w14:paraId="6EEC9497" w14:textId="77777777">
        <w:trPr>
          <w:trHeight w:val="166"/>
        </w:trPr>
        <w:tc>
          <w:tcPr>
            <w:tcW w:w="9169" w:type="dxa"/>
            <w:gridSpan w:val="5"/>
            <w:tcBorders>
              <w:top w:val="nil"/>
              <w:left w:val="nil"/>
              <w:bottom w:val="nil"/>
              <w:right w:val="nil"/>
            </w:tcBorders>
            <w:shd w:val="clear" w:color="auto" w:fill="FFFFFF"/>
          </w:tcPr>
          <w:p w14:paraId="6803A562" w14:textId="77777777" w:rsidR="00660722" w:rsidRDefault="006C5ADF">
            <w:pPr>
              <w:spacing w:after="0" w:line="259" w:lineRule="auto"/>
              <w:ind w:left="0" w:firstLine="0"/>
              <w:jc w:val="left"/>
            </w:pPr>
            <w:r>
              <w:t xml:space="preserve"> </w:t>
            </w:r>
          </w:p>
        </w:tc>
      </w:tr>
    </w:tbl>
    <w:p w14:paraId="050D4598" w14:textId="77777777" w:rsidR="00660722" w:rsidRDefault="006C5ADF">
      <w:pPr>
        <w:spacing w:after="0" w:line="304" w:lineRule="auto"/>
        <w:ind w:left="-5" w:right="27"/>
      </w:pPr>
      <w:r>
        <w:rPr>
          <w:vertAlign w:val="superscript"/>
        </w:rPr>
        <w:t>*)</w:t>
      </w:r>
      <w:r>
        <w:t xml:space="preserve"> Można stosować pyły z odpylania, pod warunkiem spełnienia wymagań jak dla wypełniacza zgodnie z p. 5 PN-EN 13043. Proporcja pyłów i wypełniacza wapiennego powinna być tak dobrana, aby kategoria zawartości CaCO</w:t>
      </w:r>
      <w:r>
        <w:rPr>
          <w:vertAlign w:val="subscript"/>
        </w:rPr>
        <w:t>3</w:t>
      </w:r>
      <w:r>
        <w:t xml:space="preserve"> w mieszance pyłów i wypełniacza wapiennego była nie niższa niż CC</w:t>
      </w:r>
      <w:r>
        <w:rPr>
          <w:vertAlign w:val="subscript"/>
        </w:rPr>
        <w:t>70</w:t>
      </w:r>
      <w:r>
        <w:t xml:space="preserve"> </w:t>
      </w:r>
    </w:p>
    <w:p w14:paraId="69337883" w14:textId="77777777" w:rsidR="00660722" w:rsidRDefault="006C5ADF">
      <w:pPr>
        <w:spacing w:after="0" w:line="259" w:lineRule="auto"/>
        <w:ind w:left="0" w:firstLine="0"/>
        <w:jc w:val="left"/>
      </w:pPr>
      <w:r>
        <w:t xml:space="preserve"> </w:t>
      </w:r>
    </w:p>
    <w:p w14:paraId="76A31E71" w14:textId="77777777" w:rsidR="00660722" w:rsidRDefault="006C5ADF">
      <w:pPr>
        <w:spacing w:after="0" w:line="259" w:lineRule="auto"/>
        <w:ind w:left="0" w:firstLine="0"/>
        <w:jc w:val="left"/>
      </w:pPr>
      <w:r>
        <w:t xml:space="preserve"> </w:t>
      </w:r>
    </w:p>
    <w:p w14:paraId="6AD3C19F" w14:textId="77777777" w:rsidR="00660722" w:rsidRDefault="006C5ADF">
      <w:pPr>
        <w:tabs>
          <w:tab w:val="center" w:pos="1475"/>
        </w:tabs>
        <w:spacing w:after="49" w:line="252" w:lineRule="auto"/>
        <w:ind w:left="0" w:firstLine="0"/>
        <w:jc w:val="left"/>
      </w:pPr>
      <w:r>
        <w:rPr>
          <w:b/>
        </w:rPr>
        <w:t xml:space="preserve">2.5. </w:t>
      </w:r>
      <w:r>
        <w:rPr>
          <w:b/>
        </w:rPr>
        <w:tab/>
        <w:t xml:space="preserve">Środek adhezyjny </w:t>
      </w:r>
    </w:p>
    <w:p w14:paraId="58B7D23E" w14:textId="77777777" w:rsidR="00660722" w:rsidRDefault="006C5ADF">
      <w:pPr>
        <w:ind w:left="-5" w:right="27"/>
      </w:pPr>
      <w:r>
        <w:t xml:space="preserve">Środek adhezyjny i jego ilość powinny być dobrane do zastosowanego kruszywa mineralnego i asfaltu.  </w:t>
      </w:r>
    </w:p>
    <w:p w14:paraId="1F097A81" w14:textId="77777777" w:rsidR="00660722" w:rsidRDefault="006C5ADF">
      <w:pPr>
        <w:ind w:left="-5" w:right="27"/>
      </w:pPr>
      <w:r>
        <w:lastRenderedPageBreak/>
        <w:t xml:space="preserve">Ocenę przyczepności należy określić na podstawie badania według PN-EN 12697-11 metoda A po 6h obracania, stosując kruszywo 8/11 jako podstawowe (dopuszcza się inne wymiary w przypadku braku wymiaru podstawowego). Przyczepność lepiszcza do kruszywa powinna wynosić co najmniej 80 %. </w:t>
      </w:r>
    </w:p>
    <w:p w14:paraId="49AD6282" w14:textId="77777777" w:rsidR="00660722" w:rsidRDefault="006C5ADF">
      <w:pPr>
        <w:ind w:left="-5" w:right="27"/>
      </w:pPr>
      <w:r>
        <w:t xml:space="preserve">Pochodzenie, rodzaj i właściwości środka adhezyjnego powinny być deklarowane przez producenta. Skuteczność stosowania środka adhezyjnego powinna być udokumentowana zgodnie z PN-EN 13108-1 pkt. 4.1. </w:t>
      </w:r>
    </w:p>
    <w:p w14:paraId="1BA8DF2F" w14:textId="77777777" w:rsidR="00660722" w:rsidRDefault="006C5ADF">
      <w:pPr>
        <w:spacing w:after="3"/>
        <w:ind w:left="-5" w:right="27"/>
      </w:pPr>
      <w:r>
        <w:t xml:space="preserve">Wytwórnia mieszanek mineralno-bitumicznych powinna być wyposażona w automatyczny system dozowania środka adhezyjnego </w:t>
      </w:r>
    </w:p>
    <w:p w14:paraId="3886CC44" w14:textId="77777777" w:rsidR="00660722" w:rsidRDefault="006C5ADF">
      <w:pPr>
        <w:spacing w:after="0" w:line="259" w:lineRule="auto"/>
        <w:ind w:left="0" w:firstLine="0"/>
        <w:jc w:val="left"/>
      </w:pPr>
      <w:r>
        <w:t xml:space="preserve"> </w:t>
      </w:r>
    </w:p>
    <w:p w14:paraId="26571D67" w14:textId="77777777" w:rsidR="00660722" w:rsidRDefault="006C5ADF">
      <w:pPr>
        <w:tabs>
          <w:tab w:val="center" w:pos="1583"/>
        </w:tabs>
        <w:spacing w:after="49" w:line="252" w:lineRule="auto"/>
        <w:ind w:left="0" w:firstLine="0"/>
        <w:jc w:val="left"/>
      </w:pPr>
      <w:r>
        <w:rPr>
          <w:b/>
        </w:rPr>
        <w:t xml:space="preserve">2.6. </w:t>
      </w:r>
      <w:r>
        <w:rPr>
          <w:b/>
        </w:rPr>
        <w:tab/>
        <w:t xml:space="preserve">Dostawy materiałów </w:t>
      </w:r>
    </w:p>
    <w:p w14:paraId="770FC3F1" w14:textId="77777777" w:rsidR="00660722" w:rsidRDefault="006C5ADF">
      <w:pPr>
        <w:ind w:left="-5" w:right="27"/>
      </w:pPr>
      <w:r>
        <w:t xml:space="preserve">Za dostawy materiałów odpowiedzialny jest Wykonawca robót zgodnie z ustaleniami określonymi w SST D-M-00.00.00 „Wymagania ogólne". </w:t>
      </w:r>
    </w:p>
    <w:p w14:paraId="32DCF85A" w14:textId="77777777" w:rsidR="00660722" w:rsidRDefault="006C5ADF">
      <w:pPr>
        <w:ind w:left="-5" w:right="27"/>
      </w:pPr>
      <w:r>
        <w:t xml:space="preserve">Do obowiązku Wykonawcy należy takie zorganizowanie dostaw materiałów do wytwarzania mieszanki, aby zapewnić nieprzerwaną pracę otaczarki w trakcie wykonywania dziennej działki roboczej.  </w:t>
      </w:r>
    </w:p>
    <w:p w14:paraId="62305BA7" w14:textId="77777777" w:rsidR="00660722" w:rsidRDefault="006C5ADF">
      <w:pPr>
        <w:ind w:left="-5" w:right="27"/>
      </w:pPr>
      <w:r>
        <w:t xml:space="preserve">Każda dostawa asfaltu, kruszywa i wypełniacza musi być zaopatrzona w deklarację zgodności o treści według PN-EN-45014, wydaną przez dostawcę. </w:t>
      </w:r>
    </w:p>
    <w:p w14:paraId="7438F007" w14:textId="77777777" w:rsidR="00660722" w:rsidRDefault="006C5ADF">
      <w:pPr>
        <w:spacing w:after="0" w:line="259" w:lineRule="auto"/>
        <w:ind w:left="0" w:firstLine="0"/>
        <w:jc w:val="left"/>
      </w:pPr>
      <w:r>
        <w:t xml:space="preserve"> </w:t>
      </w:r>
    </w:p>
    <w:p w14:paraId="475D3EFE" w14:textId="77777777" w:rsidR="00660722" w:rsidRDefault="006C5ADF">
      <w:pPr>
        <w:numPr>
          <w:ilvl w:val="0"/>
          <w:numId w:val="166"/>
        </w:numPr>
        <w:spacing w:after="98" w:line="252" w:lineRule="auto"/>
        <w:ind w:hanging="566"/>
        <w:jc w:val="left"/>
      </w:pPr>
      <w:r>
        <w:rPr>
          <w:b/>
        </w:rPr>
        <w:t xml:space="preserve">SPRZĘT </w:t>
      </w:r>
    </w:p>
    <w:p w14:paraId="5F467941" w14:textId="77777777" w:rsidR="00660722" w:rsidRDefault="006C5ADF">
      <w:pPr>
        <w:numPr>
          <w:ilvl w:val="1"/>
          <w:numId w:val="166"/>
        </w:numPr>
        <w:spacing w:after="49" w:line="252" w:lineRule="auto"/>
        <w:ind w:hanging="679"/>
        <w:jc w:val="left"/>
      </w:pPr>
      <w:r>
        <w:rPr>
          <w:b/>
        </w:rPr>
        <w:t xml:space="preserve">Wymagania ogólne dotyczące sprzętu </w:t>
      </w:r>
    </w:p>
    <w:p w14:paraId="2DA68A6E" w14:textId="77777777" w:rsidR="00660722" w:rsidRDefault="006C5ADF">
      <w:pPr>
        <w:spacing w:after="3"/>
        <w:ind w:left="-5" w:right="27"/>
      </w:pPr>
      <w:r>
        <w:t xml:space="preserve">Wymagania ogólne dotyczące sprzętu podano w SST D.M.00.00.00 „Wymagania ogólne”. </w:t>
      </w:r>
    </w:p>
    <w:p w14:paraId="6919734D" w14:textId="77777777" w:rsidR="00660722" w:rsidRDefault="006C5ADF">
      <w:pPr>
        <w:spacing w:after="0" w:line="259" w:lineRule="auto"/>
        <w:ind w:left="0" w:firstLine="0"/>
        <w:jc w:val="left"/>
      </w:pPr>
      <w:r>
        <w:t xml:space="preserve"> </w:t>
      </w:r>
    </w:p>
    <w:p w14:paraId="10694CE8" w14:textId="77777777" w:rsidR="00660722" w:rsidRDefault="006C5ADF">
      <w:pPr>
        <w:numPr>
          <w:ilvl w:val="1"/>
          <w:numId w:val="166"/>
        </w:numPr>
        <w:spacing w:after="49" w:line="252" w:lineRule="auto"/>
        <w:ind w:hanging="679"/>
        <w:jc w:val="left"/>
      </w:pPr>
      <w:r>
        <w:rPr>
          <w:b/>
        </w:rPr>
        <w:t xml:space="preserve">Sprzęt do wykonania nawierzchni z betonu asfaltowego </w:t>
      </w:r>
    </w:p>
    <w:p w14:paraId="32B82464" w14:textId="77777777" w:rsidR="00660722" w:rsidRDefault="006C5ADF">
      <w:pPr>
        <w:ind w:left="-5" w:right="27"/>
      </w:pPr>
      <w:r>
        <w:t xml:space="preserve">Używany   sprzęt   powinien   być   zgodny   z   ofertą  Wykonawcy,   PZJ   i   warunkami   określonymi   w SST D-M-00.00.00. „Wymagania Ogólne". </w:t>
      </w:r>
    </w:p>
    <w:p w14:paraId="5D58EE70" w14:textId="77777777" w:rsidR="00660722" w:rsidRDefault="006C5ADF">
      <w:pPr>
        <w:ind w:left="-5" w:right="27"/>
      </w:pPr>
      <w:r>
        <w:t xml:space="preserve">Wytwórnia lub wytwórnie mieszanek mineralno-bitumicznych powinny posiadać certyfikat zakładowej kontroli produkcji wydany przez jednostkę certyfikującą, być w pełni zautomatyzowane, z rejestrem komputerowym dającym możliwość kontroli w każdym etapie cyklu technologicznego, zapewniające ciągłą produkcję i dostawę MMA na budowę. </w:t>
      </w:r>
    </w:p>
    <w:p w14:paraId="37C01DEC" w14:textId="77777777" w:rsidR="00660722" w:rsidRDefault="006C5ADF">
      <w:pPr>
        <w:ind w:left="-5" w:right="27"/>
      </w:pPr>
      <w:r>
        <w:t xml:space="preserve">Wszystkie urządzenia pomiarowe powinny posiadać aktualne świadectwo uwierzytelnienia. </w:t>
      </w:r>
    </w:p>
    <w:p w14:paraId="6048BB67" w14:textId="77777777" w:rsidR="00660722" w:rsidRDefault="006C5ADF">
      <w:pPr>
        <w:ind w:left="-5" w:right="27"/>
      </w:pPr>
      <w:r>
        <w:t xml:space="preserve">Wykonawca ma obowiązek przedstawić Inspektorowi Nadzoru świadectwo dopuszczenia wytwórni do produkcji wydane przez Inspekcję Sanitarną i władze ochrony środowiska. </w:t>
      </w:r>
    </w:p>
    <w:p w14:paraId="614A41FF" w14:textId="77777777" w:rsidR="00660722" w:rsidRDefault="006C5ADF">
      <w:pPr>
        <w:ind w:left="-5" w:right="27"/>
      </w:pPr>
      <w:r>
        <w:t xml:space="preserve">Układarka mechaniczna o wydajności skorelowanej z wydajnością wytwórni, z automatycznym sterowaniem, pozwalającym na ułożenie warstwy z założoną grubością oraz szerokością, oraz z podgrzewaną płytą wibracyjną do wstępnego zagęszczania. </w:t>
      </w:r>
    </w:p>
    <w:p w14:paraId="78D2BCD5" w14:textId="77777777" w:rsidR="00660722" w:rsidRDefault="006C5ADF">
      <w:pPr>
        <w:ind w:left="-5" w:right="27"/>
      </w:pPr>
      <w:r>
        <w:t xml:space="preserve">Walce stalowe gładkie z wibracją, średnie i ciężkie. Walce ogumione ciężkie. </w:t>
      </w:r>
    </w:p>
    <w:p w14:paraId="47A3387B" w14:textId="77777777" w:rsidR="00660722" w:rsidRDefault="006C5ADF">
      <w:pPr>
        <w:ind w:left="-5" w:right="7270"/>
      </w:pPr>
      <w:r>
        <w:t xml:space="preserve">Cysterna na wodę. Sprzęt drobny pomocniczy. </w:t>
      </w:r>
    </w:p>
    <w:p w14:paraId="5BBA9F53" w14:textId="77777777" w:rsidR="00660722" w:rsidRDefault="006C5ADF">
      <w:pPr>
        <w:spacing w:after="0" w:line="259" w:lineRule="auto"/>
        <w:ind w:left="0" w:firstLine="0"/>
        <w:jc w:val="left"/>
      </w:pPr>
      <w:r>
        <w:t xml:space="preserve"> </w:t>
      </w:r>
    </w:p>
    <w:p w14:paraId="217F086C" w14:textId="77777777" w:rsidR="00660722" w:rsidRDefault="006C5ADF">
      <w:pPr>
        <w:numPr>
          <w:ilvl w:val="0"/>
          <w:numId w:val="167"/>
        </w:numPr>
        <w:spacing w:after="98" w:line="252" w:lineRule="auto"/>
        <w:ind w:hanging="566"/>
        <w:jc w:val="left"/>
      </w:pPr>
      <w:r>
        <w:rPr>
          <w:b/>
        </w:rPr>
        <w:t xml:space="preserve">TRANSPORT </w:t>
      </w:r>
    </w:p>
    <w:p w14:paraId="2172E5D6" w14:textId="77777777" w:rsidR="00660722" w:rsidRDefault="006C5ADF">
      <w:pPr>
        <w:numPr>
          <w:ilvl w:val="1"/>
          <w:numId w:val="167"/>
        </w:numPr>
        <w:spacing w:after="49" w:line="252" w:lineRule="auto"/>
        <w:ind w:hanging="679"/>
        <w:jc w:val="left"/>
      </w:pPr>
      <w:r>
        <w:rPr>
          <w:b/>
        </w:rPr>
        <w:t xml:space="preserve">Wymagania ogólne dotyczące transportu </w:t>
      </w:r>
    </w:p>
    <w:p w14:paraId="4FE80AF9" w14:textId="77777777" w:rsidR="00660722" w:rsidRDefault="006C5ADF">
      <w:pPr>
        <w:spacing w:after="3"/>
        <w:ind w:left="-5" w:right="27"/>
      </w:pPr>
      <w:r>
        <w:t xml:space="preserve">Wymagania ogólne dotyczące transportu podano w SST D.M.00.00.00 „Wymagania ogólne”. </w:t>
      </w:r>
    </w:p>
    <w:p w14:paraId="13F9D032" w14:textId="77777777" w:rsidR="00660722" w:rsidRDefault="006C5ADF">
      <w:pPr>
        <w:spacing w:after="0" w:line="259" w:lineRule="auto"/>
        <w:ind w:left="0" w:firstLine="0"/>
        <w:jc w:val="left"/>
      </w:pPr>
      <w:r>
        <w:t xml:space="preserve"> </w:t>
      </w:r>
    </w:p>
    <w:p w14:paraId="71B4CA8E" w14:textId="77777777" w:rsidR="00660722" w:rsidRDefault="006C5ADF">
      <w:pPr>
        <w:numPr>
          <w:ilvl w:val="1"/>
          <w:numId w:val="167"/>
        </w:numPr>
        <w:spacing w:after="49" w:line="252" w:lineRule="auto"/>
        <w:ind w:hanging="679"/>
        <w:jc w:val="left"/>
      </w:pPr>
      <w:r>
        <w:rPr>
          <w:b/>
        </w:rPr>
        <w:t xml:space="preserve">Transport materiałów </w:t>
      </w:r>
    </w:p>
    <w:p w14:paraId="3FCB92DC" w14:textId="77777777" w:rsidR="00660722" w:rsidRDefault="006C5ADF">
      <w:pPr>
        <w:spacing w:after="3"/>
        <w:ind w:left="-5" w:right="27"/>
      </w:pPr>
      <w:r>
        <w:t xml:space="preserve">Transport poszczególnych asortymentów materiałów powinien odbywać się zgodnie z wymogami, zawartymi w rozdziałach </w:t>
      </w:r>
    </w:p>
    <w:p w14:paraId="7FCDE3B3" w14:textId="77777777" w:rsidR="00660722" w:rsidRDefault="006C5ADF">
      <w:pPr>
        <w:spacing w:after="3"/>
        <w:ind w:left="-5" w:right="27"/>
      </w:pPr>
      <w:r>
        <w:t xml:space="preserve">niniejszej SST. </w:t>
      </w:r>
    </w:p>
    <w:p w14:paraId="18A54BCE" w14:textId="77777777" w:rsidR="00660722" w:rsidRDefault="006C5ADF">
      <w:pPr>
        <w:spacing w:after="0" w:line="259" w:lineRule="auto"/>
        <w:ind w:left="0" w:firstLine="0"/>
        <w:jc w:val="left"/>
      </w:pPr>
      <w:r>
        <w:lastRenderedPageBreak/>
        <w:t xml:space="preserve"> </w:t>
      </w:r>
    </w:p>
    <w:p w14:paraId="1859E864" w14:textId="77777777" w:rsidR="00660722" w:rsidRDefault="006C5ADF">
      <w:pPr>
        <w:pStyle w:val="Nagwek3"/>
        <w:tabs>
          <w:tab w:val="center" w:pos="923"/>
        </w:tabs>
        <w:ind w:left="-15" w:firstLine="0"/>
        <w:jc w:val="left"/>
      </w:pPr>
      <w:r>
        <w:t xml:space="preserve">4.2.1. </w:t>
      </w:r>
      <w:r>
        <w:tab/>
        <w:t xml:space="preserve">Asfalt </w:t>
      </w:r>
    </w:p>
    <w:p w14:paraId="4C3513E7" w14:textId="77777777" w:rsidR="00660722" w:rsidRDefault="006C5ADF">
      <w:pPr>
        <w:ind w:left="-5" w:right="27"/>
      </w:pPr>
      <w:r>
        <w:t xml:space="preserve">Asfalt należy przewozić zgodnie z zasadami podanymi w PN-C-04024. </w:t>
      </w:r>
    </w:p>
    <w:p w14:paraId="2B495B03" w14:textId="77777777" w:rsidR="00660722" w:rsidRDefault="006C5ADF">
      <w:pPr>
        <w:ind w:left="-5" w:right="27"/>
      </w:pPr>
      <w:r>
        <w:t xml:space="preserve">Asfalt należy przewozić izolowanymi termicznie cysternami, wyposażonymi w instalacje umożliwiające podłączenie cystern do urządzeń grzewczych lub wyposażonymi we własne urządzenia grzewcze. </w:t>
      </w:r>
    </w:p>
    <w:p w14:paraId="3835509E" w14:textId="77777777" w:rsidR="00660722" w:rsidRDefault="006C5ADF">
      <w:pPr>
        <w:spacing w:after="0" w:line="259" w:lineRule="auto"/>
        <w:ind w:left="0" w:firstLine="0"/>
        <w:jc w:val="left"/>
      </w:pPr>
      <w:r>
        <w:t xml:space="preserve"> </w:t>
      </w:r>
    </w:p>
    <w:p w14:paraId="70627EA9" w14:textId="77777777" w:rsidR="00660722" w:rsidRDefault="006C5ADF">
      <w:pPr>
        <w:pStyle w:val="Nagwek3"/>
        <w:tabs>
          <w:tab w:val="center" w:pos="1151"/>
        </w:tabs>
        <w:ind w:left="-15" w:firstLine="0"/>
        <w:jc w:val="left"/>
      </w:pPr>
      <w:r>
        <w:t xml:space="preserve">4.2.2. </w:t>
      </w:r>
      <w:r>
        <w:tab/>
        <w:t xml:space="preserve">Wypełniacz </w:t>
      </w:r>
    </w:p>
    <w:p w14:paraId="0DA1FB41" w14:textId="77777777" w:rsidR="00660722" w:rsidRDefault="006C5ADF">
      <w:pPr>
        <w:spacing w:after="3"/>
        <w:ind w:left="-5" w:right="27"/>
      </w:pPr>
      <w:r>
        <w:t xml:space="preserve">Wypełniacz luzem należy przewozić w cysternach przystosowanych do przewozu materiałów sypkich, umożliwiających rozładunek </w:t>
      </w:r>
    </w:p>
    <w:p w14:paraId="1A30A8C9" w14:textId="77777777" w:rsidR="00660722" w:rsidRDefault="006C5ADF">
      <w:pPr>
        <w:spacing w:after="3"/>
        <w:ind w:left="-5" w:right="27"/>
      </w:pPr>
      <w:r>
        <w:t xml:space="preserve">pneumatyczny. </w:t>
      </w:r>
    </w:p>
    <w:p w14:paraId="57C7D506" w14:textId="77777777" w:rsidR="00660722" w:rsidRDefault="006C5ADF">
      <w:pPr>
        <w:spacing w:after="0" w:line="259" w:lineRule="auto"/>
        <w:ind w:left="0" w:firstLine="0"/>
        <w:jc w:val="left"/>
      </w:pPr>
      <w:r>
        <w:t xml:space="preserve"> </w:t>
      </w:r>
    </w:p>
    <w:p w14:paraId="28443540" w14:textId="77777777" w:rsidR="00660722" w:rsidRDefault="006C5ADF">
      <w:pPr>
        <w:pStyle w:val="Nagwek3"/>
        <w:tabs>
          <w:tab w:val="center" w:pos="1076"/>
        </w:tabs>
        <w:ind w:left="-15" w:firstLine="0"/>
        <w:jc w:val="left"/>
      </w:pPr>
      <w:r>
        <w:t xml:space="preserve">4.2.3. </w:t>
      </w:r>
      <w:r>
        <w:tab/>
        <w:t xml:space="preserve">Kruszywo </w:t>
      </w:r>
    </w:p>
    <w:p w14:paraId="5BBBAB92" w14:textId="77777777" w:rsidR="00660722" w:rsidRDefault="006C5ADF">
      <w:pPr>
        <w:spacing w:after="0"/>
        <w:ind w:left="-5" w:right="27"/>
      </w:pPr>
      <w:r>
        <w:t xml:space="preserve">Kruszywo można przewozić dowolnymi środkami transportu, w warunkach zabezpieczających je przed zanieczyszczeniem, zmieszaniem z innymi asortymentami kruszywa lub jego frakcjami i nadmiernym zawilgoceniem. </w:t>
      </w:r>
    </w:p>
    <w:p w14:paraId="49B1D947" w14:textId="77777777" w:rsidR="00660722" w:rsidRDefault="006C5ADF">
      <w:pPr>
        <w:spacing w:after="0" w:line="259" w:lineRule="auto"/>
        <w:ind w:left="0" w:firstLine="0"/>
        <w:jc w:val="left"/>
      </w:pPr>
      <w:r>
        <w:t xml:space="preserve"> </w:t>
      </w:r>
    </w:p>
    <w:p w14:paraId="46E95F72" w14:textId="77777777" w:rsidR="00660722" w:rsidRDefault="006C5ADF">
      <w:pPr>
        <w:pStyle w:val="Nagwek3"/>
        <w:tabs>
          <w:tab w:val="center" w:pos="1946"/>
        </w:tabs>
        <w:ind w:left="-15" w:firstLine="0"/>
        <w:jc w:val="left"/>
      </w:pPr>
      <w:r>
        <w:t xml:space="preserve">4.2.4. </w:t>
      </w:r>
      <w:r>
        <w:tab/>
        <w:t xml:space="preserve">Mieszanka betonu asfaltowego </w:t>
      </w:r>
    </w:p>
    <w:p w14:paraId="01FF6C6A" w14:textId="77777777" w:rsidR="00660722" w:rsidRDefault="006C5ADF">
      <w:pPr>
        <w:ind w:left="-5" w:right="27"/>
      </w:pPr>
      <w:r>
        <w:t xml:space="preserve">Do transportu mieszanki przewiduje się samochody  samowyładowcze posiadające pokrowce brezentowe zapewniające utrzymanie odpowiedniej temperatury transportowanej mieszanki. </w:t>
      </w:r>
    </w:p>
    <w:p w14:paraId="3EEEC35F" w14:textId="77777777" w:rsidR="00660722" w:rsidRDefault="006C5ADF">
      <w:pPr>
        <w:ind w:left="-5" w:right="27"/>
      </w:pPr>
      <w:r>
        <w:t xml:space="preserve">Ładowność i ilość środków transportowych powinna być tak dobrana aby zapewnić ciągłą pracę układarki a jednocześnie nie dopuścić do zbyt długiego przestoju przed wyładowaniem i wbudowaniem mieszanki asfaltowej.  </w:t>
      </w:r>
    </w:p>
    <w:p w14:paraId="68C9FB70" w14:textId="77777777" w:rsidR="00660722" w:rsidRDefault="006C5ADF">
      <w:pPr>
        <w:ind w:left="-5" w:right="27"/>
      </w:pPr>
      <w:r>
        <w:t xml:space="preserve">Transport powinien być zorganizowany w taki sposób aby nie dopuścić do spadków temperatury przewożonej mieszanki z wytwórni do miejsca wbudowania poniżej 10% temperatury wyjściowej. </w:t>
      </w:r>
    </w:p>
    <w:p w14:paraId="27BFE60F" w14:textId="77777777" w:rsidR="00660722" w:rsidRDefault="006C5ADF">
      <w:pPr>
        <w:ind w:left="-5" w:right="27"/>
      </w:pPr>
      <w:r>
        <w:t xml:space="preserve">Powierzchnia wewnętrzna skrzyni samochodów przed załadunkiem musi być spryskana środkami zapobiegającymi przyklejaniu się mieszanki. </w:t>
      </w:r>
    </w:p>
    <w:p w14:paraId="07E99649" w14:textId="77777777" w:rsidR="00660722" w:rsidRDefault="006C5ADF">
      <w:pPr>
        <w:ind w:left="-5" w:right="27"/>
      </w:pPr>
      <w:r>
        <w:t xml:space="preserve">Skrzynie samochodów wywrotek muszą być dostosowane do współpracy z układarką w czasie rozładunku, kiedy układarką pcha przed sobą samochód </w:t>
      </w:r>
    </w:p>
    <w:p w14:paraId="273710EA" w14:textId="77777777" w:rsidR="00660722" w:rsidRDefault="006C5ADF">
      <w:pPr>
        <w:spacing w:after="0" w:line="259" w:lineRule="auto"/>
        <w:ind w:left="0" w:firstLine="0"/>
        <w:jc w:val="left"/>
      </w:pPr>
      <w:r>
        <w:t xml:space="preserve"> </w:t>
      </w:r>
    </w:p>
    <w:p w14:paraId="0690A2CC" w14:textId="77777777" w:rsidR="00660722" w:rsidRDefault="006C5ADF">
      <w:pPr>
        <w:numPr>
          <w:ilvl w:val="0"/>
          <w:numId w:val="168"/>
        </w:numPr>
        <w:spacing w:after="117" w:line="252" w:lineRule="auto"/>
        <w:ind w:hanging="566"/>
        <w:jc w:val="left"/>
      </w:pPr>
      <w:r>
        <w:rPr>
          <w:b/>
        </w:rPr>
        <w:t xml:space="preserve">WYKONANIE ROBÓT </w:t>
      </w:r>
    </w:p>
    <w:p w14:paraId="75C23204" w14:textId="77777777" w:rsidR="00660722" w:rsidRDefault="006C5ADF">
      <w:pPr>
        <w:numPr>
          <w:ilvl w:val="1"/>
          <w:numId w:val="168"/>
        </w:numPr>
        <w:spacing w:after="14" w:line="252" w:lineRule="auto"/>
        <w:ind w:hanging="679"/>
        <w:jc w:val="left"/>
      </w:pPr>
      <w:r>
        <w:rPr>
          <w:b/>
        </w:rPr>
        <w:t xml:space="preserve">Ogólne zasady wykonywania robót </w:t>
      </w:r>
    </w:p>
    <w:p w14:paraId="3605AF5A" w14:textId="77777777" w:rsidR="00660722" w:rsidRDefault="006C5ADF">
      <w:pPr>
        <w:spacing w:after="3"/>
        <w:ind w:left="-5" w:right="27"/>
      </w:pPr>
      <w:r>
        <w:t xml:space="preserve">Ogólne zasady wykonywania robót podano w SST D.M.00.00.00 „Wymagania ogólne”. </w:t>
      </w:r>
    </w:p>
    <w:p w14:paraId="1324D8C1" w14:textId="77777777" w:rsidR="00660722" w:rsidRDefault="006C5ADF">
      <w:pPr>
        <w:spacing w:after="0" w:line="259" w:lineRule="auto"/>
        <w:ind w:left="0" w:firstLine="0"/>
        <w:jc w:val="left"/>
      </w:pPr>
      <w:r>
        <w:t xml:space="preserve"> </w:t>
      </w:r>
    </w:p>
    <w:p w14:paraId="079C1B6A" w14:textId="77777777" w:rsidR="00660722" w:rsidRDefault="006C5ADF">
      <w:pPr>
        <w:numPr>
          <w:ilvl w:val="1"/>
          <w:numId w:val="168"/>
        </w:numPr>
        <w:spacing w:after="49" w:line="252" w:lineRule="auto"/>
        <w:ind w:hanging="679"/>
        <w:jc w:val="left"/>
      </w:pPr>
      <w:r>
        <w:rPr>
          <w:b/>
        </w:rPr>
        <w:t xml:space="preserve">Projektowanie mieszanki mineralno-asfaltowej </w:t>
      </w:r>
    </w:p>
    <w:p w14:paraId="0AD466EF" w14:textId="77777777" w:rsidR="00660722" w:rsidRDefault="006C5ADF">
      <w:pPr>
        <w:ind w:left="-5" w:right="27"/>
      </w:pPr>
      <w:r>
        <w:t xml:space="preserve">Receptę MMA należy wykonać przed rozpoczęciem produkcji mieszanki oraz przy każdej zmianie dostawcy lub złoża materiału jak również po stwierdzeniu w trakcie badań kontrolnych zmiany cech produkowanej mieszanki. </w:t>
      </w:r>
    </w:p>
    <w:p w14:paraId="117DA5DC" w14:textId="77777777" w:rsidR="00660722" w:rsidRDefault="006C5ADF">
      <w:pPr>
        <w:ind w:left="-5" w:right="27"/>
      </w:pPr>
      <w:r>
        <w:t xml:space="preserve">Inspektor Nadzoru może również zażądać ponownego zaprojektowania składu mieszanki w wypadku wątpliwości, co do prawidłowości sposobu jej ustalenia. </w:t>
      </w:r>
    </w:p>
    <w:p w14:paraId="1C50A3E5" w14:textId="77777777" w:rsidR="00660722" w:rsidRDefault="006C5ADF">
      <w:pPr>
        <w:spacing w:after="0"/>
        <w:ind w:left="-5" w:right="27"/>
      </w:pPr>
      <w:r>
        <w:t xml:space="preserve">Projektowanie składu betonu asfaltowego i właściwości zaprojektowanej mieszanki mineralno-asfaltowej należy wykonać zgodnie z „WT-2 Nawierzchnie asfaltowe 2014". </w:t>
      </w:r>
    </w:p>
    <w:p w14:paraId="5CAC39CB" w14:textId="77777777" w:rsidR="00660722" w:rsidRDefault="006C5ADF">
      <w:pPr>
        <w:ind w:left="-5" w:right="27"/>
      </w:pPr>
      <w:r>
        <w:t xml:space="preserve">Projektowanie mieszanki mineralno-asfaltowej polega na: </w:t>
      </w:r>
    </w:p>
    <w:p w14:paraId="56320406" w14:textId="77777777" w:rsidR="00660722" w:rsidRDefault="006C5ADF">
      <w:pPr>
        <w:numPr>
          <w:ilvl w:val="0"/>
          <w:numId w:val="169"/>
        </w:numPr>
        <w:ind w:right="27" w:hanging="360"/>
      </w:pPr>
      <w:r>
        <w:t xml:space="preserve">doborze składników mieszanki, </w:t>
      </w:r>
    </w:p>
    <w:p w14:paraId="57D14DDE" w14:textId="77777777" w:rsidR="00660722" w:rsidRDefault="006C5ADF">
      <w:pPr>
        <w:numPr>
          <w:ilvl w:val="0"/>
          <w:numId w:val="169"/>
        </w:numPr>
        <w:ind w:right="27" w:hanging="360"/>
      </w:pPr>
      <w:r>
        <w:t xml:space="preserve">doborze optymalnej ilości asfaltu, </w:t>
      </w:r>
    </w:p>
    <w:p w14:paraId="13A528E0" w14:textId="77777777" w:rsidR="00660722" w:rsidRDefault="006C5ADF">
      <w:pPr>
        <w:numPr>
          <w:ilvl w:val="0"/>
          <w:numId w:val="169"/>
        </w:numPr>
        <w:ind w:right="27" w:hanging="360"/>
      </w:pPr>
      <w:r>
        <w:t xml:space="preserve">określeniu jej właściwości i porównaniu wyników z założeniami projektowymi. </w:t>
      </w:r>
    </w:p>
    <w:p w14:paraId="421DCA14" w14:textId="77777777" w:rsidR="00660722" w:rsidRDefault="006C5ADF">
      <w:pPr>
        <w:ind w:left="-5" w:right="27"/>
      </w:pPr>
      <w:r>
        <w:t xml:space="preserve">Zastosowane kruszywo mineralne i lepiszcze asfaltowe powinny wykazywać powinowactwo fizykochemiczne, zapewniające odpowiednią przyczepność (adhezję) lepiszcza do kruszywa i odporność mieszanki mineralno-asfaltowej na działanie wody. </w:t>
      </w:r>
    </w:p>
    <w:p w14:paraId="0BDE3DA8" w14:textId="77777777" w:rsidR="00660722" w:rsidRDefault="006C5ADF">
      <w:pPr>
        <w:ind w:left="-5" w:right="27"/>
      </w:pPr>
      <w:r>
        <w:t xml:space="preserve">W celu poprawy powinowactwa lepiszcza asfaltowego do kruszywa należy stosować środki poprawiające adhezję. Środek adhezyjny i jego ilość powinny być dostosowane do konkretnego kruszywa i lepiszcza. Ocenę przyczepności należy określić na podstawie badania według PN-EN 12697-11, metoda A po 6h obracania, stosując kruszywo 8/11 jako podstawowe (dopuszcza się inne wymiary w wypadku braku wymiaru podstawowego do tego badania). Wymagana przyczepność nie mniej niż 80%. </w:t>
      </w:r>
    </w:p>
    <w:p w14:paraId="67F00815" w14:textId="77777777" w:rsidR="00660722" w:rsidRDefault="006C5ADF">
      <w:pPr>
        <w:ind w:left="-5" w:right="27"/>
      </w:pPr>
      <w:r>
        <w:t xml:space="preserve">Zawartość lepiszcza (kategoria </w:t>
      </w:r>
      <w:proofErr w:type="spellStart"/>
      <w:r>
        <w:t>B</w:t>
      </w:r>
      <w:r>
        <w:rPr>
          <w:vertAlign w:val="subscript"/>
        </w:rPr>
        <w:t>min</w:t>
      </w:r>
      <w:proofErr w:type="spellEnd"/>
      <w:r>
        <w:t xml:space="preserve">) jest to najmniejsza ilość lepiszcza całkowitego określona dla danego typu mieszanki </w:t>
      </w:r>
      <w:proofErr w:type="spellStart"/>
      <w:r>
        <w:t>mineralnoasfaltowej</w:t>
      </w:r>
      <w:proofErr w:type="spellEnd"/>
      <w:r>
        <w:t xml:space="preserve"> (np. AC 5 S dla KR1÷2, tabela 16, gdzie </w:t>
      </w:r>
      <w:proofErr w:type="spellStart"/>
      <w:r>
        <w:t>B</w:t>
      </w:r>
      <w:r>
        <w:rPr>
          <w:vertAlign w:val="subscript"/>
        </w:rPr>
        <w:t>min</w:t>
      </w:r>
      <w:proofErr w:type="spellEnd"/>
      <w:r>
        <w:t xml:space="preserve"> 6,2 = 6,2%) przy założonej gęstości </w:t>
      </w:r>
      <w:r>
        <w:lastRenderedPageBreak/>
        <w:t>mieszanki mineralnej 2,650 Mg/m3. Jeżeli stosowana mieszanka mineralna ma inną gęstość (</w:t>
      </w:r>
      <w:proofErr w:type="spellStart"/>
      <w:r>
        <w:t>ρa</w:t>
      </w:r>
      <w:proofErr w:type="spellEnd"/>
      <w:r>
        <w:t xml:space="preserve">), to do wyznaczenia minimalnej zawartości lepiszcza podaną wartość </w:t>
      </w:r>
      <w:proofErr w:type="spellStart"/>
      <w:r>
        <w:t>B</w:t>
      </w:r>
      <w:r>
        <w:rPr>
          <w:vertAlign w:val="subscript"/>
        </w:rPr>
        <w:t>min</w:t>
      </w:r>
      <w:proofErr w:type="spellEnd"/>
      <w:r>
        <w:t xml:space="preserve"> należy pomnożyć przez współczynnik </w:t>
      </w:r>
      <w:r>
        <w:rPr>
          <w:rFonts w:ascii="Segoe UI Symbol" w:eastAsia="Segoe UI Symbol" w:hAnsi="Segoe UI Symbol" w:cs="Segoe UI Symbol"/>
        </w:rPr>
        <w:t>α</w:t>
      </w:r>
      <w:r>
        <w:t xml:space="preserve"> według równania: </w:t>
      </w:r>
    </w:p>
    <w:p w14:paraId="7E72F45A" w14:textId="77777777" w:rsidR="00660722" w:rsidRDefault="006C5ADF">
      <w:pPr>
        <w:spacing w:after="3" w:line="259" w:lineRule="auto"/>
        <w:ind w:left="0" w:firstLine="0"/>
        <w:jc w:val="left"/>
      </w:pPr>
      <w:r>
        <w:t xml:space="preserve"> </w:t>
      </w:r>
    </w:p>
    <w:p w14:paraId="1B152206" w14:textId="77777777" w:rsidR="00660722" w:rsidRDefault="006C5ADF">
      <w:pPr>
        <w:spacing w:line="216" w:lineRule="auto"/>
        <w:ind w:left="4028" w:right="3791" w:firstLine="476"/>
        <w:jc w:val="left"/>
      </w:pPr>
      <w:r>
        <w:rPr>
          <w:sz w:val="24"/>
        </w:rPr>
        <w:t xml:space="preserve">2,650 </w:t>
      </w:r>
      <w:r>
        <w:rPr>
          <w:rFonts w:ascii="Segoe UI Symbol" w:eastAsia="Segoe UI Symbol" w:hAnsi="Segoe UI Symbol" w:cs="Segoe UI Symbol"/>
          <w:sz w:val="25"/>
        </w:rPr>
        <w:t>α</w:t>
      </w:r>
      <w:r>
        <w:rPr>
          <w:rFonts w:ascii="Segoe UI Symbol" w:eastAsia="Segoe UI Symbol" w:hAnsi="Segoe UI Symbol" w:cs="Segoe UI Symbol"/>
          <w:sz w:val="24"/>
        </w:rPr>
        <w:t>=</w:t>
      </w:r>
      <w:r>
        <w:rPr>
          <w:rFonts w:ascii="Segoe UI Symbol" w:eastAsia="Segoe UI Symbol" w:hAnsi="Segoe UI Symbol" w:cs="Segoe UI Symbol"/>
          <w:sz w:val="24"/>
        </w:rPr>
        <w:tab/>
      </w:r>
      <w:r>
        <w:rPr>
          <w:rFonts w:ascii="Calibri" w:eastAsia="Calibri" w:hAnsi="Calibri" w:cs="Calibri"/>
          <w:noProof/>
          <w:sz w:val="22"/>
        </w:rPr>
        <mc:AlternateContent>
          <mc:Choice Requires="wpg">
            <w:drawing>
              <wp:inline distT="0" distB="0" distL="0" distR="0" wp14:anchorId="295E0BB1" wp14:editId="17F360A4">
                <wp:extent cx="356616" cy="6291"/>
                <wp:effectExtent l="0" t="0" r="0" b="0"/>
                <wp:docPr id="402839" name="Group 402839"/>
                <wp:cNvGraphicFramePr/>
                <a:graphic xmlns:a="http://schemas.openxmlformats.org/drawingml/2006/main">
                  <a:graphicData uri="http://schemas.microsoft.com/office/word/2010/wordprocessingGroup">
                    <wpg:wgp>
                      <wpg:cNvGrpSpPr/>
                      <wpg:grpSpPr>
                        <a:xfrm>
                          <a:off x="0" y="0"/>
                          <a:ext cx="356616" cy="6291"/>
                          <a:chOff x="0" y="0"/>
                          <a:chExt cx="356616" cy="6291"/>
                        </a:xfrm>
                      </wpg:grpSpPr>
                      <wps:wsp>
                        <wps:cNvPr id="29862" name="Shape 29862"/>
                        <wps:cNvSpPr/>
                        <wps:spPr>
                          <a:xfrm>
                            <a:off x="0" y="0"/>
                            <a:ext cx="356616" cy="0"/>
                          </a:xfrm>
                          <a:custGeom>
                            <a:avLst/>
                            <a:gdLst/>
                            <a:ahLst/>
                            <a:cxnLst/>
                            <a:rect l="0" t="0" r="0" b="0"/>
                            <a:pathLst>
                              <a:path w="356616">
                                <a:moveTo>
                                  <a:pt x="0" y="0"/>
                                </a:moveTo>
                                <a:lnTo>
                                  <a:pt x="356616" y="0"/>
                                </a:lnTo>
                              </a:path>
                            </a:pathLst>
                          </a:custGeom>
                          <a:ln w="6291"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402839" style="width:28.08pt;height:0.49536pt;mso-position-horizontal-relative:char;mso-position-vertical-relative:line" coordsize="3566,62">
                <v:shape id="Shape 29862" style="position:absolute;width:3566;height:0;left:0;top:0;" coordsize="356616,0" path="m0,0l356616,0">
                  <v:stroke weight="0.49536pt" endcap="round" joinstyle="round" on="true" color="#000000"/>
                  <v:fill on="false" color="#000000" opacity="0"/>
                </v:shape>
              </v:group>
            </w:pict>
          </mc:Fallback>
        </mc:AlternateContent>
      </w:r>
      <w:r>
        <w:t xml:space="preserve"> </w:t>
      </w:r>
      <w:proofErr w:type="spellStart"/>
      <w:r>
        <w:rPr>
          <w:rFonts w:ascii="Segoe UI Symbol" w:eastAsia="Segoe UI Symbol" w:hAnsi="Segoe UI Symbol" w:cs="Segoe UI Symbol"/>
          <w:sz w:val="25"/>
        </w:rPr>
        <w:t>ρ</w:t>
      </w:r>
      <w:r>
        <w:rPr>
          <w:i/>
          <w:sz w:val="22"/>
          <w:vertAlign w:val="subscript"/>
        </w:rPr>
        <w:t>a</w:t>
      </w:r>
      <w:proofErr w:type="spellEnd"/>
    </w:p>
    <w:p w14:paraId="14C70771" w14:textId="77777777" w:rsidR="00660722" w:rsidRDefault="006C5ADF">
      <w:pPr>
        <w:spacing w:after="3"/>
        <w:ind w:left="-5" w:right="27"/>
      </w:pPr>
      <w:r>
        <w:t xml:space="preserve">Gęstość mieszanki mineralnej wyznaczamy ze wzoru: </w:t>
      </w:r>
    </w:p>
    <w:p w14:paraId="32752390" w14:textId="77777777" w:rsidR="00660722" w:rsidRDefault="006C5ADF">
      <w:pPr>
        <w:spacing w:after="97" w:line="259" w:lineRule="auto"/>
        <w:ind w:left="0" w:firstLine="0"/>
        <w:jc w:val="left"/>
      </w:pPr>
      <w:r>
        <w:t xml:space="preserve"> </w:t>
      </w:r>
    </w:p>
    <w:p w14:paraId="52E216EA" w14:textId="77777777" w:rsidR="00660722" w:rsidRDefault="006C5ADF">
      <w:pPr>
        <w:spacing w:after="0" w:line="259" w:lineRule="auto"/>
        <w:ind w:left="51" w:firstLine="0"/>
        <w:jc w:val="center"/>
      </w:pPr>
      <w:r>
        <w:rPr>
          <w:i/>
          <w:sz w:val="24"/>
        </w:rPr>
        <w:t>P</w:t>
      </w:r>
      <w:r>
        <w:rPr>
          <w:sz w:val="14"/>
        </w:rPr>
        <w:t xml:space="preserve">1 </w:t>
      </w:r>
      <w:r>
        <w:rPr>
          <w:rFonts w:ascii="Segoe UI Symbol" w:eastAsia="Segoe UI Symbol" w:hAnsi="Segoe UI Symbol" w:cs="Segoe UI Symbol"/>
          <w:sz w:val="24"/>
        </w:rPr>
        <w:t xml:space="preserve">+ </w:t>
      </w:r>
      <w:r>
        <w:rPr>
          <w:i/>
          <w:sz w:val="24"/>
        </w:rPr>
        <w:t>P</w:t>
      </w:r>
      <w:r>
        <w:rPr>
          <w:sz w:val="14"/>
        </w:rPr>
        <w:t xml:space="preserve">2 </w:t>
      </w:r>
      <w:r>
        <w:rPr>
          <w:rFonts w:ascii="Segoe UI Symbol" w:eastAsia="Segoe UI Symbol" w:hAnsi="Segoe UI Symbol" w:cs="Segoe UI Symbol"/>
          <w:sz w:val="24"/>
        </w:rPr>
        <w:t>+</w:t>
      </w:r>
      <w:r>
        <w:rPr>
          <w:sz w:val="24"/>
        </w:rPr>
        <w:t>...</w:t>
      </w:r>
      <w:proofErr w:type="spellStart"/>
      <w:r>
        <w:rPr>
          <w:i/>
          <w:sz w:val="24"/>
        </w:rPr>
        <w:t>P</w:t>
      </w:r>
      <w:r>
        <w:rPr>
          <w:i/>
          <w:sz w:val="14"/>
        </w:rPr>
        <w:t>n</w:t>
      </w:r>
      <w:proofErr w:type="spellEnd"/>
      <w:r>
        <w:rPr>
          <w:i/>
          <w:sz w:val="14"/>
        </w:rPr>
        <w:t xml:space="preserve"> </w:t>
      </w:r>
      <w:r>
        <w:rPr>
          <w:rFonts w:ascii="Segoe UI Symbol" w:eastAsia="Segoe UI Symbol" w:hAnsi="Segoe UI Symbol" w:cs="Segoe UI Symbol"/>
          <w:sz w:val="24"/>
        </w:rPr>
        <w:t xml:space="preserve">+ </w:t>
      </w:r>
      <w:r>
        <w:rPr>
          <w:i/>
          <w:sz w:val="24"/>
        </w:rPr>
        <w:t>F</w:t>
      </w:r>
    </w:p>
    <w:p w14:paraId="4695F369" w14:textId="77777777" w:rsidR="00660722" w:rsidRDefault="006C5ADF">
      <w:pPr>
        <w:spacing w:after="0" w:line="259" w:lineRule="auto"/>
        <w:ind w:left="1056" w:right="3826"/>
        <w:jc w:val="center"/>
      </w:pPr>
      <w:proofErr w:type="spellStart"/>
      <w:r>
        <w:rPr>
          <w:rFonts w:ascii="Segoe UI Symbol" w:eastAsia="Segoe UI Symbol" w:hAnsi="Segoe UI Symbol" w:cs="Segoe UI Symbol"/>
          <w:sz w:val="25"/>
        </w:rPr>
        <w:t>ρ</w:t>
      </w:r>
      <w:r>
        <w:rPr>
          <w:i/>
          <w:sz w:val="14"/>
        </w:rPr>
        <w:t>a</w:t>
      </w:r>
      <w:proofErr w:type="spellEnd"/>
      <w:r>
        <w:rPr>
          <w:i/>
          <w:sz w:val="14"/>
        </w:rPr>
        <w:t xml:space="preserve"> </w:t>
      </w:r>
      <w:r>
        <w:rPr>
          <w:rFonts w:ascii="Segoe UI Symbol" w:eastAsia="Segoe UI Symbol" w:hAnsi="Segoe UI Symbol" w:cs="Segoe UI Symbol"/>
          <w:sz w:val="24"/>
        </w:rPr>
        <w:t>=</w:t>
      </w:r>
      <w:r>
        <w:t xml:space="preserve"> </w:t>
      </w:r>
    </w:p>
    <w:p w14:paraId="01A7EC46" w14:textId="77777777" w:rsidR="00660722" w:rsidRDefault="006C5ADF">
      <w:pPr>
        <w:spacing w:after="0" w:line="310" w:lineRule="auto"/>
        <w:ind w:left="3508" w:right="3224" w:firstLine="80"/>
        <w:jc w:val="left"/>
      </w:pPr>
      <w:r>
        <w:rPr>
          <w:rFonts w:ascii="Calibri" w:eastAsia="Calibri" w:hAnsi="Calibri" w:cs="Calibri"/>
          <w:noProof/>
          <w:sz w:val="22"/>
        </w:rPr>
        <mc:AlternateContent>
          <mc:Choice Requires="wpg">
            <w:drawing>
              <wp:anchor distT="0" distB="0" distL="114300" distR="114300" simplePos="0" relativeHeight="251659264" behindDoc="1" locked="0" layoutInCell="1" allowOverlap="1" wp14:anchorId="6ECF3729" wp14:editId="1E8419F5">
                <wp:simplePos x="0" y="0"/>
                <wp:positionH relativeFrom="column">
                  <wp:posOffset>2212862</wp:posOffset>
                </wp:positionH>
                <wp:positionV relativeFrom="paragraph">
                  <wp:posOffset>-74043</wp:posOffset>
                </wp:positionV>
                <wp:extent cx="1440180" cy="187452"/>
                <wp:effectExtent l="0" t="0" r="0" b="0"/>
                <wp:wrapNone/>
                <wp:docPr id="402840" name="Group 402840"/>
                <wp:cNvGraphicFramePr/>
                <a:graphic xmlns:a="http://schemas.openxmlformats.org/drawingml/2006/main">
                  <a:graphicData uri="http://schemas.microsoft.com/office/word/2010/wordprocessingGroup">
                    <wpg:wgp>
                      <wpg:cNvGrpSpPr/>
                      <wpg:grpSpPr>
                        <a:xfrm>
                          <a:off x="0" y="0"/>
                          <a:ext cx="1440180" cy="187452"/>
                          <a:chOff x="0" y="0"/>
                          <a:chExt cx="1440180" cy="187452"/>
                        </a:xfrm>
                      </wpg:grpSpPr>
                      <wps:wsp>
                        <wps:cNvPr id="29875" name="Shape 29875"/>
                        <wps:cNvSpPr/>
                        <wps:spPr>
                          <a:xfrm>
                            <a:off x="12192" y="187452"/>
                            <a:ext cx="207264" cy="0"/>
                          </a:xfrm>
                          <a:custGeom>
                            <a:avLst/>
                            <a:gdLst/>
                            <a:ahLst/>
                            <a:cxnLst/>
                            <a:rect l="0" t="0" r="0" b="0"/>
                            <a:pathLst>
                              <a:path w="207264">
                                <a:moveTo>
                                  <a:pt x="0" y="0"/>
                                </a:moveTo>
                                <a:lnTo>
                                  <a:pt x="207264" y="0"/>
                                </a:lnTo>
                              </a:path>
                            </a:pathLst>
                          </a:custGeom>
                          <a:ln w="3146" cap="rnd">
                            <a:round/>
                          </a:ln>
                        </wps:spPr>
                        <wps:style>
                          <a:lnRef idx="1">
                            <a:srgbClr val="000000"/>
                          </a:lnRef>
                          <a:fillRef idx="0">
                            <a:srgbClr val="000000">
                              <a:alpha val="0"/>
                            </a:srgbClr>
                          </a:fillRef>
                          <a:effectRef idx="0">
                            <a:scrgbClr r="0" g="0" b="0"/>
                          </a:effectRef>
                          <a:fontRef idx="none"/>
                        </wps:style>
                        <wps:bodyPr/>
                      </wps:wsp>
                      <wps:wsp>
                        <wps:cNvPr id="29876" name="Shape 29876"/>
                        <wps:cNvSpPr/>
                        <wps:spPr>
                          <a:xfrm>
                            <a:off x="374904" y="187452"/>
                            <a:ext cx="224028" cy="0"/>
                          </a:xfrm>
                          <a:custGeom>
                            <a:avLst/>
                            <a:gdLst/>
                            <a:ahLst/>
                            <a:cxnLst/>
                            <a:rect l="0" t="0" r="0" b="0"/>
                            <a:pathLst>
                              <a:path w="224028">
                                <a:moveTo>
                                  <a:pt x="0" y="0"/>
                                </a:moveTo>
                                <a:lnTo>
                                  <a:pt x="224028" y="0"/>
                                </a:lnTo>
                              </a:path>
                            </a:pathLst>
                          </a:custGeom>
                          <a:ln w="3146" cap="rnd">
                            <a:round/>
                          </a:ln>
                        </wps:spPr>
                        <wps:style>
                          <a:lnRef idx="1">
                            <a:srgbClr val="000000"/>
                          </a:lnRef>
                          <a:fillRef idx="0">
                            <a:srgbClr val="000000">
                              <a:alpha val="0"/>
                            </a:srgbClr>
                          </a:fillRef>
                          <a:effectRef idx="0">
                            <a:scrgbClr r="0" g="0" b="0"/>
                          </a:effectRef>
                          <a:fontRef idx="none"/>
                        </wps:style>
                        <wps:bodyPr/>
                      </wps:wsp>
                      <wps:wsp>
                        <wps:cNvPr id="29877" name="Shape 29877"/>
                        <wps:cNvSpPr/>
                        <wps:spPr>
                          <a:xfrm>
                            <a:off x="867156" y="187452"/>
                            <a:ext cx="216408" cy="0"/>
                          </a:xfrm>
                          <a:custGeom>
                            <a:avLst/>
                            <a:gdLst/>
                            <a:ahLst/>
                            <a:cxnLst/>
                            <a:rect l="0" t="0" r="0" b="0"/>
                            <a:pathLst>
                              <a:path w="216408">
                                <a:moveTo>
                                  <a:pt x="0" y="0"/>
                                </a:moveTo>
                                <a:lnTo>
                                  <a:pt x="216408" y="0"/>
                                </a:lnTo>
                              </a:path>
                            </a:pathLst>
                          </a:custGeom>
                          <a:ln w="3146" cap="rnd">
                            <a:round/>
                          </a:ln>
                        </wps:spPr>
                        <wps:style>
                          <a:lnRef idx="1">
                            <a:srgbClr val="000000"/>
                          </a:lnRef>
                          <a:fillRef idx="0">
                            <a:srgbClr val="000000">
                              <a:alpha val="0"/>
                            </a:srgbClr>
                          </a:fillRef>
                          <a:effectRef idx="0">
                            <a:scrgbClr r="0" g="0" b="0"/>
                          </a:effectRef>
                          <a:fontRef idx="none"/>
                        </wps:style>
                        <wps:bodyPr/>
                      </wps:wsp>
                      <wps:wsp>
                        <wps:cNvPr id="29878" name="Shape 29878"/>
                        <wps:cNvSpPr/>
                        <wps:spPr>
                          <a:xfrm>
                            <a:off x="1239012" y="187452"/>
                            <a:ext cx="188976" cy="0"/>
                          </a:xfrm>
                          <a:custGeom>
                            <a:avLst/>
                            <a:gdLst/>
                            <a:ahLst/>
                            <a:cxnLst/>
                            <a:rect l="0" t="0" r="0" b="0"/>
                            <a:pathLst>
                              <a:path w="188976">
                                <a:moveTo>
                                  <a:pt x="0" y="0"/>
                                </a:moveTo>
                                <a:lnTo>
                                  <a:pt x="188976" y="0"/>
                                </a:lnTo>
                              </a:path>
                            </a:pathLst>
                          </a:custGeom>
                          <a:ln w="3146" cap="rnd">
                            <a:round/>
                          </a:ln>
                        </wps:spPr>
                        <wps:style>
                          <a:lnRef idx="1">
                            <a:srgbClr val="000000"/>
                          </a:lnRef>
                          <a:fillRef idx="0">
                            <a:srgbClr val="000000">
                              <a:alpha val="0"/>
                            </a:srgbClr>
                          </a:fillRef>
                          <a:effectRef idx="0">
                            <a:scrgbClr r="0" g="0" b="0"/>
                          </a:effectRef>
                          <a:fontRef idx="none"/>
                        </wps:style>
                        <wps:bodyPr/>
                      </wps:wsp>
                      <wps:wsp>
                        <wps:cNvPr id="29879" name="Shape 29879"/>
                        <wps:cNvSpPr/>
                        <wps:spPr>
                          <a:xfrm>
                            <a:off x="0" y="0"/>
                            <a:ext cx="1440180" cy="0"/>
                          </a:xfrm>
                          <a:custGeom>
                            <a:avLst/>
                            <a:gdLst/>
                            <a:ahLst/>
                            <a:cxnLst/>
                            <a:rect l="0" t="0" r="0" b="0"/>
                            <a:pathLst>
                              <a:path w="1440180">
                                <a:moveTo>
                                  <a:pt x="0" y="0"/>
                                </a:moveTo>
                                <a:lnTo>
                                  <a:pt x="1440180" y="0"/>
                                </a:lnTo>
                              </a:path>
                            </a:pathLst>
                          </a:custGeom>
                          <a:ln w="6291" cap="rnd">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02840" style="width:113.4pt;height:14.76pt;position:absolute;z-index:-2147483403;mso-position-horizontal-relative:text;mso-position-horizontal:absolute;margin-left:174.241pt;mso-position-vertical-relative:text;margin-top:-5.83026pt;" coordsize="14401,1874">
                <v:shape id="Shape 29875" style="position:absolute;width:2072;height:0;left:121;top:1874;" coordsize="207264,0" path="m0,0l207264,0">
                  <v:stroke weight="0.24768pt" endcap="round" joinstyle="round" on="true" color="#000000"/>
                  <v:fill on="false" color="#000000" opacity="0"/>
                </v:shape>
                <v:shape id="Shape 29876" style="position:absolute;width:2240;height:0;left:3749;top:1874;" coordsize="224028,0" path="m0,0l224028,0">
                  <v:stroke weight="0.24768pt" endcap="round" joinstyle="round" on="true" color="#000000"/>
                  <v:fill on="false" color="#000000" opacity="0"/>
                </v:shape>
                <v:shape id="Shape 29877" style="position:absolute;width:2164;height:0;left:8671;top:1874;" coordsize="216408,0" path="m0,0l216408,0">
                  <v:stroke weight="0.24768pt" endcap="round" joinstyle="round" on="true" color="#000000"/>
                  <v:fill on="false" color="#000000" opacity="0"/>
                </v:shape>
                <v:shape id="Shape 29878" style="position:absolute;width:1889;height:0;left:12390;top:1874;" coordsize="188976,0" path="m0,0l188976,0">
                  <v:stroke weight="0.24768pt" endcap="round" joinstyle="round" on="true" color="#000000"/>
                  <v:fill on="false" color="#000000" opacity="0"/>
                </v:shape>
                <v:shape id="Shape 29879" style="position:absolute;width:14401;height:0;left:0;top:0;" coordsize="1440180,0" path="m0,0l1440180,0">
                  <v:stroke weight="0.49536pt" endcap="round" joinstyle="round" on="true" color="#000000"/>
                  <v:fill on="false" color="#000000" opacity="0"/>
                </v:shape>
              </v:group>
            </w:pict>
          </mc:Fallback>
        </mc:AlternateContent>
      </w:r>
      <w:r>
        <w:rPr>
          <w:i/>
          <w:sz w:val="24"/>
        </w:rPr>
        <w:t>P</w:t>
      </w:r>
      <w:r>
        <w:rPr>
          <w:sz w:val="14"/>
        </w:rPr>
        <w:t xml:space="preserve">1 </w:t>
      </w:r>
      <w:r>
        <w:rPr>
          <w:rFonts w:ascii="Segoe UI Symbol" w:eastAsia="Segoe UI Symbol" w:hAnsi="Segoe UI Symbol" w:cs="Segoe UI Symbol"/>
          <w:sz w:val="24"/>
        </w:rPr>
        <w:t xml:space="preserve">+ </w:t>
      </w:r>
      <w:r>
        <w:rPr>
          <w:i/>
          <w:sz w:val="24"/>
        </w:rPr>
        <w:t>P</w:t>
      </w:r>
      <w:r>
        <w:rPr>
          <w:sz w:val="14"/>
        </w:rPr>
        <w:t xml:space="preserve">1 </w:t>
      </w:r>
      <w:r>
        <w:rPr>
          <w:sz w:val="24"/>
        </w:rPr>
        <w:t>...</w:t>
      </w:r>
      <w:r>
        <w:rPr>
          <w:rFonts w:ascii="Segoe UI Symbol" w:eastAsia="Segoe UI Symbol" w:hAnsi="Segoe UI Symbol" w:cs="Segoe UI Symbol"/>
          <w:sz w:val="24"/>
        </w:rPr>
        <w:t xml:space="preserve">+ </w:t>
      </w:r>
      <w:proofErr w:type="spellStart"/>
      <w:r>
        <w:rPr>
          <w:i/>
          <w:sz w:val="24"/>
        </w:rPr>
        <w:t>P</w:t>
      </w:r>
      <w:r>
        <w:rPr>
          <w:i/>
          <w:sz w:val="14"/>
        </w:rPr>
        <w:t>n</w:t>
      </w:r>
      <w:proofErr w:type="spellEnd"/>
      <w:r>
        <w:rPr>
          <w:i/>
          <w:sz w:val="14"/>
        </w:rPr>
        <w:t xml:space="preserve"> </w:t>
      </w:r>
      <w:r>
        <w:rPr>
          <w:rFonts w:ascii="Segoe UI Symbol" w:eastAsia="Segoe UI Symbol" w:hAnsi="Segoe UI Symbol" w:cs="Segoe UI Symbol"/>
          <w:sz w:val="24"/>
        </w:rPr>
        <w:t xml:space="preserve">+ </w:t>
      </w:r>
      <w:r>
        <w:rPr>
          <w:i/>
          <w:sz w:val="24"/>
        </w:rPr>
        <w:t xml:space="preserve">F </w:t>
      </w:r>
      <w:r>
        <w:rPr>
          <w:rFonts w:ascii="Segoe UI Symbol" w:eastAsia="Segoe UI Symbol" w:hAnsi="Segoe UI Symbol" w:cs="Segoe UI Symbol"/>
          <w:sz w:val="25"/>
        </w:rPr>
        <w:t>ρ</w:t>
      </w:r>
      <w:r>
        <w:rPr>
          <w:i/>
          <w:sz w:val="14"/>
        </w:rPr>
        <w:t>a</w:t>
      </w:r>
      <w:r>
        <w:rPr>
          <w:sz w:val="14"/>
        </w:rPr>
        <w:t xml:space="preserve">1 </w:t>
      </w:r>
      <w:r>
        <w:rPr>
          <w:rFonts w:ascii="Segoe UI Symbol" w:eastAsia="Segoe UI Symbol" w:hAnsi="Segoe UI Symbol" w:cs="Segoe UI Symbol"/>
          <w:sz w:val="25"/>
        </w:rPr>
        <w:t>ρ</w:t>
      </w:r>
      <w:r>
        <w:rPr>
          <w:i/>
          <w:sz w:val="14"/>
        </w:rPr>
        <w:t>a</w:t>
      </w:r>
      <w:r>
        <w:rPr>
          <w:sz w:val="14"/>
        </w:rPr>
        <w:t xml:space="preserve">2 </w:t>
      </w:r>
      <w:proofErr w:type="spellStart"/>
      <w:r>
        <w:rPr>
          <w:rFonts w:ascii="Segoe UI Symbol" w:eastAsia="Segoe UI Symbol" w:hAnsi="Segoe UI Symbol" w:cs="Segoe UI Symbol"/>
          <w:sz w:val="25"/>
        </w:rPr>
        <w:t>ρ</w:t>
      </w:r>
      <w:r>
        <w:rPr>
          <w:i/>
          <w:sz w:val="14"/>
        </w:rPr>
        <w:t>an</w:t>
      </w:r>
      <w:proofErr w:type="spellEnd"/>
      <w:r>
        <w:rPr>
          <w:i/>
          <w:sz w:val="14"/>
        </w:rPr>
        <w:t xml:space="preserve"> </w:t>
      </w:r>
      <w:proofErr w:type="spellStart"/>
      <w:r>
        <w:rPr>
          <w:rFonts w:ascii="Segoe UI Symbol" w:eastAsia="Segoe UI Symbol" w:hAnsi="Segoe UI Symbol" w:cs="Segoe UI Symbol"/>
          <w:sz w:val="25"/>
        </w:rPr>
        <w:t>ρ</w:t>
      </w:r>
      <w:r>
        <w:rPr>
          <w:i/>
          <w:sz w:val="14"/>
        </w:rPr>
        <w:t>f</w:t>
      </w:r>
      <w:proofErr w:type="spellEnd"/>
    </w:p>
    <w:p w14:paraId="221FE6D7" w14:textId="77777777" w:rsidR="00660722" w:rsidRDefault="006C5ADF">
      <w:pPr>
        <w:ind w:left="-5" w:right="27"/>
      </w:pPr>
      <w:r>
        <w:t xml:space="preserve">gdzie: </w:t>
      </w:r>
    </w:p>
    <w:p w14:paraId="3CE77C6E" w14:textId="77777777" w:rsidR="00660722" w:rsidRDefault="006C5ADF">
      <w:pPr>
        <w:ind w:left="-5" w:right="27"/>
      </w:pPr>
      <w:r>
        <w:t xml:space="preserve">P1, P2, ..., </w:t>
      </w:r>
      <w:proofErr w:type="spellStart"/>
      <w:r>
        <w:t>Pn</w:t>
      </w:r>
      <w:proofErr w:type="spellEnd"/>
      <w:r>
        <w:t xml:space="preserve"> – procentowa zawartość poszczególnych składników (kruszywa drobnego, grubego lub o ciągłym uziarnieniu) w mieszance mineralnej, </w:t>
      </w:r>
    </w:p>
    <w:p w14:paraId="179D6164" w14:textId="77777777" w:rsidR="00660722" w:rsidRDefault="006C5ADF">
      <w:pPr>
        <w:spacing w:after="48"/>
        <w:ind w:left="-5" w:right="27"/>
      </w:pPr>
      <w:r>
        <w:t xml:space="preserve">F – procentowa zawartość wypełniacza w mieszance mineralnej, </w:t>
      </w:r>
    </w:p>
    <w:p w14:paraId="0BADF7D2" w14:textId="77777777" w:rsidR="00660722" w:rsidRDefault="006C5ADF">
      <w:pPr>
        <w:ind w:left="-5" w:right="2717"/>
      </w:pPr>
      <w:r>
        <w:rPr>
          <w:rFonts w:ascii="Segoe UI Symbol" w:eastAsia="Segoe UI Symbol" w:hAnsi="Segoe UI Symbol" w:cs="Segoe UI Symbol"/>
        </w:rPr>
        <w:t>ρ</w:t>
      </w:r>
      <w:r>
        <w:rPr>
          <w:rFonts w:ascii="Verdana" w:eastAsia="Verdana" w:hAnsi="Verdana" w:cs="Verdana"/>
          <w:sz w:val="13"/>
        </w:rPr>
        <w:t>a1</w:t>
      </w:r>
      <w:r>
        <w:rPr>
          <w:rFonts w:ascii="Verdana" w:eastAsia="Verdana" w:hAnsi="Verdana" w:cs="Verdana"/>
        </w:rPr>
        <w:t xml:space="preserve">, </w:t>
      </w:r>
      <w:r>
        <w:rPr>
          <w:rFonts w:ascii="Segoe UI Symbol" w:eastAsia="Segoe UI Symbol" w:hAnsi="Segoe UI Symbol" w:cs="Segoe UI Symbol"/>
        </w:rPr>
        <w:t>ρ</w:t>
      </w:r>
      <w:r>
        <w:rPr>
          <w:rFonts w:ascii="Verdana" w:eastAsia="Verdana" w:hAnsi="Verdana" w:cs="Verdana"/>
          <w:sz w:val="13"/>
        </w:rPr>
        <w:t>a2</w:t>
      </w:r>
      <w:r>
        <w:rPr>
          <w:rFonts w:ascii="Verdana" w:eastAsia="Verdana" w:hAnsi="Verdana" w:cs="Verdana"/>
        </w:rPr>
        <w:t xml:space="preserve">, ..., </w:t>
      </w:r>
      <w:proofErr w:type="spellStart"/>
      <w:r>
        <w:rPr>
          <w:rFonts w:ascii="Segoe UI Symbol" w:eastAsia="Segoe UI Symbol" w:hAnsi="Segoe UI Symbol" w:cs="Segoe UI Symbol"/>
        </w:rPr>
        <w:t>ρ</w:t>
      </w:r>
      <w:r>
        <w:rPr>
          <w:rFonts w:ascii="Verdana" w:eastAsia="Verdana" w:hAnsi="Verdana" w:cs="Verdana"/>
          <w:sz w:val="13"/>
        </w:rPr>
        <w:t>an</w:t>
      </w:r>
      <w:proofErr w:type="spellEnd"/>
      <w:r>
        <w:rPr>
          <w:rFonts w:ascii="Verdana" w:eastAsia="Verdana" w:hAnsi="Verdana" w:cs="Verdana"/>
          <w:sz w:val="13"/>
        </w:rPr>
        <w:t xml:space="preserve"> </w:t>
      </w:r>
      <w:r>
        <w:rPr>
          <w:rFonts w:ascii="Verdana" w:eastAsia="Verdana" w:hAnsi="Verdana" w:cs="Verdana"/>
        </w:rPr>
        <w:t xml:space="preserve">– </w:t>
      </w:r>
      <w:r>
        <w:t>gęstość poszczególnych składników mieszanki mineralnej, Mg/m</w:t>
      </w:r>
      <w:r>
        <w:rPr>
          <w:vertAlign w:val="superscript"/>
        </w:rPr>
        <w:t>3</w:t>
      </w:r>
      <w:r>
        <w:t xml:space="preserve">, </w:t>
      </w:r>
      <w:proofErr w:type="spellStart"/>
      <w:r>
        <w:rPr>
          <w:rFonts w:ascii="Segoe UI Symbol" w:eastAsia="Segoe UI Symbol" w:hAnsi="Segoe UI Symbol" w:cs="Segoe UI Symbol"/>
        </w:rPr>
        <w:t>ρ</w:t>
      </w:r>
      <w:r>
        <w:rPr>
          <w:rFonts w:ascii="Verdana" w:eastAsia="Verdana" w:hAnsi="Verdana" w:cs="Verdana"/>
          <w:sz w:val="13"/>
        </w:rPr>
        <w:t>f</w:t>
      </w:r>
      <w:proofErr w:type="spellEnd"/>
      <w:r>
        <w:rPr>
          <w:rFonts w:ascii="Verdana" w:eastAsia="Verdana" w:hAnsi="Verdana" w:cs="Verdana"/>
          <w:sz w:val="13"/>
        </w:rPr>
        <w:t xml:space="preserve"> </w:t>
      </w:r>
      <w:r>
        <w:rPr>
          <w:rFonts w:ascii="Verdana" w:eastAsia="Verdana" w:hAnsi="Verdana" w:cs="Verdana"/>
        </w:rPr>
        <w:t xml:space="preserve">– </w:t>
      </w:r>
      <w:r>
        <w:t>gęstość wypełniacza, Mg/m</w:t>
      </w:r>
      <w:r>
        <w:rPr>
          <w:vertAlign w:val="superscript"/>
        </w:rPr>
        <w:t>3</w:t>
      </w:r>
      <w:r>
        <w:t xml:space="preserve">. </w:t>
      </w:r>
    </w:p>
    <w:p w14:paraId="2C08F980" w14:textId="77777777" w:rsidR="00660722" w:rsidRDefault="006C5ADF">
      <w:pPr>
        <w:ind w:left="-5" w:right="27"/>
      </w:pPr>
      <w:r>
        <w:t xml:space="preserve">W badaniu typu niezależnie od sposobu walidacji należy podać procentową ilość lepiszcza w stosunku do </w:t>
      </w:r>
      <w:proofErr w:type="spellStart"/>
      <w:r>
        <w:t>mma</w:t>
      </w:r>
      <w:proofErr w:type="spellEnd"/>
      <w:r>
        <w:t xml:space="preserve">: całkowitego B, rozpuszczalnego S i nierozpuszczalnego </w:t>
      </w:r>
      <w:proofErr w:type="spellStart"/>
      <w:r>
        <w:t>B</w:t>
      </w:r>
      <w:r>
        <w:rPr>
          <w:vertAlign w:val="subscript"/>
        </w:rPr>
        <w:t>n</w:t>
      </w:r>
      <w:proofErr w:type="spellEnd"/>
      <w:r>
        <w:t xml:space="preserve">. </w:t>
      </w:r>
    </w:p>
    <w:p w14:paraId="6F585E8A" w14:textId="77777777" w:rsidR="00660722" w:rsidRDefault="006C5ADF">
      <w:pPr>
        <w:ind w:left="-5" w:right="27"/>
      </w:pPr>
      <w:r>
        <w:t xml:space="preserve">Niektóre mieszanki mineralno-asfaltowe podczas produkcji, transportu lub wbudowania mogą ulegać segregacji. Dotyczy to głownie mieszanek SMA, BBTM i PA. W celu zmniejszenia tego zjawiska należy stosować dodatki stabilizujące, których rodzaj i ilość powinny być dobrane do konkretnych warunków (typ i wymiar mieszanki, sposób jej produkcji itp.). </w:t>
      </w:r>
    </w:p>
    <w:p w14:paraId="2C2FD96F" w14:textId="77777777" w:rsidR="00660722" w:rsidRDefault="006C5ADF">
      <w:pPr>
        <w:ind w:left="-5" w:right="27"/>
      </w:pPr>
      <w:r>
        <w:t xml:space="preserve">W zagęszczaniu próbek laboratoryjnych mieszanek mineralno-asfaltowych należy stosować następujące temperatury mieszanki w zależności od stosowanego asfaltu: </w:t>
      </w:r>
    </w:p>
    <w:p w14:paraId="42B53032" w14:textId="77777777" w:rsidR="00660722" w:rsidRDefault="006C5ADF">
      <w:pPr>
        <w:numPr>
          <w:ilvl w:val="0"/>
          <w:numId w:val="170"/>
        </w:numPr>
        <w:spacing w:after="3"/>
        <w:ind w:right="27" w:hanging="348"/>
      </w:pPr>
      <w:r>
        <w:t xml:space="preserve">20/30 </w:t>
      </w:r>
      <w:r>
        <w:tab/>
        <w:t xml:space="preserve"> </w:t>
      </w:r>
      <w:r>
        <w:tab/>
        <w:t xml:space="preserve"> </w:t>
      </w:r>
      <w:r>
        <w:tab/>
        <w:t xml:space="preserve"> </w:t>
      </w:r>
      <w:r>
        <w:tab/>
        <w:t xml:space="preserve"> </w:t>
      </w:r>
      <w:r>
        <w:tab/>
        <w:t>160</w:t>
      </w:r>
      <w:r>
        <w:rPr>
          <w:rFonts w:ascii="Segoe UI Symbol" w:eastAsia="Segoe UI Symbol" w:hAnsi="Segoe UI Symbol" w:cs="Segoe UI Symbol"/>
        </w:rPr>
        <w:t>°</w:t>
      </w:r>
      <w:r>
        <w:t>C</w:t>
      </w:r>
      <w:r>
        <w:rPr>
          <w:rFonts w:ascii="Segoe UI Symbol" w:eastAsia="Segoe UI Symbol" w:hAnsi="Segoe UI Symbol" w:cs="Segoe UI Symbol"/>
        </w:rPr>
        <w:t>±</w:t>
      </w:r>
      <w:r>
        <w:t>5</w:t>
      </w:r>
      <w:r>
        <w:rPr>
          <w:rFonts w:ascii="Segoe UI Symbol" w:eastAsia="Segoe UI Symbol" w:hAnsi="Segoe UI Symbol" w:cs="Segoe UI Symbol"/>
        </w:rPr>
        <w:t>°</w:t>
      </w:r>
      <w:r>
        <w:t xml:space="preserve">C </w:t>
      </w:r>
    </w:p>
    <w:p w14:paraId="3C06C2D5" w14:textId="77777777" w:rsidR="00660722" w:rsidRDefault="006C5ADF">
      <w:pPr>
        <w:numPr>
          <w:ilvl w:val="0"/>
          <w:numId w:val="170"/>
        </w:numPr>
        <w:spacing w:after="3"/>
        <w:ind w:right="27" w:hanging="348"/>
      </w:pPr>
      <w:r>
        <w:t xml:space="preserve">PMB 10/40-65 </w:t>
      </w:r>
      <w:r>
        <w:tab/>
        <w:t xml:space="preserve"> </w:t>
      </w:r>
      <w:r>
        <w:tab/>
        <w:t xml:space="preserve"> </w:t>
      </w:r>
      <w:r>
        <w:tab/>
        <w:t xml:space="preserve"> </w:t>
      </w:r>
      <w:r>
        <w:tab/>
        <w:t>150</w:t>
      </w:r>
      <w:r>
        <w:rPr>
          <w:rFonts w:ascii="Segoe UI Symbol" w:eastAsia="Segoe UI Symbol" w:hAnsi="Segoe UI Symbol" w:cs="Segoe UI Symbol"/>
        </w:rPr>
        <w:t>°</w:t>
      </w:r>
      <w:r>
        <w:t>C</w:t>
      </w:r>
      <w:r>
        <w:rPr>
          <w:rFonts w:ascii="Segoe UI Symbol" w:eastAsia="Segoe UI Symbol" w:hAnsi="Segoe UI Symbol" w:cs="Segoe UI Symbol"/>
        </w:rPr>
        <w:t>±</w:t>
      </w:r>
      <w:r>
        <w:t>5</w:t>
      </w:r>
      <w:r>
        <w:rPr>
          <w:rFonts w:ascii="Segoe UI Symbol" w:eastAsia="Segoe UI Symbol" w:hAnsi="Segoe UI Symbol" w:cs="Segoe UI Symbol"/>
        </w:rPr>
        <w:t>°</w:t>
      </w:r>
      <w:r>
        <w:t xml:space="preserve">C </w:t>
      </w:r>
    </w:p>
    <w:p w14:paraId="6A6D48F5" w14:textId="77777777" w:rsidR="00660722" w:rsidRDefault="006C5ADF">
      <w:pPr>
        <w:numPr>
          <w:ilvl w:val="0"/>
          <w:numId w:val="170"/>
        </w:numPr>
        <w:spacing w:after="3"/>
        <w:ind w:right="27" w:hanging="348"/>
      </w:pPr>
      <w:r>
        <w:t xml:space="preserve">PMB 25/55-x lub PMB 45/80-x  </w:t>
      </w:r>
      <w:r>
        <w:tab/>
        <w:t xml:space="preserve"> </w:t>
      </w:r>
      <w:r>
        <w:tab/>
        <w:t>145</w:t>
      </w:r>
      <w:r>
        <w:rPr>
          <w:rFonts w:ascii="Segoe UI Symbol" w:eastAsia="Segoe UI Symbol" w:hAnsi="Segoe UI Symbol" w:cs="Segoe UI Symbol"/>
        </w:rPr>
        <w:t>°</w:t>
      </w:r>
      <w:r>
        <w:t>C</w:t>
      </w:r>
      <w:r>
        <w:rPr>
          <w:rFonts w:ascii="Segoe UI Symbol" w:eastAsia="Segoe UI Symbol" w:hAnsi="Segoe UI Symbol" w:cs="Segoe UI Symbol"/>
        </w:rPr>
        <w:t>±</w:t>
      </w:r>
      <w:r>
        <w:t>5</w:t>
      </w:r>
      <w:r>
        <w:rPr>
          <w:rFonts w:ascii="Segoe UI Symbol" w:eastAsia="Segoe UI Symbol" w:hAnsi="Segoe UI Symbol" w:cs="Segoe UI Symbol"/>
        </w:rPr>
        <w:t>°</w:t>
      </w:r>
      <w:r>
        <w:t xml:space="preserve">C </w:t>
      </w:r>
    </w:p>
    <w:p w14:paraId="7D94C833" w14:textId="77777777" w:rsidR="00660722" w:rsidRDefault="006C5ADF">
      <w:pPr>
        <w:numPr>
          <w:ilvl w:val="0"/>
          <w:numId w:val="170"/>
        </w:numPr>
        <w:ind w:right="27" w:hanging="348"/>
      </w:pPr>
      <w:r>
        <w:t xml:space="preserve">PMB 65/105-65 </w:t>
      </w:r>
      <w:r>
        <w:tab/>
        <w:t xml:space="preserve"> </w:t>
      </w:r>
      <w:r>
        <w:tab/>
        <w:t xml:space="preserve">  </w:t>
      </w:r>
      <w:r>
        <w:tab/>
        <w:t xml:space="preserve"> </w:t>
      </w:r>
      <w:r>
        <w:tab/>
        <w:t>145</w:t>
      </w:r>
      <w:r>
        <w:rPr>
          <w:rFonts w:ascii="Segoe UI Symbol" w:eastAsia="Segoe UI Symbol" w:hAnsi="Segoe UI Symbol" w:cs="Segoe UI Symbol"/>
        </w:rPr>
        <w:t>°</w:t>
      </w:r>
      <w:r>
        <w:t>C</w:t>
      </w:r>
      <w:r>
        <w:rPr>
          <w:rFonts w:ascii="Segoe UI Symbol" w:eastAsia="Segoe UI Symbol" w:hAnsi="Segoe UI Symbol" w:cs="Segoe UI Symbol"/>
        </w:rPr>
        <w:t>±</w:t>
      </w:r>
      <w:r>
        <w:t>5</w:t>
      </w:r>
      <w:r>
        <w:rPr>
          <w:rFonts w:ascii="Segoe UI Symbol" w:eastAsia="Segoe UI Symbol" w:hAnsi="Segoe UI Symbol" w:cs="Segoe UI Symbol"/>
        </w:rPr>
        <w:t>°</w:t>
      </w:r>
      <w:r>
        <w:t xml:space="preserve">C </w:t>
      </w:r>
    </w:p>
    <w:p w14:paraId="4FD14DA1" w14:textId="77777777" w:rsidR="00660722" w:rsidRDefault="006C5ADF">
      <w:pPr>
        <w:numPr>
          <w:ilvl w:val="0"/>
          <w:numId w:val="170"/>
        </w:numPr>
        <w:spacing w:after="3"/>
        <w:ind w:right="27" w:hanging="348"/>
      </w:pPr>
      <w:r>
        <w:t xml:space="preserve">35/50, 50/70 lub 70/100 </w:t>
      </w:r>
      <w:r>
        <w:tab/>
        <w:t xml:space="preserve"> </w:t>
      </w:r>
      <w:r>
        <w:tab/>
        <w:t xml:space="preserve"> </w:t>
      </w:r>
      <w:r>
        <w:tab/>
        <w:t>135</w:t>
      </w:r>
      <w:r>
        <w:rPr>
          <w:rFonts w:ascii="Segoe UI Symbol" w:eastAsia="Segoe UI Symbol" w:hAnsi="Segoe UI Symbol" w:cs="Segoe UI Symbol"/>
        </w:rPr>
        <w:t>°</w:t>
      </w:r>
      <w:r>
        <w:t>C</w:t>
      </w:r>
      <w:r>
        <w:rPr>
          <w:rFonts w:ascii="Segoe UI Symbol" w:eastAsia="Segoe UI Symbol" w:hAnsi="Segoe UI Symbol" w:cs="Segoe UI Symbol"/>
        </w:rPr>
        <w:t>±</w:t>
      </w:r>
      <w:r>
        <w:t>5</w:t>
      </w:r>
      <w:r>
        <w:rPr>
          <w:rFonts w:ascii="Segoe UI Symbol" w:eastAsia="Segoe UI Symbol" w:hAnsi="Segoe UI Symbol" w:cs="Segoe UI Symbol"/>
        </w:rPr>
        <w:t>°</w:t>
      </w:r>
      <w:r>
        <w:t xml:space="preserve">C </w:t>
      </w:r>
    </w:p>
    <w:p w14:paraId="2B9BF221" w14:textId="77777777" w:rsidR="00660722" w:rsidRDefault="006C5ADF">
      <w:pPr>
        <w:numPr>
          <w:ilvl w:val="0"/>
          <w:numId w:val="170"/>
        </w:numPr>
        <w:spacing w:after="3"/>
        <w:ind w:right="27" w:hanging="348"/>
      </w:pPr>
      <w:r>
        <w:t xml:space="preserve">MG 35/50-57/69, MG 50/70-54/64 </w:t>
      </w:r>
      <w:r>
        <w:tab/>
        <w:t xml:space="preserve"> </w:t>
      </w:r>
      <w:r>
        <w:tab/>
        <w:t>140</w:t>
      </w:r>
      <w:r>
        <w:rPr>
          <w:rFonts w:ascii="Segoe UI Symbol" w:eastAsia="Segoe UI Symbol" w:hAnsi="Segoe UI Symbol" w:cs="Segoe UI Symbol"/>
        </w:rPr>
        <w:t>°</w:t>
      </w:r>
      <w:r>
        <w:t>C</w:t>
      </w:r>
      <w:r>
        <w:rPr>
          <w:rFonts w:ascii="Segoe UI Symbol" w:eastAsia="Segoe UI Symbol" w:hAnsi="Segoe UI Symbol" w:cs="Segoe UI Symbol"/>
        </w:rPr>
        <w:t>±</w:t>
      </w:r>
      <w:r>
        <w:t>5</w:t>
      </w:r>
      <w:r>
        <w:rPr>
          <w:rFonts w:ascii="Segoe UI Symbol" w:eastAsia="Segoe UI Symbol" w:hAnsi="Segoe UI Symbol" w:cs="Segoe UI Symbol"/>
        </w:rPr>
        <w:t>°</w:t>
      </w:r>
      <w:r>
        <w:t xml:space="preserve">C </w:t>
      </w:r>
    </w:p>
    <w:p w14:paraId="18A4B142" w14:textId="77777777" w:rsidR="00660722" w:rsidRDefault="006C5ADF">
      <w:pPr>
        <w:ind w:left="-5" w:right="191"/>
      </w:pPr>
      <w:r>
        <w:t xml:space="preserve">Walidacja właściwości mieszanek mineralno-asfaltowych w ramach badania typu powinna być zgodna z punktem 6.5.2 lub 6.5.3 normy PN-EN 13108-20. Do walidacji laboratoryjnej stosowane są mieszanki wykonane w laboratorium. Do walidacji produkcji stosowane są mieszanki z produkcji przemysłowej. </w:t>
      </w:r>
    </w:p>
    <w:p w14:paraId="0130FF95" w14:textId="77777777" w:rsidR="00660722" w:rsidRDefault="006C5ADF">
      <w:pPr>
        <w:ind w:left="-5" w:right="191"/>
      </w:pPr>
      <w:r>
        <w:t xml:space="preserve">Oceny zawartości asfaltu w wyprodukowanej mieszance </w:t>
      </w:r>
      <w:proofErr w:type="spellStart"/>
      <w:r>
        <w:t>mma</w:t>
      </w:r>
      <w:proofErr w:type="spellEnd"/>
      <w:r>
        <w:t xml:space="preserve"> dokonuje się przez porównanie zawartości asfaltu rozpuszczalnego S z zawartością asfaltu rozpuszczalnego S podanego w badaniu typu niezależnie od sposobu walidacji. Do betonu asfaltowego do warstwy wiążącej należy stosować kruszywa i lepiszcza podane w tablicy 9. </w:t>
      </w:r>
    </w:p>
    <w:p w14:paraId="4FC998FF" w14:textId="77777777" w:rsidR="00660722" w:rsidRDefault="006C5ADF">
      <w:pPr>
        <w:spacing w:after="0" w:line="259" w:lineRule="auto"/>
        <w:ind w:left="0" w:firstLine="0"/>
        <w:jc w:val="left"/>
      </w:pPr>
      <w:r>
        <w:t xml:space="preserve"> </w:t>
      </w:r>
    </w:p>
    <w:p w14:paraId="03FF4C61" w14:textId="77777777" w:rsidR="00660722" w:rsidRDefault="006C5ADF">
      <w:pPr>
        <w:pStyle w:val="Nagwek2"/>
        <w:spacing w:after="0" w:line="259" w:lineRule="auto"/>
        <w:ind w:right="204"/>
        <w:jc w:val="center"/>
      </w:pPr>
      <w:r>
        <w:rPr>
          <w:i w:val="0"/>
        </w:rPr>
        <w:lastRenderedPageBreak/>
        <w:t xml:space="preserve">Tablica 9.   Materiały do betonu asfaltowego do warstwy wiążącej </w:t>
      </w:r>
    </w:p>
    <w:tbl>
      <w:tblPr>
        <w:tblStyle w:val="TableGrid"/>
        <w:tblW w:w="9245" w:type="dxa"/>
        <w:tblInd w:w="0" w:type="dxa"/>
        <w:tblCellMar>
          <w:top w:w="19" w:type="dxa"/>
          <w:left w:w="26" w:type="dxa"/>
          <w:right w:w="298" w:type="dxa"/>
        </w:tblCellMar>
        <w:tblLook w:val="04A0" w:firstRow="1" w:lastRow="0" w:firstColumn="1" w:lastColumn="0" w:noHBand="0" w:noVBand="1"/>
      </w:tblPr>
      <w:tblGrid>
        <w:gridCol w:w="3384"/>
        <w:gridCol w:w="979"/>
        <w:gridCol w:w="951"/>
        <w:gridCol w:w="993"/>
        <w:gridCol w:w="979"/>
        <w:gridCol w:w="979"/>
        <w:gridCol w:w="980"/>
      </w:tblGrid>
      <w:tr w:rsidR="00660722" w14:paraId="62EC89F2" w14:textId="77777777">
        <w:trPr>
          <w:trHeight w:val="251"/>
        </w:trPr>
        <w:tc>
          <w:tcPr>
            <w:tcW w:w="3384" w:type="dxa"/>
            <w:vMerge w:val="restart"/>
            <w:tcBorders>
              <w:top w:val="single" w:sz="6" w:space="0" w:color="000000"/>
              <w:left w:val="single" w:sz="6" w:space="0" w:color="000000"/>
              <w:bottom w:val="single" w:sz="6" w:space="0" w:color="000000"/>
              <w:right w:val="single" w:sz="6" w:space="0" w:color="000000"/>
            </w:tcBorders>
            <w:vAlign w:val="center"/>
          </w:tcPr>
          <w:p w14:paraId="7421C6BA" w14:textId="77777777" w:rsidR="00660722" w:rsidRDefault="006C5ADF">
            <w:pPr>
              <w:spacing w:after="0" w:line="259" w:lineRule="auto"/>
              <w:ind w:left="259" w:firstLine="0"/>
              <w:jc w:val="center"/>
            </w:pPr>
            <w:r>
              <w:rPr>
                <w:sz w:val="18"/>
              </w:rPr>
              <w:t xml:space="preserve">Materiał </w:t>
            </w:r>
          </w:p>
        </w:tc>
        <w:tc>
          <w:tcPr>
            <w:tcW w:w="5861" w:type="dxa"/>
            <w:gridSpan w:val="6"/>
            <w:tcBorders>
              <w:top w:val="single" w:sz="6" w:space="0" w:color="000000"/>
              <w:left w:val="single" w:sz="6" w:space="0" w:color="000000"/>
              <w:bottom w:val="single" w:sz="6" w:space="0" w:color="000000"/>
              <w:right w:val="single" w:sz="6" w:space="0" w:color="000000"/>
            </w:tcBorders>
          </w:tcPr>
          <w:p w14:paraId="4ED1D531" w14:textId="77777777" w:rsidR="00660722" w:rsidRDefault="006C5ADF">
            <w:pPr>
              <w:spacing w:after="0" w:line="259" w:lineRule="auto"/>
              <w:ind w:left="256" w:firstLine="0"/>
              <w:jc w:val="center"/>
            </w:pPr>
            <w:r>
              <w:rPr>
                <w:sz w:val="18"/>
              </w:rPr>
              <w:t xml:space="preserve">Kategoria ruchu </w:t>
            </w:r>
          </w:p>
        </w:tc>
      </w:tr>
      <w:tr w:rsidR="00660722" w14:paraId="2F31D5B0" w14:textId="77777777">
        <w:trPr>
          <w:trHeight w:val="335"/>
        </w:trPr>
        <w:tc>
          <w:tcPr>
            <w:tcW w:w="0" w:type="auto"/>
            <w:vMerge/>
            <w:tcBorders>
              <w:top w:val="nil"/>
              <w:left w:val="single" w:sz="6" w:space="0" w:color="000000"/>
              <w:bottom w:val="single" w:sz="6" w:space="0" w:color="000000"/>
              <w:right w:val="single" w:sz="6" w:space="0" w:color="000000"/>
            </w:tcBorders>
          </w:tcPr>
          <w:p w14:paraId="2774FE41" w14:textId="77777777" w:rsidR="00660722" w:rsidRDefault="00660722">
            <w:pPr>
              <w:spacing w:after="160" w:line="259" w:lineRule="auto"/>
              <w:ind w:left="0" w:firstLine="0"/>
              <w:jc w:val="left"/>
            </w:pPr>
          </w:p>
        </w:tc>
        <w:tc>
          <w:tcPr>
            <w:tcW w:w="1930" w:type="dxa"/>
            <w:gridSpan w:val="2"/>
            <w:tcBorders>
              <w:top w:val="single" w:sz="6" w:space="0" w:color="000000"/>
              <w:left w:val="single" w:sz="6" w:space="0" w:color="000000"/>
              <w:bottom w:val="single" w:sz="6" w:space="0" w:color="000000"/>
              <w:right w:val="single" w:sz="6" w:space="0" w:color="000000"/>
            </w:tcBorders>
            <w:shd w:val="clear" w:color="auto" w:fill="FFFFFF"/>
          </w:tcPr>
          <w:p w14:paraId="4E4AC852" w14:textId="77777777" w:rsidR="00660722" w:rsidRDefault="006C5ADF">
            <w:pPr>
              <w:spacing w:after="0" w:line="259" w:lineRule="auto"/>
              <w:ind w:left="270" w:firstLine="0"/>
              <w:jc w:val="center"/>
            </w:pPr>
            <w:r>
              <w:rPr>
                <w:b/>
              </w:rPr>
              <w:t xml:space="preserve">KR1 ÷ KR2 </w:t>
            </w:r>
          </w:p>
        </w:tc>
        <w:tc>
          <w:tcPr>
            <w:tcW w:w="1972" w:type="dxa"/>
            <w:gridSpan w:val="2"/>
            <w:tcBorders>
              <w:top w:val="single" w:sz="6" w:space="0" w:color="000000"/>
              <w:left w:val="single" w:sz="6" w:space="0" w:color="000000"/>
              <w:bottom w:val="single" w:sz="6" w:space="0" w:color="000000"/>
              <w:right w:val="single" w:sz="6" w:space="0" w:color="000000"/>
            </w:tcBorders>
          </w:tcPr>
          <w:p w14:paraId="25F3E149" w14:textId="77777777" w:rsidR="00660722" w:rsidRDefault="006C5ADF">
            <w:pPr>
              <w:spacing w:after="0" w:line="259" w:lineRule="auto"/>
              <w:ind w:left="284" w:firstLine="0"/>
              <w:jc w:val="center"/>
            </w:pPr>
            <w:r>
              <w:t xml:space="preserve">KR3 ÷ KR4 </w:t>
            </w:r>
          </w:p>
        </w:tc>
        <w:tc>
          <w:tcPr>
            <w:tcW w:w="1958" w:type="dxa"/>
            <w:gridSpan w:val="2"/>
            <w:tcBorders>
              <w:top w:val="single" w:sz="6" w:space="0" w:color="000000"/>
              <w:left w:val="single" w:sz="6" w:space="0" w:color="000000"/>
              <w:bottom w:val="single" w:sz="6" w:space="0" w:color="000000"/>
              <w:right w:val="single" w:sz="6" w:space="0" w:color="000000"/>
            </w:tcBorders>
          </w:tcPr>
          <w:p w14:paraId="18166BCA" w14:textId="77777777" w:rsidR="00660722" w:rsidRDefault="006C5ADF">
            <w:pPr>
              <w:spacing w:after="0" w:line="259" w:lineRule="auto"/>
              <w:ind w:left="271" w:firstLine="0"/>
              <w:jc w:val="center"/>
            </w:pPr>
            <w:r>
              <w:t xml:space="preserve">KR5 ÷ KR7 </w:t>
            </w:r>
          </w:p>
        </w:tc>
      </w:tr>
      <w:tr w:rsidR="00660722" w14:paraId="05C1878B" w14:textId="77777777">
        <w:trPr>
          <w:trHeight w:val="346"/>
        </w:trPr>
        <w:tc>
          <w:tcPr>
            <w:tcW w:w="3384" w:type="dxa"/>
            <w:tcBorders>
              <w:top w:val="single" w:sz="6" w:space="0" w:color="000000"/>
              <w:left w:val="single" w:sz="6" w:space="0" w:color="000000"/>
              <w:bottom w:val="single" w:sz="6" w:space="0" w:color="000000"/>
              <w:right w:val="single" w:sz="6" w:space="0" w:color="000000"/>
            </w:tcBorders>
          </w:tcPr>
          <w:p w14:paraId="25DF8859" w14:textId="77777777" w:rsidR="00660722" w:rsidRDefault="006C5ADF">
            <w:pPr>
              <w:spacing w:after="0" w:line="259" w:lineRule="auto"/>
              <w:ind w:left="14" w:right="524" w:firstLine="0"/>
            </w:pPr>
            <w:r>
              <w:rPr>
                <w:sz w:val="18"/>
              </w:rPr>
              <w:t xml:space="preserve">Mieszanka mineralno- asfaltowa  o wymiarze D, [mm] </w:t>
            </w:r>
          </w:p>
        </w:tc>
        <w:tc>
          <w:tcPr>
            <w:tcW w:w="979" w:type="dxa"/>
            <w:tcBorders>
              <w:top w:val="single" w:sz="6" w:space="0" w:color="000000"/>
              <w:left w:val="single" w:sz="6" w:space="0" w:color="000000"/>
              <w:bottom w:val="single" w:sz="6" w:space="0" w:color="000000"/>
              <w:right w:val="single" w:sz="6" w:space="0" w:color="000000"/>
            </w:tcBorders>
          </w:tcPr>
          <w:p w14:paraId="0B7E75C8" w14:textId="77777777" w:rsidR="00660722" w:rsidRDefault="006C5ADF">
            <w:pPr>
              <w:spacing w:after="0" w:line="259" w:lineRule="auto"/>
              <w:ind w:left="242" w:firstLine="0"/>
              <w:jc w:val="center"/>
            </w:pPr>
            <w:r>
              <w:rPr>
                <w:sz w:val="18"/>
              </w:rPr>
              <w:t xml:space="preserve">11 </w:t>
            </w:r>
            <w:r>
              <w:rPr>
                <w:sz w:val="18"/>
                <w:vertAlign w:val="superscript"/>
              </w:rPr>
              <w:t>a)</w:t>
            </w:r>
            <w:r>
              <w:rPr>
                <w:sz w:val="18"/>
              </w:rPr>
              <w:t xml:space="preserve"> </w:t>
            </w:r>
          </w:p>
        </w:tc>
        <w:tc>
          <w:tcPr>
            <w:tcW w:w="951" w:type="dxa"/>
            <w:tcBorders>
              <w:top w:val="single" w:sz="6" w:space="0" w:color="000000"/>
              <w:left w:val="single" w:sz="6" w:space="0" w:color="000000"/>
              <w:bottom w:val="single" w:sz="6" w:space="0" w:color="000000"/>
              <w:right w:val="single" w:sz="6" w:space="0" w:color="000000"/>
            </w:tcBorders>
            <w:shd w:val="clear" w:color="auto" w:fill="FFFFFF"/>
          </w:tcPr>
          <w:p w14:paraId="0D793D05" w14:textId="77777777" w:rsidR="00660722" w:rsidRDefault="006C5ADF">
            <w:pPr>
              <w:spacing w:after="0" w:line="259" w:lineRule="auto"/>
              <w:ind w:left="270" w:firstLine="0"/>
              <w:jc w:val="center"/>
            </w:pPr>
            <w:r>
              <w:rPr>
                <w:b/>
                <w:sz w:val="18"/>
              </w:rPr>
              <w:t xml:space="preserve">16 </w:t>
            </w:r>
          </w:p>
        </w:tc>
        <w:tc>
          <w:tcPr>
            <w:tcW w:w="993" w:type="dxa"/>
            <w:tcBorders>
              <w:top w:val="single" w:sz="6" w:space="0" w:color="000000"/>
              <w:left w:val="single" w:sz="6" w:space="0" w:color="000000"/>
              <w:bottom w:val="single" w:sz="6" w:space="0" w:color="000000"/>
              <w:right w:val="single" w:sz="6" w:space="0" w:color="000000"/>
            </w:tcBorders>
          </w:tcPr>
          <w:p w14:paraId="7F26A79A" w14:textId="77777777" w:rsidR="00660722" w:rsidRDefault="006C5ADF">
            <w:pPr>
              <w:spacing w:after="0" w:line="259" w:lineRule="auto"/>
              <w:ind w:left="284" w:firstLine="0"/>
              <w:jc w:val="center"/>
            </w:pPr>
            <w:r>
              <w:rPr>
                <w:sz w:val="18"/>
              </w:rPr>
              <w:t xml:space="preserve">16 </w:t>
            </w:r>
          </w:p>
        </w:tc>
        <w:tc>
          <w:tcPr>
            <w:tcW w:w="979" w:type="dxa"/>
            <w:tcBorders>
              <w:top w:val="single" w:sz="6" w:space="0" w:color="000000"/>
              <w:left w:val="single" w:sz="6" w:space="0" w:color="000000"/>
              <w:bottom w:val="single" w:sz="6" w:space="0" w:color="000000"/>
              <w:right w:val="single" w:sz="6" w:space="0" w:color="000000"/>
            </w:tcBorders>
          </w:tcPr>
          <w:p w14:paraId="08F8C765" w14:textId="77777777" w:rsidR="00660722" w:rsidRDefault="006C5ADF">
            <w:pPr>
              <w:spacing w:after="0" w:line="259" w:lineRule="auto"/>
              <w:ind w:left="271" w:firstLine="0"/>
              <w:jc w:val="center"/>
            </w:pPr>
            <w:r>
              <w:rPr>
                <w:sz w:val="18"/>
              </w:rPr>
              <w:t xml:space="preserve">22 </w:t>
            </w:r>
          </w:p>
        </w:tc>
        <w:tc>
          <w:tcPr>
            <w:tcW w:w="979" w:type="dxa"/>
            <w:tcBorders>
              <w:top w:val="single" w:sz="6" w:space="0" w:color="000000"/>
              <w:left w:val="single" w:sz="6" w:space="0" w:color="000000"/>
              <w:bottom w:val="single" w:sz="6" w:space="0" w:color="000000"/>
              <w:right w:val="single" w:sz="6" w:space="0" w:color="000000"/>
            </w:tcBorders>
          </w:tcPr>
          <w:p w14:paraId="4B061853" w14:textId="77777777" w:rsidR="00660722" w:rsidRDefault="006C5ADF">
            <w:pPr>
              <w:spacing w:after="0" w:line="259" w:lineRule="auto"/>
              <w:ind w:left="271" w:firstLine="0"/>
              <w:jc w:val="center"/>
            </w:pPr>
            <w:r>
              <w:rPr>
                <w:sz w:val="18"/>
              </w:rPr>
              <w:t xml:space="preserve">16 </w:t>
            </w:r>
          </w:p>
        </w:tc>
        <w:tc>
          <w:tcPr>
            <w:tcW w:w="979" w:type="dxa"/>
            <w:tcBorders>
              <w:top w:val="single" w:sz="6" w:space="0" w:color="000000"/>
              <w:left w:val="single" w:sz="6" w:space="0" w:color="000000"/>
              <w:bottom w:val="single" w:sz="6" w:space="0" w:color="000000"/>
              <w:right w:val="single" w:sz="6" w:space="0" w:color="000000"/>
            </w:tcBorders>
          </w:tcPr>
          <w:p w14:paraId="43E00F8E" w14:textId="77777777" w:rsidR="00660722" w:rsidRDefault="006C5ADF">
            <w:pPr>
              <w:spacing w:after="0" w:line="259" w:lineRule="auto"/>
              <w:ind w:left="271" w:firstLine="0"/>
              <w:jc w:val="center"/>
            </w:pPr>
            <w:r>
              <w:rPr>
                <w:sz w:val="18"/>
              </w:rPr>
              <w:t xml:space="preserve">22 </w:t>
            </w:r>
          </w:p>
        </w:tc>
      </w:tr>
      <w:tr w:rsidR="00660722" w14:paraId="6E7BD154" w14:textId="77777777">
        <w:trPr>
          <w:trHeight w:val="910"/>
        </w:trPr>
        <w:tc>
          <w:tcPr>
            <w:tcW w:w="3384" w:type="dxa"/>
            <w:tcBorders>
              <w:top w:val="single" w:sz="6" w:space="0" w:color="000000"/>
              <w:left w:val="single" w:sz="6" w:space="0" w:color="000000"/>
              <w:bottom w:val="single" w:sz="6" w:space="0" w:color="000000"/>
              <w:right w:val="single" w:sz="6" w:space="0" w:color="000000"/>
            </w:tcBorders>
            <w:vAlign w:val="center"/>
          </w:tcPr>
          <w:p w14:paraId="6C798183" w14:textId="77777777" w:rsidR="00660722" w:rsidRDefault="006C5ADF">
            <w:pPr>
              <w:spacing w:after="0" w:line="259" w:lineRule="auto"/>
              <w:ind w:left="14" w:firstLine="0"/>
              <w:jc w:val="left"/>
            </w:pPr>
            <w:r>
              <w:rPr>
                <w:sz w:val="18"/>
              </w:rPr>
              <w:t xml:space="preserve">Lepiszcza asfaltowe </w:t>
            </w:r>
            <w:r>
              <w:rPr>
                <w:sz w:val="18"/>
                <w:vertAlign w:val="superscript"/>
              </w:rPr>
              <w:t>a)</w:t>
            </w:r>
            <w:r>
              <w:rPr>
                <w:sz w:val="18"/>
              </w:rPr>
              <w:t xml:space="preserve"> </w:t>
            </w:r>
          </w:p>
        </w:tc>
        <w:tc>
          <w:tcPr>
            <w:tcW w:w="1930" w:type="dxa"/>
            <w:gridSpan w:val="2"/>
            <w:tcBorders>
              <w:top w:val="single" w:sz="6" w:space="0" w:color="000000"/>
              <w:left w:val="single" w:sz="6" w:space="0" w:color="000000"/>
              <w:bottom w:val="single" w:sz="6" w:space="0" w:color="000000"/>
              <w:right w:val="single" w:sz="6" w:space="0" w:color="000000"/>
            </w:tcBorders>
            <w:vAlign w:val="center"/>
          </w:tcPr>
          <w:p w14:paraId="0C6A6A44" w14:textId="77777777" w:rsidR="00660722" w:rsidRDefault="006C5ADF">
            <w:pPr>
              <w:spacing w:after="0" w:line="259" w:lineRule="auto"/>
              <w:ind w:left="272" w:firstLine="0"/>
              <w:jc w:val="center"/>
            </w:pPr>
            <w:r>
              <w:rPr>
                <w:b/>
                <w:sz w:val="18"/>
              </w:rPr>
              <w:t xml:space="preserve">50/70 </w:t>
            </w:r>
          </w:p>
        </w:tc>
        <w:tc>
          <w:tcPr>
            <w:tcW w:w="1972" w:type="dxa"/>
            <w:gridSpan w:val="2"/>
            <w:tcBorders>
              <w:top w:val="single" w:sz="6" w:space="0" w:color="000000"/>
              <w:left w:val="single" w:sz="6" w:space="0" w:color="000000"/>
              <w:bottom w:val="single" w:sz="6" w:space="0" w:color="000000"/>
              <w:right w:val="single" w:sz="6" w:space="0" w:color="000000"/>
            </w:tcBorders>
          </w:tcPr>
          <w:p w14:paraId="697B66ED" w14:textId="77777777" w:rsidR="00660722" w:rsidRDefault="006C5ADF">
            <w:pPr>
              <w:spacing w:after="0" w:line="259" w:lineRule="auto"/>
              <w:ind w:left="287" w:firstLine="0"/>
              <w:jc w:val="center"/>
            </w:pPr>
            <w:r>
              <w:rPr>
                <w:sz w:val="18"/>
              </w:rPr>
              <w:t xml:space="preserve">35/50, 50/70, </w:t>
            </w:r>
          </w:p>
          <w:p w14:paraId="3E288317" w14:textId="77777777" w:rsidR="00660722" w:rsidRDefault="006C5ADF">
            <w:pPr>
              <w:spacing w:after="0" w:line="259" w:lineRule="auto"/>
              <w:ind w:left="286" w:firstLine="0"/>
              <w:jc w:val="center"/>
            </w:pPr>
            <w:r>
              <w:rPr>
                <w:sz w:val="18"/>
              </w:rPr>
              <w:t xml:space="preserve">PMB 25/55-60 </w:t>
            </w:r>
          </w:p>
          <w:p w14:paraId="3339DFE6" w14:textId="77777777" w:rsidR="00660722" w:rsidRDefault="006C5ADF">
            <w:pPr>
              <w:spacing w:after="0" w:line="259" w:lineRule="auto"/>
              <w:ind w:left="284" w:firstLine="0"/>
              <w:jc w:val="center"/>
            </w:pPr>
            <w:r>
              <w:rPr>
                <w:sz w:val="18"/>
              </w:rPr>
              <w:t xml:space="preserve">MG 50/70-54/64 </w:t>
            </w:r>
          </w:p>
          <w:p w14:paraId="4E4F4C87" w14:textId="77777777" w:rsidR="00660722" w:rsidRDefault="006C5ADF">
            <w:pPr>
              <w:spacing w:after="0" w:line="259" w:lineRule="auto"/>
              <w:ind w:left="284" w:firstLine="0"/>
              <w:jc w:val="center"/>
            </w:pPr>
            <w:r>
              <w:rPr>
                <w:sz w:val="18"/>
              </w:rPr>
              <w:t xml:space="preserve">MG 35/50-57/69 </w:t>
            </w:r>
          </w:p>
        </w:tc>
        <w:tc>
          <w:tcPr>
            <w:tcW w:w="1958" w:type="dxa"/>
            <w:gridSpan w:val="2"/>
            <w:tcBorders>
              <w:top w:val="single" w:sz="6" w:space="0" w:color="000000"/>
              <w:left w:val="single" w:sz="6" w:space="0" w:color="000000"/>
              <w:bottom w:val="single" w:sz="6" w:space="0" w:color="000000"/>
              <w:right w:val="single" w:sz="6" w:space="0" w:color="000000"/>
            </w:tcBorders>
          </w:tcPr>
          <w:p w14:paraId="5337A5F1" w14:textId="77777777" w:rsidR="00660722" w:rsidRDefault="006C5ADF">
            <w:pPr>
              <w:spacing w:after="0" w:line="259" w:lineRule="auto"/>
              <w:ind w:left="273" w:firstLine="0"/>
              <w:jc w:val="center"/>
            </w:pPr>
            <w:r>
              <w:rPr>
                <w:sz w:val="18"/>
              </w:rPr>
              <w:t xml:space="preserve">35/50 </w:t>
            </w:r>
          </w:p>
          <w:p w14:paraId="18E5F2A8" w14:textId="77777777" w:rsidR="00660722" w:rsidRDefault="006C5ADF">
            <w:pPr>
              <w:spacing w:after="0" w:line="259" w:lineRule="auto"/>
              <w:ind w:left="273" w:firstLine="0"/>
              <w:jc w:val="center"/>
            </w:pPr>
            <w:r>
              <w:rPr>
                <w:sz w:val="18"/>
              </w:rPr>
              <w:t xml:space="preserve">PMB 25/55-60 </w:t>
            </w:r>
          </w:p>
          <w:p w14:paraId="489AE448" w14:textId="77777777" w:rsidR="00660722" w:rsidRDefault="006C5ADF">
            <w:pPr>
              <w:spacing w:after="0" w:line="259" w:lineRule="auto"/>
              <w:ind w:left="273" w:firstLine="0"/>
              <w:jc w:val="center"/>
            </w:pPr>
            <w:r>
              <w:rPr>
                <w:sz w:val="18"/>
              </w:rPr>
              <w:t xml:space="preserve">PMB 25/55-80 </w:t>
            </w:r>
          </w:p>
          <w:p w14:paraId="79348268" w14:textId="77777777" w:rsidR="00660722" w:rsidRDefault="006C5ADF">
            <w:pPr>
              <w:spacing w:after="0" w:line="259" w:lineRule="auto"/>
              <w:ind w:left="271" w:firstLine="0"/>
              <w:jc w:val="center"/>
            </w:pPr>
            <w:r>
              <w:rPr>
                <w:sz w:val="18"/>
              </w:rPr>
              <w:t xml:space="preserve">MG 35/50-57/69 </w:t>
            </w:r>
          </w:p>
        </w:tc>
      </w:tr>
      <w:tr w:rsidR="00660722" w14:paraId="1F7018EF" w14:textId="77777777">
        <w:trPr>
          <w:trHeight w:val="274"/>
        </w:trPr>
        <w:tc>
          <w:tcPr>
            <w:tcW w:w="3384" w:type="dxa"/>
            <w:tcBorders>
              <w:top w:val="single" w:sz="6" w:space="0" w:color="000000"/>
              <w:left w:val="single" w:sz="6" w:space="0" w:color="000000"/>
              <w:bottom w:val="single" w:sz="6" w:space="0" w:color="000000"/>
              <w:right w:val="single" w:sz="6" w:space="0" w:color="000000"/>
            </w:tcBorders>
          </w:tcPr>
          <w:p w14:paraId="1F1A85F8" w14:textId="77777777" w:rsidR="00660722" w:rsidRDefault="006C5ADF">
            <w:pPr>
              <w:spacing w:after="0" w:line="259" w:lineRule="auto"/>
              <w:ind w:left="14" w:firstLine="0"/>
              <w:jc w:val="left"/>
            </w:pPr>
            <w:r>
              <w:rPr>
                <w:sz w:val="18"/>
              </w:rPr>
              <w:t xml:space="preserve">Kruszywa mineralne </w:t>
            </w:r>
          </w:p>
        </w:tc>
        <w:tc>
          <w:tcPr>
            <w:tcW w:w="5861" w:type="dxa"/>
            <w:gridSpan w:val="6"/>
            <w:tcBorders>
              <w:top w:val="single" w:sz="6" w:space="0" w:color="000000"/>
              <w:left w:val="single" w:sz="6" w:space="0" w:color="000000"/>
              <w:bottom w:val="single" w:sz="6" w:space="0" w:color="000000"/>
              <w:right w:val="single" w:sz="6" w:space="0" w:color="000000"/>
            </w:tcBorders>
          </w:tcPr>
          <w:p w14:paraId="579237B6" w14:textId="77777777" w:rsidR="00660722" w:rsidRDefault="006C5ADF">
            <w:pPr>
              <w:spacing w:after="0" w:line="259" w:lineRule="auto"/>
              <w:ind w:left="0" w:firstLine="0"/>
              <w:jc w:val="left"/>
            </w:pPr>
            <w:r>
              <w:rPr>
                <w:sz w:val="18"/>
              </w:rPr>
              <w:t xml:space="preserve">Tablice 8, 9, 10, 11, WT-1 Kruszywa 2014 </w:t>
            </w:r>
          </w:p>
        </w:tc>
      </w:tr>
      <w:tr w:rsidR="00660722" w14:paraId="0D1E6D31" w14:textId="77777777">
        <w:trPr>
          <w:trHeight w:val="319"/>
        </w:trPr>
        <w:tc>
          <w:tcPr>
            <w:tcW w:w="9245" w:type="dxa"/>
            <w:gridSpan w:val="7"/>
            <w:tcBorders>
              <w:top w:val="single" w:sz="6" w:space="0" w:color="000000"/>
              <w:left w:val="single" w:sz="6" w:space="0" w:color="000000"/>
              <w:bottom w:val="single" w:sz="6" w:space="0" w:color="000000"/>
              <w:right w:val="single" w:sz="6" w:space="0" w:color="000000"/>
            </w:tcBorders>
          </w:tcPr>
          <w:p w14:paraId="2A795E2B" w14:textId="77777777" w:rsidR="00660722" w:rsidRDefault="006C5ADF">
            <w:pPr>
              <w:spacing w:after="0" w:line="259" w:lineRule="auto"/>
              <w:ind w:left="108" w:right="393" w:hanging="94"/>
            </w:pPr>
            <w:r>
              <w:rPr>
                <w:sz w:val="18"/>
                <w:vertAlign w:val="superscript"/>
              </w:rPr>
              <w:t xml:space="preserve">a) </w:t>
            </w:r>
            <w:r>
              <w:rPr>
                <w:sz w:val="18"/>
              </w:rPr>
              <w:t>ę AC 11 do warstwy wyrównawczej dróg KR1 do KR4 przy spełnieniu wymagań z tabeli 13  dopuszcza si</w:t>
            </w:r>
          </w:p>
        </w:tc>
      </w:tr>
    </w:tbl>
    <w:p w14:paraId="634FB4E9" w14:textId="77777777" w:rsidR="00660722" w:rsidRDefault="006C5ADF">
      <w:pPr>
        <w:spacing w:after="8" w:line="259" w:lineRule="auto"/>
        <w:ind w:left="0" w:firstLine="0"/>
        <w:jc w:val="left"/>
      </w:pPr>
      <w:r>
        <w:t xml:space="preserve"> </w:t>
      </w:r>
    </w:p>
    <w:p w14:paraId="03DC2CC2" w14:textId="77777777" w:rsidR="00660722" w:rsidRDefault="006C5ADF">
      <w:pPr>
        <w:spacing w:after="3"/>
        <w:ind w:left="-5" w:right="27"/>
      </w:pPr>
      <w:r>
        <w:t xml:space="preserve">Do betonu asfaltowego do warstwy ścieralnej należy stosować kruszywa i lepiszcza podane w tablicy 10. </w:t>
      </w:r>
    </w:p>
    <w:p w14:paraId="30ADC759" w14:textId="77777777" w:rsidR="00660722" w:rsidRDefault="006C5ADF">
      <w:pPr>
        <w:spacing w:after="0" w:line="259" w:lineRule="auto"/>
        <w:ind w:left="0" w:firstLine="0"/>
        <w:jc w:val="left"/>
      </w:pPr>
      <w:r>
        <w:t xml:space="preserve"> </w:t>
      </w:r>
    </w:p>
    <w:p w14:paraId="15C57601" w14:textId="77777777" w:rsidR="00660722" w:rsidRDefault="006C5ADF">
      <w:pPr>
        <w:pStyle w:val="Nagwek2"/>
        <w:spacing w:after="0" w:line="259" w:lineRule="auto"/>
        <w:ind w:right="207"/>
        <w:jc w:val="center"/>
      </w:pPr>
      <w:r>
        <w:rPr>
          <w:i w:val="0"/>
        </w:rPr>
        <w:t xml:space="preserve">Tablica 10.   Materiały do betonu asfaltowego do warstwy ścieralnej </w:t>
      </w:r>
    </w:p>
    <w:tbl>
      <w:tblPr>
        <w:tblStyle w:val="TableGrid"/>
        <w:tblW w:w="9245" w:type="dxa"/>
        <w:tblInd w:w="0" w:type="dxa"/>
        <w:tblCellMar>
          <w:top w:w="19" w:type="dxa"/>
          <w:left w:w="26" w:type="dxa"/>
          <w:right w:w="177" w:type="dxa"/>
        </w:tblCellMar>
        <w:tblLook w:val="04A0" w:firstRow="1" w:lastRow="0" w:firstColumn="1" w:lastColumn="0" w:noHBand="0" w:noVBand="1"/>
      </w:tblPr>
      <w:tblGrid>
        <w:gridCol w:w="3385"/>
        <w:gridCol w:w="638"/>
        <w:gridCol w:w="667"/>
        <w:gridCol w:w="625"/>
        <w:gridCol w:w="993"/>
        <w:gridCol w:w="979"/>
        <w:gridCol w:w="979"/>
        <w:gridCol w:w="979"/>
      </w:tblGrid>
      <w:tr w:rsidR="00660722" w14:paraId="2D428529" w14:textId="77777777">
        <w:trPr>
          <w:trHeight w:val="251"/>
        </w:trPr>
        <w:tc>
          <w:tcPr>
            <w:tcW w:w="3384" w:type="dxa"/>
            <w:vMerge w:val="restart"/>
            <w:tcBorders>
              <w:top w:val="single" w:sz="6" w:space="0" w:color="000000"/>
              <w:left w:val="single" w:sz="6" w:space="0" w:color="000000"/>
              <w:bottom w:val="single" w:sz="6" w:space="0" w:color="000000"/>
              <w:right w:val="single" w:sz="6" w:space="0" w:color="000000"/>
            </w:tcBorders>
            <w:vAlign w:val="center"/>
          </w:tcPr>
          <w:p w14:paraId="534CC194" w14:textId="77777777" w:rsidR="00660722" w:rsidRDefault="006C5ADF">
            <w:pPr>
              <w:spacing w:after="0" w:line="259" w:lineRule="auto"/>
              <w:ind w:left="138" w:firstLine="0"/>
              <w:jc w:val="center"/>
            </w:pPr>
            <w:r>
              <w:rPr>
                <w:sz w:val="18"/>
              </w:rPr>
              <w:t xml:space="preserve">Materiał </w:t>
            </w:r>
          </w:p>
        </w:tc>
        <w:tc>
          <w:tcPr>
            <w:tcW w:w="3902" w:type="dxa"/>
            <w:gridSpan w:val="5"/>
            <w:tcBorders>
              <w:top w:val="single" w:sz="6" w:space="0" w:color="000000"/>
              <w:left w:val="single" w:sz="6" w:space="0" w:color="000000"/>
              <w:bottom w:val="single" w:sz="6" w:space="0" w:color="000000"/>
              <w:right w:val="nil"/>
            </w:tcBorders>
          </w:tcPr>
          <w:p w14:paraId="42AB33F7" w14:textId="77777777" w:rsidR="00660722" w:rsidRDefault="006C5ADF">
            <w:pPr>
              <w:spacing w:after="0" w:line="259" w:lineRule="auto"/>
              <w:ind w:left="0" w:right="221" w:firstLine="0"/>
              <w:jc w:val="right"/>
            </w:pPr>
            <w:r>
              <w:rPr>
                <w:sz w:val="18"/>
              </w:rPr>
              <w:t xml:space="preserve">Kategoria ruchu </w:t>
            </w:r>
          </w:p>
        </w:tc>
        <w:tc>
          <w:tcPr>
            <w:tcW w:w="1958" w:type="dxa"/>
            <w:gridSpan w:val="2"/>
            <w:tcBorders>
              <w:top w:val="single" w:sz="6" w:space="0" w:color="000000"/>
              <w:left w:val="nil"/>
              <w:bottom w:val="single" w:sz="6" w:space="0" w:color="000000"/>
              <w:right w:val="single" w:sz="6" w:space="0" w:color="000000"/>
            </w:tcBorders>
          </w:tcPr>
          <w:p w14:paraId="3CF56578" w14:textId="77777777" w:rsidR="00660722" w:rsidRDefault="00660722">
            <w:pPr>
              <w:spacing w:after="160" w:line="259" w:lineRule="auto"/>
              <w:ind w:left="0" w:firstLine="0"/>
              <w:jc w:val="left"/>
            </w:pPr>
          </w:p>
        </w:tc>
      </w:tr>
      <w:tr w:rsidR="00660722" w14:paraId="5E537C81" w14:textId="77777777">
        <w:trPr>
          <w:trHeight w:val="335"/>
        </w:trPr>
        <w:tc>
          <w:tcPr>
            <w:tcW w:w="0" w:type="auto"/>
            <w:vMerge/>
            <w:tcBorders>
              <w:top w:val="nil"/>
              <w:left w:val="single" w:sz="6" w:space="0" w:color="000000"/>
              <w:bottom w:val="single" w:sz="6" w:space="0" w:color="000000"/>
              <w:right w:val="single" w:sz="6" w:space="0" w:color="000000"/>
            </w:tcBorders>
          </w:tcPr>
          <w:p w14:paraId="6BFB4431" w14:textId="77777777" w:rsidR="00660722" w:rsidRDefault="00660722">
            <w:pPr>
              <w:spacing w:after="160" w:line="259" w:lineRule="auto"/>
              <w:ind w:left="0" w:firstLine="0"/>
              <w:jc w:val="left"/>
            </w:pPr>
          </w:p>
        </w:tc>
        <w:tc>
          <w:tcPr>
            <w:tcW w:w="1930" w:type="dxa"/>
            <w:gridSpan w:val="3"/>
            <w:tcBorders>
              <w:top w:val="single" w:sz="6" w:space="0" w:color="000000"/>
              <w:left w:val="single" w:sz="6" w:space="0" w:color="000000"/>
              <w:bottom w:val="single" w:sz="6" w:space="0" w:color="000000"/>
              <w:right w:val="single" w:sz="6" w:space="0" w:color="000000"/>
            </w:tcBorders>
            <w:shd w:val="clear" w:color="auto" w:fill="FFFFFF"/>
          </w:tcPr>
          <w:p w14:paraId="217404E3" w14:textId="77777777" w:rsidR="00660722" w:rsidRDefault="006C5ADF">
            <w:pPr>
              <w:spacing w:after="0" w:line="259" w:lineRule="auto"/>
              <w:ind w:left="148" w:firstLine="0"/>
              <w:jc w:val="center"/>
            </w:pPr>
            <w:r>
              <w:rPr>
                <w:b/>
              </w:rPr>
              <w:t xml:space="preserve">KR1 ÷ KR2 </w:t>
            </w:r>
          </w:p>
        </w:tc>
        <w:tc>
          <w:tcPr>
            <w:tcW w:w="1972" w:type="dxa"/>
            <w:gridSpan w:val="2"/>
            <w:tcBorders>
              <w:top w:val="single" w:sz="6" w:space="0" w:color="000000"/>
              <w:left w:val="single" w:sz="6" w:space="0" w:color="000000"/>
              <w:bottom w:val="single" w:sz="6" w:space="0" w:color="000000"/>
              <w:right w:val="single" w:sz="6" w:space="0" w:color="000000"/>
            </w:tcBorders>
          </w:tcPr>
          <w:p w14:paraId="7AEC4051" w14:textId="77777777" w:rsidR="00660722" w:rsidRDefault="006C5ADF">
            <w:pPr>
              <w:spacing w:after="0" w:line="259" w:lineRule="auto"/>
              <w:ind w:left="163" w:firstLine="0"/>
              <w:jc w:val="center"/>
            </w:pPr>
            <w:r>
              <w:t xml:space="preserve">KR3 ÷ KR4 </w:t>
            </w:r>
          </w:p>
        </w:tc>
        <w:tc>
          <w:tcPr>
            <w:tcW w:w="1958" w:type="dxa"/>
            <w:gridSpan w:val="2"/>
            <w:tcBorders>
              <w:top w:val="single" w:sz="6" w:space="0" w:color="000000"/>
              <w:left w:val="single" w:sz="6" w:space="0" w:color="000000"/>
              <w:bottom w:val="single" w:sz="6" w:space="0" w:color="000000"/>
              <w:right w:val="single" w:sz="6" w:space="0" w:color="000000"/>
            </w:tcBorders>
          </w:tcPr>
          <w:p w14:paraId="546C6B0C" w14:textId="77777777" w:rsidR="00660722" w:rsidRDefault="006C5ADF">
            <w:pPr>
              <w:spacing w:after="0" w:line="259" w:lineRule="auto"/>
              <w:ind w:left="147" w:firstLine="0"/>
              <w:jc w:val="center"/>
            </w:pPr>
            <w:r>
              <w:rPr>
                <w:sz w:val="18"/>
              </w:rPr>
              <w:t xml:space="preserve">KR5 ÷ KR6 </w:t>
            </w:r>
          </w:p>
        </w:tc>
      </w:tr>
      <w:tr w:rsidR="00660722" w14:paraId="0ED4FF6F" w14:textId="77777777">
        <w:trPr>
          <w:trHeight w:val="346"/>
        </w:trPr>
        <w:tc>
          <w:tcPr>
            <w:tcW w:w="3384" w:type="dxa"/>
            <w:tcBorders>
              <w:top w:val="single" w:sz="6" w:space="0" w:color="000000"/>
              <w:left w:val="single" w:sz="6" w:space="0" w:color="000000"/>
              <w:bottom w:val="single" w:sz="6" w:space="0" w:color="000000"/>
              <w:right w:val="single" w:sz="6" w:space="0" w:color="000000"/>
            </w:tcBorders>
          </w:tcPr>
          <w:p w14:paraId="43DC5633" w14:textId="77777777" w:rsidR="00660722" w:rsidRDefault="006C5ADF">
            <w:pPr>
              <w:spacing w:after="0" w:line="259" w:lineRule="auto"/>
              <w:ind w:left="14" w:right="646" w:firstLine="0"/>
            </w:pPr>
            <w:r>
              <w:rPr>
                <w:sz w:val="18"/>
              </w:rPr>
              <w:t xml:space="preserve">Mieszanka mineralno- asfaltowa  o wymiarze D, [mm] </w:t>
            </w:r>
          </w:p>
        </w:tc>
        <w:tc>
          <w:tcPr>
            <w:tcW w:w="638" w:type="dxa"/>
            <w:tcBorders>
              <w:top w:val="single" w:sz="6" w:space="0" w:color="000000"/>
              <w:left w:val="single" w:sz="6" w:space="0" w:color="000000"/>
              <w:bottom w:val="single" w:sz="6" w:space="0" w:color="000000"/>
              <w:right w:val="single" w:sz="6" w:space="0" w:color="000000"/>
            </w:tcBorders>
          </w:tcPr>
          <w:p w14:paraId="76E3CD99" w14:textId="77777777" w:rsidR="00660722" w:rsidRDefault="006C5ADF">
            <w:pPr>
              <w:spacing w:after="0" w:line="259" w:lineRule="auto"/>
              <w:ind w:left="135" w:firstLine="0"/>
              <w:jc w:val="center"/>
            </w:pPr>
            <w:r>
              <w:rPr>
                <w:sz w:val="18"/>
              </w:rPr>
              <w:t xml:space="preserve">5 </w:t>
            </w:r>
          </w:p>
        </w:tc>
        <w:tc>
          <w:tcPr>
            <w:tcW w:w="667" w:type="dxa"/>
            <w:tcBorders>
              <w:top w:val="single" w:sz="6" w:space="0" w:color="000000"/>
              <w:left w:val="single" w:sz="6" w:space="0" w:color="000000"/>
              <w:bottom w:val="single" w:sz="6" w:space="0" w:color="000000"/>
              <w:right w:val="single" w:sz="6" w:space="0" w:color="000000"/>
            </w:tcBorders>
          </w:tcPr>
          <w:p w14:paraId="1C535614" w14:textId="77777777" w:rsidR="00660722" w:rsidRDefault="006C5ADF">
            <w:pPr>
              <w:spacing w:after="0" w:line="259" w:lineRule="auto"/>
              <w:ind w:left="135" w:firstLine="0"/>
              <w:jc w:val="center"/>
            </w:pPr>
            <w:r>
              <w:rPr>
                <w:sz w:val="18"/>
              </w:rPr>
              <w:t xml:space="preserve">8 </w:t>
            </w:r>
          </w:p>
        </w:tc>
        <w:tc>
          <w:tcPr>
            <w:tcW w:w="625" w:type="dxa"/>
            <w:tcBorders>
              <w:top w:val="single" w:sz="6" w:space="0" w:color="000000"/>
              <w:left w:val="single" w:sz="6" w:space="0" w:color="000000"/>
              <w:bottom w:val="single" w:sz="6" w:space="0" w:color="000000"/>
              <w:right w:val="single" w:sz="6" w:space="0" w:color="000000"/>
            </w:tcBorders>
            <w:shd w:val="clear" w:color="auto" w:fill="FFFFFF"/>
          </w:tcPr>
          <w:p w14:paraId="4419FB88" w14:textId="77777777" w:rsidR="00660722" w:rsidRDefault="006C5ADF">
            <w:pPr>
              <w:spacing w:after="0" w:line="259" w:lineRule="auto"/>
              <w:ind w:left="148" w:firstLine="0"/>
              <w:jc w:val="center"/>
            </w:pPr>
            <w:r>
              <w:rPr>
                <w:b/>
                <w:sz w:val="18"/>
              </w:rPr>
              <w:t xml:space="preserve">11 </w:t>
            </w:r>
          </w:p>
        </w:tc>
        <w:tc>
          <w:tcPr>
            <w:tcW w:w="993" w:type="dxa"/>
            <w:tcBorders>
              <w:top w:val="single" w:sz="6" w:space="0" w:color="000000"/>
              <w:left w:val="single" w:sz="6" w:space="0" w:color="000000"/>
              <w:bottom w:val="single" w:sz="6" w:space="0" w:color="000000"/>
              <w:right w:val="single" w:sz="6" w:space="0" w:color="000000"/>
            </w:tcBorders>
          </w:tcPr>
          <w:p w14:paraId="33D36813" w14:textId="77777777" w:rsidR="00660722" w:rsidRDefault="006C5ADF">
            <w:pPr>
              <w:spacing w:after="0" w:line="259" w:lineRule="auto"/>
              <w:ind w:left="163" w:firstLine="0"/>
              <w:jc w:val="center"/>
            </w:pPr>
            <w:r>
              <w:rPr>
                <w:sz w:val="18"/>
              </w:rPr>
              <w:t xml:space="preserve">8 </w:t>
            </w:r>
          </w:p>
        </w:tc>
        <w:tc>
          <w:tcPr>
            <w:tcW w:w="979" w:type="dxa"/>
            <w:tcBorders>
              <w:top w:val="single" w:sz="6" w:space="0" w:color="000000"/>
              <w:left w:val="single" w:sz="6" w:space="0" w:color="000000"/>
              <w:bottom w:val="single" w:sz="6" w:space="0" w:color="000000"/>
              <w:right w:val="single" w:sz="6" w:space="0" w:color="000000"/>
            </w:tcBorders>
          </w:tcPr>
          <w:p w14:paraId="504C684F" w14:textId="77777777" w:rsidR="00660722" w:rsidRDefault="006C5ADF">
            <w:pPr>
              <w:spacing w:after="0" w:line="259" w:lineRule="auto"/>
              <w:ind w:left="149" w:firstLine="0"/>
              <w:jc w:val="center"/>
            </w:pPr>
            <w:r>
              <w:rPr>
                <w:sz w:val="18"/>
              </w:rPr>
              <w:t xml:space="preserve">11 </w:t>
            </w:r>
          </w:p>
        </w:tc>
        <w:tc>
          <w:tcPr>
            <w:tcW w:w="979" w:type="dxa"/>
            <w:tcBorders>
              <w:top w:val="single" w:sz="6" w:space="0" w:color="000000"/>
              <w:left w:val="single" w:sz="6" w:space="0" w:color="000000"/>
              <w:bottom w:val="single" w:sz="6" w:space="0" w:color="000000"/>
              <w:right w:val="single" w:sz="6" w:space="0" w:color="000000"/>
            </w:tcBorders>
          </w:tcPr>
          <w:p w14:paraId="1E4A7C83" w14:textId="77777777" w:rsidR="00660722" w:rsidRDefault="006C5ADF">
            <w:pPr>
              <w:spacing w:after="0" w:line="259" w:lineRule="auto"/>
              <w:ind w:left="149" w:firstLine="0"/>
              <w:jc w:val="center"/>
            </w:pPr>
            <w:r>
              <w:rPr>
                <w:sz w:val="18"/>
              </w:rPr>
              <w:t xml:space="preserve">8 </w:t>
            </w:r>
          </w:p>
        </w:tc>
        <w:tc>
          <w:tcPr>
            <w:tcW w:w="979" w:type="dxa"/>
            <w:tcBorders>
              <w:top w:val="single" w:sz="6" w:space="0" w:color="000000"/>
              <w:left w:val="single" w:sz="6" w:space="0" w:color="000000"/>
              <w:bottom w:val="single" w:sz="6" w:space="0" w:color="000000"/>
              <w:right w:val="single" w:sz="6" w:space="0" w:color="000000"/>
            </w:tcBorders>
          </w:tcPr>
          <w:p w14:paraId="2A9770F4" w14:textId="77777777" w:rsidR="00660722" w:rsidRDefault="006C5ADF">
            <w:pPr>
              <w:spacing w:after="0" w:line="259" w:lineRule="auto"/>
              <w:ind w:left="149" w:firstLine="0"/>
              <w:jc w:val="center"/>
            </w:pPr>
            <w:r>
              <w:rPr>
                <w:sz w:val="18"/>
              </w:rPr>
              <w:t xml:space="preserve">11 </w:t>
            </w:r>
          </w:p>
        </w:tc>
      </w:tr>
      <w:tr w:rsidR="00660722" w14:paraId="13E50519" w14:textId="77777777">
        <w:trPr>
          <w:trHeight w:val="917"/>
        </w:trPr>
        <w:tc>
          <w:tcPr>
            <w:tcW w:w="3384" w:type="dxa"/>
            <w:tcBorders>
              <w:top w:val="single" w:sz="6" w:space="0" w:color="000000"/>
              <w:left w:val="single" w:sz="6" w:space="0" w:color="000000"/>
              <w:bottom w:val="single" w:sz="6" w:space="0" w:color="000000"/>
              <w:right w:val="single" w:sz="6" w:space="0" w:color="000000"/>
            </w:tcBorders>
            <w:vAlign w:val="center"/>
          </w:tcPr>
          <w:p w14:paraId="1C58010B" w14:textId="77777777" w:rsidR="00660722" w:rsidRDefault="006C5ADF">
            <w:pPr>
              <w:spacing w:after="0" w:line="259" w:lineRule="auto"/>
              <w:ind w:left="14" w:firstLine="0"/>
              <w:jc w:val="left"/>
            </w:pPr>
            <w:r>
              <w:rPr>
                <w:sz w:val="18"/>
              </w:rPr>
              <w:t xml:space="preserve">Lepiszcza asfaltowe </w:t>
            </w:r>
            <w:r>
              <w:rPr>
                <w:sz w:val="18"/>
                <w:vertAlign w:val="superscript"/>
              </w:rPr>
              <w:t>a)</w:t>
            </w:r>
            <w:r>
              <w:rPr>
                <w:sz w:val="18"/>
              </w:rPr>
              <w:t xml:space="preserve"> </w:t>
            </w:r>
          </w:p>
        </w:tc>
        <w:tc>
          <w:tcPr>
            <w:tcW w:w="1930" w:type="dxa"/>
            <w:gridSpan w:val="3"/>
            <w:tcBorders>
              <w:top w:val="single" w:sz="6" w:space="0" w:color="000000"/>
              <w:left w:val="single" w:sz="6" w:space="0" w:color="000000"/>
              <w:bottom w:val="single" w:sz="6" w:space="0" w:color="000000"/>
              <w:right w:val="single" w:sz="6" w:space="0" w:color="000000"/>
            </w:tcBorders>
            <w:vAlign w:val="center"/>
          </w:tcPr>
          <w:p w14:paraId="772CD3EA" w14:textId="77777777" w:rsidR="00660722" w:rsidRDefault="006C5ADF">
            <w:pPr>
              <w:spacing w:after="0" w:line="259" w:lineRule="auto"/>
              <w:ind w:left="151" w:firstLine="0"/>
              <w:jc w:val="center"/>
            </w:pPr>
            <w:r>
              <w:rPr>
                <w:b/>
                <w:sz w:val="18"/>
              </w:rPr>
              <w:t xml:space="preserve">50/70 </w:t>
            </w:r>
          </w:p>
        </w:tc>
        <w:tc>
          <w:tcPr>
            <w:tcW w:w="1972" w:type="dxa"/>
            <w:gridSpan w:val="2"/>
            <w:tcBorders>
              <w:top w:val="single" w:sz="6" w:space="0" w:color="000000"/>
              <w:left w:val="single" w:sz="6" w:space="0" w:color="000000"/>
              <w:bottom w:val="single" w:sz="6" w:space="0" w:color="000000"/>
              <w:right w:val="single" w:sz="6" w:space="0" w:color="000000"/>
            </w:tcBorders>
          </w:tcPr>
          <w:p w14:paraId="0DCABECF" w14:textId="77777777" w:rsidR="00660722" w:rsidRDefault="006C5ADF">
            <w:pPr>
              <w:spacing w:after="0" w:line="259" w:lineRule="auto"/>
              <w:ind w:left="165" w:firstLine="0"/>
              <w:jc w:val="center"/>
            </w:pPr>
            <w:r>
              <w:rPr>
                <w:sz w:val="18"/>
              </w:rPr>
              <w:t xml:space="preserve">50/70 </w:t>
            </w:r>
          </w:p>
          <w:p w14:paraId="3606B5FC" w14:textId="77777777" w:rsidR="00660722" w:rsidRDefault="006C5ADF">
            <w:pPr>
              <w:spacing w:after="0" w:line="259" w:lineRule="auto"/>
              <w:ind w:left="165" w:firstLine="0"/>
              <w:jc w:val="center"/>
            </w:pPr>
            <w:r>
              <w:rPr>
                <w:sz w:val="18"/>
              </w:rPr>
              <w:t xml:space="preserve">PMB 45/80-55 </w:t>
            </w:r>
          </w:p>
          <w:p w14:paraId="3A805386" w14:textId="77777777" w:rsidR="00660722" w:rsidRDefault="006C5ADF">
            <w:pPr>
              <w:spacing w:after="0" w:line="259" w:lineRule="auto"/>
              <w:ind w:left="165" w:firstLine="0"/>
              <w:jc w:val="center"/>
            </w:pPr>
            <w:r>
              <w:rPr>
                <w:sz w:val="18"/>
              </w:rPr>
              <w:t xml:space="preserve">PMB 45/80-65 </w:t>
            </w:r>
          </w:p>
          <w:p w14:paraId="68110063" w14:textId="77777777" w:rsidR="00660722" w:rsidRDefault="006C5ADF">
            <w:pPr>
              <w:spacing w:after="0" w:line="259" w:lineRule="auto"/>
              <w:ind w:left="163" w:firstLine="0"/>
              <w:jc w:val="center"/>
            </w:pPr>
            <w:r>
              <w:rPr>
                <w:sz w:val="18"/>
              </w:rPr>
              <w:t xml:space="preserve">MG 50/70-54/64 </w:t>
            </w:r>
          </w:p>
        </w:tc>
        <w:tc>
          <w:tcPr>
            <w:tcW w:w="1958" w:type="dxa"/>
            <w:gridSpan w:val="2"/>
            <w:tcBorders>
              <w:top w:val="single" w:sz="6" w:space="0" w:color="000000"/>
              <w:left w:val="single" w:sz="6" w:space="0" w:color="000000"/>
              <w:bottom w:val="single" w:sz="6" w:space="0" w:color="000000"/>
              <w:right w:val="single" w:sz="6" w:space="0" w:color="000000"/>
            </w:tcBorders>
            <w:vAlign w:val="center"/>
          </w:tcPr>
          <w:p w14:paraId="6F48C575" w14:textId="77777777" w:rsidR="00660722" w:rsidRDefault="006C5ADF">
            <w:pPr>
              <w:spacing w:after="0" w:line="259" w:lineRule="auto"/>
              <w:ind w:left="151" w:firstLine="0"/>
              <w:jc w:val="center"/>
            </w:pPr>
            <w:r>
              <w:rPr>
                <w:sz w:val="18"/>
              </w:rPr>
              <w:t xml:space="preserve">PMB 45/80-55 </w:t>
            </w:r>
          </w:p>
          <w:p w14:paraId="55CBFE22" w14:textId="77777777" w:rsidR="00660722" w:rsidRDefault="006C5ADF">
            <w:pPr>
              <w:spacing w:after="0" w:line="259" w:lineRule="auto"/>
              <w:ind w:left="151" w:firstLine="0"/>
              <w:jc w:val="center"/>
            </w:pPr>
            <w:r>
              <w:rPr>
                <w:sz w:val="18"/>
              </w:rPr>
              <w:t xml:space="preserve">PMB 45/80-65 </w:t>
            </w:r>
          </w:p>
          <w:p w14:paraId="0DE13619" w14:textId="77777777" w:rsidR="00660722" w:rsidRDefault="006C5ADF">
            <w:pPr>
              <w:spacing w:after="0" w:line="259" w:lineRule="auto"/>
              <w:ind w:left="151" w:firstLine="0"/>
              <w:jc w:val="center"/>
            </w:pPr>
            <w:r>
              <w:rPr>
                <w:sz w:val="18"/>
              </w:rPr>
              <w:t xml:space="preserve">PMB 45/80-80 </w:t>
            </w:r>
          </w:p>
        </w:tc>
      </w:tr>
      <w:tr w:rsidR="00660722" w14:paraId="533FA4FD" w14:textId="77777777">
        <w:trPr>
          <w:trHeight w:val="274"/>
        </w:trPr>
        <w:tc>
          <w:tcPr>
            <w:tcW w:w="3384" w:type="dxa"/>
            <w:tcBorders>
              <w:top w:val="single" w:sz="6" w:space="0" w:color="000000"/>
              <w:left w:val="single" w:sz="6" w:space="0" w:color="000000"/>
              <w:bottom w:val="single" w:sz="6" w:space="0" w:color="000000"/>
              <w:right w:val="single" w:sz="6" w:space="0" w:color="000000"/>
            </w:tcBorders>
          </w:tcPr>
          <w:p w14:paraId="54014368" w14:textId="77777777" w:rsidR="00660722" w:rsidRDefault="006C5ADF">
            <w:pPr>
              <w:spacing w:after="0" w:line="259" w:lineRule="auto"/>
              <w:ind w:left="14" w:firstLine="0"/>
              <w:jc w:val="left"/>
            </w:pPr>
            <w:r>
              <w:rPr>
                <w:sz w:val="18"/>
              </w:rPr>
              <w:t xml:space="preserve">Kruszywa mineralne </w:t>
            </w:r>
          </w:p>
        </w:tc>
        <w:tc>
          <w:tcPr>
            <w:tcW w:w="3902" w:type="dxa"/>
            <w:gridSpan w:val="5"/>
            <w:tcBorders>
              <w:top w:val="single" w:sz="6" w:space="0" w:color="000000"/>
              <w:left w:val="single" w:sz="6" w:space="0" w:color="000000"/>
              <w:bottom w:val="single" w:sz="6" w:space="0" w:color="000000"/>
              <w:right w:val="nil"/>
            </w:tcBorders>
          </w:tcPr>
          <w:p w14:paraId="4F83D6E1" w14:textId="77777777" w:rsidR="00660722" w:rsidRDefault="006C5ADF">
            <w:pPr>
              <w:spacing w:after="0" w:line="259" w:lineRule="auto"/>
              <w:ind w:left="0" w:firstLine="0"/>
              <w:jc w:val="left"/>
            </w:pPr>
            <w:r>
              <w:rPr>
                <w:sz w:val="18"/>
              </w:rPr>
              <w:t xml:space="preserve">Tablice 12, 13, 14, 15, WT-1 Kruszywa 2014 </w:t>
            </w:r>
          </w:p>
        </w:tc>
        <w:tc>
          <w:tcPr>
            <w:tcW w:w="1958" w:type="dxa"/>
            <w:gridSpan w:val="2"/>
            <w:tcBorders>
              <w:top w:val="single" w:sz="6" w:space="0" w:color="000000"/>
              <w:left w:val="nil"/>
              <w:bottom w:val="single" w:sz="6" w:space="0" w:color="000000"/>
              <w:right w:val="single" w:sz="6" w:space="0" w:color="000000"/>
            </w:tcBorders>
          </w:tcPr>
          <w:p w14:paraId="0FD75760" w14:textId="77777777" w:rsidR="00660722" w:rsidRDefault="00660722">
            <w:pPr>
              <w:spacing w:after="160" w:line="259" w:lineRule="auto"/>
              <w:ind w:left="0" w:firstLine="0"/>
              <w:jc w:val="left"/>
            </w:pPr>
          </w:p>
        </w:tc>
      </w:tr>
    </w:tbl>
    <w:p w14:paraId="4BA950B5" w14:textId="77777777" w:rsidR="00660722" w:rsidRDefault="006C5ADF">
      <w:pPr>
        <w:spacing w:after="0" w:line="259" w:lineRule="auto"/>
        <w:ind w:left="0" w:firstLine="0"/>
        <w:jc w:val="left"/>
      </w:pPr>
      <w:r>
        <w:t xml:space="preserve"> </w:t>
      </w:r>
    </w:p>
    <w:p w14:paraId="3989FE94" w14:textId="77777777" w:rsidR="00660722" w:rsidRDefault="006C5ADF">
      <w:pPr>
        <w:pStyle w:val="Nagwek3"/>
        <w:ind w:left="-5"/>
      </w:pPr>
      <w:r>
        <w:t xml:space="preserve">5.2.1. Projektowanie mieszanki mineralnej </w:t>
      </w:r>
    </w:p>
    <w:p w14:paraId="7DF850E6" w14:textId="77777777" w:rsidR="00660722" w:rsidRDefault="006C5ADF">
      <w:pPr>
        <w:spacing w:after="3"/>
        <w:ind w:left="-5" w:right="27"/>
      </w:pPr>
      <w:r>
        <w:t xml:space="preserve">Zalecane uziarnienie mieszanki mineralnej oraz zawartość lepiszcza w betonie asfaltowym do warstwy wiążącej, podano w tablicy     </w:t>
      </w:r>
    </w:p>
    <w:p w14:paraId="3A447F4A" w14:textId="77777777" w:rsidR="00660722" w:rsidRDefault="006C5ADF">
      <w:pPr>
        <w:spacing w:after="3"/>
        <w:ind w:left="-5" w:right="27"/>
      </w:pPr>
      <w:r>
        <w:t xml:space="preserve">nr 11. </w:t>
      </w:r>
    </w:p>
    <w:p w14:paraId="70D41DE9" w14:textId="77777777" w:rsidR="00660722" w:rsidRDefault="006C5ADF">
      <w:pPr>
        <w:spacing w:after="0" w:line="259" w:lineRule="auto"/>
        <w:ind w:left="0" w:firstLine="0"/>
        <w:jc w:val="left"/>
      </w:pPr>
      <w:r>
        <w:t xml:space="preserve"> </w:t>
      </w:r>
    </w:p>
    <w:p w14:paraId="148C604B" w14:textId="77777777" w:rsidR="00660722" w:rsidRDefault="006C5ADF">
      <w:pPr>
        <w:pStyle w:val="Nagwek2"/>
        <w:spacing w:after="0" w:line="259" w:lineRule="auto"/>
        <w:ind w:right="207"/>
        <w:jc w:val="center"/>
      </w:pPr>
      <w:r>
        <w:rPr>
          <w:i w:val="0"/>
        </w:rPr>
        <w:t xml:space="preserve">Tablica 11.   Uziarnienie mieszanki mineralnej oraz zawartość lepiszcza do betonu asfaltowego </w:t>
      </w:r>
    </w:p>
    <w:p w14:paraId="6856DF68" w14:textId="77777777" w:rsidR="00660722" w:rsidRDefault="006C5ADF">
      <w:pPr>
        <w:spacing w:after="6" w:line="252" w:lineRule="auto"/>
        <w:ind w:left="19"/>
        <w:jc w:val="left"/>
      </w:pPr>
      <w:r>
        <w:rPr>
          <w:b/>
        </w:rPr>
        <w:t xml:space="preserve">                                do warstwy wiążącej </w:t>
      </w:r>
    </w:p>
    <w:tbl>
      <w:tblPr>
        <w:tblStyle w:val="TableGrid"/>
        <w:tblW w:w="4538" w:type="dxa"/>
        <w:tblInd w:w="1992" w:type="dxa"/>
        <w:tblCellMar>
          <w:top w:w="49" w:type="dxa"/>
          <w:left w:w="108" w:type="dxa"/>
          <w:right w:w="169" w:type="dxa"/>
        </w:tblCellMar>
        <w:tblLook w:val="04A0" w:firstRow="1" w:lastRow="0" w:firstColumn="1" w:lastColumn="0" w:noHBand="0" w:noVBand="1"/>
      </w:tblPr>
      <w:tblGrid>
        <w:gridCol w:w="2267"/>
        <w:gridCol w:w="1133"/>
        <w:gridCol w:w="1138"/>
      </w:tblGrid>
      <w:tr w:rsidR="00660722" w14:paraId="6DD83EF4" w14:textId="77777777">
        <w:trPr>
          <w:trHeight w:val="290"/>
        </w:trPr>
        <w:tc>
          <w:tcPr>
            <w:tcW w:w="2268" w:type="dxa"/>
            <w:vMerge w:val="restart"/>
            <w:tcBorders>
              <w:top w:val="single" w:sz="4" w:space="0" w:color="000000"/>
              <w:left w:val="single" w:sz="4" w:space="0" w:color="000000"/>
              <w:bottom w:val="single" w:sz="4" w:space="0" w:color="000000"/>
              <w:right w:val="single" w:sz="4" w:space="0" w:color="000000"/>
            </w:tcBorders>
            <w:vAlign w:val="center"/>
          </w:tcPr>
          <w:p w14:paraId="67C58187" w14:textId="77777777" w:rsidR="00660722" w:rsidRDefault="006C5ADF">
            <w:pPr>
              <w:spacing w:after="0" w:line="259" w:lineRule="auto"/>
              <w:ind w:left="61" w:firstLine="0"/>
              <w:jc w:val="center"/>
            </w:pPr>
            <w:r>
              <w:rPr>
                <w:sz w:val="18"/>
              </w:rPr>
              <w:t xml:space="preserve">Właściwość </w:t>
            </w:r>
          </w:p>
        </w:tc>
        <w:tc>
          <w:tcPr>
            <w:tcW w:w="2270" w:type="dxa"/>
            <w:gridSpan w:val="2"/>
            <w:tcBorders>
              <w:top w:val="single" w:sz="4" w:space="0" w:color="000000"/>
              <w:left w:val="single" w:sz="4" w:space="0" w:color="000000"/>
              <w:bottom w:val="single" w:sz="4" w:space="0" w:color="000000"/>
              <w:right w:val="single" w:sz="4" w:space="0" w:color="000000"/>
            </w:tcBorders>
          </w:tcPr>
          <w:p w14:paraId="1F0715B3" w14:textId="77777777" w:rsidR="00660722" w:rsidRDefault="006C5ADF">
            <w:pPr>
              <w:spacing w:after="0" w:line="259" w:lineRule="auto"/>
              <w:ind w:left="58" w:firstLine="0"/>
              <w:jc w:val="center"/>
            </w:pPr>
            <w:r>
              <w:rPr>
                <w:sz w:val="18"/>
              </w:rPr>
              <w:t xml:space="preserve">Przesiew [% (m/m)] </w:t>
            </w:r>
          </w:p>
        </w:tc>
      </w:tr>
      <w:tr w:rsidR="00660722" w14:paraId="7DE6B874" w14:textId="77777777">
        <w:trPr>
          <w:trHeight w:val="432"/>
        </w:trPr>
        <w:tc>
          <w:tcPr>
            <w:tcW w:w="0" w:type="auto"/>
            <w:vMerge/>
            <w:tcBorders>
              <w:top w:val="nil"/>
              <w:left w:val="single" w:sz="4" w:space="0" w:color="000000"/>
              <w:bottom w:val="single" w:sz="4" w:space="0" w:color="000000"/>
              <w:right w:val="single" w:sz="4" w:space="0" w:color="000000"/>
            </w:tcBorders>
          </w:tcPr>
          <w:p w14:paraId="1BF4090F" w14:textId="77777777" w:rsidR="00660722" w:rsidRDefault="00660722">
            <w:pPr>
              <w:spacing w:after="160" w:line="259" w:lineRule="auto"/>
              <w:ind w:left="0" w:firstLine="0"/>
              <w:jc w:val="left"/>
            </w:pPr>
          </w:p>
        </w:tc>
        <w:tc>
          <w:tcPr>
            <w:tcW w:w="2270" w:type="dxa"/>
            <w:gridSpan w:val="2"/>
            <w:tcBorders>
              <w:top w:val="single" w:sz="4" w:space="0" w:color="000000"/>
              <w:left w:val="single" w:sz="4" w:space="0" w:color="000000"/>
              <w:bottom w:val="single" w:sz="4" w:space="0" w:color="000000"/>
              <w:right w:val="single" w:sz="4" w:space="0" w:color="000000"/>
            </w:tcBorders>
          </w:tcPr>
          <w:p w14:paraId="7C0C4602" w14:textId="77777777" w:rsidR="00660722" w:rsidRDefault="006C5ADF">
            <w:pPr>
              <w:spacing w:after="0" w:line="259" w:lineRule="auto"/>
              <w:ind w:left="624" w:right="244" w:firstLine="17"/>
            </w:pPr>
            <w:r>
              <w:rPr>
                <w:sz w:val="18"/>
              </w:rPr>
              <w:t xml:space="preserve">AC 16 W KR1 ÷ KR2 </w:t>
            </w:r>
          </w:p>
        </w:tc>
      </w:tr>
      <w:tr w:rsidR="00660722" w14:paraId="7DCBF445" w14:textId="77777777">
        <w:trPr>
          <w:trHeight w:val="221"/>
        </w:trPr>
        <w:tc>
          <w:tcPr>
            <w:tcW w:w="2268" w:type="dxa"/>
            <w:tcBorders>
              <w:top w:val="single" w:sz="4" w:space="0" w:color="000000"/>
              <w:left w:val="single" w:sz="4" w:space="0" w:color="000000"/>
              <w:bottom w:val="single" w:sz="4" w:space="0" w:color="000000"/>
              <w:right w:val="single" w:sz="4" w:space="0" w:color="000000"/>
            </w:tcBorders>
          </w:tcPr>
          <w:p w14:paraId="173F328E" w14:textId="77777777" w:rsidR="00660722" w:rsidRDefault="006C5ADF">
            <w:pPr>
              <w:spacing w:after="0" w:line="259" w:lineRule="auto"/>
              <w:ind w:left="67" w:firstLine="0"/>
              <w:jc w:val="center"/>
            </w:pPr>
            <w:r>
              <w:rPr>
                <w:sz w:val="18"/>
              </w:rPr>
              <w:t xml:space="preserve">Wymiar sita #, [mm]: </w:t>
            </w:r>
          </w:p>
        </w:tc>
        <w:tc>
          <w:tcPr>
            <w:tcW w:w="1133" w:type="dxa"/>
            <w:tcBorders>
              <w:top w:val="single" w:sz="4" w:space="0" w:color="000000"/>
              <w:left w:val="single" w:sz="4" w:space="0" w:color="000000"/>
              <w:bottom w:val="single" w:sz="4" w:space="0" w:color="000000"/>
              <w:right w:val="single" w:sz="4" w:space="0" w:color="000000"/>
            </w:tcBorders>
          </w:tcPr>
          <w:p w14:paraId="6E83212A" w14:textId="77777777" w:rsidR="00660722" w:rsidRDefault="006C5ADF">
            <w:pPr>
              <w:spacing w:after="0" w:line="259" w:lineRule="auto"/>
              <w:ind w:left="59" w:firstLine="0"/>
              <w:jc w:val="center"/>
            </w:pPr>
            <w:r>
              <w:rPr>
                <w:sz w:val="18"/>
              </w:rPr>
              <w:t xml:space="preserve">od </w:t>
            </w:r>
          </w:p>
        </w:tc>
        <w:tc>
          <w:tcPr>
            <w:tcW w:w="1138" w:type="dxa"/>
            <w:tcBorders>
              <w:top w:val="single" w:sz="4" w:space="0" w:color="000000"/>
              <w:left w:val="single" w:sz="4" w:space="0" w:color="000000"/>
              <w:bottom w:val="single" w:sz="4" w:space="0" w:color="000000"/>
              <w:right w:val="single" w:sz="4" w:space="0" w:color="000000"/>
            </w:tcBorders>
          </w:tcPr>
          <w:p w14:paraId="379C2F36" w14:textId="77777777" w:rsidR="00660722" w:rsidRDefault="006C5ADF">
            <w:pPr>
              <w:spacing w:after="0" w:line="259" w:lineRule="auto"/>
              <w:ind w:left="59" w:firstLine="0"/>
              <w:jc w:val="center"/>
            </w:pPr>
            <w:r>
              <w:rPr>
                <w:sz w:val="18"/>
              </w:rPr>
              <w:t xml:space="preserve">do </w:t>
            </w:r>
          </w:p>
        </w:tc>
      </w:tr>
      <w:tr w:rsidR="00660722" w14:paraId="6FA6214B" w14:textId="77777777">
        <w:trPr>
          <w:trHeight w:val="221"/>
        </w:trPr>
        <w:tc>
          <w:tcPr>
            <w:tcW w:w="2268" w:type="dxa"/>
            <w:tcBorders>
              <w:top w:val="single" w:sz="4" w:space="0" w:color="000000"/>
              <w:left w:val="single" w:sz="4" w:space="0" w:color="000000"/>
              <w:bottom w:val="single" w:sz="4" w:space="0" w:color="000000"/>
              <w:right w:val="single" w:sz="4" w:space="0" w:color="000000"/>
            </w:tcBorders>
          </w:tcPr>
          <w:p w14:paraId="1466EA1D" w14:textId="77777777" w:rsidR="00660722" w:rsidRDefault="006C5ADF">
            <w:pPr>
              <w:spacing w:after="0" w:line="259" w:lineRule="auto"/>
              <w:ind w:left="67" w:firstLine="0"/>
              <w:jc w:val="center"/>
            </w:pPr>
            <w:r>
              <w:rPr>
                <w:sz w:val="18"/>
              </w:rPr>
              <w:t xml:space="preserve">31,5 </w:t>
            </w:r>
          </w:p>
        </w:tc>
        <w:tc>
          <w:tcPr>
            <w:tcW w:w="1133" w:type="dxa"/>
            <w:tcBorders>
              <w:top w:val="single" w:sz="4" w:space="0" w:color="000000"/>
              <w:left w:val="single" w:sz="4" w:space="0" w:color="000000"/>
              <w:bottom w:val="single" w:sz="4" w:space="0" w:color="000000"/>
              <w:right w:val="single" w:sz="4" w:space="0" w:color="000000"/>
            </w:tcBorders>
          </w:tcPr>
          <w:p w14:paraId="4B301581" w14:textId="77777777" w:rsidR="00660722" w:rsidRDefault="006C5ADF">
            <w:pPr>
              <w:spacing w:after="0" w:line="259" w:lineRule="auto"/>
              <w:ind w:left="68" w:firstLine="0"/>
              <w:jc w:val="center"/>
            </w:pPr>
            <w:r>
              <w:rPr>
                <w:sz w:val="18"/>
              </w:rPr>
              <w:t xml:space="preserve">- </w:t>
            </w:r>
          </w:p>
        </w:tc>
        <w:tc>
          <w:tcPr>
            <w:tcW w:w="1138" w:type="dxa"/>
            <w:tcBorders>
              <w:top w:val="single" w:sz="4" w:space="0" w:color="000000"/>
              <w:left w:val="single" w:sz="4" w:space="0" w:color="000000"/>
              <w:bottom w:val="single" w:sz="4" w:space="0" w:color="000000"/>
              <w:right w:val="single" w:sz="4" w:space="0" w:color="000000"/>
            </w:tcBorders>
          </w:tcPr>
          <w:p w14:paraId="0EB5CDD5" w14:textId="77777777" w:rsidR="00660722" w:rsidRDefault="006C5ADF">
            <w:pPr>
              <w:spacing w:after="0" w:line="259" w:lineRule="auto"/>
              <w:ind w:left="68" w:firstLine="0"/>
              <w:jc w:val="center"/>
            </w:pPr>
            <w:r>
              <w:rPr>
                <w:sz w:val="18"/>
              </w:rPr>
              <w:t xml:space="preserve">- </w:t>
            </w:r>
          </w:p>
        </w:tc>
      </w:tr>
      <w:tr w:rsidR="00660722" w14:paraId="4E90E622" w14:textId="77777777">
        <w:trPr>
          <w:trHeight w:val="221"/>
        </w:trPr>
        <w:tc>
          <w:tcPr>
            <w:tcW w:w="2268" w:type="dxa"/>
            <w:tcBorders>
              <w:top w:val="single" w:sz="4" w:space="0" w:color="000000"/>
              <w:left w:val="single" w:sz="4" w:space="0" w:color="000000"/>
              <w:bottom w:val="single" w:sz="4" w:space="0" w:color="000000"/>
              <w:right w:val="single" w:sz="4" w:space="0" w:color="000000"/>
            </w:tcBorders>
          </w:tcPr>
          <w:p w14:paraId="53582DEF" w14:textId="77777777" w:rsidR="00660722" w:rsidRDefault="006C5ADF">
            <w:pPr>
              <w:spacing w:after="0" w:line="259" w:lineRule="auto"/>
              <w:ind w:left="67" w:firstLine="0"/>
              <w:jc w:val="center"/>
            </w:pPr>
            <w:r>
              <w:rPr>
                <w:sz w:val="18"/>
              </w:rPr>
              <w:t xml:space="preserve">22,4 </w:t>
            </w:r>
          </w:p>
        </w:tc>
        <w:tc>
          <w:tcPr>
            <w:tcW w:w="1133" w:type="dxa"/>
            <w:tcBorders>
              <w:top w:val="single" w:sz="4" w:space="0" w:color="000000"/>
              <w:left w:val="single" w:sz="4" w:space="0" w:color="000000"/>
              <w:bottom w:val="single" w:sz="4" w:space="0" w:color="000000"/>
              <w:right w:val="single" w:sz="4" w:space="0" w:color="000000"/>
            </w:tcBorders>
          </w:tcPr>
          <w:p w14:paraId="78E7150B" w14:textId="77777777" w:rsidR="00660722" w:rsidRDefault="006C5ADF">
            <w:pPr>
              <w:spacing w:after="0" w:line="259" w:lineRule="auto"/>
              <w:ind w:left="64" w:firstLine="0"/>
              <w:jc w:val="center"/>
            </w:pPr>
            <w:r>
              <w:rPr>
                <w:sz w:val="18"/>
              </w:rPr>
              <w:t xml:space="preserve">100 </w:t>
            </w:r>
          </w:p>
        </w:tc>
        <w:tc>
          <w:tcPr>
            <w:tcW w:w="1138" w:type="dxa"/>
            <w:tcBorders>
              <w:top w:val="single" w:sz="4" w:space="0" w:color="000000"/>
              <w:left w:val="single" w:sz="4" w:space="0" w:color="000000"/>
              <w:bottom w:val="single" w:sz="4" w:space="0" w:color="000000"/>
              <w:right w:val="single" w:sz="4" w:space="0" w:color="000000"/>
            </w:tcBorders>
          </w:tcPr>
          <w:p w14:paraId="541F446D" w14:textId="77777777" w:rsidR="00660722" w:rsidRDefault="006C5ADF">
            <w:pPr>
              <w:spacing w:after="0" w:line="259" w:lineRule="auto"/>
              <w:ind w:left="68" w:firstLine="0"/>
              <w:jc w:val="center"/>
            </w:pPr>
            <w:r>
              <w:rPr>
                <w:sz w:val="18"/>
              </w:rPr>
              <w:t xml:space="preserve">- </w:t>
            </w:r>
          </w:p>
        </w:tc>
      </w:tr>
      <w:tr w:rsidR="00660722" w14:paraId="24BE566C" w14:textId="77777777">
        <w:trPr>
          <w:trHeight w:val="221"/>
        </w:trPr>
        <w:tc>
          <w:tcPr>
            <w:tcW w:w="2268" w:type="dxa"/>
            <w:tcBorders>
              <w:top w:val="single" w:sz="4" w:space="0" w:color="000000"/>
              <w:left w:val="single" w:sz="4" w:space="0" w:color="000000"/>
              <w:bottom w:val="single" w:sz="4" w:space="0" w:color="000000"/>
              <w:right w:val="single" w:sz="4" w:space="0" w:color="000000"/>
            </w:tcBorders>
          </w:tcPr>
          <w:p w14:paraId="27D98CB5" w14:textId="77777777" w:rsidR="00660722" w:rsidRDefault="006C5ADF">
            <w:pPr>
              <w:spacing w:after="0" w:line="259" w:lineRule="auto"/>
              <w:ind w:left="64" w:firstLine="0"/>
              <w:jc w:val="center"/>
            </w:pPr>
            <w:r>
              <w:rPr>
                <w:sz w:val="18"/>
              </w:rPr>
              <w:t xml:space="preserve">16 </w:t>
            </w:r>
          </w:p>
        </w:tc>
        <w:tc>
          <w:tcPr>
            <w:tcW w:w="1133" w:type="dxa"/>
            <w:tcBorders>
              <w:top w:val="single" w:sz="4" w:space="0" w:color="000000"/>
              <w:left w:val="single" w:sz="4" w:space="0" w:color="000000"/>
              <w:bottom w:val="single" w:sz="4" w:space="0" w:color="000000"/>
              <w:right w:val="single" w:sz="4" w:space="0" w:color="000000"/>
            </w:tcBorders>
          </w:tcPr>
          <w:p w14:paraId="5FF7B3E0" w14:textId="77777777" w:rsidR="00660722" w:rsidRDefault="006C5ADF">
            <w:pPr>
              <w:spacing w:after="0" w:line="259" w:lineRule="auto"/>
              <w:ind w:left="67" w:firstLine="0"/>
              <w:jc w:val="center"/>
            </w:pPr>
            <w:r>
              <w:rPr>
                <w:sz w:val="18"/>
              </w:rPr>
              <w:t xml:space="preserve">90 </w:t>
            </w:r>
          </w:p>
        </w:tc>
        <w:tc>
          <w:tcPr>
            <w:tcW w:w="1138" w:type="dxa"/>
            <w:tcBorders>
              <w:top w:val="single" w:sz="4" w:space="0" w:color="000000"/>
              <w:left w:val="single" w:sz="4" w:space="0" w:color="000000"/>
              <w:bottom w:val="single" w:sz="4" w:space="0" w:color="000000"/>
              <w:right w:val="single" w:sz="4" w:space="0" w:color="000000"/>
            </w:tcBorders>
          </w:tcPr>
          <w:p w14:paraId="3CBC7416" w14:textId="77777777" w:rsidR="00660722" w:rsidRDefault="006C5ADF">
            <w:pPr>
              <w:spacing w:after="0" w:line="259" w:lineRule="auto"/>
              <w:ind w:left="64" w:firstLine="0"/>
              <w:jc w:val="center"/>
            </w:pPr>
            <w:r>
              <w:rPr>
                <w:sz w:val="18"/>
              </w:rPr>
              <w:t xml:space="preserve">100 </w:t>
            </w:r>
          </w:p>
        </w:tc>
      </w:tr>
      <w:tr w:rsidR="00660722" w14:paraId="26109E96" w14:textId="77777777">
        <w:trPr>
          <w:trHeight w:val="221"/>
        </w:trPr>
        <w:tc>
          <w:tcPr>
            <w:tcW w:w="2268" w:type="dxa"/>
            <w:tcBorders>
              <w:top w:val="single" w:sz="4" w:space="0" w:color="000000"/>
              <w:left w:val="single" w:sz="4" w:space="0" w:color="000000"/>
              <w:bottom w:val="single" w:sz="4" w:space="0" w:color="000000"/>
              <w:right w:val="single" w:sz="4" w:space="0" w:color="000000"/>
            </w:tcBorders>
          </w:tcPr>
          <w:p w14:paraId="35062C53" w14:textId="77777777" w:rsidR="00660722" w:rsidRDefault="006C5ADF">
            <w:pPr>
              <w:spacing w:after="0" w:line="259" w:lineRule="auto"/>
              <w:ind w:left="67" w:firstLine="0"/>
              <w:jc w:val="center"/>
            </w:pPr>
            <w:r>
              <w:rPr>
                <w:sz w:val="18"/>
              </w:rPr>
              <w:t xml:space="preserve">11,2 </w:t>
            </w:r>
          </w:p>
        </w:tc>
        <w:tc>
          <w:tcPr>
            <w:tcW w:w="1133" w:type="dxa"/>
            <w:tcBorders>
              <w:top w:val="single" w:sz="4" w:space="0" w:color="000000"/>
              <w:left w:val="single" w:sz="4" w:space="0" w:color="000000"/>
              <w:bottom w:val="single" w:sz="4" w:space="0" w:color="000000"/>
              <w:right w:val="single" w:sz="4" w:space="0" w:color="000000"/>
            </w:tcBorders>
          </w:tcPr>
          <w:p w14:paraId="48DF43BE" w14:textId="77777777" w:rsidR="00660722" w:rsidRDefault="006C5ADF">
            <w:pPr>
              <w:spacing w:after="0" w:line="259" w:lineRule="auto"/>
              <w:ind w:left="67" w:firstLine="0"/>
              <w:jc w:val="center"/>
            </w:pPr>
            <w:r>
              <w:rPr>
                <w:sz w:val="18"/>
              </w:rPr>
              <w:t xml:space="preserve">65 </w:t>
            </w:r>
          </w:p>
        </w:tc>
        <w:tc>
          <w:tcPr>
            <w:tcW w:w="1138" w:type="dxa"/>
            <w:tcBorders>
              <w:top w:val="single" w:sz="4" w:space="0" w:color="000000"/>
              <w:left w:val="single" w:sz="4" w:space="0" w:color="000000"/>
              <w:bottom w:val="single" w:sz="4" w:space="0" w:color="000000"/>
              <w:right w:val="single" w:sz="4" w:space="0" w:color="000000"/>
            </w:tcBorders>
          </w:tcPr>
          <w:p w14:paraId="3836B6D3" w14:textId="77777777" w:rsidR="00660722" w:rsidRDefault="006C5ADF">
            <w:pPr>
              <w:spacing w:after="0" w:line="259" w:lineRule="auto"/>
              <w:ind w:left="67" w:firstLine="0"/>
              <w:jc w:val="center"/>
            </w:pPr>
            <w:r>
              <w:rPr>
                <w:sz w:val="18"/>
              </w:rPr>
              <w:t xml:space="preserve">80 </w:t>
            </w:r>
          </w:p>
        </w:tc>
      </w:tr>
      <w:tr w:rsidR="00660722" w14:paraId="0B06B96C" w14:textId="77777777">
        <w:trPr>
          <w:trHeight w:val="221"/>
        </w:trPr>
        <w:tc>
          <w:tcPr>
            <w:tcW w:w="2268" w:type="dxa"/>
            <w:tcBorders>
              <w:top w:val="single" w:sz="4" w:space="0" w:color="000000"/>
              <w:left w:val="single" w:sz="4" w:space="0" w:color="000000"/>
              <w:bottom w:val="single" w:sz="4" w:space="0" w:color="000000"/>
              <w:right w:val="single" w:sz="4" w:space="0" w:color="000000"/>
            </w:tcBorders>
          </w:tcPr>
          <w:p w14:paraId="66A0A37A" w14:textId="77777777" w:rsidR="00660722" w:rsidRDefault="006C5ADF">
            <w:pPr>
              <w:spacing w:after="0" w:line="259" w:lineRule="auto"/>
              <w:ind w:left="67" w:firstLine="0"/>
              <w:jc w:val="center"/>
            </w:pPr>
            <w:r>
              <w:rPr>
                <w:sz w:val="18"/>
              </w:rPr>
              <w:t xml:space="preserve">8 </w:t>
            </w:r>
          </w:p>
        </w:tc>
        <w:tc>
          <w:tcPr>
            <w:tcW w:w="1133" w:type="dxa"/>
            <w:tcBorders>
              <w:top w:val="single" w:sz="4" w:space="0" w:color="000000"/>
              <w:left w:val="single" w:sz="4" w:space="0" w:color="000000"/>
              <w:bottom w:val="single" w:sz="4" w:space="0" w:color="000000"/>
              <w:right w:val="single" w:sz="4" w:space="0" w:color="000000"/>
            </w:tcBorders>
          </w:tcPr>
          <w:p w14:paraId="3BAC67FF" w14:textId="77777777" w:rsidR="00660722" w:rsidRDefault="006C5ADF">
            <w:pPr>
              <w:spacing w:after="0" w:line="259" w:lineRule="auto"/>
              <w:ind w:left="68" w:firstLine="0"/>
              <w:jc w:val="center"/>
            </w:pPr>
            <w:r>
              <w:rPr>
                <w:sz w:val="18"/>
              </w:rPr>
              <w:t xml:space="preserve">- </w:t>
            </w:r>
          </w:p>
        </w:tc>
        <w:tc>
          <w:tcPr>
            <w:tcW w:w="1138" w:type="dxa"/>
            <w:tcBorders>
              <w:top w:val="single" w:sz="4" w:space="0" w:color="000000"/>
              <w:left w:val="single" w:sz="4" w:space="0" w:color="000000"/>
              <w:bottom w:val="single" w:sz="4" w:space="0" w:color="000000"/>
              <w:right w:val="single" w:sz="4" w:space="0" w:color="000000"/>
            </w:tcBorders>
          </w:tcPr>
          <w:p w14:paraId="601E71F5" w14:textId="77777777" w:rsidR="00660722" w:rsidRDefault="006C5ADF">
            <w:pPr>
              <w:spacing w:after="0" w:line="259" w:lineRule="auto"/>
              <w:ind w:left="68" w:firstLine="0"/>
              <w:jc w:val="center"/>
            </w:pPr>
            <w:r>
              <w:rPr>
                <w:sz w:val="18"/>
              </w:rPr>
              <w:t xml:space="preserve">- </w:t>
            </w:r>
          </w:p>
        </w:tc>
      </w:tr>
      <w:tr w:rsidR="00660722" w14:paraId="3872ABD5" w14:textId="77777777">
        <w:trPr>
          <w:trHeight w:val="221"/>
        </w:trPr>
        <w:tc>
          <w:tcPr>
            <w:tcW w:w="2268" w:type="dxa"/>
            <w:tcBorders>
              <w:top w:val="single" w:sz="4" w:space="0" w:color="000000"/>
              <w:left w:val="single" w:sz="4" w:space="0" w:color="000000"/>
              <w:bottom w:val="single" w:sz="4" w:space="0" w:color="000000"/>
              <w:right w:val="single" w:sz="4" w:space="0" w:color="000000"/>
            </w:tcBorders>
          </w:tcPr>
          <w:p w14:paraId="1C04098D" w14:textId="77777777" w:rsidR="00660722" w:rsidRDefault="006C5ADF">
            <w:pPr>
              <w:spacing w:after="0" w:line="259" w:lineRule="auto"/>
              <w:ind w:left="67" w:firstLine="0"/>
              <w:jc w:val="center"/>
            </w:pPr>
            <w:r>
              <w:rPr>
                <w:sz w:val="18"/>
              </w:rPr>
              <w:t xml:space="preserve">2 </w:t>
            </w:r>
          </w:p>
        </w:tc>
        <w:tc>
          <w:tcPr>
            <w:tcW w:w="1133" w:type="dxa"/>
            <w:tcBorders>
              <w:top w:val="single" w:sz="4" w:space="0" w:color="000000"/>
              <w:left w:val="single" w:sz="4" w:space="0" w:color="000000"/>
              <w:bottom w:val="single" w:sz="4" w:space="0" w:color="000000"/>
              <w:right w:val="single" w:sz="4" w:space="0" w:color="000000"/>
            </w:tcBorders>
          </w:tcPr>
          <w:p w14:paraId="61EF2B3B" w14:textId="77777777" w:rsidR="00660722" w:rsidRDefault="006C5ADF">
            <w:pPr>
              <w:spacing w:after="0" w:line="259" w:lineRule="auto"/>
              <w:ind w:left="67" w:firstLine="0"/>
              <w:jc w:val="center"/>
            </w:pPr>
            <w:r>
              <w:rPr>
                <w:sz w:val="18"/>
              </w:rPr>
              <w:t xml:space="preserve">25 </w:t>
            </w:r>
          </w:p>
        </w:tc>
        <w:tc>
          <w:tcPr>
            <w:tcW w:w="1138" w:type="dxa"/>
            <w:tcBorders>
              <w:top w:val="single" w:sz="4" w:space="0" w:color="000000"/>
              <w:left w:val="single" w:sz="4" w:space="0" w:color="000000"/>
              <w:bottom w:val="single" w:sz="4" w:space="0" w:color="000000"/>
              <w:right w:val="single" w:sz="4" w:space="0" w:color="000000"/>
            </w:tcBorders>
          </w:tcPr>
          <w:p w14:paraId="2F5A5B70" w14:textId="77777777" w:rsidR="00660722" w:rsidRDefault="006C5ADF">
            <w:pPr>
              <w:spacing w:after="0" w:line="259" w:lineRule="auto"/>
              <w:ind w:left="67" w:firstLine="0"/>
              <w:jc w:val="center"/>
            </w:pPr>
            <w:r>
              <w:rPr>
                <w:sz w:val="18"/>
              </w:rPr>
              <w:t xml:space="preserve">55 </w:t>
            </w:r>
          </w:p>
        </w:tc>
      </w:tr>
      <w:tr w:rsidR="00660722" w14:paraId="00049EE0" w14:textId="77777777">
        <w:trPr>
          <w:trHeight w:val="221"/>
        </w:trPr>
        <w:tc>
          <w:tcPr>
            <w:tcW w:w="2268" w:type="dxa"/>
            <w:tcBorders>
              <w:top w:val="single" w:sz="4" w:space="0" w:color="000000"/>
              <w:left w:val="single" w:sz="4" w:space="0" w:color="000000"/>
              <w:bottom w:val="single" w:sz="4" w:space="0" w:color="000000"/>
              <w:right w:val="single" w:sz="4" w:space="0" w:color="000000"/>
            </w:tcBorders>
          </w:tcPr>
          <w:p w14:paraId="2236E38C" w14:textId="77777777" w:rsidR="00660722" w:rsidRDefault="006C5ADF">
            <w:pPr>
              <w:spacing w:after="0" w:line="259" w:lineRule="auto"/>
              <w:ind w:left="64" w:firstLine="0"/>
              <w:jc w:val="center"/>
            </w:pPr>
            <w:r>
              <w:rPr>
                <w:sz w:val="18"/>
              </w:rPr>
              <w:t xml:space="preserve">0,125 </w:t>
            </w:r>
          </w:p>
        </w:tc>
        <w:tc>
          <w:tcPr>
            <w:tcW w:w="1133" w:type="dxa"/>
            <w:tcBorders>
              <w:top w:val="single" w:sz="4" w:space="0" w:color="000000"/>
              <w:left w:val="single" w:sz="4" w:space="0" w:color="000000"/>
              <w:bottom w:val="single" w:sz="4" w:space="0" w:color="000000"/>
              <w:right w:val="single" w:sz="4" w:space="0" w:color="000000"/>
            </w:tcBorders>
          </w:tcPr>
          <w:p w14:paraId="2EC42B2E" w14:textId="77777777" w:rsidR="00660722" w:rsidRDefault="006C5ADF">
            <w:pPr>
              <w:spacing w:after="0" w:line="259" w:lineRule="auto"/>
              <w:ind w:left="64" w:firstLine="0"/>
              <w:jc w:val="center"/>
            </w:pPr>
            <w:r>
              <w:rPr>
                <w:sz w:val="18"/>
              </w:rPr>
              <w:t xml:space="preserve">5 </w:t>
            </w:r>
          </w:p>
        </w:tc>
        <w:tc>
          <w:tcPr>
            <w:tcW w:w="1138" w:type="dxa"/>
            <w:tcBorders>
              <w:top w:val="single" w:sz="4" w:space="0" w:color="000000"/>
              <w:left w:val="single" w:sz="4" w:space="0" w:color="000000"/>
              <w:bottom w:val="single" w:sz="4" w:space="0" w:color="000000"/>
              <w:right w:val="single" w:sz="4" w:space="0" w:color="000000"/>
            </w:tcBorders>
          </w:tcPr>
          <w:p w14:paraId="36B95BD4" w14:textId="77777777" w:rsidR="00660722" w:rsidRDefault="006C5ADF">
            <w:pPr>
              <w:spacing w:after="0" w:line="259" w:lineRule="auto"/>
              <w:ind w:left="67" w:firstLine="0"/>
              <w:jc w:val="center"/>
            </w:pPr>
            <w:r>
              <w:rPr>
                <w:sz w:val="18"/>
              </w:rPr>
              <w:t xml:space="preserve">15 </w:t>
            </w:r>
          </w:p>
        </w:tc>
      </w:tr>
      <w:tr w:rsidR="00660722" w14:paraId="0B64E1C5" w14:textId="77777777">
        <w:trPr>
          <w:trHeight w:val="221"/>
        </w:trPr>
        <w:tc>
          <w:tcPr>
            <w:tcW w:w="2268" w:type="dxa"/>
            <w:tcBorders>
              <w:top w:val="single" w:sz="4" w:space="0" w:color="000000"/>
              <w:left w:val="single" w:sz="4" w:space="0" w:color="000000"/>
              <w:bottom w:val="single" w:sz="4" w:space="0" w:color="000000"/>
              <w:right w:val="single" w:sz="4" w:space="0" w:color="000000"/>
            </w:tcBorders>
          </w:tcPr>
          <w:p w14:paraId="4C4F9618" w14:textId="77777777" w:rsidR="00660722" w:rsidRDefault="006C5ADF">
            <w:pPr>
              <w:spacing w:after="0" w:line="259" w:lineRule="auto"/>
              <w:ind w:left="64" w:firstLine="0"/>
              <w:jc w:val="center"/>
            </w:pPr>
            <w:r>
              <w:rPr>
                <w:sz w:val="18"/>
              </w:rPr>
              <w:t xml:space="preserve">0,063 </w:t>
            </w:r>
          </w:p>
        </w:tc>
        <w:tc>
          <w:tcPr>
            <w:tcW w:w="1133" w:type="dxa"/>
            <w:tcBorders>
              <w:top w:val="single" w:sz="4" w:space="0" w:color="000000"/>
              <w:left w:val="single" w:sz="4" w:space="0" w:color="000000"/>
              <w:bottom w:val="single" w:sz="4" w:space="0" w:color="000000"/>
              <w:right w:val="single" w:sz="4" w:space="0" w:color="000000"/>
            </w:tcBorders>
          </w:tcPr>
          <w:p w14:paraId="243E02B2" w14:textId="77777777" w:rsidR="00660722" w:rsidRDefault="006C5ADF">
            <w:pPr>
              <w:spacing w:after="0" w:line="259" w:lineRule="auto"/>
              <w:ind w:left="67" w:firstLine="0"/>
              <w:jc w:val="center"/>
            </w:pPr>
            <w:r>
              <w:rPr>
                <w:sz w:val="18"/>
              </w:rPr>
              <w:t xml:space="preserve">3,0 </w:t>
            </w:r>
          </w:p>
        </w:tc>
        <w:tc>
          <w:tcPr>
            <w:tcW w:w="1138" w:type="dxa"/>
            <w:tcBorders>
              <w:top w:val="single" w:sz="4" w:space="0" w:color="000000"/>
              <w:left w:val="single" w:sz="4" w:space="0" w:color="000000"/>
              <w:bottom w:val="single" w:sz="4" w:space="0" w:color="000000"/>
              <w:right w:val="single" w:sz="4" w:space="0" w:color="000000"/>
            </w:tcBorders>
          </w:tcPr>
          <w:p w14:paraId="79FA1E2F" w14:textId="77777777" w:rsidR="00660722" w:rsidRDefault="006C5ADF">
            <w:pPr>
              <w:spacing w:after="0" w:line="259" w:lineRule="auto"/>
              <w:ind w:left="67" w:firstLine="0"/>
              <w:jc w:val="center"/>
            </w:pPr>
            <w:r>
              <w:rPr>
                <w:sz w:val="18"/>
              </w:rPr>
              <w:t xml:space="preserve">8,0 </w:t>
            </w:r>
          </w:p>
        </w:tc>
      </w:tr>
      <w:tr w:rsidR="00660722" w14:paraId="72759003" w14:textId="77777777">
        <w:trPr>
          <w:trHeight w:val="367"/>
        </w:trPr>
        <w:tc>
          <w:tcPr>
            <w:tcW w:w="2268" w:type="dxa"/>
            <w:tcBorders>
              <w:top w:val="single" w:sz="4" w:space="0" w:color="000000"/>
              <w:left w:val="single" w:sz="4" w:space="0" w:color="000000"/>
              <w:bottom w:val="single" w:sz="4" w:space="0" w:color="000000"/>
              <w:right w:val="single" w:sz="4" w:space="0" w:color="000000"/>
            </w:tcBorders>
          </w:tcPr>
          <w:p w14:paraId="3835FD3C" w14:textId="77777777" w:rsidR="00660722" w:rsidRDefault="006C5ADF">
            <w:pPr>
              <w:spacing w:after="0" w:line="259" w:lineRule="auto"/>
              <w:ind w:left="0" w:firstLine="0"/>
              <w:jc w:val="left"/>
            </w:pPr>
            <w:r>
              <w:rPr>
                <w:sz w:val="18"/>
              </w:rPr>
              <w:t xml:space="preserve">Zawartość lepiszcza, wzór (2) </w:t>
            </w:r>
          </w:p>
        </w:tc>
        <w:tc>
          <w:tcPr>
            <w:tcW w:w="2270" w:type="dxa"/>
            <w:gridSpan w:val="2"/>
            <w:tcBorders>
              <w:top w:val="single" w:sz="4" w:space="0" w:color="000000"/>
              <w:left w:val="single" w:sz="4" w:space="0" w:color="000000"/>
              <w:bottom w:val="single" w:sz="4" w:space="0" w:color="000000"/>
              <w:right w:val="single" w:sz="4" w:space="0" w:color="000000"/>
            </w:tcBorders>
          </w:tcPr>
          <w:p w14:paraId="0A40C942" w14:textId="77777777" w:rsidR="00660722" w:rsidRDefault="006C5ADF">
            <w:pPr>
              <w:spacing w:after="0" w:line="259" w:lineRule="auto"/>
              <w:ind w:left="61" w:firstLine="0"/>
              <w:jc w:val="center"/>
            </w:pPr>
            <w:r>
              <w:rPr>
                <w:i/>
                <w:sz w:val="18"/>
              </w:rPr>
              <w:t>B</w:t>
            </w:r>
            <w:r>
              <w:rPr>
                <w:sz w:val="12"/>
              </w:rPr>
              <w:t>min4,6</w:t>
            </w:r>
            <w:r>
              <w:rPr>
                <w:sz w:val="18"/>
              </w:rPr>
              <w:t xml:space="preserve"> </w:t>
            </w:r>
          </w:p>
        </w:tc>
      </w:tr>
    </w:tbl>
    <w:p w14:paraId="2322B548" w14:textId="77777777" w:rsidR="00660722" w:rsidRDefault="006C5ADF">
      <w:pPr>
        <w:spacing w:after="9" w:line="259" w:lineRule="auto"/>
        <w:ind w:left="0" w:right="2800" w:firstLine="0"/>
        <w:jc w:val="left"/>
      </w:pPr>
      <w:r>
        <w:t xml:space="preserve"> </w:t>
      </w:r>
    </w:p>
    <w:p w14:paraId="05915E1B" w14:textId="77777777" w:rsidR="00660722" w:rsidRDefault="006C5ADF">
      <w:pPr>
        <w:spacing w:after="0"/>
        <w:ind w:left="-5" w:right="27"/>
      </w:pPr>
      <w:r>
        <w:t xml:space="preserve">Zalecane uziarnienie mieszanki mineralnej oraz zawartość lepiszcza w betonie asfaltowym do warstwy ścieralnej podano w tablicy   nr 12. </w:t>
      </w:r>
    </w:p>
    <w:p w14:paraId="34D3E835" w14:textId="77777777" w:rsidR="00660722" w:rsidRDefault="006C5ADF">
      <w:pPr>
        <w:spacing w:after="0" w:line="259" w:lineRule="auto"/>
        <w:ind w:left="0" w:firstLine="0"/>
        <w:jc w:val="left"/>
      </w:pPr>
      <w:r>
        <w:t xml:space="preserve"> </w:t>
      </w:r>
    </w:p>
    <w:p w14:paraId="40800E26" w14:textId="77777777" w:rsidR="00660722" w:rsidRDefault="006C5ADF">
      <w:pPr>
        <w:spacing w:after="0" w:line="259" w:lineRule="auto"/>
        <w:ind w:left="0" w:firstLine="0"/>
        <w:jc w:val="left"/>
      </w:pPr>
      <w:r>
        <w:t xml:space="preserve"> </w:t>
      </w:r>
    </w:p>
    <w:p w14:paraId="0BAB99EE" w14:textId="77777777" w:rsidR="00660722" w:rsidRDefault="006C5ADF">
      <w:pPr>
        <w:pStyle w:val="Nagwek2"/>
        <w:spacing w:after="0" w:line="259" w:lineRule="auto"/>
        <w:ind w:right="53"/>
        <w:jc w:val="center"/>
      </w:pPr>
      <w:r>
        <w:rPr>
          <w:i w:val="0"/>
        </w:rPr>
        <w:lastRenderedPageBreak/>
        <w:t xml:space="preserve">Tablica 12.   Uziarnienie mieszanki mineralnej oraz zawartość lepiszcza do betonu asfaltowego </w:t>
      </w:r>
    </w:p>
    <w:p w14:paraId="513CF5EF" w14:textId="77777777" w:rsidR="00660722" w:rsidRDefault="006C5ADF">
      <w:pPr>
        <w:spacing w:after="6" w:line="252" w:lineRule="auto"/>
        <w:ind w:left="19"/>
        <w:jc w:val="left"/>
      </w:pPr>
      <w:r>
        <w:rPr>
          <w:b/>
        </w:rPr>
        <w:t xml:space="preserve">                                do warstwy ścieralnej </w:t>
      </w:r>
    </w:p>
    <w:tbl>
      <w:tblPr>
        <w:tblStyle w:val="TableGrid"/>
        <w:tblW w:w="4538" w:type="dxa"/>
        <w:tblInd w:w="1992" w:type="dxa"/>
        <w:tblCellMar>
          <w:top w:w="49" w:type="dxa"/>
          <w:left w:w="108" w:type="dxa"/>
          <w:right w:w="169" w:type="dxa"/>
        </w:tblCellMar>
        <w:tblLook w:val="04A0" w:firstRow="1" w:lastRow="0" w:firstColumn="1" w:lastColumn="0" w:noHBand="0" w:noVBand="1"/>
      </w:tblPr>
      <w:tblGrid>
        <w:gridCol w:w="2267"/>
        <w:gridCol w:w="1133"/>
        <w:gridCol w:w="1138"/>
      </w:tblGrid>
      <w:tr w:rsidR="00660722" w14:paraId="09E60267" w14:textId="77777777">
        <w:trPr>
          <w:trHeight w:val="290"/>
        </w:trPr>
        <w:tc>
          <w:tcPr>
            <w:tcW w:w="2268" w:type="dxa"/>
            <w:vMerge w:val="restart"/>
            <w:tcBorders>
              <w:top w:val="single" w:sz="4" w:space="0" w:color="000000"/>
              <w:left w:val="single" w:sz="4" w:space="0" w:color="000000"/>
              <w:bottom w:val="single" w:sz="4" w:space="0" w:color="000000"/>
              <w:right w:val="single" w:sz="4" w:space="0" w:color="000000"/>
            </w:tcBorders>
            <w:vAlign w:val="center"/>
          </w:tcPr>
          <w:p w14:paraId="2AB3ADB0" w14:textId="77777777" w:rsidR="00660722" w:rsidRDefault="006C5ADF">
            <w:pPr>
              <w:spacing w:after="0" w:line="259" w:lineRule="auto"/>
              <w:ind w:left="61" w:firstLine="0"/>
              <w:jc w:val="center"/>
            </w:pPr>
            <w:r>
              <w:rPr>
                <w:sz w:val="18"/>
              </w:rPr>
              <w:t xml:space="preserve">Właściwość </w:t>
            </w:r>
          </w:p>
        </w:tc>
        <w:tc>
          <w:tcPr>
            <w:tcW w:w="2270" w:type="dxa"/>
            <w:gridSpan w:val="2"/>
            <w:tcBorders>
              <w:top w:val="single" w:sz="4" w:space="0" w:color="000000"/>
              <w:left w:val="single" w:sz="4" w:space="0" w:color="000000"/>
              <w:bottom w:val="single" w:sz="4" w:space="0" w:color="000000"/>
              <w:right w:val="single" w:sz="4" w:space="0" w:color="000000"/>
            </w:tcBorders>
          </w:tcPr>
          <w:p w14:paraId="4A1B06F0" w14:textId="77777777" w:rsidR="00660722" w:rsidRDefault="006C5ADF">
            <w:pPr>
              <w:spacing w:after="0" w:line="259" w:lineRule="auto"/>
              <w:ind w:left="58" w:firstLine="0"/>
              <w:jc w:val="center"/>
            </w:pPr>
            <w:r>
              <w:rPr>
                <w:sz w:val="18"/>
              </w:rPr>
              <w:t xml:space="preserve">Przesiew [% (m/m)] </w:t>
            </w:r>
          </w:p>
        </w:tc>
      </w:tr>
      <w:tr w:rsidR="00660722" w14:paraId="5217C7DC" w14:textId="77777777">
        <w:trPr>
          <w:trHeight w:val="432"/>
        </w:trPr>
        <w:tc>
          <w:tcPr>
            <w:tcW w:w="0" w:type="auto"/>
            <w:vMerge/>
            <w:tcBorders>
              <w:top w:val="nil"/>
              <w:left w:val="single" w:sz="4" w:space="0" w:color="000000"/>
              <w:bottom w:val="single" w:sz="4" w:space="0" w:color="000000"/>
              <w:right w:val="single" w:sz="4" w:space="0" w:color="000000"/>
            </w:tcBorders>
          </w:tcPr>
          <w:p w14:paraId="57F6DB65" w14:textId="77777777" w:rsidR="00660722" w:rsidRDefault="00660722">
            <w:pPr>
              <w:spacing w:after="160" w:line="259" w:lineRule="auto"/>
              <w:ind w:left="0" w:firstLine="0"/>
              <w:jc w:val="left"/>
            </w:pPr>
          </w:p>
        </w:tc>
        <w:tc>
          <w:tcPr>
            <w:tcW w:w="2270" w:type="dxa"/>
            <w:gridSpan w:val="2"/>
            <w:tcBorders>
              <w:top w:val="single" w:sz="4" w:space="0" w:color="000000"/>
              <w:left w:val="single" w:sz="4" w:space="0" w:color="000000"/>
              <w:bottom w:val="single" w:sz="4" w:space="0" w:color="000000"/>
              <w:right w:val="single" w:sz="4" w:space="0" w:color="000000"/>
            </w:tcBorders>
          </w:tcPr>
          <w:p w14:paraId="344B9173" w14:textId="77777777" w:rsidR="00660722" w:rsidRDefault="006C5ADF">
            <w:pPr>
              <w:spacing w:after="0" w:line="259" w:lineRule="auto"/>
              <w:ind w:left="624" w:right="277" w:firstLine="50"/>
            </w:pPr>
            <w:r>
              <w:rPr>
                <w:sz w:val="18"/>
              </w:rPr>
              <w:t xml:space="preserve">AC 11 S KR1 ÷ KR2 </w:t>
            </w:r>
          </w:p>
        </w:tc>
      </w:tr>
      <w:tr w:rsidR="00660722" w14:paraId="77C58763" w14:textId="77777777">
        <w:trPr>
          <w:trHeight w:val="221"/>
        </w:trPr>
        <w:tc>
          <w:tcPr>
            <w:tcW w:w="2268" w:type="dxa"/>
            <w:tcBorders>
              <w:top w:val="single" w:sz="4" w:space="0" w:color="000000"/>
              <w:left w:val="single" w:sz="4" w:space="0" w:color="000000"/>
              <w:bottom w:val="single" w:sz="4" w:space="0" w:color="000000"/>
              <w:right w:val="single" w:sz="4" w:space="0" w:color="000000"/>
            </w:tcBorders>
          </w:tcPr>
          <w:p w14:paraId="755B3004" w14:textId="77777777" w:rsidR="00660722" w:rsidRDefault="006C5ADF">
            <w:pPr>
              <w:spacing w:after="0" w:line="259" w:lineRule="auto"/>
              <w:ind w:left="67" w:firstLine="0"/>
              <w:jc w:val="center"/>
            </w:pPr>
            <w:r>
              <w:rPr>
                <w:sz w:val="18"/>
              </w:rPr>
              <w:t xml:space="preserve">Wymiar sita #, [mm]: </w:t>
            </w:r>
          </w:p>
        </w:tc>
        <w:tc>
          <w:tcPr>
            <w:tcW w:w="1133" w:type="dxa"/>
            <w:tcBorders>
              <w:top w:val="single" w:sz="4" w:space="0" w:color="000000"/>
              <w:left w:val="single" w:sz="4" w:space="0" w:color="000000"/>
              <w:bottom w:val="single" w:sz="4" w:space="0" w:color="000000"/>
              <w:right w:val="single" w:sz="4" w:space="0" w:color="000000"/>
            </w:tcBorders>
          </w:tcPr>
          <w:p w14:paraId="464DF546" w14:textId="77777777" w:rsidR="00660722" w:rsidRDefault="006C5ADF">
            <w:pPr>
              <w:spacing w:after="0" w:line="259" w:lineRule="auto"/>
              <w:ind w:left="59" w:firstLine="0"/>
              <w:jc w:val="center"/>
            </w:pPr>
            <w:r>
              <w:rPr>
                <w:sz w:val="18"/>
              </w:rPr>
              <w:t xml:space="preserve">od </w:t>
            </w:r>
          </w:p>
        </w:tc>
        <w:tc>
          <w:tcPr>
            <w:tcW w:w="1138" w:type="dxa"/>
            <w:tcBorders>
              <w:top w:val="single" w:sz="4" w:space="0" w:color="000000"/>
              <w:left w:val="single" w:sz="4" w:space="0" w:color="000000"/>
              <w:bottom w:val="single" w:sz="4" w:space="0" w:color="000000"/>
              <w:right w:val="single" w:sz="4" w:space="0" w:color="000000"/>
            </w:tcBorders>
          </w:tcPr>
          <w:p w14:paraId="37C766F5" w14:textId="77777777" w:rsidR="00660722" w:rsidRDefault="006C5ADF">
            <w:pPr>
              <w:spacing w:after="0" w:line="259" w:lineRule="auto"/>
              <w:ind w:left="59" w:firstLine="0"/>
              <w:jc w:val="center"/>
            </w:pPr>
            <w:r>
              <w:rPr>
                <w:sz w:val="18"/>
              </w:rPr>
              <w:t xml:space="preserve">do </w:t>
            </w:r>
          </w:p>
        </w:tc>
      </w:tr>
      <w:tr w:rsidR="00660722" w14:paraId="4635DC4F" w14:textId="77777777">
        <w:trPr>
          <w:trHeight w:val="221"/>
        </w:trPr>
        <w:tc>
          <w:tcPr>
            <w:tcW w:w="2268" w:type="dxa"/>
            <w:tcBorders>
              <w:top w:val="single" w:sz="4" w:space="0" w:color="000000"/>
              <w:left w:val="single" w:sz="4" w:space="0" w:color="000000"/>
              <w:bottom w:val="single" w:sz="4" w:space="0" w:color="000000"/>
              <w:right w:val="single" w:sz="4" w:space="0" w:color="000000"/>
            </w:tcBorders>
          </w:tcPr>
          <w:p w14:paraId="6FE7DE9E" w14:textId="77777777" w:rsidR="00660722" w:rsidRDefault="006C5ADF">
            <w:pPr>
              <w:spacing w:after="0" w:line="259" w:lineRule="auto"/>
              <w:ind w:left="64" w:firstLine="0"/>
              <w:jc w:val="center"/>
            </w:pPr>
            <w:r>
              <w:rPr>
                <w:sz w:val="18"/>
              </w:rPr>
              <w:t xml:space="preserve">16 </w:t>
            </w:r>
          </w:p>
        </w:tc>
        <w:tc>
          <w:tcPr>
            <w:tcW w:w="1133" w:type="dxa"/>
            <w:tcBorders>
              <w:top w:val="single" w:sz="4" w:space="0" w:color="000000"/>
              <w:left w:val="single" w:sz="4" w:space="0" w:color="000000"/>
              <w:bottom w:val="single" w:sz="4" w:space="0" w:color="000000"/>
              <w:right w:val="single" w:sz="4" w:space="0" w:color="000000"/>
            </w:tcBorders>
          </w:tcPr>
          <w:p w14:paraId="2D5444C4" w14:textId="77777777" w:rsidR="00660722" w:rsidRDefault="006C5ADF">
            <w:pPr>
              <w:spacing w:after="0" w:line="259" w:lineRule="auto"/>
              <w:ind w:left="64" w:firstLine="0"/>
              <w:jc w:val="center"/>
            </w:pPr>
            <w:r>
              <w:rPr>
                <w:sz w:val="18"/>
              </w:rPr>
              <w:t xml:space="preserve">100 </w:t>
            </w:r>
          </w:p>
        </w:tc>
        <w:tc>
          <w:tcPr>
            <w:tcW w:w="1138" w:type="dxa"/>
            <w:tcBorders>
              <w:top w:val="single" w:sz="4" w:space="0" w:color="000000"/>
              <w:left w:val="single" w:sz="4" w:space="0" w:color="000000"/>
              <w:bottom w:val="single" w:sz="4" w:space="0" w:color="000000"/>
              <w:right w:val="single" w:sz="4" w:space="0" w:color="000000"/>
            </w:tcBorders>
          </w:tcPr>
          <w:p w14:paraId="14DEE64D" w14:textId="77777777" w:rsidR="00660722" w:rsidRDefault="006C5ADF">
            <w:pPr>
              <w:spacing w:after="0" w:line="259" w:lineRule="auto"/>
              <w:ind w:left="68" w:firstLine="0"/>
              <w:jc w:val="center"/>
            </w:pPr>
            <w:r>
              <w:rPr>
                <w:sz w:val="18"/>
              </w:rPr>
              <w:t xml:space="preserve">- </w:t>
            </w:r>
          </w:p>
        </w:tc>
      </w:tr>
      <w:tr w:rsidR="00660722" w14:paraId="5A57F69B" w14:textId="77777777">
        <w:trPr>
          <w:trHeight w:val="221"/>
        </w:trPr>
        <w:tc>
          <w:tcPr>
            <w:tcW w:w="2268" w:type="dxa"/>
            <w:tcBorders>
              <w:top w:val="single" w:sz="4" w:space="0" w:color="000000"/>
              <w:left w:val="single" w:sz="4" w:space="0" w:color="000000"/>
              <w:bottom w:val="single" w:sz="4" w:space="0" w:color="000000"/>
              <w:right w:val="single" w:sz="4" w:space="0" w:color="000000"/>
            </w:tcBorders>
          </w:tcPr>
          <w:p w14:paraId="1B518F5A" w14:textId="77777777" w:rsidR="00660722" w:rsidRDefault="006C5ADF">
            <w:pPr>
              <w:spacing w:after="0" w:line="259" w:lineRule="auto"/>
              <w:ind w:left="67" w:firstLine="0"/>
              <w:jc w:val="center"/>
            </w:pPr>
            <w:r>
              <w:rPr>
                <w:sz w:val="18"/>
              </w:rPr>
              <w:t xml:space="preserve">11,2 </w:t>
            </w:r>
          </w:p>
        </w:tc>
        <w:tc>
          <w:tcPr>
            <w:tcW w:w="1133" w:type="dxa"/>
            <w:tcBorders>
              <w:top w:val="single" w:sz="4" w:space="0" w:color="000000"/>
              <w:left w:val="single" w:sz="4" w:space="0" w:color="000000"/>
              <w:bottom w:val="single" w:sz="4" w:space="0" w:color="000000"/>
              <w:right w:val="single" w:sz="4" w:space="0" w:color="000000"/>
            </w:tcBorders>
          </w:tcPr>
          <w:p w14:paraId="22F54291" w14:textId="77777777" w:rsidR="00660722" w:rsidRDefault="006C5ADF">
            <w:pPr>
              <w:spacing w:after="0" w:line="259" w:lineRule="auto"/>
              <w:ind w:left="67" w:firstLine="0"/>
              <w:jc w:val="center"/>
            </w:pPr>
            <w:r>
              <w:rPr>
                <w:sz w:val="18"/>
              </w:rPr>
              <w:t xml:space="preserve">90 </w:t>
            </w:r>
          </w:p>
        </w:tc>
        <w:tc>
          <w:tcPr>
            <w:tcW w:w="1138" w:type="dxa"/>
            <w:tcBorders>
              <w:top w:val="single" w:sz="4" w:space="0" w:color="000000"/>
              <w:left w:val="single" w:sz="4" w:space="0" w:color="000000"/>
              <w:bottom w:val="single" w:sz="4" w:space="0" w:color="000000"/>
              <w:right w:val="single" w:sz="4" w:space="0" w:color="000000"/>
            </w:tcBorders>
          </w:tcPr>
          <w:p w14:paraId="36078A78" w14:textId="77777777" w:rsidR="00660722" w:rsidRDefault="006C5ADF">
            <w:pPr>
              <w:spacing w:after="0" w:line="259" w:lineRule="auto"/>
              <w:ind w:left="64" w:firstLine="0"/>
              <w:jc w:val="center"/>
            </w:pPr>
            <w:r>
              <w:rPr>
                <w:sz w:val="18"/>
              </w:rPr>
              <w:t xml:space="preserve">100 </w:t>
            </w:r>
          </w:p>
        </w:tc>
      </w:tr>
      <w:tr w:rsidR="00660722" w14:paraId="0B2F7801" w14:textId="77777777">
        <w:trPr>
          <w:trHeight w:val="221"/>
        </w:trPr>
        <w:tc>
          <w:tcPr>
            <w:tcW w:w="2268" w:type="dxa"/>
            <w:tcBorders>
              <w:top w:val="single" w:sz="4" w:space="0" w:color="000000"/>
              <w:left w:val="single" w:sz="4" w:space="0" w:color="000000"/>
              <w:bottom w:val="single" w:sz="4" w:space="0" w:color="000000"/>
              <w:right w:val="single" w:sz="4" w:space="0" w:color="000000"/>
            </w:tcBorders>
          </w:tcPr>
          <w:p w14:paraId="7B9C906A" w14:textId="77777777" w:rsidR="00660722" w:rsidRDefault="006C5ADF">
            <w:pPr>
              <w:spacing w:after="0" w:line="259" w:lineRule="auto"/>
              <w:ind w:left="67" w:firstLine="0"/>
              <w:jc w:val="center"/>
            </w:pPr>
            <w:r>
              <w:rPr>
                <w:sz w:val="18"/>
              </w:rPr>
              <w:t xml:space="preserve">8 </w:t>
            </w:r>
          </w:p>
        </w:tc>
        <w:tc>
          <w:tcPr>
            <w:tcW w:w="1133" w:type="dxa"/>
            <w:tcBorders>
              <w:top w:val="single" w:sz="4" w:space="0" w:color="000000"/>
              <w:left w:val="single" w:sz="4" w:space="0" w:color="000000"/>
              <w:bottom w:val="single" w:sz="4" w:space="0" w:color="000000"/>
              <w:right w:val="single" w:sz="4" w:space="0" w:color="000000"/>
            </w:tcBorders>
          </w:tcPr>
          <w:p w14:paraId="405D393B" w14:textId="77777777" w:rsidR="00660722" w:rsidRDefault="006C5ADF">
            <w:pPr>
              <w:spacing w:after="0" w:line="259" w:lineRule="auto"/>
              <w:ind w:left="67" w:firstLine="0"/>
              <w:jc w:val="center"/>
            </w:pPr>
            <w:r>
              <w:rPr>
                <w:sz w:val="18"/>
              </w:rPr>
              <w:t xml:space="preserve">70 </w:t>
            </w:r>
          </w:p>
        </w:tc>
        <w:tc>
          <w:tcPr>
            <w:tcW w:w="1138" w:type="dxa"/>
            <w:tcBorders>
              <w:top w:val="single" w:sz="4" w:space="0" w:color="000000"/>
              <w:left w:val="single" w:sz="4" w:space="0" w:color="000000"/>
              <w:bottom w:val="single" w:sz="4" w:space="0" w:color="000000"/>
              <w:right w:val="single" w:sz="4" w:space="0" w:color="000000"/>
            </w:tcBorders>
          </w:tcPr>
          <w:p w14:paraId="536956B0" w14:textId="77777777" w:rsidR="00660722" w:rsidRDefault="006C5ADF">
            <w:pPr>
              <w:spacing w:after="0" w:line="259" w:lineRule="auto"/>
              <w:ind w:left="67" w:firstLine="0"/>
              <w:jc w:val="center"/>
            </w:pPr>
            <w:r>
              <w:rPr>
                <w:sz w:val="18"/>
              </w:rPr>
              <w:t xml:space="preserve">90 </w:t>
            </w:r>
          </w:p>
        </w:tc>
      </w:tr>
      <w:tr w:rsidR="00660722" w14:paraId="7388AF44" w14:textId="77777777">
        <w:trPr>
          <w:trHeight w:val="221"/>
        </w:trPr>
        <w:tc>
          <w:tcPr>
            <w:tcW w:w="2268" w:type="dxa"/>
            <w:tcBorders>
              <w:top w:val="single" w:sz="4" w:space="0" w:color="000000"/>
              <w:left w:val="single" w:sz="4" w:space="0" w:color="000000"/>
              <w:bottom w:val="single" w:sz="4" w:space="0" w:color="000000"/>
              <w:right w:val="single" w:sz="4" w:space="0" w:color="000000"/>
            </w:tcBorders>
          </w:tcPr>
          <w:p w14:paraId="371B7E94" w14:textId="77777777" w:rsidR="00660722" w:rsidRDefault="006C5ADF">
            <w:pPr>
              <w:spacing w:after="0" w:line="259" w:lineRule="auto"/>
              <w:ind w:left="64" w:firstLine="0"/>
              <w:jc w:val="center"/>
            </w:pPr>
            <w:r>
              <w:rPr>
                <w:sz w:val="18"/>
              </w:rPr>
              <w:t xml:space="preserve">5,6 </w:t>
            </w:r>
          </w:p>
        </w:tc>
        <w:tc>
          <w:tcPr>
            <w:tcW w:w="1133" w:type="dxa"/>
            <w:tcBorders>
              <w:top w:val="single" w:sz="4" w:space="0" w:color="000000"/>
              <w:left w:val="single" w:sz="4" w:space="0" w:color="000000"/>
              <w:bottom w:val="single" w:sz="4" w:space="0" w:color="000000"/>
              <w:right w:val="single" w:sz="4" w:space="0" w:color="000000"/>
            </w:tcBorders>
          </w:tcPr>
          <w:p w14:paraId="34D3C0CB" w14:textId="77777777" w:rsidR="00660722" w:rsidRDefault="006C5ADF">
            <w:pPr>
              <w:spacing w:after="0" w:line="259" w:lineRule="auto"/>
              <w:ind w:left="68" w:firstLine="0"/>
              <w:jc w:val="center"/>
            </w:pPr>
            <w:r>
              <w:rPr>
                <w:sz w:val="18"/>
              </w:rPr>
              <w:t xml:space="preserve">- </w:t>
            </w:r>
          </w:p>
        </w:tc>
        <w:tc>
          <w:tcPr>
            <w:tcW w:w="1138" w:type="dxa"/>
            <w:tcBorders>
              <w:top w:val="single" w:sz="4" w:space="0" w:color="000000"/>
              <w:left w:val="single" w:sz="4" w:space="0" w:color="000000"/>
              <w:bottom w:val="single" w:sz="4" w:space="0" w:color="000000"/>
              <w:right w:val="single" w:sz="4" w:space="0" w:color="000000"/>
            </w:tcBorders>
          </w:tcPr>
          <w:p w14:paraId="3A97FB19" w14:textId="77777777" w:rsidR="00660722" w:rsidRDefault="006C5ADF">
            <w:pPr>
              <w:spacing w:after="0" w:line="259" w:lineRule="auto"/>
              <w:ind w:left="68" w:firstLine="0"/>
              <w:jc w:val="center"/>
            </w:pPr>
            <w:r>
              <w:rPr>
                <w:sz w:val="18"/>
              </w:rPr>
              <w:t xml:space="preserve">- </w:t>
            </w:r>
          </w:p>
        </w:tc>
      </w:tr>
      <w:tr w:rsidR="00660722" w14:paraId="78811BDC" w14:textId="77777777">
        <w:trPr>
          <w:trHeight w:val="221"/>
        </w:trPr>
        <w:tc>
          <w:tcPr>
            <w:tcW w:w="2268" w:type="dxa"/>
            <w:tcBorders>
              <w:top w:val="single" w:sz="4" w:space="0" w:color="000000"/>
              <w:left w:val="single" w:sz="4" w:space="0" w:color="000000"/>
              <w:bottom w:val="single" w:sz="4" w:space="0" w:color="000000"/>
              <w:right w:val="single" w:sz="4" w:space="0" w:color="000000"/>
            </w:tcBorders>
          </w:tcPr>
          <w:p w14:paraId="5DB8C4F4" w14:textId="77777777" w:rsidR="00660722" w:rsidRDefault="006C5ADF">
            <w:pPr>
              <w:spacing w:after="0" w:line="259" w:lineRule="auto"/>
              <w:ind w:left="67" w:firstLine="0"/>
              <w:jc w:val="center"/>
            </w:pPr>
            <w:r>
              <w:rPr>
                <w:sz w:val="18"/>
              </w:rPr>
              <w:t xml:space="preserve">4 </w:t>
            </w:r>
          </w:p>
        </w:tc>
        <w:tc>
          <w:tcPr>
            <w:tcW w:w="1133" w:type="dxa"/>
            <w:tcBorders>
              <w:top w:val="single" w:sz="4" w:space="0" w:color="000000"/>
              <w:left w:val="single" w:sz="4" w:space="0" w:color="000000"/>
              <w:bottom w:val="single" w:sz="4" w:space="0" w:color="000000"/>
              <w:right w:val="single" w:sz="4" w:space="0" w:color="000000"/>
            </w:tcBorders>
          </w:tcPr>
          <w:p w14:paraId="1468AB38" w14:textId="77777777" w:rsidR="00660722" w:rsidRDefault="006C5ADF">
            <w:pPr>
              <w:spacing w:after="0" w:line="259" w:lineRule="auto"/>
              <w:ind w:left="68" w:firstLine="0"/>
              <w:jc w:val="center"/>
            </w:pPr>
            <w:r>
              <w:rPr>
                <w:sz w:val="18"/>
              </w:rPr>
              <w:t xml:space="preserve">- </w:t>
            </w:r>
          </w:p>
        </w:tc>
        <w:tc>
          <w:tcPr>
            <w:tcW w:w="1138" w:type="dxa"/>
            <w:tcBorders>
              <w:top w:val="single" w:sz="4" w:space="0" w:color="000000"/>
              <w:left w:val="single" w:sz="4" w:space="0" w:color="000000"/>
              <w:bottom w:val="single" w:sz="4" w:space="0" w:color="000000"/>
              <w:right w:val="single" w:sz="4" w:space="0" w:color="000000"/>
            </w:tcBorders>
          </w:tcPr>
          <w:p w14:paraId="0E7D5060" w14:textId="77777777" w:rsidR="00660722" w:rsidRDefault="006C5ADF">
            <w:pPr>
              <w:spacing w:after="0" w:line="259" w:lineRule="auto"/>
              <w:ind w:left="68" w:firstLine="0"/>
              <w:jc w:val="center"/>
            </w:pPr>
            <w:r>
              <w:rPr>
                <w:sz w:val="18"/>
              </w:rPr>
              <w:t xml:space="preserve">- </w:t>
            </w:r>
          </w:p>
        </w:tc>
      </w:tr>
      <w:tr w:rsidR="00660722" w14:paraId="1D09E04C" w14:textId="77777777">
        <w:trPr>
          <w:trHeight w:val="221"/>
        </w:trPr>
        <w:tc>
          <w:tcPr>
            <w:tcW w:w="2268" w:type="dxa"/>
            <w:tcBorders>
              <w:top w:val="single" w:sz="4" w:space="0" w:color="000000"/>
              <w:left w:val="single" w:sz="4" w:space="0" w:color="000000"/>
              <w:bottom w:val="single" w:sz="4" w:space="0" w:color="000000"/>
              <w:right w:val="single" w:sz="4" w:space="0" w:color="000000"/>
            </w:tcBorders>
          </w:tcPr>
          <w:p w14:paraId="0C16AE7A" w14:textId="77777777" w:rsidR="00660722" w:rsidRDefault="006C5ADF">
            <w:pPr>
              <w:spacing w:after="0" w:line="259" w:lineRule="auto"/>
              <w:ind w:left="67" w:firstLine="0"/>
              <w:jc w:val="center"/>
            </w:pPr>
            <w:r>
              <w:rPr>
                <w:sz w:val="18"/>
              </w:rPr>
              <w:t xml:space="preserve">2 </w:t>
            </w:r>
          </w:p>
        </w:tc>
        <w:tc>
          <w:tcPr>
            <w:tcW w:w="1133" w:type="dxa"/>
            <w:tcBorders>
              <w:top w:val="single" w:sz="4" w:space="0" w:color="000000"/>
              <w:left w:val="single" w:sz="4" w:space="0" w:color="000000"/>
              <w:bottom w:val="single" w:sz="4" w:space="0" w:color="000000"/>
              <w:right w:val="single" w:sz="4" w:space="0" w:color="000000"/>
            </w:tcBorders>
          </w:tcPr>
          <w:p w14:paraId="5D3032FE" w14:textId="77777777" w:rsidR="00660722" w:rsidRDefault="006C5ADF">
            <w:pPr>
              <w:spacing w:after="0" w:line="259" w:lineRule="auto"/>
              <w:ind w:left="67" w:firstLine="0"/>
              <w:jc w:val="center"/>
            </w:pPr>
            <w:r>
              <w:rPr>
                <w:sz w:val="18"/>
              </w:rPr>
              <w:t xml:space="preserve">30 </w:t>
            </w:r>
          </w:p>
        </w:tc>
        <w:tc>
          <w:tcPr>
            <w:tcW w:w="1138" w:type="dxa"/>
            <w:tcBorders>
              <w:top w:val="single" w:sz="4" w:space="0" w:color="000000"/>
              <w:left w:val="single" w:sz="4" w:space="0" w:color="000000"/>
              <w:bottom w:val="single" w:sz="4" w:space="0" w:color="000000"/>
              <w:right w:val="single" w:sz="4" w:space="0" w:color="000000"/>
            </w:tcBorders>
          </w:tcPr>
          <w:p w14:paraId="1D212EB7" w14:textId="77777777" w:rsidR="00660722" w:rsidRDefault="006C5ADF">
            <w:pPr>
              <w:spacing w:after="0" w:line="259" w:lineRule="auto"/>
              <w:ind w:left="67" w:firstLine="0"/>
              <w:jc w:val="center"/>
            </w:pPr>
            <w:r>
              <w:rPr>
                <w:sz w:val="18"/>
              </w:rPr>
              <w:t xml:space="preserve">55 </w:t>
            </w:r>
          </w:p>
        </w:tc>
      </w:tr>
      <w:tr w:rsidR="00660722" w14:paraId="0E45A7A4" w14:textId="77777777">
        <w:trPr>
          <w:trHeight w:val="221"/>
        </w:trPr>
        <w:tc>
          <w:tcPr>
            <w:tcW w:w="2268" w:type="dxa"/>
            <w:tcBorders>
              <w:top w:val="single" w:sz="4" w:space="0" w:color="000000"/>
              <w:left w:val="single" w:sz="4" w:space="0" w:color="000000"/>
              <w:bottom w:val="single" w:sz="4" w:space="0" w:color="000000"/>
              <w:right w:val="single" w:sz="4" w:space="0" w:color="000000"/>
            </w:tcBorders>
          </w:tcPr>
          <w:p w14:paraId="1EEE97D5" w14:textId="77777777" w:rsidR="00660722" w:rsidRDefault="006C5ADF">
            <w:pPr>
              <w:spacing w:after="0" w:line="259" w:lineRule="auto"/>
              <w:ind w:left="64" w:firstLine="0"/>
              <w:jc w:val="center"/>
            </w:pPr>
            <w:r>
              <w:rPr>
                <w:sz w:val="18"/>
              </w:rPr>
              <w:t xml:space="preserve">0,125 </w:t>
            </w:r>
          </w:p>
        </w:tc>
        <w:tc>
          <w:tcPr>
            <w:tcW w:w="1133" w:type="dxa"/>
            <w:tcBorders>
              <w:top w:val="single" w:sz="4" w:space="0" w:color="000000"/>
              <w:left w:val="single" w:sz="4" w:space="0" w:color="000000"/>
              <w:bottom w:val="single" w:sz="4" w:space="0" w:color="000000"/>
              <w:right w:val="single" w:sz="4" w:space="0" w:color="000000"/>
            </w:tcBorders>
          </w:tcPr>
          <w:p w14:paraId="42438026" w14:textId="77777777" w:rsidR="00660722" w:rsidRDefault="006C5ADF">
            <w:pPr>
              <w:spacing w:after="0" w:line="259" w:lineRule="auto"/>
              <w:ind w:left="64" w:firstLine="0"/>
              <w:jc w:val="center"/>
            </w:pPr>
            <w:r>
              <w:rPr>
                <w:sz w:val="18"/>
              </w:rPr>
              <w:t xml:space="preserve">8 </w:t>
            </w:r>
          </w:p>
        </w:tc>
        <w:tc>
          <w:tcPr>
            <w:tcW w:w="1138" w:type="dxa"/>
            <w:tcBorders>
              <w:top w:val="single" w:sz="4" w:space="0" w:color="000000"/>
              <w:left w:val="single" w:sz="4" w:space="0" w:color="000000"/>
              <w:bottom w:val="single" w:sz="4" w:space="0" w:color="000000"/>
              <w:right w:val="single" w:sz="4" w:space="0" w:color="000000"/>
            </w:tcBorders>
          </w:tcPr>
          <w:p w14:paraId="32980D5E" w14:textId="77777777" w:rsidR="00660722" w:rsidRDefault="006C5ADF">
            <w:pPr>
              <w:spacing w:after="0" w:line="259" w:lineRule="auto"/>
              <w:ind w:left="67" w:firstLine="0"/>
              <w:jc w:val="center"/>
            </w:pPr>
            <w:r>
              <w:rPr>
                <w:sz w:val="18"/>
              </w:rPr>
              <w:t xml:space="preserve">20 </w:t>
            </w:r>
          </w:p>
        </w:tc>
      </w:tr>
      <w:tr w:rsidR="00660722" w14:paraId="2D01EB9C" w14:textId="77777777">
        <w:trPr>
          <w:trHeight w:val="221"/>
        </w:trPr>
        <w:tc>
          <w:tcPr>
            <w:tcW w:w="2268" w:type="dxa"/>
            <w:tcBorders>
              <w:top w:val="single" w:sz="4" w:space="0" w:color="000000"/>
              <w:left w:val="single" w:sz="4" w:space="0" w:color="000000"/>
              <w:bottom w:val="single" w:sz="4" w:space="0" w:color="000000"/>
              <w:right w:val="single" w:sz="4" w:space="0" w:color="000000"/>
            </w:tcBorders>
          </w:tcPr>
          <w:p w14:paraId="213D05E9" w14:textId="77777777" w:rsidR="00660722" w:rsidRDefault="006C5ADF">
            <w:pPr>
              <w:spacing w:after="0" w:line="259" w:lineRule="auto"/>
              <w:ind w:left="64" w:firstLine="0"/>
              <w:jc w:val="center"/>
            </w:pPr>
            <w:r>
              <w:rPr>
                <w:sz w:val="18"/>
              </w:rPr>
              <w:t xml:space="preserve">0,063 </w:t>
            </w:r>
          </w:p>
        </w:tc>
        <w:tc>
          <w:tcPr>
            <w:tcW w:w="1133" w:type="dxa"/>
            <w:tcBorders>
              <w:top w:val="single" w:sz="4" w:space="0" w:color="000000"/>
              <w:left w:val="single" w:sz="4" w:space="0" w:color="000000"/>
              <w:bottom w:val="single" w:sz="4" w:space="0" w:color="000000"/>
              <w:right w:val="single" w:sz="4" w:space="0" w:color="000000"/>
            </w:tcBorders>
          </w:tcPr>
          <w:p w14:paraId="3D18927D" w14:textId="77777777" w:rsidR="00660722" w:rsidRDefault="006C5ADF">
            <w:pPr>
              <w:spacing w:after="0" w:line="259" w:lineRule="auto"/>
              <w:ind w:left="67" w:firstLine="0"/>
              <w:jc w:val="center"/>
            </w:pPr>
            <w:r>
              <w:rPr>
                <w:sz w:val="18"/>
              </w:rPr>
              <w:t xml:space="preserve">5,0 </w:t>
            </w:r>
          </w:p>
        </w:tc>
        <w:tc>
          <w:tcPr>
            <w:tcW w:w="1138" w:type="dxa"/>
            <w:tcBorders>
              <w:top w:val="single" w:sz="4" w:space="0" w:color="000000"/>
              <w:left w:val="single" w:sz="4" w:space="0" w:color="000000"/>
              <w:bottom w:val="single" w:sz="4" w:space="0" w:color="000000"/>
              <w:right w:val="single" w:sz="4" w:space="0" w:color="000000"/>
            </w:tcBorders>
          </w:tcPr>
          <w:p w14:paraId="72B88CE4" w14:textId="77777777" w:rsidR="00660722" w:rsidRDefault="006C5ADF">
            <w:pPr>
              <w:spacing w:after="0" w:line="259" w:lineRule="auto"/>
              <w:ind w:left="64" w:firstLine="0"/>
              <w:jc w:val="center"/>
            </w:pPr>
            <w:r>
              <w:rPr>
                <w:sz w:val="18"/>
              </w:rPr>
              <w:t xml:space="preserve">12,0 </w:t>
            </w:r>
          </w:p>
        </w:tc>
      </w:tr>
      <w:tr w:rsidR="00660722" w14:paraId="2F795E70" w14:textId="77777777">
        <w:trPr>
          <w:trHeight w:val="367"/>
        </w:trPr>
        <w:tc>
          <w:tcPr>
            <w:tcW w:w="2268" w:type="dxa"/>
            <w:tcBorders>
              <w:top w:val="single" w:sz="4" w:space="0" w:color="000000"/>
              <w:left w:val="single" w:sz="4" w:space="0" w:color="000000"/>
              <w:bottom w:val="single" w:sz="4" w:space="0" w:color="000000"/>
              <w:right w:val="single" w:sz="4" w:space="0" w:color="000000"/>
            </w:tcBorders>
          </w:tcPr>
          <w:p w14:paraId="3DB87EFD" w14:textId="77777777" w:rsidR="00660722" w:rsidRDefault="006C5ADF">
            <w:pPr>
              <w:spacing w:after="0" w:line="259" w:lineRule="auto"/>
              <w:ind w:left="0" w:firstLine="0"/>
              <w:jc w:val="left"/>
            </w:pPr>
            <w:r>
              <w:rPr>
                <w:sz w:val="18"/>
              </w:rPr>
              <w:t xml:space="preserve">Zawartość lepiszcza, wzór (2) </w:t>
            </w:r>
          </w:p>
        </w:tc>
        <w:tc>
          <w:tcPr>
            <w:tcW w:w="2270" w:type="dxa"/>
            <w:gridSpan w:val="2"/>
            <w:tcBorders>
              <w:top w:val="single" w:sz="4" w:space="0" w:color="000000"/>
              <w:left w:val="single" w:sz="4" w:space="0" w:color="000000"/>
              <w:bottom w:val="single" w:sz="4" w:space="0" w:color="000000"/>
              <w:right w:val="single" w:sz="4" w:space="0" w:color="000000"/>
            </w:tcBorders>
          </w:tcPr>
          <w:p w14:paraId="69EC760A" w14:textId="77777777" w:rsidR="00660722" w:rsidRDefault="006C5ADF">
            <w:pPr>
              <w:spacing w:after="0" w:line="259" w:lineRule="auto"/>
              <w:ind w:left="61" w:firstLine="0"/>
              <w:jc w:val="center"/>
            </w:pPr>
            <w:r>
              <w:rPr>
                <w:i/>
                <w:sz w:val="18"/>
              </w:rPr>
              <w:t>B</w:t>
            </w:r>
            <w:r>
              <w:rPr>
                <w:sz w:val="12"/>
              </w:rPr>
              <w:t>min5,8</w:t>
            </w:r>
            <w:r>
              <w:rPr>
                <w:sz w:val="18"/>
              </w:rPr>
              <w:t xml:space="preserve"> </w:t>
            </w:r>
          </w:p>
        </w:tc>
      </w:tr>
    </w:tbl>
    <w:p w14:paraId="5E28AB61" w14:textId="77777777" w:rsidR="00660722" w:rsidRDefault="006C5ADF">
      <w:pPr>
        <w:spacing w:after="16" w:line="259" w:lineRule="auto"/>
        <w:ind w:left="0" w:firstLine="0"/>
        <w:jc w:val="left"/>
      </w:pPr>
      <w:r>
        <w:t xml:space="preserve"> </w:t>
      </w:r>
    </w:p>
    <w:p w14:paraId="59438705" w14:textId="77777777" w:rsidR="00660722" w:rsidRDefault="006C5ADF">
      <w:pPr>
        <w:pStyle w:val="Nagwek3"/>
        <w:tabs>
          <w:tab w:val="center" w:pos="1501"/>
        </w:tabs>
        <w:ind w:left="-15" w:firstLine="0"/>
        <w:jc w:val="left"/>
      </w:pPr>
      <w:r>
        <w:t xml:space="preserve">5.2.2. </w:t>
      </w:r>
      <w:r>
        <w:tab/>
        <w:t xml:space="preserve">Projektowanie ilości lepiszcza </w:t>
      </w:r>
    </w:p>
    <w:p w14:paraId="0E9FC268" w14:textId="77777777" w:rsidR="00660722" w:rsidRDefault="006C5ADF">
      <w:pPr>
        <w:ind w:left="-5" w:right="27"/>
      </w:pPr>
      <w:r>
        <w:t xml:space="preserve">W celu ustalenia ilości lepiszcza w projektowanej mieszance betonu asfaltowego należy: </w:t>
      </w:r>
    </w:p>
    <w:p w14:paraId="21F1BF5D" w14:textId="77777777" w:rsidR="00660722" w:rsidRDefault="006C5ADF">
      <w:pPr>
        <w:numPr>
          <w:ilvl w:val="0"/>
          <w:numId w:val="171"/>
        </w:numPr>
        <w:ind w:right="27" w:hanging="113"/>
      </w:pPr>
      <w:r>
        <w:t xml:space="preserve">wykonać 5 serii próbek wg metody Marshalla (po 3 próbki w każdej) z zaprojektowanej mieszanki mineralnej z różną zawartością lepiszcza (zaprojektowana oraz co +0,3%); </w:t>
      </w:r>
    </w:p>
    <w:p w14:paraId="5247135F" w14:textId="77777777" w:rsidR="00660722" w:rsidRDefault="006C5ADF">
      <w:pPr>
        <w:numPr>
          <w:ilvl w:val="0"/>
          <w:numId w:val="171"/>
        </w:numPr>
        <w:ind w:right="27" w:hanging="113"/>
      </w:pPr>
      <w:r>
        <w:t xml:space="preserve">próbki powinny być zagęszczane w jednakowej temperaturze, podanej w Aprobacie Technicznej przez producenta asfaltu, stosując po 50 /dla KR1÷KR2/ uderzeń na każdą stronę próbki - w przypadku MMA na warstwę wiążącą,  i 50 uderzeń na każdą stronę próbki – w przypadku MMA na warstwę ścieralną  </w:t>
      </w:r>
    </w:p>
    <w:p w14:paraId="0BBF1362" w14:textId="77777777" w:rsidR="00660722" w:rsidRDefault="006C5ADF">
      <w:pPr>
        <w:numPr>
          <w:ilvl w:val="0"/>
          <w:numId w:val="171"/>
        </w:numPr>
        <w:ind w:right="27" w:hanging="113"/>
      </w:pPr>
      <w:r>
        <w:t xml:space="preserve">dla betonu asfaltowego należy oznaczyć parametry zgodne z wymaganiami punktu 5.2. i na podstawie tych wyników wstępnie ustalić optymalną ilość lepiszcza. </w:t>
      </w:r>
    </w:p>
    <w:p w14:paraId="3C575159" w14:textId="77777777" w:rsidR="00660722" w:rsidRDefault="006C5ADF">
      <w:pPr>
        <w:ind w:left="-5" w:right="27"/>
      </w:pPr>
      <w:r>
        <w:t xml:space="preserve">Przy odchyleniach w zawartości lepiszcza +0,3%, w stosunku do optymalnej ilości wszystkie parametry mieszanki </w:t>
      </w:r>
      <w:proofErr w:type="spellStart"/>
      <w:r>
        <w:t>mineralnobitumicznej</w:t>
      </w:r>
      <w:proofErr w:type="spellEnd"/>
      <w:r>
        <w:t xml:space="preserve"> muszą spełniać wymagania zawarte w p.5.2. </w:t>
      </w:r>
    </w:p>
    <w:p w14:paraId="7CD88664" w14:textId="77777777" w:rsidR="00660722" w:rsidRDefault="006C5ADF">
      <w:pPr>
        <w:spacing w:after="0"/>
        <w:ind w:left="-5" w:right="27"/>
      </w:pPr>
      <w:r>
        <w:t xml:space="preserve">Wykonawca ma obowiązek opracowania recepty laboratoryjnej i przedstawienia jej do zatwierdzenia Inspektorowi Nadzoru, co najmniej 30 dni przed planowanym wykonaniem odcinka próbnego. </w:t>
      </w:r>
    </w:p>
    <w:p w14:paraId="19A899F9" w14:textId="77777777" w:rsidR="00660722" w:rsidRDefault="006C5ADF">
      <w:pPr>
        <w:spacing w:after="0" w:line="259" w:lineRule="auto"/>
        <w:ind w:left="0" w:firstLine="0"/>
        <w:jc w:val="left"/>
      </w:pPr>
      <w:r>
        <w:t xml:space="preserve"> </w:t>
      </w:r>
    </w:p>
    <w:p w14:paraId="7427B1CE" w14:textId="77777777" w:rsidR="00660722" w:rsidRDefault="006C5ADF">
      <w:pPr>
        <w:tabs>
          <w:tab w:val="center" w:pos="2998"/>
        </w:tabs>
        <w:spacing w:after="42" w:line="260" w:lineRule="auto"/>
        <w:ind w:left="-15" w:firstLine="0"/>
        <w:jc w:val="left"/>
      </w:pPr>
      <w:r>
        <w:rPr>
          <w:b/>
          <w:i/>
        </w:rPr>
        <w:t xml:space="preserve">5.2.3. </w:t>
      </w:r>
      <w:r>
        <w:rPr>
          <w:b/>
          <w:i/>
        </w:rPr>
        <w:tab/>
        <w:t xml:space="preserve">Wymagania dla zaprojektowanej mieszanki mineralno-asfaltowej </w:t>
      </w:r>
    </w:p>
    <w:p w14:paraId="31DD2F90" w14:textId="77777777" w:rsidR="00660722" w:rsidRDefault="006C5ADF">
      <w:pPr>
        <w:spacing w:after="3"/>
        <w:ind w:left="-5" w:right="27"/>
      </w:pPr>
      <w:r>
        <w:t xml:space="preserve">Beton asfaltowy do warstwy wiążącej powinien spełniać wymagania podane w tablicy nr 13. </w:t>
      </w:r>
    </w:p>
    <w:p w14:paraId="0D766761" w14:textId="77777777" w:rsidR="00660722" w:rsidRDefault="006C5ADF">
      <w:pPr>
        <w:spacing w:after="0" w:line="259" w:lineRule="auto"/>
        <w:ind w:left="0" w:firstLine="0"/>
        <w:jc w:val="left"/>
      </w:pPr>
      <w:r>
        <w:t xml:space="preserve"> </w:t>
      </w:r>
    </w:p>
    <w:p w14:paraId="1268B355" w14:textId="77777777" w:rsidR="00660722" w:rsidRDefault="006C5ADF">
      <w:pPr>
        <w:pStyle w:val="Nagwek2"/>
        <w:spacing w:after="0" w:line="259" w:lineRule="auto"/>
        <w:ind w:right="51"/>
        <w:jc w:val="center"/>
      </w:pPr>
      <w:r>
        <w:rPr>
          <w:i w:val="0"/>
        </w:rPr>
        <w:t xml:space="preserve">Tablica 13.   Wymagane właściwości betonu asfaltowego do warstwy wiążącej, KR1÷KR2 </w:t>
      </w:r>
    </w:p>
    <w:tbl>
      <w:tblPr>
        <w:tblStyle w:val="TableGrid"/>
        <w:tblW w:w="9132" w:type="dxa"/>
        <w:tblInd w:w="0" w:type="dxa"/>
        <w:tblCellMar>
          <w:top w:w="45" w:type="dxa"/>
          <w:left w:w="41" w:type="dxa"/>
          <w:bottom w:w="6" w:type="dxa"/>
          <w:right w:w="3" w:type="dxa"/>
        </w:tblCellMar>
        <w:tblLook w:val="04A0" w:firstRow="1" w:lastRow="0" w:firstColumn="1" w:lastColumn="0" w:noHBand="0" w:noVBand="1"/>
      </w:tblPr>
      <w:tblGrid>
        <w:gridCol w:w="1985"/>
        <w:gridCol w:w="1560"/>
        <w:gridCol w:w="3259"/>
        <w:gridCol w:w="2328"/>
      </w:tblGrid>
      <w:tr w:rsidR="00660722" w14:paraId="7BF3710E" w14:textId="77777777">
        <w:trPr>
          <w:trHeight w:val="230"/>
        </w:trPr>
        <w:tc>
          <w:tcPr>
            <w:tcW w:w="1985" w:type="dxa"/>
            <w:tcBorders>
              <w:top w:val="single" w:sz="6" w:space="0" w:color="000000"/>
              <w:left w:val="single" w:sz="6" w:space="0" w:color="000000"/>
              <w:bottom w:val="single" w:sz="6" w:space="0" w:color="FFFFFF"/>
              <w:right w:val="single" w:sz="6" w:space="0" w:color="000000"/>
            </w:tcBorders>
          </w:tcPr>
          <w:p w14:paraId="55B4751B" w14:textId="77777777" w:rsidR="00660722" w:rsidRDefault="006C5ADF">
            <w:pPr>
              <w:spacing w:after="0" w:line="259" w:lineRule="auto"/>
              <w:ind w:left="0" w:right="32" w:firstLine="0"/>
              <w:jc w:val="center"/>
            </w:pPr>
            <w:r>
              <w:rPr>
                <w:sz w:val="18"/>
              </w:rPr>
              <w:t xml:space="preserve">Właściwość </w:t>
            </w:r>
          </w:p>
        </w:tc>
        <w:tc>
          <w:tcPr>
            <w:tcW w:w="1560" w:type="dxa"/>
            <w:vMerge w:val="restart"/>
            <w:tcBorders>
              <w:top w:val="single" w:sz="6" w:space="0" w:color="000000"/>
              <w:left w:val="single" w:sz="6" w:space="0" w:color="000000"/>
              <w:bottom w:val="single" w:sz="6" w:space="0" w:color="000000"/>
              <w:right w:val="single" w:sz="6" w:space="0" w:color="000000"/>
            </w:tcBorders>
          </w:tcPr>
          <w:p w14:paraId="06FD739D" w14:textId="77777777" w:rsidR="00660722" w:rsidRDefault="006C5ADF">
            <w:pPr>
              <w:spacing w:after="0" w:line="282" w:lineRule="auto"/>
              <w:ind w:left="0" w:firstLine="0"/>
              <w:jc w:val="center"/>
            </w:pPr>
            <w:r>
              <w:rPr>
                <w:sz w:val="18"/>
              </w:rPr>
              <w:t xml:space="preserve">Warunki zagęszczania wg </w:t>
            </w:r>
          </w:p>
          <w:p w14:paraId="4449099A" w14:textId="77777777" w:rsidR="00660722" w:rsidRDefault="006C5ADF">
            <w:pPr>
              <w:spacing w:after="0" w:line="259" w:lineRule="auto"/>
              <w:ind w:left="101" w:firstLine="0"/>
              <w:jc w:val="left"/>
            </w:pPr>
            <w:r>
              <w:rPr>
                <w:sz w:val="18"/>
              </w:rPr>
              <w:t xml:space="preserve">PN-EN 13108-20 </w:t>
            </w:r>
          </w:p>
        </w:tc>
        <w:tc>
          <w:tcPr>
            <w:tcW w:w="3259" w:type="dxa"/>
            <w:tcBorders>
              <w:top w:val="single" w:sz="6" w:space="0" w:color="000000"/>
              <w:left w:val="single" w:sz="6" w:space="0" w:color="000000"/>
              <w:bottom w:val="single" w:sz="6" w:space="0" w:color="FFFFFF"/>
              <w:right w:val="single" w:sz="6" w:space="0" w:color="000000"/>
            </w:tcBorders>
          </w:tcPr>
          <w:p w14:paraId="4102424B" w14:textId="77777777" w:rsidR="00660722" w:rsidRDefault="006C5ADF">
            <w:pPr>
              <w:spacing w:after="0" w:line="259" w:lineRule="auto"/>
              <w:ind w:left="0" w:right="35" w:firstLine="0"/>
              <w:jc w:val="center"/>
            </w:pPr>
            <w:r>
              <w:rPr>
                <w:sz w:val="18"/>
              </w:rPr>
              <w:t xml:space="preserve">Metoda i warunki badania </w:t>
            </w:r>
          </w:p>
        </w:tc>
        <w:tc>
          <w:tcPr>
            <w:tcW w:w="2328" w:type="dxa"/>
            <w:tcBorders>
              <w:top w:val="single" w:sz="6" w:space="0" w:color="000000"/>
              <w:left w:val="single" w:sz="6" w:space="0" w:color="000000"/>
              <w:bottom w:val="single" w:sz="6" w:space="0" w:color="000000"/>
              <w:right w:val="single" w:sz="6" w:space="0" w:color="000000"/>
            </w:tcBorders>
          </w:tcPr>
          <w:p w14:paraId="0EB61FED" w14:textId="77777777" w:rsidR="00660722" w:rsidRDefault="006C5ADF">
            <w:pPr>
              <w:spacing w:after="0" w:line="259" w:lineRule="auto"/>
              <w:ind w:left="0" w:right="33" w:firstLine="0"/>
              <w:jc w:val="center"/>
            </w:pPr>
            <w:r>
              <w:rPr>
                <w:sz w:val="18"/>
              </w:rPr>
              <w:t xml:space="preserve">Wymiar mieszanki </w:t>
            </w:r>
          </w:p>
        </w:tc>
      </w:tr>
      <w:tr w:rsidR="00660722" w14:paraId="07DC1224" w14:textId="77777777">
        <w:trPr>
          <w:trHeight w:val="432"/>
        </w:trPr>
        <w:tc>
          <w:tcPr>
            <w:tcW w:w="1985" w:type="dxa"/>
            <w:tcBorders>
              <w:top w:val="single" w:sz="6" w:space="0" w:color="FFFFFF"/>
              <w:left w:val="single" w:sz="6" w:space="0" w:color="000000"/>
              <w:bottom w:val="single" w:sz="6" w:space="0" w:color="000000"/>
              <w:right w:val="single" w:sz="6" w:space="0" w:color="000000"/>
            </w:tcBorders>
          </w:tcPr>
          <w:p w14:paraId="45451B80" w14:textId="77777777" w:rsidR="00660722" w:rsidRDefault="006C5ADF">
            <w:pPr>
              <w:spacing w:after="0" w:line="259" w:lineRule="auto"/>
              <w:ind w:left="10" w:firstLine="0"/>
              <w:jc w:val="center"/>
            </w:pPr>
            <w:r>
              <w:rPr>
                <w:sz w:val="18"/>
              </w:rPr>
              <w:t xml:space="preserve"> </w:t>
            </w:r>
          </w:p>
          <w:p w14:paraId="073CC942" w14:textId="77777777" w:rsidR="00660722" w:rsidRDefault="006C5ADF">
            <w:pPr>
              <w:spacing w:after="0" w:line="259" w:lineRule="auto"/>
              <w:ind w:left="10" w:firstLine="0"/>
              <w:jc w:val="center"/>
            </w:pPr>
            <w:r>
              <w:rPr>
                <w:sz w:val="18"/>
              </w:rPr>
              <w:t xml:space="preserve"> </w:t>
            </w:r>
          </w:p>
        </w:tc>
        <w:tc>
          <w:tcPr>
            <w:tcW w:w="0" w:type="auto"/>
            <w:vMerge/>
            <w:tcBorders>
              <w:top w:val="nil"/>
              <w:left w:val="single" w:sz="6" w:space="0" w:color="000000"/>
              <w:bottom w:val="single" w:sz="6" w:space="0" w:color="000000"/>
              <w:right w:val="single" w:sz="6" w:space="0" w:color="000000"/>
            </w:tcBorders>
          </w:tcPr>
          <w:p w14:paraId="42018E97" w14:textId="77777777" w:rsidR="00660722" w:rsidRDefault="00660722">
            <w:pPr>
              <w:spacing w:after="160" w:line="259" w:lineRule="auto"/>
              <w:ind w:left="0" w:firstLine="0"/>
              <w:jc w:val="left"/>
            </w:pPr>
          </w:p>
        </w:tc>
        <w:tc>
          <w:tcPr>
            <w:tcW w:w="3259" w:type="dxa"/>
            <w:tcBorders>
              <w:top w:val="single" w:sz="6" w:space="0" w:color="FFFFFF"/>
              <w:left w:val="single" w:sz="6" w:space="0" w:color="000000"/>
              <w:bottom w:val="single" w:sz="6" w:space="0" w:color="000000"/>
              <w:right w:val="single" w:sz="6" w:space="0" w:color="000000"/>
            </w:tcBorders>
          </w:tcPr>
          <w:p w14:paraId="50C817BD" w14:textId="77777777" w:rsidR="00660722" w:rsidRDefault="006C5ADF">
            <w:pPr>
              <w:spacing w:after="0" w:line="259" w:lineRule="auto"/>
              <w:ind w:left="7" w:firstLine="0"/>
              <w:jc w:val="center"/>
            </w:pPr>
            <w:r>
              <w:rPr>
                <w:sz w:val="18"/>
              </w:rPr>
              <w:t xml:space="preserve"> </w:t>
            </w:r>
          </w:p>
          <w:p w14:paraId="2743822E" w14:textId="77777777" w:rsidR="00660722" w:rsidRDefault="006C5ADF">
            <w:pPr>
              <w:spacing w:after="0" w:line="259" w:lineRule="auto"/>
              <w:ind w:left="7" w:firstLine="0"/>
              <w:jc w:val="center"/>
            </w:pPr>
            <w:r>
              <w:rPr>
                <w:sz w:val="18"/>
              </w:rPr>
              <w:t xml:space="preserve"> </w:t>
            </w:r>
          </w:p>
        </w:tc>
        <w:tc>
          <w:tcPr>
            <w:tcW w:w="2328" w:type="dxa"/>
            <w:tcBorders>
              <w:top w:val="single" w:sz="6" w:space="0" w:color="000000"/>
              <w:left w:val="single" w:sz="6" w:space="0" w:color="000000"/>
              <w:bottom w:val="single" w:sz="6" w:space="0" w:color="000000"/>
              <w:right w:val="single" w:sz="6" w:space="0" w:color="000000"/>
            </w:tcBorders>
            <w:vAlign w:val="center"/>
          </w:tcPr>
          <w:p w14:paraId="63E5F45A" w14:textId="77777777" w:rsidR="00660722" w:rsidRDefault="006C5ADF">
            <w:pPr>
              <w:spacing w:after="0" w:line="259" w:lineRule="auto"/>
              <w:ind w:left="0" w:right="14" w:firstLine="0"/>
              <w:jc w:val="center"/>
            </w:pPr>
            <w:r>
              <w:rPr>
                <w:sz w:val="18"/>
              </w:rPr>
              <w:t xml:space="preserve">AC 16 W </w:t>
            </w:r>
          </w:p>
        </w:tc>
      </w:tr>
      <w:tr w:rsidR="00660722" w14:paraId="57F1D55D" w14:textId="77777777">
        <w:trPr>
          <w:trHeight w:val="509"/>
        </w:trPr>
        <w:tc>
          <w:tcPr>
            <w:tcW w:w="1985" w:type="dxa"/>
            <w:tcBorders>
              <w:top w:val="single" w:sz="6" w:space="0" w:color="000000"/>
              <w:left w:val="single" w:sz="6" w:space="0" w:color="000000"/>
              <w:bottom w:val="single" w:sz="6" w:space="0" w:color="000000"/>
              <w:right w:val="single" w:sz="6" w:space="0" w:color="000000"/>
            </w:tcBorders>
          </w:tcPr>
          <w:p w14:paraId="20B0A2B5" w14:textId="77777777" w:rsidR="00660722" w:rsidRDefault="006C5ADF">
            <w:pPr>
              <w:spacing w:after="0" w:line="259" w:lineRule="auto"/>
              <w:ind w:left="0" w:firstLine="0"/>
              <w:jc w:val="left"/>
            </w:pPr>
            <w:r>
              <w:rPr>
                <w:sz w:val="18"/>
              </w:rPr>
              <w:t xml:space="preserve">Zawartość wolnych przestrzeni </w:t>
            </w:r>
          </w:p>
        </w:tc>
        <w:tc>
          <w:tcPr>
            <w:tcW w:w="1560" w:type="dxa"/>
            <w:tcBorders>
              <w:top w:val="single" w:sz="6" w:space="0" w:color="000000"/>
              <w:left w:val="single" w:sz="6" w:space="0" w:color="000000"/>
              <w:bottom w:val="single" w:sz="6" w:space="0" w:color="000000"/>
              <w:right w:val="single" w:sz="6" w:space="0" w:color="000000"/>
            </w:tcBorders>
          </w:tcPr>
          <w:p w14:paraId="335EB300" w14:textId="77777777" w:rsidR="00660722" w:rsidRDefault="006C5ADF">
            <w:pPr>
              <w:spacing w:after="0" w:line="259" w:lineRule="auto"/>
              <w:ind w:left="250" w:hanging="60"/>
            </w:pPr>
            <w:r>
              <w:rPr>
                <w:sz w:val="18"/>
              </w:rPr>
              <w:t xml:space="preserve">Cl.2, ubijanie, 2x50 uderzeń </w:t>
            </w:r>
          </w:p>
        </w:tc>
        <w:tc>
          <w:tcPr>
            <w:tcW w:w="3259" w:type="dxa"/>
            <w:tcBorders>
              <w:top w:val="single" w:sz="6" w:space="0" w:color="000000"/>
              <w:left w:val="single" w:sz="6" w:space="0" w:color="000000"/>
              <w:bottom w:val="single" w:sz="6" w:space="0" w:color="000000"/>
              <w:right w:val="single" w:sz="6" w:space="0" w:color="000000"/>
            </w:tcBorders>
            <w:vAlign w:val="center"/>
          </w:tcPr>
          <w:p w14:paraId="5305D826" w14:textId="77777777" w:rsidR="00660722" w:rsidRDefault="006C5ADF">
            <w:pPr>
              <w:spacing w:after="0" w:line="259" w:lineRule="auto"/>
              <w:ind w:left="0" w:firstLine="0"/>
              <w:jc w:val="left"/>
            </w:pPr>
            <w:r>
              <w:rPr>
                <w:sz w:val="18"/>
              </w:rPr>
              <w:t xml:space="preserve">PN-EN 12697-8, p. 4 </w:t>
            </w:r>
          </w:p>
        </w:tc>
        <w:tc>
          <w:tcPr>
            <w:tcW w:w="2328" w:type="dxa"/>
            <w:tcBorders>
              <w:top w:val="single" w:sz="6" w:space="0" w:color="000000"/>
              <w:left w:val="single" w:sz="6" w:space="0" w:color="000000"/>
              <w:bottom w:val="single" w:sz="6" w:space="0" w:color="000000"/>
              <w:right w:val="single" w:sz="6" w:space="0" w:color="000000"/>
            </w:tcBorders>
            <w:vAlign w:val="bottom"/>
          </w:tcPr>
          <w:p w14:paraId="2241F8C8" w14:textId="77777777" w:rsidR="00660722" w:rsidRDefault="006C5ADF">
            <w:pPr>
              <w:spacing w:after="0" w:line="259" w:lineRule="auto"/>
              <w:ind w:left="734" w:right="740" w:firstLine="0"/>
              <w:jc w:val="center"/>
            </w:pPr>
            <w:proofErr w:type="spellStart"/>
            <w:r>
              <w:rPr>
                <w:i/>
                <w:sz w:val="18"/>
              </w:rPr>
              <w:t>V</w:t>
            </w:r>
            <w:r>
              <w:rPr>
                <w:sz w:val="12"/>
              </w:rPr>
              <w:t>min</w:t>
            </w:r>
            <w:proofErr w:type="spellEnd"/>
            <w:r>
              <w:rPr>
                <w:sz w:val="12"/>
              </w:rPr>
              <w:t xml:space="preserve"> 3,0 </w:t>
            </w:r>
            <w:proofErr w:type="spellStart"/>
            <w:r>
              <w:rPr>
                <w:i/>
                <w:sz w:val="18"/>
              </w:rPr>
              <w:t>V</w:t>
            </w:r>
            <w:r>
              <w:rPr>
                <w:sz w:val="12"/>
              </w:rPr>
              <w:t>max</w:t>
            </w:r>
            <w:proofErr w:type="spellEnd"/>
            <w:r>
              <w:rPr>
                <w:sz w:val="12"/>
              </w:rPr>
              <w:t xml:space="preserve"> 6,0</w:t>
            </w:r>
            <w:r>
              <w:rPr>
                <w:sz w:val="18"/>
              </w:rPr>
              <w:t xml:space="preserve"> </w:t>
            </w:r>
          </w:p>
        </w:tc>
      </w:tr>
      <w:tr w:rsidR="00660722" w14:paraId="3F7CE6B9" w14:textId="77777777">
        <w:trPr>
          <w:trHeight w:val="715"/>
        </w:trPr>
        <w:tc>
          <w:tcPr>
            <w:tcW w:w="1985" w:type="dxa"/>
            <w:tcBorders>
              <w:top w:val="single" w:sz="6" w:space="0" w:color="000000"/>
              <w:left w:val="single" w:sz="6" w:space="0" w:color="000000"/>
              <w:bottom w:val="single" w:sz="6" w:space="0" w:color="000000"/>
              <w:right w:val="single" w:sz="6" w:space="0" w:color="000000"/>
            </w:tcBorders>
            <w:vAlign w:val="center"/>
          </w:tcPr>
          <w:p w14:paraId="73934047" w14:textId="77777777" w:rsidR="00660722" w:rsidRDefault="006C5ADF">
            <w:pPr>
              <w:spacing w:after="0" w:line="259" w:lineRule="auto"/>
              <w:ind w:left="0" w:firstLine="0"/>
              <w:jc w:val="left"/>
            </w:pPr>
            <w:r>
              <w:rPr>
                <w:sz w:val="18"/>
              </w:rPr>
              <w:t xml:space="preserve">Wolne przestrzenie wypełnione lepiszczem </w:t>
            </w:r>
          </w:p>
        </w:tc>
        <w:tc>
          <w:tcPr>
            <w:tcW w:w="1560" w:type="dxa"/>
            <w:tcBorders>
              <w:top w:val="single" w:sz="6" w:space="0" w:color="000000"/>
              <w:left w:val="single" w:sz="6" w:space="0" w:color="000000"/>
              <w:bottom w:val="single" w:sz="6" w:space="0" w:color="000000"/>
              <w:right w:val="single" w:sz="6" w:space="0" w:color="000000"/>
            </w:tcBorders>
            <w:vAlign w:val="center"/>
          </w:tcPr>
          <w:p w14:paraId="7315C86B" w14:textId="77777777" w:rsidR="00660722" w:rsidRDefault="006C5ADF">
            <w:pPr>
              <w:spacing w:after="0" w:line="259" w:lineRule="auto"/>
              <w:ind w:left="250" w:hanging="60"/>
            </w:pPr>
            <w:r>
              <w:rPr>
                <w:sz w:val="18"/>
              </w:rPr>
              <w:t xml:space="preserve">Cl.2, ubijanie, 2x50 uderzeń </w:t>
            </w:r>
          </w:p>
        </w:tc>
        <w:tc>
          <w:tcPr>
            <w:tcW w:w="3259" w:type="dxa"/>
            <w:tcBorders>
              <w:top w:val="single" w:sz="6" w:space="0" w:color="000000"/>
              <w:left w:val="single" w:sz="6" w:space="0" w:color="000000"/>
              <w:bottom w:val="single" w:sz="6" w:space="0" w:color="000000"/>
              <w:right w:val="single" w:sz="6" w:space="0" w:color="000000"/>
            </w:tcBorders>
            <w:vAlign w:val="center"/>
          </w:tcPr>
          <w:p w14:paraId="25B6AEFA" w14:textId="77777777" w:rsidR="00660722" w:rsidRDefault="006C5ADF">
            <w:pPr>
              <w:spacing w:after="0" w:line="259" w:lineRule="auto"/>
              <w:ind w:left="0" w:firstLine="0"/>
              <w:jc w:val="left"/>
            </w:pPr>
            <w:r>
              <w:rPr>
                <w:sz w:val="18"/>
              </w:rPr>
              <w:t xml:space="preserve">PN-EN 12697-8, p. 5 </w:t>
            </w:r>
          </w:p>
        </w:tc>
        <w:tc>
          <w:tcPr>
            <w:tcW w:w="2328" w:type="dxa"/>
            <w:tcBorders>
              <w:top w:val="single" w:sz="6" w:space="0" w:color="000000"/>
              <w:left w:val="single" w:sz="6" w:space="0" w:color="000000"/>
              <w:bottom w:val="single" w:sz="6" w:space="0" w:color="000000"/>
              <w:right w:val="single" w:sz="6" w:space="0" w:color="000000"/>
            </w:tcBorders>
            <w:vAlign w:val="center"/>
          </w:tcPr>
          <w:p w14:paraId="6C637B45" w14:textId="77777777" w:rsidR="00660722" w:rsidRDefault="006C5ADF">
            <w:pPr>
              <w:spacing w:after="0" w:line="259" w:lineRule="auto"/>
              <w:ind w:left="528" w:right="536" w:firstLine="0"/>
              <w:jc w:val="center"/>
            </w:pPr>
            <w:proofErr w:type="spellStart"/>
            <w:r>
              <w:rPr>
                <w:i/>
                <w:sz w:val="18"/>
              </w:rPr>
              <w:t>VFB</w:t>
            </w:r>
            <w:r>
              <w:rPr>
                <w:sz w:val="18"/>
                <w:vertAlign w:val="subscript"/>
              </w:rPr>
              <w:t>min</w:t>
            </w:r>
            <w:proofErr w:type="spellEnd"/>
            <w:r>
              <w:rPr>
                <w:sz w:val="18"/>
                <w:vertAlign w:val="subscript"/>
              </w:rPr>
              <w:t xml:space="preserve"> 60 </w:t>
            </w:r>
            <w:proofErr w:type="spellStart"/>
            <w:r>
              <w:rPr>
                <w:i/>
                <w:sz w:val="18"/>
              </w:rPr>
              <w:t>VFB</w:t>
            </w:r>
            <w:r>
              <w:rPr>
                <w:sz w:val="18"/>
                <w:vertAlign w:val="subscript"/>
              </w:rPr>
              <w:t>max</w:t>
            </w:r>
            <w:proofErr w:type="spellEnd"/>
            <w:r>
              <w:rPr>
                <w:sz w:val="18"/>
                <w:vertAlign w:val="subscript"/>
              </w:rPr>
              <w:t xml:space="preserve"> 80</w:t>
            </w:r>
            <w:r>
              <w:rPr>
                <w:sz w:val="18"/>
              </w:rPr>
              <w:t xml:space="preserve"> </w:t>
            </w:r>
          </w:p>
        </w:tc>
      </w:tr>
      <w:tr w:rsidR="00660722" w14:paraId="39B11603" w14:textId="77777777">
        <w:trPr>
          <w:trHeight w:val="715"/>
        </w:trPr>
        <w:tc>
          <w:tcPr>
            <w:tcW w:w="1985" w:type="dxa"/>
            <w:tcBorders>
              <w:top w:val="single" w:sz="6" w:space="0" w:color="000000"/>
              <w:left w:val="single" w:sz="6" w:space="0" w:color="000000"/>
              <w:bottom w:val="single" w:sz="6" w:space="0" w:color="000000"/>
              <w:right w:val="single" w:sz="6" w:space="0" w:color="000000"/>
            </w:tcBorders>
          </w:tcPr>
          <w:p w14:paraId="35AC2D56" w14:textId="77777777" w:rsidR="00660722" w:rsidRDefault="006C5ADF">
            <w:pPr>
              <w:spacing w:after="0" w:line="259" w:lineRule="auto"/>
              <w:ind w:left="0" w:firstLine="0"/>
              <w:jc w:val="left"/>
            </w:pPr>
            <w:r>
              <w:rPr>
                <w:sz w:val="18"/>
              </w:rPr>
              <w:lastRenderedPageBreak/>
              <w:t xml:space="preserve">Zawartość wolnych przestrzeni w mieszance mineralnej </w:t>
            </w:r>
          </w:p>
        </w:tc>
        <w:tc>
          <w:tcPr>
            <w:tcW w:w="1560" w:type="dxa"/>
            <w:tcBorders>
              <w:top w:val="single" w:sz="6" w:space="0" w:color="000000"/>
              <w:left w:val="single" w:sz="6" w:space="0" w:color="000000"/>
              <w:bottom w:val="single" w:sz="6" w:space="0" w:color="000000"/>
              <w:right w:val="single" w:sz="6" w:space="0" w:color="000000"/>
            </w:tcBorders>
            <w:vAlign w:val="center"/>
          </w:tcPr>
          <w:p w14:paraId="295405D3" w14:textId="77777777" w:rsidR="00660722" w:rsidRDefault="006C5ADF">
            <w:pPr>
              <w:spacing w:after="0" w:line="259" w:lineRule="auto"/>
              <w:ind w:left="250" w:hanging="60"/>
            </w:pPr>
            <w:r>
              <w:rPr>
                <w:sz w:val="18"/>
              </w:rPr>
              <w:t xml:space="preserve">Cl.2, ubijanie, 2x50 uderzeń </w:t>
            </w:r>
          </w:p>
        </w:tc>
        <w:tc>
          <w:tcPr>
            <w:tcW w:w="3259" w:type="dxa"/>
            <w:tcBorders>
              <w:top w:val="single" w:sz="6" w:space="0" w:color="000000"/>
              <w:left w:val="single" w:sz="6" w:space="0" w:color="000000"/>
              <w:bottom w:val="single" w:sz="6" w:space="0" w:color="000000"/>
              <w:right w:val="single" w:sz="6" w:space="0" w:color="000000"/>
            </w:tcBorders>
            <w:vAlign w:val="center"/>
          </w:tcPr>
          <w:p w14:paraId="1770315E" w14:textId="77777777" w:rsidR="00660722" w:rsidRDefault="006C5ADF">
            <w:pPr>
              <w:spacing w:after="0" w:line="259" w:lineRule="auto"/>
              <w:ind w:left="0" w:firstLine="0"/>
              <w:jc w:val="left"/>
            </w:pPr>
            <w:r>
              <w:rPr>
                <w:sz w:val="18"/>
              </w:rPr>
              <w:t xml:space="preserve">PN-EN 12697-8, p. 5 </w:t>
            </w:r>
          </w:p>
        </w:tc>
        <w:tc>
          <w:tcPr>
            <w:tcW w:w="2328" w:type="dxa"/>
            <w:tcBorders>
              <w:top w:val="single" w:sz="6" w:space="0" w:color="000000"/>
              <w:left w:val="single" w:sz="6" w:space="0" w:color="000000"/>
              <w:bottom w:val="single" w:sz="6" w:space="0" w:color="000000"/>
              <w:right w:val="single" w:sz="6" w:space="0" w:color="000000"/>
            </w:tcBorders>
            <w:vAlign w:val="center"/>
          </w:tcPr>
          <w:p w14:paraId="4622A217" w14:textId="77777777" w:rsidR="00660722" w:rsidRDefault="006C5ADF">
            <w:pPr>
              <w:spacing w:after="0" w:line="259" w:lineRule="auto"/>
              <w:ind w:left="0" w:right="38" w:firstLine="0"/>
              <w:jc w:val="center"/>
            </w:pPr>
            <w:proofErr w:type="spellStart"/>
            <w:r>
              <w:rPr>
                <w:i/>
                <w:sz w:val="18"/>
              </w:rPr>
              <w:t>VMA</w:t>
            </w:r>
            <w:r>
              <w:rPr>
                <w:sz w:val="18"/>
                <w:vertAlign w:val="subscript"/>
              </w:rPr>
              <w:t>min</w:t>
            </w:r>
            <w:proofErr w:type="spellEnd"/>
            <w:r>
              <w:rPr>
                <w:sz w:val="18"/>
                <w:vertAlign w:val="subscript"/>
              </w:rPr>
              <w:t xml:space="preserve"> 14 </w:t>
            </w:r>
          </w:p>
        </w:tc>
      </w:tr>
      <w:tr w:rsidR="00660722" w14:paraId="13A041EB" w14:textId="77777777">
        <w:trPr>
          <w:trHeight w:val="715"/>
        </w:trPr>
        <w:tc>
          <w:tcPr>
            <w:tcW w:w="1985" w:type="dxa"/>
            <w:tcBorders>
              <w:top w:val="single" w:sz="6" w:space="0" w:color="000000"/>
              <w:left w:val="single" w:sz="6" w:space="0" w:color="000000"/>
              <w:bottom w:val="single" w:sz="6" w:space="0" w:color="000000"/>
              <w:right w:val="single" w:sz="6" w:space="0" w:color="000000"/>
            </w:tcBorders>
            <w:vAlign w:val="center"/>
          </w:tcPr>
          <w:p w14:paraId="59A639C5" w14:textId="77777777" w:rsidR="00660722" w:rsidRDefault="006C5ADF">
            <w:pPr>
              <w:spacing w:after="0" w:line="259" w:lineRule="auto"/>
              <w:ind w:left="0" w:right="637" w:firstLine="0"/>
              <w:jc w:val="left"/>
            </w:pPr>
            <w:r>
              <w:rPr>
                <w:sz w:val="18"/>
              </w:rPr>
              <w:t xml:space="preserve">Wrażliwość  na działanie wody </w:t>
            </w:r>
          </w:p>
        </w:tc>
        <w:tc>
          <w:tcPr>
            <w:tcW w:w="1560" w:type="dxa"/>
            <w:tcBorders>
              <w:top w:val="single" w:sz="6" w:space="0" w:color="000000"/>
              <w:left w:val="single" w:sz="6" w:space="0" w:color="000000"/>
              <w:bottom w:val="single" w:sz="6" w:space="0" w:color="000000"/>
              <w:right w:val="single" w:sz="6" w:space="0" w:color="000000"/>
            </w:tcBorders>
            <w:vAlign w:val="center"/>
          </w:tcPr>
          <w:p w14:paraId="59031BBF" w14:textId="77777777" w:rsidR="00660722" w:rsidRDefault="006C5ADF">
            <w:pPr>
              <w:spacing w:after="0" w:line="259" w:lineRule="auto"/>
              <w:ind w:left="2" w:firstLine="0"/>
              <w:jc w:val="center"/>
            </w:pPr>
            <w:r>
              <w:rPr>
                <w:sz w:val="18"/>
              </w:rPr>
              <w:t xml:space="preserve">C.1.1, ubijanie, 2x35 uderzeń </w:t>
            </w:r>
          </w:p>
        </w:tc>
        <w:tc>
          <w:tcPr>
            <w:tcW w:w="3259" w:type="dxa"/>
            <w:tcBorders>
              <w:top w:val="single" w:sz="6" w:space="0" w:color="000000"/>
              <w:left w:val="single" w:sz="6" w:space="0" w:color="000000"/>
              <w:bottom w:val="single" w:sz="6" w:space="0" w:color="000000"/>
              <w:right w:val="single" w:sz="6" w:space="0" w:color="000000"/>
            </w:tcBorders>
          </w:tcPr>
          <w:p w14:paraId="674C5EC7" w14:textId="77777777" w:rsidR="00660722" w:rsidRDefault="006C5ADF">
            <w:pPr>
              <w:spacing w:after="5" w:line="259" w:lineRule="auto"/>
              <w:ind w:left="0" w:firstLine="0"/>
            </w:pPr>
            <w:r>
              <w:rPr>
                <w:sz w:val="18"/>
              </w:rPr>
              <w:t xml:space="preserve">PN-EN 12697-12, przechowywanie w 40°C </w:t>
            </w:r>
          </w:p>
          <w:p w14:paraId="77DCE3D0" w14:textId="77777777" w:rsidR="00660722" w:rsidRDefault="006C5ADF">
            <w:pPr>
              <w:spacing w:after="0" w:line="259" w:lineRule="auto"/>
              <w:ind w:left="0" w:right="307" w:firstLine="0"/>
            </w:pPr>
            <w:r>
              <w:rPr>
                <w:sz w:val="18"/>
              </w:rPr>
              <w:t xml:space="preserve">z jednym cyklem zamrażania </w:t>
            </w:r>
            <w:r>
              <w:rPr>
                <w:sz w:val="18"/>
                <w:vertAlign w:val="superscript"/>
              </w:rPr>
              <w:t>a)</w:t>
            </w:r>
            <w:r>
              <w:rPr>
                <w:sz w:val="18"/>
              </w:rPr>
              <w:t xml:space="preserve">,  badanie w 25°C </w:t>
            </w:r>
          </w:p>
        </w:tc>
        <w:tc>
          <w:tcPr>
            <w:tcW w:w="2328" w:type="dxa"/>
            <w:tcBorders>
              <w:top w:val="single" w:sz="6" w:space="0" w:color="000000"/>
              <w:left w:val="single" w:sz="6" w:space="0" w:color="000000"/>
              <w:bottom w:val="single" w:sz="6" w:space="0" w:color="000000"/>
              <w:right w:val="single" w:sz="6" w:space="0" w:color="000000"/>
            </w:tcBorders>
            <w:vAlign w:val="center"/>
          </w:tcPr>
          <w:p w14:paraId="701C9580" w14:textId="77777777" w:rsidR="00660722" w:rsidRDefault="006C5ADF">
            <w:pPr>
              <w:spacing w:after="0" w:line="259" w:lineRule="auto"/>
              <w:ind w:left="0" w:right="35" w:firstLine="0"/>
              <w:jc w:val="center"/>
            </w:pPr>
            <w:r>
              <w:rPr>
                <w:i/>
                <w:sz w:val="18"/>
              </w:rPr>
              <w:t>ITSR</w:t>
            </w:r>
            <w:r>
              <w:rPr>
                <w:i/>
                <w:sz w:val="18"/>
                <w:vertAlign w:val="subscript"/>
              </w:rPr>
              <w:t>80</w:t>
            </w:r>
            <w:r>
              <w:rPr>
                <w:sz w:val="18"/>
              </w:rPr>
              <w:t xml:space="preserve"> </w:t>
            </w:r>
          </w:p>
        </w:tc>
      </w:tr>
      <w:tr w:rsidR="00660722" w14:paraId="275C2EB3" w14:textId="77777777">
        <w:trPr>
          <w:trHeight w:val="382"/>
        </w:trPr>
        <w:tc>
          <w:tcPr>
            <w:tcW w:w="9132" w:type="dxa"/>
            <w:gridSpan w:val="4"/>
            <w:tcBorders>
              <w:top w:val="single" w:sz="6" w:space="0" w:color="000000"/>
              <w:left w:val="single" w:sz="6" w:space="0" w:color="000000"/>
              <w:bottom w:val="single" w:sz="6" w:space="0" w:color="000000"/>
              <w:right w:val="single" w:sz="6" w:space="0" w:color="000000"/>
            </w:tcBorders>
          </w:tcPr>
          <w:p w14:paraId="060D95F0" w14:textId="77777777" w:rsidR="00660722" w:rsidRDefault="006C5ADF">
            <w:pPr>
              <w:tabs>
                <w:tab w:val="center" w:pos="4749"/>
              </w:tabs>
              <w:spacing w:after="0" w:line="259" w:lineRule="auto"/>
              <w:ind w:left="0" w:firstLine="0"/>
              <w:jc w:val="left"/>
            </w:pPr>
            <w:r>
              <w:rPr>
                <w:sz w:val="18"/>
                <w:vertAlign w:val="superscript"/>
              </w:rPr>
              <w:t>a)</w:t>
            </w:r>
            <w:r>
              <w:rPr>
                <w:sz w:val="18"/>
                <w:vertAlign w:val="superscript"/>
              </w:rPr>
              <w:tab/>
            </w:r>
            <w:r>
              <w:rPr>
                <w:sz w:val="18"/>
              </w:rPr>
              <w:t xml:space="preserve">ą procedurę badania wrażliwości na działanie wody z jednym cyklem zamrażania podano w załączniku 1 WT-2 </w:t>
            </w:r>
          </w:p>
          <w:p w14:paraId="523DC931" w14:textId="77777777" w:rsidR="00660722" w:rsidRDefault="006C5ADF">
            <w:pPr>
              <w:spacing w:after="0" w:line="259" w:lineRule="auto"/>
              <w:ind w:left="94" w:firstLine="0"/>
              <w:jc w:val="left"/>
            </w:pPr>
            <w:r>
              <w:rPr>
                <w:sz w:val="18"/>
              </w:rPr>
              <w:t xml:space="preserve"> </w:t>
            </w:r>
            <w:proofErr w:type="spellStart"/>
            <w:r>
              <w:rPr>
                <w:sz w:val="18"/>
              </w:rPr>
              <w:t>Ujednolicon</w:t>
            </w:r>
            <w:proofErr w:type="spellEnd"/>
          </w:p>
        </w:tc>
      </w:tr>
    </w:tbl>
    <w:p w14:paraId="167850F6" w14:textId="77777777" w:rsidR="00660722" w:rsidRDefault="006C5ADF">
      <w:pPr>
        <w:spacing w:after="25" w:line="259" w:lineRule="auto"/>
        <w:ind w:left="0" w:firstLine="0"/>
        <w:jc w:val="left"/>
      </w:pPr>
      <w:r>
        <w:t xml:space="preserve"> </w:t>
      </w:r>
    </w:p>
    <w:p w14:paraId="20C6AF3B" w14:textId="77777777" w:rsidR="00660722" w:rsidRDefault="006C5ADF">
      <w:pPr>
        <w:spacing w:after="3"/>
        <w:ind w:left="-5" w:right="27"/>
      </w:pPr>
      <w:r>
        <w:t xml:space="preserve">Beton asfaltowy do warstwy ścieralnej powinien spełniać wymagania podane w tablicy nr 14. </w:t>
      </w:r>
    </w:p>
    <w:p w14:paraId="013D3750" w14:textId="77777777" w:rsidR="00660722" w:rsidRDefault="006C5ADF">
      <w:pPr>
        <w:spacing w:after="0" w:line="259" w:lineRule="auto"/>
        <w:ind w:left="0" w:firstLine="0"/>
        <w:jc w:val="left"/>
      </w:pPr>
      <w:r>
        <w:t xml:space="preserve"> </w:t>
      </w:r>
    </w:p>
    <w:p w14:paraId="247FB97A" w14:textId="77777777" w:rsidR="00660722" w:rsidRDefault="006C5ADF">
      <w:pPr>
        <w:spacing w:after="0" w:line="259" w:lineRule="auto"/>
        <w:ind w:left="0" w:firstLine="0"/>
        <w:jc w:val="left"/>
      </w:pPr>
      <w:r>
        <w:t xml:space="preserve"> </w:t>
      </w:r>
    </w:p>
    <w:p w14:paraId="52FB46C0" w14:textId="77777777" w:rsidR="00660722" w:rsidRDefault="006C5ADF">
      <w:pPr>
        <w:spacing w:after="0" w:line="259" w:lineRule="auto"/>
        <w:ind w:left="0" w:firstLine="0"/>
        <w:jc w:val="left"/>
      </w:pPr>
      <w:r>
        <w:t xml:space="preserve"> </w:t>
      </w:r>
    </w:p>
    <w:p w14:paraId="0CD61965" w14:textId="77777777" w:rsidR="00660722" w:rsidRDefault="006C5ADF">
      <w:pPr>
        <w:spacing w:after="0" w:line="259" w:lineRule="auto"/>
        <w:ind w:left="0" w:firstLine="0"/>
        <w:jc w:val="left"/>
      </w:pPr>
      <w:r>
        <w:t xml:space="preserve"> </w:t>
      </w:r>
    </w:p>
    <w:p w14:paraId="0C98E733" w14:textId="77777777" w:rsidR="00660722" w:rsidRDefault="006C5ADF">
      <w:pPr>
        <w:spacing w:after="0" w:line="259" w:lineRule="auto"/>
        <w:ind w:left="0" w:firstLine="0"/>
        <w:jc w:val="left"/>
      </w:pPr>
      <w:r>
        <w:t xml:space="preserve"> </w:t>
      </w:r>
    </w:p>
    <w:p w14:paraId="60EA4925" w14:textId="77777777" w:rsidR="00660722" w:rsidRDefault="006C5ADF">
      <w:pPr>
        <w:spacing w:after="0" w:line="259" w:lineRule="auto"/>
        <w:ind w:left="0" w:firstLine="0"/>
        <w:jc w:val="left"/>
      </w:pPr>
      <w:r>
        <w:t xml:space="preserve"> </w:t>
      </w:r>
    </w:p>
    <w:p w14:paraId="1705046F" w14:textId="77777777" w:rsidR="00660722" w:rsidRDefault="006C5ADF">
      <w:pPr>
        <w:pStyle w:val="Nagwek2"/>
        <w:spacing w:after="0" w:line="259" w:lineRule="auto"/>
        <w:ind w:right="92"/>
        <w:jc w:val="center"/>
      </w:pPr>
      <w:r>
        <w:rPr>
          <w:i w:val="0"/>
        </w:rPr>
        <w:t xml:space="preserve">Tablica 14.   Wymagane właściwości betonu asfaltowego do warstwy ścieralnej, KR1÷KR2 </w:t>
      </w:r>
    </w:p>
    <w:tbl>
      <w:tblPr>
        <w:tblStyle w:val="TableGrid"/>
        <w:tblW w:w="9214" w:type="dxa"/>
        <w:tblInd w:w="0" w:type="dxa"/>
        <w:tblCellMar>
          <w:top w:w="49" w:type="dxa"/>
          <w:left w:w="41" w:type="dxa"/>
          <w:bottom w:w="16" w:type="dxa"/>
          <w:right w:w="3" w:type="dxa"/>
        </w:tblCellMar>
        <w:tblLook w:val="04A0" w:firstRow="1" w:lastRow="0" w:firstColumn="1" w:lastColumn="0" w:noHBand="0" w:noVBand="1"/>
      </w:tblPr>
      <w:tblGrid>
        <w:gridCol w:w="1985"/>
        <w:gridCol w:w="1560"/>
        <w:gridCol w:w="3259"/>
        <w:gridCol w:w="2410"/>
      </w:tblGrid>
      <w:tr w:rsidR="00660722" w14:paraId="014EF003" w14:textId="77777777">
        <w:trPr>
          <w:trHeight w:val="228"/>
        </w:trPr>
        <w:tc>
          <w:tcPr>
            <w:tcW w:w="1985" w:type="dxa"/>
            <w:vMerge w:val="restart"/>
            <w:tcBorders>
              <w:top w:val="single" w:sz="4" w:space="0" w:color="000000"/>
              <w:left w:val="single" w:sz="4" w:space="0" w:color="000000"/>
              <w:bottom w:val="single" w:sz="4" w:space="0" w:color="000000"/>
              <w:right w:val="single" w:sz="4" w:space="0" w:color="000000"/>
            </w:tcBorders>
            <w:vAlign w:val="center"/>
          </w:tcPr>
          <w:p w14:paraId="3687D0B2" w14:textId="77777777" w:rsidR="00660722" w:rsidRDefault="006C5ADF">
            <w:pPr>
              <w:spacing w:after="0" w:line="259" w:lineRule="auto"/>
              <w:ind w:left="0" w:right="23" w:firstLine="0"/>
              <w:jc w:val="center"/>
            </w:pPr>
            <w:r>
              <w:rPr>
                <w:sz w:val="18"/>
              </w:rPr>
              <w:t xml:space="preserve">Właściwość </w:t>
            </w:r>
          </w:p>
        </w:tc>
        <w:tc>
          <w:tcPr>
            <w:tcW w:w="1560" w:type="dxa"/>
            <w:vMerge w:val="restart"/>
            <w:tcBorders>
              <w:top w:val="single" w:sz="4" w:space="0" w:color="000000"/>
              <w:left w:val="single" w:sz="4" w:space="0" w:color="000000"/>
              <w:bottom w:val="single" w:sz="4" w:space="0" w:color="000000"/>
              <w:right w:val="single" w:sz="4" w:space="0" w:color="000000"/>
            </w:tcBorders>
            <w:vAlign w:val="center"/>
          </w:tcPr>
          <w:p w14:paraId="135E0340" w14:textId="77777777" w:rsidR="00660722" w:rsidRDefault="006C5ADF">
            <w:pPr>
              <w:spacing w:after="0" w:line="259" w:lineRule="auto"/>
              <w:ind w:left="0" w:firstLine="0"/>
              <w:jc w:val="center"/>
            </w:pPr>
            <w:r>
              <w:rPr>
                <w:sz w:val="18"/>
              </w:rPr>
              <w:t xml:space="preserve">Warunki zagęszczenia  wg PN-EN 13108-20 </w:t>
            </w:r>
          </w:p>
        </w:tc>
        <w:tc>
          <w:tcPr>
            <w:tcW w:w="3259" w:type="dxa"/>
            <w:vMerge w:val="restart"/>
            <w:tcBorders>
              <w:top w:val="single" w:sz="4" w:space="0" w:color="000000"/>
              <w:left w:val="single" w:sz="4" w:space="0" w:color="000000"/>
              <w:bottom w:val="single" w:sz="4" w:space="0" w:color="000000"/>
              <w:right w:val="single" w:sz="4" w:space="0" w:color="000000"/>
            </w:tcBorders>
            <w:vAlign w:val="center"/>
          </w:tcPr>
          <w:p w14:paraId="18AF65C6" w14:textId="77777777" w:rsidR="00660722" w:rsidRDefault="006C5ADF">
            <w:pPr>
              <w:spacing w:after="0" w:line="259" w:lineRule="auto"/>
              <w:ind w:left="0" w:right="23" w:firstLine="0"/>
              <w:jc w:val="center"/>
            </w:pPr>
            <w:r>
              <w:rPr>
                <w:sz w:val="18"/>
              </w:rPr>
              <w:t xml:space="preserve">Metoda i warunki badania </w:t>
            </w:r>
          </w:p>
        </w:tc>
        <w:tc>
          <w:tcPr>
            <w:tcW w:w="2410" w:type="dxa"/>
            <w:tcBorders>
              <w:top w:val="single" w:sz="4" w:space="0" w:color="000000"/>
              <w:left w:val="single" w:sz="4" w:space="0" w:color="000000"/>
              <w:bottom w:val="single" w:sz="4" w:space="0" w:color="000000"/>
              <w:right w:val="single" w:sz="4" w:space="0" w:color="000000"/>
            </w:tcBorders>
          </w:tcPr>
          <w:p w14:paraId="1BE02743" w14:textId="77777777" w:rsidR="00660722" w:rsidRDefault="006C5ADF">
            <w:pPr>
              <w:spacing w:after="0" w:line="259" w:lineRule="auto"/>
              <w:ind w:left="0" w:right="33" w:firstLine="0"/>
              <w:jc w:val="center"/>
            </w:pPr>
            <w:r>
              <w:rPr>
                <w:sz w:val="18"/>
              </w:rPr>
              <w:t xml:space="preserve">Wymiar mieszanki </w:t>
            </w:r>
          </w:p>
        </w:tc>
      </w:tr>
      <w:tr w:rsidR="00660722" w14:paraId="63DF5AC8" w14:textId="77777777">
        <w:trPr>
          <w:trHeight w:val="418"/>
        </w:trPr>
        <w:tc>
          <w:tcPr>
            <w:tcW w:w="0" w:type="auto"/>
            <w:vMerge/>
            <w:tcBorders>
              <w:top w:val="nil"/>
              <w:left w:val="single" w:sz="4" w:space="0" w:color="000000"/>
              <w:bottom w:val="single" w:sz="4" w:space="0" w:color="000000"/>
              <w:right w:val="single" w:sz="4" w:space="0" w:color="000000"/>
            </w:tcBorders>
          </w:tcPr>
          <w:p w14:paraId="4C5A5F2F" w14:textId="77777777" w:rsidR="00660722" w:rsidRDefault="00660722">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14:paraId="42025B7A" w14:textId="77777777" w:rsidR="00660722" w:rsidRDefault="00660722">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14:paraId="6F7C2E9C" w14:textId="77777777" w:rsidR="00660722" w:rsidRDefault="00660722">
            <w:pPr>
              <w:spacing w:after="160" w:line="259" w:lineRule="auto"/>
              <w:ind w:left="0" w:firstLine="0"/>
              <w:jc w:val="left"/>
            </w:pPr>
          </w:p>
        </w:tc>
        <w:tc>
          <w:tcPr>
            <w:tcW w:w="2410" w:type="dxa"/>
            <w:tcBorders>
              <w:top w:val="single" w:sz="4" w:space="0" w:color="000000"/>
              <w:left w:val="single" w:sz="4" w:space="0" w:color="000000"/>
              <w:bottom w:val="single" w:sz="4" w:space="0" w:color="000000"/>
              <w:right w:val="single" w:sz="4" w:space="0" w:color="000000"/>
            </w:tcBorders>
          </w:tcPr>
          <w:p w14:paraId="0A1507F8" w14:textId="77777777" w:rsidR="00660722" w:rsidRDefault="006C5ADF">
            <w:pPr>
              <w:spacing w:after="0" w:line="259" w:lineRule="auto"/>
              <w:ind w:left="0" w:right="33" w:firstLine="0"/>
              <w:jc w:val="center"/>
            </w:pPr>
            <w:r>
              <w:t xml:space="preserve">AC 11 S </w:t>
            </w:r>
          </w:p>
        </w:tc>
      </w:tr>
      <w:tr w:rsidR="00660722" w14:paraId="7FB6E574" w14:textId="77777777">
        <w:trPr>
          <w:trHeight w:val="576"/>
        </w:trPr>
        <w:tc>
          <w:tcPr>
            <w:tcW w:w="1985" w:type="dxa"/>
            <w:tcBorders>
              <w:top w:val="single" w:sz="4" w:space="0" w:color="000000"/>
              <w:left w:val="single" w:sz="4" w:space="0" w:color="000000"/>
              <w:bottom w:val="single" w:sz="4" w:space="0" w:color="000000"/>
              <w:right w:val="single" w:sz="4" w:space="0" w:color="000000"/>
            </w:tcBorders>
            <w:vAlign w:val="center"/>
          </w:tcPr>
          <w:p w14:paraId="0AAA9283" w14:textId="77777777" w:rsidR="00660722" w:rsidRDefault="006C5ADF">
            <w:pPr>
              <w:spacing w:after="0" w:line="259" w:lineRule="auto"/>
              <w:ind w:left="0" w:firstLine="0"/>
            </w:pPr>
            <w:r>
              <w:rPr>
                <w:sz w:val="18"/>
              </w:rPr>
              <w:t xml:space="preserve">Zawartość wolnych przestrzeni </w:t>
            </w:r>
          </w:p>
        </w:tc>
        <w:tc>
          <w:tcPr>
            <w:tcW w:w="1560" w:type="dxa"/>
            <w:tcBorders>
              <w:top w:val="single" w:sz="4" w:space="0" w:color="000000"/>
              <w:left w:val="single" w:sz="4" w:space="0" w:color="000000"/>
              <w:bottom w:val="single" w:sz="4" w:space="0" w:color="000000"/>
              <w:right w:val="single" w:sz="4" w:space="0" w:color="000000"/>
            </w:tcBorders>
          </w:tcPr>
          <w:p w14:paraId="4CC355A0" w14:textId="77777777" w:rsidR="00660722" w:rsidRDefault="006C5ADF">
            <w:pPr>
              <w:spacing w:after="0" w:line="259" w:lineRule="auto"/>
              <w:ind w:left="116" w:right="109" w:firstLine="0"/>
              <w:jc w:val="center"/>
            </w:pPr>
            <w:r>
              <w:rPr>
                <w:sz w:val="18"/>
              </w:rPr>
              <w:t xml:space="preserve">C.1.2, ubijanie, 2x50 uderzeń </w:t>
            </w:r>
          </w:p>
        </w:tc>
        <w:tc>
          <w:tcPr>
            <w:tcW w:w="3259" w:type="dxa"/>
            <w:tcBorders>
              <w:top w:val="single" w:sz="4" w:space="0" w:color="000000"/>
              <w:left w:val="single" w:sz="4" w:space="0" w:color="000000"/>
              <w:bottom w:val="single" w:sz="4" w:space="0" w:color="000000"/>
              <w:right w:val="single" w:sz="4" w:space="0" w:color="000000"/>
            </w:tcBorders>
            <w:vAlign w:val="center"/>
          </w:tcPr>
          <w:p w14:paraId="7CB8B124" w14:textId="77777777" w:rsidR="00660722" w:rsidRDefault="006C5ADF">
            <w:pPr>
              <w:spacing w:after="0" w:line="259" w:lineRule="auto"/>
              <w:ind w:left="0" w:firstLine="0"/>
              <w:jc w:val="left"/>
            </w:pPr>
            <w:r>
              <w:rPr>
                <w:sz w:val="18"/>
              </w:rPr>
              <w:t xml:space="preserve">PN-EN 12697-8, p. 4 </w:t>
            </w:r>
          </w:p>
        </w:tc>
        <w:tc>
          <w:tcPr>
            <w:tcW w:w="2410" w:type="dxa"/>
            <w:tcBorders>
              <w:top w:val="single" w:sz="4" w:space="0" w:color="000000"/>
              <w:left w:val="single" w:sz="4" w:space="0" w:color="000000"/>
              <w:bottom w:val="single" w:sz="4" w:space="0" w:color="000000"/>
              <w:right w:val="single" w:sz="4" w:space="0" w:color="000000"/>
            </w:tcBorders>
            <w:vAlign w:val="bottom"/>
          </w:tcPr>
          <w:p w14:paraId="54709FFF" w14:textId="77777777" w:rsidR="00660722" w:rsidRDefault="006C5ADF">
            <w:pPr>
              <w:spacing w:after="0" w:line="259" w:lineRule="auto"/>
              <w:ind w:left="886" w:right="747" w:hanging="22"/>
            </w:pPr>
            <w:r>
              <w:rPr>
                <w:i/>
                <w:sz w:val="18"/>
              </w:rPr>
              <w:t>V</w:t>
            </w:r>
            <w:r>
              <w:rPr>
                <w:sz w:val="18"/>
              </w:rPr>
              <w:t xml:space="preserve"> </w:t>
            </w:r>
            <w:r>
              <w:rPr>
                <w:sz w:val="18"/>
                <w:vertAlign w:val="subscript"/>
              </w:rPr>
              <w:t>min 1,0</w:t>
            </w:r>
            <w:r>
              <w:rPr>
                <w:sz w:val="18"/>
              </w:rPr>
              <w:t xml:space="preserve"> </w:t>
            </w:r>
            <w:r>
              <w:rPr>
                <w:i/>
                <w:sz w:val="18"/>
              </w:rPr>
              <w:t>V</w:t>
            </w:r>
            <w:r>
              <w:rPr>
                <w:sz w:val="18"/>
              </w:rPr>
              <w:t xml:space="preserve"> </w:t>
            </w:r>
            <w:r>
              <w:rPr>
                <w:sz w:val="18"/>
                <w:vertAlign w:val="subscript"/>
              </w:rPr>
              <w:t>max 3,0</w:t>
            </w:r>
            <w:r>
              <w:rPr>
                <w:sz w:val="18"/>
              </w:rPr>
              <w:t xml:space="preserve"> </w:t>
            </w:r>
          </w:p>
        </w:tc>
      </w:tr>
      <w:tr w:rsidR="00660722" w14:paraId="7A4EAEE6" w14:textId="77777777">
        <w:trPr>
          <w:trHeight w:val="554"/>
        </w:trPr>
        <w:tc>
          <w:tcPr>
            <w:tcW w:w="1985" w:type="dxa"/>
            <w:tcBorders>
              <w:top w:val="single" w:sz="4" w:space="0" w:color="000000"/>
              <w:left w:val="single" w:sz="4" w:space="0" w:color="000000"/>
              <w:bottom w:val="single" w:sz="4" w:space="0" w:color="000000"/>
              <w:right w:val="single" w:sz="4" w:space="0" w:color="000000"/>
            </w:tcBorders>
          </w:tcPr>
          <w:p w14:paraId="268DA1F5" w14:textId="77777777" w:rsidR="00660722" w:rsidRDefault="006C5ADF">
            <w:pPr>
              <w:spacing w:after="0" w:line="259" w:lineRule="auto"/>
              <w:ind w:left="0" w:firstLine="0"/>
              <w:jc w:val="left"/>
            </w:pPr>
            <w:r>
              <w:rPr>
                <w:sz w:val="18"/>
              </w:rPr>
              <w:t xml:space="preserve">Wolne przestrzenie wypełnione lepiszczem </w:t>
            </w:r>
          </w:p>
        </w:tc>
        <w:tc>
          <w:tcPr>
            <w:tcW w:w="1560" w:type="dxa"/>
            <w:tcBorders>
              <w:top w:val="single" w:sz="4" w:space="0" w:color="000000"/>
              <w:left w:val="single" w:sz="4" w:space="0" w:color="000000"/>
              <w:bottom w:val="single" w:sz="4" w:space="0" w:color="000000"/>
              <w:right w:val="single" w:sz="4" w:space="0" w:color="000000"/>
            </w:tcBorders>
          </w:tcPr>
          <w:p w14:paraId="228AEF93" w14:textId="77777777" w:rsidR="00660722" w:rsidRDefault="006C5ADF">
            <w:pPr>
              <w:spacing w:after="0" w:line="259" w:lineRule="auto"/>
              <w:ind w:left="116" w:right="109" w:firstLine="0"/>
              <w:jc w:val="center"/>
            </w:pPr>
            <w:r>
              <w:rPr>
                <w:sz w:val="18"/>
              </w:rPr>
              <w:t xml:space="preserve">C.1.2, ubijanie, 2x50 uderzeń </w:t>
            </w:r>
          </w:p>
        </w:tc>
        <w:tc>
          <w:tcPr>
            <w:tcW w:w="3259" w:type="dxa"/>
            <w:tcBorders>
              <w:top w:val="single" w:sz="4" w:space="0" w:color="000000"/>
              <w:left w:val="single" w:sz="4" w:space="0" w:color="000000"/>
              <w:bottom w:val="single" w:sz="4" w:space="0" w:color="000000"/>
              <w:right w:val="single" w:sz="4" w:space="0" w:color="000000"/>
            </w:tcBorders>
            <w:vAlign w:val="center"/>
          </w:tcPr>
          <w:p w14:paraId="47159D63" w14:textId="77777777" w:rsidR="00660722" w:rsidRDefault="006C5ADF">
            <w:pPr>
              <w:spacing w:after="0" w:line="259" w:lineRule="auto"/>
              <w:ind w:left="0" w:firstLine="0"/>
              <w:jc w:val="left"/>
            </w:pPr>
            <w:r>
              <w:rPr>
                <w:sz w:val="18"/>
              </w:rPr>
              <w:t xml:space="preserve">PN-EN 12697-8, p. 5 </w:t>
            </w:r>
          </w:p>
        </w:tc>
        <w:tc>
          <w:tcPr>
            <w:tcW w:w="2410" w:type="dxa"/>
            <w:tcBorders>
              <w:top w:val="single" w:sz="4" w:space="0" w:color="000000"/>
              <w:left w:val="single" w:sz="4" w:space="0" w:color="000000"/>
              <w:bottom w:val="single" w:sz="4" w:space="0" w:color="000000"/>
              <w:right w:val="single" w:sz="4" w:space="0" w:color="000000"/>
            </w:tcBorders>
          </w:tcPr>
          <w:p w14:paraId="2343C7A4" w14:textId="77777777" w:rsidR="00660722" w:rsidRDefault="006C5ADF">
            <w:pPr>
              <w:spacing w:after="0" w:line="259" w:lineRule="auto"/>
              <w:ind w:left="790" w:right="420" w:hanging="24"/>
            </w:pPr>
            <w:r>
              <w:rPr>
                <w:i/>
                <w:sz w:val="18"/>
              </w:rPr>
              <w:t>VFB</w:t>
            </w:r>
            <w:r>
              <w:rPr>
                <w:sz w:val="18"/>
              </w:rPr>
              <w:t xml:space="preserve"> </w:t>
            </w:r>
            <w:r>
              <w:rPr>
                <w:sz w:val="18"/>
                <w:vertAlign w:val="subscript"/>
              </w:rPr>
              <w:t>min 75</w:t>
            </w:r>
            <w:r>
              <w:rPr>
                <w:sz w:val="18"/>
              </w:rPr>
              <w:t xml:space="preserve"> </w:t>
            </w:r>
            <w:r>
              <w:rPr>
                <w:i/>
                <w:sz w:val="18"/>
              </w:rPr>
              <w:t>VFB</w:t>
            </w:r>
            <w:r>
              <w:rPr>
                <w:sz w:val="18"/>
              </w:rPr>
              <w:t xml:space="preserve"> </w:t>
            </w:r>
            <w:r>
              <w:rPr>
                <w:sz w:val="18"/>
                <w:vertAlign w:val="subscript"/>
              </w:rPr>
              <w:t>max 93</w:t>
            </w:r>
            <w:r>
              <w:rPr>
                <w:sz w:val="18"/>
              </w:rPr>
              <w:t xml:space="preserve"> </w:t>
            </w:r>
          </w:p>
        </w:tc>
      </w:tr>
      <w:tr w:rsidR="00660722" w14:paraId="03FC22E5" w14:textId="77777777">
        <w:trPr>
          <w:trHeight w:val="706"/>
        </w:trPr>
        <w:tc>
          <w:tcPr>
            <w:tcW w:w="1985" w:type="dxa"/>
            <w:tcBorders>
              <w:top w:val="single" w:sz="4" w:space="0" w:color="000000"/>
              <w:left w:val="single" w:sz="4" w:space="0" w:color="000000"/>
              <w:bottom w:val="single" w:sz="4" w:space="0" w:color="000000"/>
              <w:right w:val="single" w:sz="4" w:space="0" w:color="000000"/>
            </w:tcBorders>
            <w:vAlign w:val="center"/>
          </w:tcPr>
          <w:p w14:paraId="3798A2F8" w14:textId="77777777" w:rsidR="00660722" w:rsidRDefault="006C5ADF">
            <w:pPr>
              <w:spacing w:after="0" w:line="259" w:lineRule="auto"/>
              <w:ind w:left="0" w:firstLine="0"/>
            </w:pPr>
            <w:r>
              <w:rPr>
                <w:sz w:val="18"/>
              </w:rPr>
              <w:t xml:space="preserve">Zawartość wolnych przestrzeni w mieszance mineralnej </w:t>
            </w:r>
          </w:p>
        </w:tc>
        <w:tc>
          <w:tcPr>
            <w:tcW w:w="1560" w:type="dxa"/>
            <w:tcBorders>
              <w:top w:val="single" w:sz="4" w:space="0" w:color="000000"/>
              <w:left w:val="single" w:sz="4" w:space="0" w:color="000000"/>
              <w:bottom w:val="single" w:sz="4" w:space="0" w:color="000000"/>
              <w:right w:val="single" w:sz="4" w:space="0" w:color="000000"/>
            </w:tcBorders>
            <w:vAlign w:val="center"/>
          </w:tcPr>
          <w:p w14:paraId="75B0CFD8" w14:textId="77777777" w:rsidR="00660722" w:rsidRDefault="006C5ADF">
            <w:pPr>
              <w:spacing w:after="0" w:line="259" w:lineRule="auto"/>
              <w:ind w:left="116" w:right="109" w:firstLine="0"/>
              <w:jc w:val="center"/>
            </w:pPr>
            <w:r>
              <w:rPr>
                <w:sz w:val="18"/>
              </w:rPr>
              <w:t xml:space="preserve">C.1.2, ubijanie, 2x50 uderzeń </w:t>
            </w:r>
          </w:p>
        </w:tc>
        <w:tc>
          <w:tcPr>
            <w:tcW w:w="3259" w:type="dxa"/>
            <w:tcBorders>
              <w:top w:val="single" w:sz="4" w:space="0" w:color="000000"/>
              <w:left w:val="single" w:sz="4" w:space="0" w:color="000000"/>
              <w:bottom w:val="single" w:sz="4" w:space="0" w:color="000000"/>
              <w:right w:val="single" w:sz="4" w:space="0" w:color="000000"/>
            </w:tcBorders>
            <w:vAlign w:val="center"/>
          </w:tcPr>
          <w:p w14:paraId="1B2283D0" w14:textId="77777777" w:rsidR="00660722" w:rsidRDefault="006C5ADF">
            <w:pPr>
              <w:spacing w:after="0" w:line="259" w:lineRule="auto"/>
              <w:ind w:left="0" w:firstLine="0"/>
              <w:jc w:val="left"/>
            </w:pPr>
            <w:r>
              <w:rPr>
                <w:sz w:val="18"/>
              </w:rPr>
              <w:t xml:space="preserve">PN-EN 12697-8, p. 5 </w:t>
            </w:r>
          </w:p>
        </w:tc>
        <w:tc>
          <w:tcPr>
            <w:tcW w:w="2410" w:type="dxa"/>
            <w:tcBorders>
              <w:top w:val="single" w:sz="4" w:space="0" w:color="000000"/>
              <w:left w:val="single" w:sz="4" w:space="0" w:color="000000"/>
              <w:bottom w:val="single" w:sz="4" w:space="0" w:color="000000"/>
              <w:right w:val="single" w:sz="4" w:space="0" w:color="000000"/>
            </w:tcBorders>
            <w:vAlign w:val="center"/>
          </w:tcPr>
          <w:p w14:paraId="16277D3C" w14:textId="77777777" w:rsidR="00660722" w:rsidRDefault="006C5ADF">
            <w:pPr>
              <w:spacing w:after="0" w:line="259" w:lineRule="auto"/>
              <w:ind w:left="0" w:right="45" w:firstLine="0"/>
              <w:jc w:val="center"/>
            </w:pPr>
            <w:r>
              <w:rPr>
                <w:i/>
                <w:sz w:val="18"/>
              </w:rPr>
              <w:t>VMA</w:t>
            </w:r>
            <w:r>
              <w:rPr>
                <w:sz w:val="18"/>
              </w:rPr>
              <w:t xml:space="preserve"> </w:t>
            </w:r>
            <w:r>
              <w:rPr>
                <w:sz w:val="18"/>
                <w:vertAlign w:val="subscript"/>
              </w:rPr>
              <w:t>min 14</w:t>
            </w:r>
            <w:r>
              <w:rPr>
                <w:sz w:val="16"/>
              </w:rPr>
              <w:t xml:space="preserve"> </w:t>
            </w:r>
          </w:p>
        </w:tc>
      </w:tr>
      <w:tr w:rsidR="00660722" w14:paraId="1D7ACAD9" w14:textId="77777777">
        <w:trPr>
          <w:trHeight w:val="720"/>
        </w:trPr>
        <w:tc>
          <w:tcPr>
            <w:tcW w:w="1985" w:type="dxa"/>
            <w:tcBorders>
              <w:top w:val="single" w:sz="4" w:space="0" w:color="000000"/>
              <w:left w:val="single" w:sz="4" w:space="0" w:color="000000"/>
              <w:bottom w:val="single" w:sz="4" w:space="0" w:color="000000"/>
              <w:right w:val="single" w:sz="4" w:space="0" w:color="000000"/>
            </w:tcBorders>
            <w:vAlign w:val="center"/>
          </w:tcPr>
          <w:p w14:paraId="7AD3523A" w14:textId="77777777" w:rsidR="00660722" w:rsidRDefault="006C5ADF">
            <w:pPr>
              <w:spacing w:after="0" w:line="259" w:lineRule="auto"/>
              <w:ind w:left="0" w:firstLine="0"/>
            </w:pPr>
            <w:r>
              <w:rPr>
                <w:sz w:val="18"/>
              </w:rPr>
              <w:t xml:space="preserve">Odporność na działanie wody </w:t>
            </w:r>
          </w:p>
        </w:tc>
        <w:tc>
          <w:tcPr>
            <w:tcW w:w="1560" w:type="dxa"/>
            <w:tcBorders>
              <w:top w:val="single" w:sz="4" w:space="0" w:color="000000"/>
              <w:left w:val="single" w:sz="4" w:space="0" w:color="000000"/>
              <w:bottom w:val="single" w:sz="4" w:space="0" w:color="000000"/>
              <w:right w:val="single" w:sz="4" w:space="0" w:color="000000"/>
            </w:tcBorders>
            <w:vAlign w:val="center"/>
          </w:tcPr>
          <w:p w14:paraId="18066D44" w14:textId="77777777" w:rsidR="00660722" w:rsidRDefault="006C5ADF">
            <w:pPr>
              <w:spacing w:after="0" w:line="259" w:lineRule="auto"/>
              <w:ind w:left="116" w:right="109" w:firstLine="0"/>
              <w:jc w:val="center"/>
            </w:pPr>
            <w:r>
              <w:rPr>
                <w:sz w:val="18"/>
              </w:rPr>
              <w:t xml:space="preserve">C.1.1. ubijanie, 2x35 uderzeń </w:t>
            </w:r>
          </w:p>
        </w:tc>
        <w:tc>
          <w:tcPr>
            <w:tcW w:w="3259" w:type="dxa"/>
            <w:tcBorders>
              <w:top w:val="single" w:sz="4" w:space="0" w:color="000000"/>
              <w:left w:val="single" w:sz="4" w:space="0" w:color="000000"/>
              <w:bottom w:val="single" w:sz="4" w:space="0" w:color="000000"/>
              <w:right w:val="single" w:sz="4" w:space="0" w:color="000000"/>
            </w:tcBorders>
          </w:tcPr>
          <w:p w14:paraId="499A7649" w14:textId="77777777" w:rsidR="00660722" w:rsidRDefault="006C5ADF">
            <w:pPr>
              <w:spacing w:after="5" w:line="259" w:lineRule="auto"/>
              <w:ind w:left="0" w:firstLine="0"/>
              <w:jc w:val="left"/>
            </w:pPr>
            <w:r>
              <w:rPr>
                <w:sz w:val="18"/>
              </w:rPr>
              <w:t xml:space="preserve">PN-EN 12697-12, przechowywanie w 40°C  </w:t>
            </w:r>
          </w:p>
          <w:p w14:paraId="45B8AB48" w14:textId="77777777" w:rsidR="00660722" w:rsidRDefault="006C5ADF">
            <w:pPr>
              <w:spacing w:after="0" w:line="259" w:lineRule="auto"/>
              <w:ind w:left="0" w:right="736" w:firstLine="0"/>
              <w:jc w:val="left"/>
            </w:pPr>
            <w:r>
              <w:rPr>
                <w:sz w:val="18"/>
              </w:rPr>
              <w:t xml:space="preserve">z jednym cyklem zamrażania </w:t>
            </w:r>
            <w:r>
              <w:rPr>
                <w:sz w:val="18"/>
                <w:vertAlign w:val="superscript"/>
              </w:rPr>
              <w:t>a)</w:t>
            </w:r>
            <w:r>
              <w:rPr>
                <w:sz w:val="18"/>
              </w:rPr>
              <w:t xml:space="preserve">,  badanie w 25°C </w:t>
            </w:r>
          </w:p>
        </w:tc>
        <w:tc>
          <w:tcPr>
            <w:tcW w:w="2410" w:type="dxa"/>
            <w:tcBorders>
              <w:top w:val="single" w:sz="4" w:space="0" w:color="000000"/>
              <w:left w:val="single" w:sz="4" w:space="0" w:color="000000"/>
              <w:bottom w:val="single" w:sz="4" w:space="0" w:color="000000"/>
              <w:right w:val="single" w:sz="4" w:space="0" w:color="000000"/>
            </w:tcBorders>
            <w:vAlign w:val="center"/>
          </w:tcPr>
          <w:p w14:paraId="588FBE0D" w14:textId="77777777" w:rsidR="00660722" w:rsidRDefault="006C5ADF">
            <w:pPr>
              <w:spacing w:after="0" w:line="259" w:lineRule="auto"/>
              <w:ind w:left="0" w:right="31" w:firstLine="0"/>
              <w:jc w:val="center"/>
            </w:pPr>
            <w:r>
              <w:rPr>
                <w:i/>
                <w:sz w:val="18"/>
              </w:rPr>
              <w:t>ITSR</w:t>
            </w:r>
            <w:r>
              <w:rPr>
                <w:sz w:val="18"/>
                <w:vertAlign w:val="subscript"/>
              </w:rPr>
              <w:t>90</w:t>
            </w:r>
            <w:r>
              <w:rPr>
                <w:sz w:val="18"/>
              </w:rPr>
              <w:t xml:space="preserve"> </w:t>
            </w:r>
          </w:p>
        </w:tc>
      </w:tr>
      <w:tr w:rsidR="00660722" w14:paraId="570F9387" w14:textId="77777777">
        <w:trPr>
          <w:trHeight w:val="300"/>
        </w:trPr>
        <w:tc>
          <w:tcPr>
            <w:tcW w:w="9214" w:type="dxa"/>
            <w:gridSpan w:val="4"/>
            <w:tcBorders>
              <w:top w:val="single" w:sz="4" w:space="0" w:color="000000"/>
              <w:left w:val="single" w:sz="4" w:space="0" w:color="000000"/>
              <w:bottom w:val="single" w:sz="4" w:space="0" w:color="000000"/>
              <w:right w:val="single" w:sz="4" w:space="0" w:color="000000"/>
            </w:tcBorders>
          </w:tcPr>
          <w:p w14:paraId="0AC49D4F" w14:textId="77777777" w:rsidR="00660722" w:rsidRDefault="006C5ADF">
            <w:pPr>
              <w:tabs>
                <w:tab w:val="right" w:pos="9170"/>
              </w:tabs>
              <w:spacing w:after="0" w:line="259" w:lineRule="auto"/>
              <w:ind w:left="0" w:firstLine="0"/>
              <w:jc w:val="left"/>
            </w:pPr>
            <w:r>
              <w:rPr>
                <w:sz w:val="18"/>
                <w:vertAlign w:val="superscript"/>
              </w:rPr>
              <w:t>a)</w:t>
            </w:r>
            <w:r>
              <w:rPr>
                <w:sz w:val="18"/>
                <w:vertAlign w:val="superscript"/>
              </w:rPr>
              <w:tab/>
            </w:r>
            <w:r>
              <w:rPr>
                <w:sz w:val="18"/>
              </w:rPr>
              <w:t xml:space="preserve">ą procedurę badania odporności na działanie wody z jednym cyklem zamrażania podano w załączniku 1 WT-2 </w:t>
            </w:r>
          </w:p>
          <w:p w14:paraId="33D39533" w14:textId="77777777" w:rsidR="00660722" w:rsidRDefault="006C5ADF">
            <w:pPr>
              <w:spacing w:after="0" w:line="259" w:lineRule="auto"/>
              <w:ind w:left="94" w:firstLine="0"/>
              <w:jc w:val="left"/>
            </w:pPr>
            <w:r>
              <w:rPr>
                <w:sz w:val="18"/>
              </w:rPr>
              <w:t xml:space="preserve"> </w:t>
            </w:r>
            <w:proofErr w:type="spellStart"/>
            <w:r>
              <w:rPr>
                <w:sz w:val="18"/>
              </w:rPr>
              <w:t>Ujednolicon</w:t>
            </w:r>
            <w:proofErr w:type="spellEnd"/>
          </w:p>
        </w:tc>
      </w:tr>
    </w:tbl>
    <w:p w14:paraId="0B9B7F42" w14:textId="77777777" w:rsidR="00660722" w:rsidRDefault="006C5ADF">
      <w:pPr>
        <w:spacing w:after="0" w:line="259" w:lineRule="auto"/>
        <w:ind w:left="0" w:firstLine="0"/>
        <w:jc w:val="left"/>
      </w:pPr>
      <w:r>
        <w:t xml:space="preserve"> </w:t>
      </w:r>
    </w:p>
    <w:p w14:paraId="676DB8F4" w14:textId="77777777" w:rsidR="00660722" w:rsidRDefault="006C5ADF">
      <w:pPr>
        <w:tabs>
          <w:tab w:val="center" w:pos="2719"/>
        </w:tabs>
        <w:spacing w:after="14" w:line="252" w:lineRule="auto"/>
        <w:ind w:left="0" w:firstLine="0"/>
        <w:jc w:val="left"/>
      </w:pPr>
      <w:r>
        <w:rPr>
          <w:b/>
        </w:rPr>
        <w:t xml:space="preserve">5.3.  </w:t>
      </w:r>
      <w:r>
        <w:rPr>
          <w:b/>
        </w:rPr>
        <w:tab/>
        <w:t xml:space="preserve">Wytwarzanie mieszanek mineralno-asfaltowych </w:t>
      </w:r>
    </w:p>
    <w:p w14:paraId="775D4865" w14:textId="77777777" w:rsidR="00660722" w:rsidRDefault="006C5ADF">
      <w:pPr>
        <w:ind w:left="-5" w:right="27"/>
      </w:pPr>
      <w:r>
        <w:t xml:space="preserve">Wymagania dla wytwórni i produkcji mieszanki mineralno-asfaltowej  zgodnie z „WT-2 Nawierzchnie asfaltowe 2014". </w:t>
      </w:r>
    </w:p>
    <w:p w14:paraId="50AF5023" w14:textId="77777777" w:rsidR="00660722" w:rsidRDefault="006C5ADF">
      <w:pPr>
        <w:ind w:left="-5" w:right="27"/>
      </w:pPr>
      <w:r>
        <w:t xml:space="preserve">Mieszankę mineralno-asfaltową należy wytworzyć na gorąco w otaczarce (zespole maszyn i urządzeń dozowania, podgrzewania i mieszania składników oraz przechowywania gotowej mieszanki). </w:t>
      </w:r>
    </w:p>
    <w:p w14:paraId="70A23BE2" w14:textId="77777777" w:rsidR="00660722" w:rsidRDefault="006C5ADF">
      <w:pPr>
        <w:ind w:left="-5" w:right="27"/>
      </w:pPr>
      <w:r>
        <w:t xml:space="preserve">Kruszywo o różnym uziarnieniu lub pochodzeniu należy składować oddzielnie według wymiaru i chronić przed zanieczyszczeniem. </w:t>
      </w:r>
    </w:p>
    <w:p w14:paraId="1AE03FE5" w14:textId="77777777" w:rsidR="00660722" w:rsidRDefault="006C5ADF">
      <w:pPr>
        <w:ind w:left="-5" w:right="27"/>
      </w:pPr>
      <w:r>
        <w:t xml:space="preserve">Wypełniacz należy przechowywać w suchych warunkach. </w:t>
      </w:r>
    </w:p>
    <w:p w14:paraId="27FFF229" w14:textId="77777777" w:rsidR="00660722" w:rsidRDefault="006C5ADF">
      <w:pPr>
        <w:ind w:left="-5" w:right="27"/>
      </w:pPr>
      <w:r>
        <w:t xml:space="preserve">Dozowanie składników mieszanki mineralno-asfaltowej w otaczarkach, w tym także wstępne, powinno być zautomatyzowane i zgodne z receptą roboczą, a urządzenia do dozowania składników oraz pomiaru temperatury powinny być okresowo  sprawdzane.  </w:t>
      </w:r>
    </w:p>
    <w:p w14:paraId="20F9CAB1" w14:textId="77777777" w:rsidR="00660722" w:rsidRDefault="006C5ADF">
      <w:pPr>
        <w:ind w:left="-5" w:right="27"/>
      </w:pPr>
      <w:r>
        <w:t xml:space="preserve">Kruszywo o różnym uziarnieniu lub pochodzeniu należy  dodawać odmierzone oddzielnie. </w:t>
      </w:r>
    </w:p>
    <w:p w14:paraId="29E199D4" w14:textId="77777777" w:rsidR="00660722" w:rsidRDefault="006C5ADF">
      <w:pPr>
        <w:ind w:left="-5" w:right="27"/>
      </w:pPr>
      <w:r>
        <w:t xml:space="preserve">Lepiszcze asfaltowe należy przechowywać w zbiorniku z pośrednim systemem ogrzewania, z układem termostatowania zapewniającym utrzymanie żądanej temperatury z dokładnością ± 5°C. Temperatura lepiszcza asfaltowego w zbiorniku magazynowym (roboczym) nie powinna przekraczać wartości, które podano w tablicy 15. </w:t>
      </w:r>
    </w:p>
    <w:p w14:paraId="4ED73654" w14:textId="77777777" w:rsidR="00660722" w:rsidRDefault="006C5ADF">
      <w:pPr>
        <w:spacing w:after="0" w:line="259" w:lineRule="auto"/>
        <w:ind w:left="0" w:firstLine="0"/>
        <w:jc w:val="left"/>
      </w:pPr>
      <w:r>
        <w:t xml:space="preserve"> </w:t>
      </w:r>
    </w:p>
    <w:p w14:paraId="314C05F7" w14:textId="77777777" w:rsidR="00660722" w:rsidRDefault="006C5ADF">
      <w:pPr>
        <w:pStyle w:val="Nagwek2"/>
        <w:spacing w:after="0" w:line="259" w:lineRule="auto"/>
        <w:ind w:right="84"/>
        <w:jc w:val="center"/>
      </w:pPr>
      <w:r>
        <w:rPr>
          <w:i w:val="0"/>
        </w:rPr>
        <w:lastRenderedPageBreak/>
        <w:t xml:space="preserve">Tablica 15.  Najwyższa temperatura lepiszcza asfaltowego w zbiorniku magazynowym (roboczym) </w:t>
      </w:r>
    </w:p>
    <w:tbl>
      <w:tblPr>
        <w:tblStyle w:val="TableGrid"/>
        <w:tblW w:w="9185" w:type="dxa"/>
        <w:tblInd w:w="-29" w:type="dxa"/>
        <w:tblCellMar>
          <w:top w:w="114" w:type="dxa"/>
          <w:left w:w="358" w:type="dxa"/>
          <w:right w:w="115" w:type="dxa"/>
        </w:tblCellMar>
        <w:tblLook w:val="04A0" w:firstRow="1" w:lastRow="0" w:firstColumn="1" w:lastColumn="0" w:noHBand="0" w:noVBand="1"/>
      </w:tblPr>
      <w:tblGrid>
        <w:gridCol w:w="881"/>
        <w:gridCol w:w="2551"/>
        <w:gridCol w:w="2410"/>
        <w:gridCol w:w="2693"/>
        <w:gridCol w:w="650"/>
      </w:tblGrid>
      <w:tr w:rsidR="00660722" w14:paraId="681D4DD5" w14:textId="77777777">
        <w:trPr>
          <w:trHeight w:val="355"/>
        </w:trPr>
        <w:tc>
          <w:tcPr>
            <w:tcW w:w="881" w:type="dxa"/>
            <w:vMerge w:val="restart"/>
            <w:tcBorders>
              <w:top w:val="nil"/>
              <w:left w:val="nil"/>
              <w:bottom w:val="single" w:sz="48" w:space="0" w:color="FFFFFF"/>
              <w:right w:val="single" w:sz="6" w:space="0" w:color="000000"/>
            </w:tcBorders>
          </w:tcPr>
          <w:p w14:paraId="4C8D9937" w14:textId="77777777" w:rsidR="00660722" w:rsidRDefault="00660722">
            <w:pPr>
              <w:spacing w:after="160" w:line="259" w:lineRule="auto"/>
              <w:ind w:left="0" w:firstLine="0"/>
              <w:jc w:val="left"/>
            </w:pPr>
          </w:p>
        </w:tc>
        <w:tc>
          <w:tcPr>
            <w:tcW w:w="2551" w:type="dxa"/>
            <w:tcBorders>
              <w:top w:val="single" w:sz="6" w:space="0" w:color="000000"/>
              <w:left w:val="single" w:sz="6" w:space="0" w:color="000000"/>
              <w:bottom w:val="single" w:sz="6" w:space="0" w:color="000000"/>
              <w:right w:val="single" w:sz="6" w:space="0" w:color="000000"/>
            </w:tcBorders>
          </w:tcPr>
          <w:p w14:paraId="6F3BAD91" w14:textId="77777777" w:rsidR="00660722" w:rsidRDefault="006C5ADF">
            <w:pPr>
              <w:spacing w:after="0" w:line="259" w:lineRule="auto"/>
              <w:ind w:left="0" w:right="239" w:firstLine="0"/>
              <w:jc w:val="center"/>
            </w:pPr>
            <w:r>
              <w:rPr>
                <w:sz w:val="18"/>
              </w:rPr>
              <w:t>Lepiszcze</w:t>
            </w:r>
            <w:r>
              <w:t xml:space="preserve"> </w:t>
            </w:r>
          </w:p>
        </w:tc>
        <w:tc>
          <w:tcPr>
            <w:tcW w:w="2410" w:type="dxa"/>
            <w:tcBorders>
              <w:top w:val="single" w:sz="6" w:space="0" w:color="000000"/>
              <w:left w:val="single" w:sz="6" w:space="0" w:color="000000"/>
              <w:bottom w:val="single" w:sz="6" w:space="0" w:color="000000"/>
              <w:right w:val="single" w:sz="6" w:space="0" w:color="000000"/>
            </w:tcBorders>
          </w:tcPr>
          <w:p w14:paraId="5F7E84AB" w14:textId="77777777" w:rsidR="00660722" w:rsidRDefault="006C5ADF">
            <w:pPr>
              <w:spacing w:after="0" w:line="259" w:lineRule="auto"/>
              <w:ind w:left="432" w:firstLine="0"/>
              <w:jc w:val="left"/>
            </w:pPr>
            <w:r>
              <w:rPr>
                <w:sz w:val="18"/>
              </w:rPr>
              <w:t>Rodzaj</w:t>
            </w:r>
            <w:r>
              <w:t xml:space="preserve"> </w:t>
            </w:r>
          </w:p>
        </w:tc>
        <w:tc>
          <w:tcPr>
            <w:tcW w:w="2693" w:type="dxa"/>
            <w:tcBorders>
              <w:top w:val="single" w:sz="6" w:space="0" w:color="000000"/>
              <w:left w:val="single" w:sz="6" w:space="0" w:color="000000"/>
              <w:bottom w:val="single" w:sz="6" w:space="0" w:color="000000"/>
              <w:right w:val="single" w:sz="6" w:space="0" w:color="000000"/>
            </w:tcBorders>
          </w:tcPr>
          <w:p w14:paraId="13B46AAB" w14:textId="77777777" w:rsidR="00660722" w:rsidRDefault="006C5ADF">
            <w:pPr>
              <w:spacing w:after="0" w:line="259" w:lineRule="auto"/>
              <w:ind w:left="0" w:right="240" w:firstLine="0"/>
              <w:jc w:val="center"/>
            </w:pPr>
            <w:r>
              <w:rPr>
                <w:sz w:val="18"/>
              </w:rPr>
              <w:t>Najwyższa temperatura [°C]</w:t>
            </w:r>
            <w:r>
              <w:t xml:space="preserve"> </w:t>
            </w:r>
          </w:p>
        </w:tc>
        <w:tc>
          <w:tcPr>
            <w:tcW w:w="650" w:type="dxa"/>
            <w:vMerge w:val="restart"/>
            <w:tcBorders>
              <w:top w:val="nil"/>
              <w:left w:val="single" w:sz="6" w:space="0" w:color="000000"/>
              <w:bottom w:val="single" w:sz="48" w:space="0" w:color="FFFFFF"/>
              <w:right w:val="nil"/>
            </w:tcBorders>
          </w:tcPr>
          <w:p w14:paraId="0B6CCDBC" w14:textId="77777777" w:rsidR="00660722" w:rsidRDefault="00660722">
            <w:pPr>
              <w:spacing w:after="160" w:line="259" w:lineRule="auto"/>
              <w:ind w:left="0" w:firstLine="0"/>
              <w:jc w:val="left"/>
            </w:pPr>
          </w:p>
        </w:tc>
      </w:tr>
      <w:tr w:rsidR="00660722" w14:paraId="4066D0D0" w14:textId="77777777">
        <w:trPr>
          <w:trHeight w:val="448"/>
        </w:trPr>
        <w:tc>
          <w:tcPr>
            <w:tcW w:w="0" w:type="auto"/>
            <w:vMerge/>
            <w:tcBorders>
              <w:top w:val="nil"/>
              <w:left w:val="nil"/>
              <w:bottom w:val="single" w:sz="48" w:space="0" w:color="FFFFFF"/>
              <w:right w:val="single" w:sz="6" w:space="0" w:color="000000"/>
            </w:tcBorders>
          </w:tcPr>
          <w:p w14:paraId="473FC87C" w14:textId="77777777" w:rsidR="00660722" w:rsidRDefault="00660722">
            <w:pPr>
              <w:spacing w:after="160" w:line="259" w:lineRule="auto"/>
              <w:ind w:left="0" w:firstLine="0"/>
              <w:jc w:val="left"/>
            </w:pPr>
          </w:p>
        </w:tc>
        <w:tc>
          <w:tcPr>
            <w:tcW w:w="2551" w:type="dxa"/>
            <w:tcBorders>
              <w:top w:val="single" w:sz="6" w:space="0" w:color="000000"/>
              <w:left w:val="single" w:sz="6" w:space="0" w:color="000000"/>
              <w:bottom w:val="single" w:sz="48" w:space="0" w:color="FFFFFF"/>
              <w:right w:val="single" w:sz="6" w:space="0" w:color="000000"/>
            </w:tcBorders>
            <w:vAlign w:val="center"/>
          </w:tcPr>
          <w:p w14:paraId="74FB0A4C" w14:textId="77777777" w:rsidR="00660722" w:rsidRDefault="006C5ADF">
            <w:pPr>
              <w:spacing w:after="0" w:line="259" w:lineRule="auto"/>
              <w:ind w:left="0" w:right="236" w:firstLine="0"/>
              <w:jc w:val="center"/>
            </w:pPr>
            <w:r>
              <w:rPr>
                <w:sz w:val="18"/>
              </w:rPr>
              <w:t xml:space="preserve">Asfalt drogowy </w:t>
            </w:r>
          </w:p>
        </w:tc>
        <w:tc>
          <w:tcPr>
            <w:tcW w:w="2410" w:type="dxa"/>
            <w:tcBorders>
              <w:top w:val="single" w:sz="6" w:space="0" w:color="000000"/>
              <w:left w:val="single" w:sz="6" w:space="0" w:color="000000"/>
              <w:bottom w:val="single" w:sz="48" w:space="0" w:color="FFFFFF"/>
              <w:right w:val="single" w:sz="6" w:space="0" w:color="000000"/>
            </w:tcBorders>
            <w:vAlign w:val="center"/>
          </w:tcPr>
          <w:p w14:paraId="5DC6E9DD" w14:textId="77777777" w:rsidR="00660722" w:rsidRDefault="006C5ADF">
            <w:pPr>
              <w:spacing w:after="0" w:line="259" w:lineRule="auto"/>
              <w:ind w:left="485" w:firstLine="0"/>
              <w:jc w:val="left"/>
            </w:pPr>
            <w:r>
              <w:rPr>
                <w:sz w:val="18"/>
              </w:rPr>
              <w:t xml:space="preserve">50/70 </w:t>
            </w:r>
          </w:p>
        </w:tc>
        <w:tc>
          <w:tcPr>
            <w:tcW w:w="2693" w:type="dxa"/>
            <w:tcBorders>
              <w:top w:val="single" w:sz="6" w:space="0" w:color="000000"/>
              <w:left w:val="single" w:sz="6" w:space="0" w:color="000000"/>
              <w:bottom w:val="single" w:sz="48" w:space="0" w:color="FFFFFF"/>
              <w:right w:val="single" w:sz="6" w:space="0" w:color="000000"/>
            </w:tcBorders>
            <w:vAlign w:val="center"/>
          </w:tcPr>
          <w:p w14:paraId="33069EA0" w14:textId="77777777" w:rsidR="00660722" w:rsidRDefault="006C5ADF">
            <w:pPr>
              <w:spacing w:after="0" w:line="259" w:lineRule="auto"/>
              <w:ind w:left="0" w:right="244" w:firstLine="0"/>
              <w:jc w:val="center"/>
            </w:pPr>
            <w:r>
              <w:rPr>
                <w:sz w:val="18"/>
              </w:rPr>
              <w:t xml:space="preserve">180 </w:t>
            </w:r>
          </w:p>
        </w:tc>
        <w:tc>
          <w:tcPr>
            <w:tcW w:w="0" w:type="auto"/>
            <w:vMerge/>
            <w:tcBorders>
              <w:top w:val="nil"/>
              <w:left w:val="single" w:sz="6" w:space="0" w:color="000000"/>
              <w:bottom w:val="single" w:sz="48" w:space="0" w:color="FFFFFF"/>
              <w:right w:val="nil"/>
            </w:tcBorders>
          </w:tcPr>
          <w:p w14:paraId="200023B6" w14:textId="77777777" w:rsidR="00660722" w:rsidRDefault="00660722">
            <w:pPr>
              <w:spacing w:after="160" w:line="259" w:lineRule="auto"/>
              <w:ind w:left="0" w:firstLine="0"/>
              <w:jc w:val="left"/>
            </w:pPr>
          </w:p>
        </w:tc>
      </w:tr>
    </w:tbl>
    <w:p w14:paraId="43659148" w14:textId="77777777" w:rsidR="00660722" w:rsidRDefault="006C5ADF">
      <w:pPr>
        <w:spacing w:after="1" w:line="259" w:lineRule="auto"/>
        <w:ind w:left="0" w:firstLine="0"/>
        <w:jc w:val="left"/>
      </w:pPr>
      <w:r>
        <w:t xml:space="preserve"> </w:t>
      </w:r>
    </w:p>
    <w:p w14:paraId="2A834934" w14:textId="77777777" w:rsidR="00660722" w:rsidRDefault="006C5ADF">
      <w:pPr>
        <w:ind w:left="-5" w:right="27"/>
      </w:pPr>
      <w:r>
        <w:t xml:space="preserve">Kruszywo powinno być wysuszone i tak podgrzane, aby mieszanka mineralna uzyskała temperaturę właściwą do otoczenia lepiszczem asfaltowym.  </w:t>
      </w:r>
    </w:p>
    <w:p w14:paraId="099C25C3" w14:textId="77777777" w:rsidR="00660722" w:rsidRDefault="006C5ADF">
      <w:pPr>
        <w:ind w:left="-5" w:right="27"/>
      </w:pPr>
      <w:r>
        <w:t xml:space="preserve">Temperatura mieszanki mineralnej nie powinna być wyższa o więcej niż 30°C od najwyższej temperatury mieszanki </w:t>
      </w:r>
      <w:proofErr w:type="spellStart"/>
      <w:r>
        <w:t>mineralnoasfaltowej</w:t>
      </w:r>
      <w:proofErr w:type="spellEnd"/>
      <w:r>
        <w:t xml:space="preserve"> podanej w tablicy 16. W tej tablicy najniższa temperatura dotyczy mieszanki mineralno-asfaltowej dostarczonej na miejsce wbudowania, a najwyższa temperatura dotyczy mieszanki mineralno-asfaltowej bezpośrednio po wytworzeniu w wytwórni MMA. </w:t>
      </w:r>
    </w:p>
    <w:p w14:paraId="46616376" w14:textId="77777777" w:rsidR="00660722" w:rsidRDefault="006C5ADF">
      <w:pPr>
        <w:spacing w:after="0" w:line="259" w:lineRule="auto"/>
        <w:ind w:left="0" w:firstLine="0"/>
        <w:jc w:val="left"/>
      </w:pPr>
      <w:r>
        <w:t xml:space="preserve"> </w:t>
      </w:r>
    </w:p>
    <w:p w14:paraId="2131737F" w14:textId="77777777" w:rsidR="00660722" w:rsidRDefault="006C5ADF">
      <w:pPr>
        <w:pStyle w:val="Nagwek2"/>
        <w:spacing w:after="0" w:line="259" w:lineRule="auto"/>
        <w:ind w:right="84"/>
        <w:jc w:val="center"/>
      </w:pPr>
      <w:r>
        <w:rPr>
          <w:i w:val="0"/>
        </w:rPr>
        <w:t xml:space="preserve">Tablica 16.   Najwyższa i najniższa temperatura mieszanki mineralno- asfaltowej </w:t>
      </w:r>
    </w:p>
    <w:tbl>
      <w:tblPr>
        <w:tblStyle w:val="TableGrid"/>
        <w:tblW w:w="9185" w:type="dxa"/>
        <w:tblInd w:w="-29" w:type="dxa"/>
        <w:tblCellMar>
          <w:top w:w="51" w:type="dxa"/>
          <w:left w:w="41" w:type="dxa"/>
          <w:right w:w="104" w:type="dxa"/>
        </w:tblCellMar>
        <w:tblLook w:val="04A0" w:firstRow="1" w:lastRow="0" w:firstColumn="1" w:lastColumn="0" w:noHBand="0" w:noVBand="1"/>
      </w:tblPr>
      <w:tblGrid>
        <w:gridCol w:w="1306"/>
        <w:gridCol w:w="1699"/>
        <w:gridCol w:w="5105"/>
        <w:gridCol w:w="1075"/>
      </w:tblGrid>
      <w:tr w:rsidR="00660722" w14:paraId="1C9ABDEF" w14:textId="77777777">
        <w:trPr>
          <w:trHeight w:val="250"/>
        </w:trPr>
        <w:tc>
          <w:tcPr>
            <w:tcW w:w="1306" w:type="dxa"/>
            <w:vMerge w:val="restart"/>
            <w:tcBorders>
              <w:top w:val="nil"/>
              <w:left w:val="nil"/>
              <w:bottom w:val="single" w:sz="48" w:space="0" w:color="FFFFFF"/>
              <w:right w:val="single" w:sz="6" w:space="0" w:color="000000"/>
            </w:tcBorders>
          </w:tcPr>
          <w:p w14:paraId="01288983" w14:textId="77777777" w:rsidR="00660722" w:rsidRDefault="00660722">
            <w:pPr>
              <w:spacing w:after="160" w:line="259" w:lineRule="auto"/>
              <w:ind w:left="0" w:firstLine="0"/>
              <w:jc w:val="left"/>
            </w:pPr>
          </w:p>
        </w:tc>
        <w:tc>
          <w:tcPr>
            <w:tcW w:w="1699" w:type="dxa"/>
            <w:vMerge w:val="restart"/>
            <w:tcBorders>
              <w:top w:val="single" w:sz="6" w:space="0" w:color="000000"/>
              <w:left w:val="single" w:sz="6" w:space="0" w:color="000000"/>
              <w:bottom w:val="single" w:sz="6" w:space="0" w:color="000000"/>
              <w:right w:val="single" w:sz="6" w:space="0" w:color="000000"/>
            </w:tcBorders>
            <w:vAlign w:val="center"/>
          </w:tcPr>
          <w:p w14:paraId="0B3006D0" w14:textId="77777777" w:rsidR="00660722" w:rsidRDefault="006C5ADF">
            <w:pPr>
              <w:spacing w:after="0" w:line="259" w:lineRule="auto"/>
              <w:ind w:left="68" w:firstLine="0"/>
              <w:jc w:val="center"/>
            </w:pPr>
            <w:r>
              <w:rPr>
                <w:sz w:val="18"/>
              </w:rPr>
              <w:t xml:space="preserve">Lepiszcze asfaltowe </w:t>
            </w:r>
          </w:p>
        </w:tc>
        <w:tc>
          <w:tcPr>
            <w:tcW w:w="5105" w:type="dxa"/>
            <w:tcBorders>
              <w:top w:val="single" w:sz="6" w:space="0" w:color="000000"/>
              <w:left w:val="single" w:sz="6" w:space="0" w:color="000000"/>
              <w:bottom w:val="single" w:sz="6" w:space="0" w:color="000000"/>
              <w:right w:val="single" w:sz="6" w:space="0" w:color="000000"/>
            </w:tcBorders>
          </w:tcPr>
          <w:p w14:paraId="4C821116" w14:textId="77777777" w:rsidR="00660722" w:rsidRDefault="006C5ADF">
            <w:pPr>
              <w:spacing w:after="0" w:line="259" w:lineRule="auto"/>
              <w:ind w:left="61" w:firstLine="0"/>
              <w:jc w:val="center"/>
            </w:pPr>
            <w:r>
              <w:rPr>
                <w:sz w:val="18"/>
              </w:rPr>
              <w:t xml:space="preserve">Temperatura mieszanki [°C] </w:t>
            </w:r>
          </w:p>
        </w:tc>
        <w:tc>
          <w:tcPr>
            <w:tcW w:w="1075" w:type="dxa"/>
            <w:vMerge w:val="restart"/>
            <w:tcBorders>
              <w:top w:val="nil"/>
              <w:left w:val="single" w:sz="6" w:space="0" w:color="000000"/>
              <w:bottom w:val="single" w:sz="48" w:space="0" w:color="FFFFFF"/>
              <w:right w:val="nil"/>
            </w:tcBorders>
          </w:tcPr>
          <w:p w14:paraId="34D64ED3" w14:textId="77777777" w:rsidR="00660722" w:rsidRDefault="00660722">
            <w:pPr>
              <w:spacing w:after="160" w:line="259" w:lineRule="auto"/>
              <w:ind w:left="0" w:firstLine="0"/>
              <w:jc w:val="left"/>
            </w:pPr>
          </w:p>
        </w:tc>
      </w:tr>
      <w:tr w:rsidR="00660722" w14:paraId="5FADE554" w14:textId="77777777">
        <w:trPr>
          <w:trHeight w:val="250"/>
        </w:trPr>
        <w:tc>
          <w:tcPr>
            <w:tcW w:w="0" w:type="auto"/>
            <w:vMerge/>
            <w:tcBorders>
              <w:top w:val="nil"/>
              <w:left w:val="nil"/>
              <w:bottom w:val="nil"/>
              <w:right w:val="single" w:sz="6" w:space="0" w:color="000000"/>
            </w:tcBorders>
          </w:tcPr>
          <w:p w14:paraId="77754606" w14:textId="77777777" w:rsidR="00660722" w:rsidRDefault="00660722">
            <w:pPr>
              <w:spacing w:after="160" w:line="259" w:lineRule="auto"/>
              <w:ind w:left="0" w:firstLine="0"/>
              <w:jc w:val="left"/>
            </w:pPr>
          </w:p>
        </w:tc>
        <w:tc>
          <w:tcPr>
            <w:tcW w:w="0" w:type="auto"/>
            <w:vMerge/>
            <w:tcBorders>
              <w:top w:val="nil"/>
              <w:left w:val="single" w:sz="6" w:space="0" w:color="000000"/>
              <w:bottom w:val="single" w:sz="6" w:space="0" w:color="000000"/>
              <w:right w:val="single" w:sz="6" w:space="0" w:color="000000"/>
            </w:tcBorders>
          </w:tcPr>
          <w:p w14:paraId="690C49F7" w14:textId="77777777" w:rsidR="00660722" w:rsidRDefault="00660722">
            <w:pPr>
              <w:spacing w:after="160" w:line="259" w:lineRule="auto"/>
              <w:ind w:left="0" w:firstLine="0"/>
              <w:jc w:val="left"/>
            </w:pPr>
          </w:p>
        </w:tc>
        <w:tc>
          <w:tcPr>
            <w:tcW w:w="5105" w:type="dxa"/>
            <w:tcBorders>
              <w:top w:val="single" w:sz="6" w:space="0" w:color="000000"/>
              <w:left w:val="single" w:sz="6" w:space="0" w:color="000000"/>
              <w:bottom w:val="single" w:sz="6" w:space="0" w:color="000000"/>
              <w:right w:val="single" w:sz="6" w:space="0" w:color="000000"/>
            </w:tcBorders>
          </w:tcPr>
          <w:p w14:paraId="177E7741" w14:textId="77777777" w:rsidR="00660722" w:rsidRDefault="006C5ADF">
            <w:pPr>
              <w:spacing w:after="0" w:line="259" w:lineRule="auto"/>
              <w:ind w:left="65" w:firstLine="0"/>
              <w:jc w:val="center"/>
            </w:pPr>
            <w:r>
              <w:rPr>
                <w:sz w:val="18"/>
              </w:rPr>
              <w:t xml:space="preserve">Beton asfaltowy AC </w:t>
            </w:r>
          </w:p>
        </w:tc>
        <w:tc>
          <w:tcPr>
            <w:tcW w:w="0" w:type="auto"/>
            <w:vMerge/>
            <w:tcBorders>
              <w:top w:val="nil"/>
              <w:left w:val="single" w:sz="6" w:space="0" w:color="000000"/>
              <w:bottom w:val="nil"/>
              <w:right w:val="nil"/>
            </w:tcBorders>
          </w:tcPr>
          <w:p w14:paraId="69B1A904" w14:textId="77777777" w:rsidR="00660722" w:rsidRDefault="00660722">
            <w:pPr>
              <w:spacing w:after="160" w:line="259" w:lineRule="auto"/>
              <w:ind w:left="0" w:firstLine="0"/>
              <w:jc w:val="left"/>
            </w:pPr>
          </w:p>
        </w:tc>
      </w:tr>
      <w:tr w:rsidR="00660722" w14:paraId="5F9FC028" w14:textId="77777777">
        <w:trPr>
          <w:trHeight w:val="390"/>
        </w:trPr>
        <w:tc>
          <w:tcPr>
            <w:tcW w:w="0" w:type="auto"/>
            <w:vMerge/>
            <w:tcBorders>
              <w:top w:val="nil"/>
              <w:left w:val="nil"/>
              <w:bottom w:val="single" w:sz="48" w:space="0" w:color="FFFFFF"/>
              <w:right w:val="single" w:sz="6" w:space="0" w:color="000000"/>
            </w:tcBorders>
          </w:tcPr>
          <w:p w14:paraId="2D43B06B" w14:textId="77777777" w:rsidR="00660722" w:rsidRDefault="00660722">
            <w:pPr>
              <w:spacing w:after="160" w:line="259" w:lineRule="auto"/>
              <w:ind w:left="0" w:firstLine="0"/>
              <w:jc w:val="left"/>
            </w:pPr>
          </w:p>
        </w:tc>
        <w:tc>
          <w:tcPr>
            <w:tcW w:w="1699" w:type="dxa"/>
            <w:tcBorders>
              <w:top w:val="single" w:sz="6" w:space="0" w:color="000000"/>
              <w:left w:val="single" w:sz="6" w:space="0" w:color="000000"/>
              <w:bottom w:val="single" w:sz="48" w:space="0" w:color="FFFFFF"/>
              <w:right w:val="single" w:sz="6" w:space="0" w:color="000000"/>
            </w:tcBorders>
          </w:tcPr>
          <w:p w14:paraId="18D3B7BD" w14:textId="77777777" w:rsidR="00660722" w:rsidRDefault="006C5ADF">
            <w:pPr>
              <w:spacing w:after="0" w:line="259" w:lineRule="auto"/>
              <w:ind w:left="0" w:firstLine="0"/>
              <w:jc w:val="left"/>
            </w:pPr>
            <w:r>
              <w:rPr>
                <w:b/>
                <w:sz w:val="18"/>
              </w:rPr>
              <w:t xml:space="preserve">50/70 </w:t>
            </w:r>
          </w:p>
        </w:tc>
        <w:tc>
          <w:tcPr>
            <w:tcW w:w="5105" w:type="dxa"/>
            <w:tcBorders>
              <w:top w:val="single" w:sz="6" w:space="0" w:color="000000"/>
              <w:left w:val="single" w:sz="6" w:space="0" w:color="000000"/>
              <w:bottom w:val="single" w:sz="48" w:space="0" w:color="FFFFFF"/>
              <w:right w:val="single" w:sz="6" w:space="0" w:color="000000"/>
            </w:tcBorders>
          </w:tcPr>
          <w:p w14:paraId="0D3C905A" w14:textId="77777777" w:rsidR="00660722" w:rsidRDefault="006C5ADF">
            <w:pPr>
              <w:spacing w:after="0" w:line="259" w:lineRule="auto"/>
              <w:ind w:left="62" w:firstLine="0"/>
              <w:jc w:val="center"/>
            </w:pPr>
            <w:r>
              <w:rPr>
                <w:b/>
                <w:sz w:val="18"/>
              </w:rPr>
              <w:t>od 140 do 180</w:t>
            </w:r>
            <w:r>
              <w:rPr>
                <w:sz w:val="18"/>
              </w:rPr>
              <w:t xml:space="preserve"> </w:t>
            </w:r>
          </w:p>
        </w:tc>
        <w:tc>
          <w:tcPr>
            <w:tcW w:w="0" w:type="auto"/>
            <w:vMerge/>
            <w:tcBorders>
              <w:top w:val="nil"/>
              <w:left w:val="single" w:sz="6" w:space="0" w:color="000000"/>
              <w:bottom w:val="single" w:sz="48" w:space="0" w:color="FFFFFF"/>
              <w:right w:val="nil"/>
            </w:tcBorders>
          </w:tcPr>
          <w:p w14:paraId="677A7322" w14:textId="77777777" w:rsidR="00660722" w:rsidRDefault="00660722">
            <w:pPr>
              <w:spacing w:after="160" w:line="259" w:lineRule="auto"/>
              <w:ind w:left="0" w:firstLine="0"/>
              <w:jc w:val="left"/>
            </w:pPr>
          </w:p>
        </w:tc>
      </w:tr>
    </w:tbl>
    <w:p w14:paraId="0E9BB273" w14:textId="77777777" w:rsidR="00660722" w:rsidRDefault="006C5ADF">
      <w:pPr>
        <w:spacing w:after="2" w:line="259" w:lineRule="auto"/>
        <w:ind w:left="0" w:firstLine="0"/>
        <w:jc w:val="left"/>
      </w:pPr>
      <w:r>
        <w:t xml:space="preserve"> </w:t>
      </w:r>
    </w:p>
    <w:p w14:paraId="0619992F" w14:textId="77777777" w:rsidR="00660722" w:rsidRDefault="006C5ADF">
      <w:pPr>
        <w:ind w:left="-5" w:right="27"/>
      </w:pPr>
      <w:r>
        <w:t xml:space="preserve">Mieszanka mineralno-asfaltowa przegrzana (z oznakami niebieskiego dymu w czasie wytwarzania) oraz o temperaturze niższej od wymaganej powinna być potraktowana jako odpad produkcyjny. </w:t>
      </w:r>
    </w:p>
    <w:p w14:paraId="1F16446B" w14:textId="77777777" w:rsidR="00660722" w:rsidRDefault="006C5ADF">
      <w:pPr>
        <w:spacing w:after="3"/>
        <w:ind w:left="-5" w:right="27"/>
      </w:pPr>
      <w:r>
        <w:t xml:space="preserve">Wytwarzanie mieszanki będzie się odbywać w oparciu o receptę laboratoryjną zatwierdzoną przez Inspektora Nadzoru. </w:t>
      </w:r>
    </w:p>
    <w:p w14:paraId="344B7405" w14:textId="77777777" w:rsidR="00660722" w:rsidRDefault="006C5ADF">
      <w:pPr>
        <w:spacing w:after="2" w:line="259" w:lineRule="auto"/>
        <w:ind w:left="0" w:firstLine="0"/>
        <w:jc w:val="left"/>
      </w:pPr>
      <w:r>
        <w:t xml:space="preserve"> </w:t>
      </w:r>
    </w:p>
    <w:p w14:paraId="4DAEB1AB" w14:textId="77777777" w:rsidR="00660722" w:rsidRDefault="006C5ADF">
      <w:pPr>
        <w:pStyle w:val="Nagwek3"/>
        <w:tabs>
          <w:tab w:val="center" w:pos="2015"/>
        </w:tabs>
        <w:spacing w:after="9"/>
        <w:ind w:left="-15" w:firstLine="0"/>
        <w:jc w:val="left"/>
      </w:pPr>
      <w:r>
        <w:t xml:space="preserve">5.3.1. </w:t>
      </w:r>
      <w:r>
        <w:tab/>
        <w:t xml:space="preserve">Badania typu i ocena zgodności </w:t>
      </w:r>
    </w:p>
    <w:p w14:paraId="41E2BC65" w14:textId="77777777" w:rsidR="00660722" w:rsidRDefault="006C5ADF">
      <w:pPr>
        <w:pStyle w:val="Nagwek4"/>
        <w:ind w:left="-5"/>
      </w:pPr>
      <w:r>
        <w:t xml:space="preserve">5.3.1.1.  Badanie typu </w:t>
      </w:r>
    </w:p>
    <w:p w14:paraId="32624F46" w14:textId="77777777" w:rsidR="00660722" w:rsidRDefault="006C5ADF">
      <w:pPr>
        <w:ind w:left="-5" w:right="27"/>
      </w:pPr>
      <w:r>
        <w:t xml:space="preserve">W celu wykazania, że mieszanka mineralno-asfaltowa o danym składzie spełnia wszystkie wymagania zawarte w niniejszych „WT-2 Nawierzchnie asfaltowe 2014", należy dla każdego składu mieszanki przeprowadzić badanie typu zgodnie z PN-EN 13108-20.  Badanie typu obejmuje kompletny zestaw badań lub innych procedur, określających przydatność funkcjonalną mieszanek </w:t>
      </w:r>
      <w:proofErr w:type="spellStart"/>
      <w:r>
        <w:t>mineralnoasfaltowych</w:t>
      </w:r>
      <w:proofErr w:type="spellEnd"/>
      <w:r>
        <w:t xml:space="preserve"> na próbkach reprezentatywnych dla typu wyrobu.  </w:t>
      </w:r>
    </w:p>
    <w:p w14:paraId="00880F71" w14:textId="77777777" w:rsidR="00660722" w:rsidRDefault="006C5ADF">
      <w:pPr>
        <w:ind w:left="-5" w:right="27"/>
      </w:pPr>
      <w:r>
        <w:t xml:space="preserve">Badanie typu powinno być przeprowadzone przy pierwszym wprowadzeniu mieszanek mineralno-asfaltowych do obrotu, w celu wykazania zgodności z wymaganiami. </w:t>
      </w:r>
    </w:p>
    <w:p w14:paraId="7EC521D0" w14:textId="77777777" w:rsidR="00660722" w:rsidRDefault="006C5ADF">
      <w:pPr>
        <w:ind w:left="-5" w:right="27"/>
      </w:pPr>
      <w:r>
        <w:t xml:space="preserve">Jeżeli użyto materiały składowe, których właściwości były już określone przez dostawcę materiału na podstawie zgodności z innymi dokumentami technicznymi, to właściwości te nie muszą być ponownie sprawdzane pod warunkiem, że przydatność tych materiałów pozostała bez zmian i nie istnieją inne przeciwwskazania. </w:t>
      </w:r>
    </w:p>
    <w:p w14:paraId="6BAF1881" w14:textId="77777777" w:rsidR="00660722" w:rsidRDefault="006C5ADF">
      <w:pPr>
        <w:ind w:left="-5" w:right="27"/>
      </w:pPr>
      <w:r>
        <w:t xml:space="preserve">W wypadku wyrobów oznakowanych znakiem CE zgodnie z odpowiednimi zharmonizowanymi specyfikacjami europejskimi można założyć, że mają one właściwości określone w oznakowaniu CE, jednak nie zwalnia to producenta z odpowiedzialności za zapewnienie, że mieszanka mineralno- asfaltowa jako całość spełnia odpowiednie wartości deklarowane. </w:t>
      </w:r>
    </w:p>
    <w:p w14:paraId="374C007A" w14:textId="77777777" w:rsidR="00660722" w:rsidRDefault="006C5ADF">
      <w:pPr>
        <w:ind w:left="-5" w:right="27"/>
      </w:pPr>
      <w:r>
        <w:t xml:space="preserve">Normy Europejskie na mieszanki mineralno-asfaltowe zawierają każdorazowo pewną liczbę wymagań odnośnie właściwości fizycznych i mechanicznych. Niektóre z nich są wyrażone przez bezpośrednie pomiary właściwości mechanicznych, takich jak sztywność lub odporność na deformacje, podczas gdy inne są w formie właściwości zastępczych,  takich jak zawartość  asfaltu  lub  zawartość  wolnych przestrzeni. Podczas przeprowadzania </w:t>
      </w:r>
      <w:r>
        <w:lastRenderedPageBreak/>
        <w:t xml:space="preserve">procedury badania typu producent powinien dostarczyć dowód spełnienia każdego odpowiedniego wymagania w danym dokumencie technicznym, z którym deklaruje zgodność. </w:t>
      </w:r>
    </w:p>
    <w:p w14:paraId="79BB2CA5" w14:textId="77777777" w:rsidR="00660722" w:rsidRDefault="006C5ADF">
      <w:pPr>
        <w:ind w:left="-5" w:right="27"/>
      </w:pPr>
      <w:r>
        <w:t xml:space="preserve">Normy wyrobów dopuszczają zastosowanie podejścia grupowego w zakresie badania typu.  </w:t>
      </w:r>
    </w:p>
    <w:p w14:paraId="1CACBE77" w14:textId="77777777" w:rsidR="00660722" w:rsidRDefault="006C5ADF">
      <w:pPr>
        <w:ind w:left="-5" w:right="27"/>
      </w:pPr>
      <w:r>
        <w:t xml:space="preserve">Oznacza ono, że w wypadku, gdy nastąpiła zamiana składnika mieszanki mineralno-asfaltowej i istnieją uzasadnione przesłanki, że dana właściwość nie ulegnie pogorszeniu oraz przy zachowaniu tej samej wymaganej kategorii właściwości, to nie jest konieczne badanie tej właściwości w ramach badania typu. </w:t>
      </w:r>
    </w:p>
    <w:p w14:paraId="2A138CE9" w14:textId="77777777" w:rsidR="00660722" w:rsidRDefault="006C5ADF">
      <w:pPr>
        <w:ind w:left="-5" w:right="27"/>
      </w:pPr>
      <w:r>
        <w:t xml:space="preserve">W wypadku wyboru podejścia grupowego należy ograniczyć się do korelacji pomiędzy składami mieszanek o podobnych właściwościach objętościowych i identycznych składach, z wyjątkiem rodzaju lepiszcza. W takim wypadku można przyjąć, że twardsze lepiszcza zapewnią odporność na deformacje i sztywność mieszanki, co najmniej tak dobrą, jak z bardziej miękkimi asfaltami. Na przykład beton asfaltowy z asfaltem 70/100 spełnia odpowiednie wymagania odporności na deformacje trwałe. Zmiana wyłącznie lepiszcza na twardsze, takie jak 50/70 nie będzie niekorzystnie wpływała na tę właściwość. W takim wypadku nie są konieczne dodatkowe badania tej właściwości przy wymaganej tej samej kategorii właściwości. </w:t>
      </w:r>
    </w:p>
    <w:p w14:paraId="4B118A87" w14:textId="77777777" w:rsidR="00660722" w:rsidRDefault="006C5ADF">
      <w:pPr>
        <w:ind w:left="-5" w:right="27"/>
      </w:pPr>
      <w:r>
        <w:t xml:space="preserve">Wymagane jest również przeprowadzenie procedury badania typu, jako części Zakładowej kontroli produkcji wg PN-EN 13108-21, p. 4.1, z częstością przynajmniej raz na trzy lata, celem wykazania ciągłej zgodności. </w:t>
      </w:r>
    </w:p>
    <w:p w14:paraId="7AFC4C9C" w14:textId="77777777" w:rsidR="00660722" w:rsidRDefault="006C5ADF">
      <w:pPr>
        <w:spacing w:after="0" w:line="259" w:lineRule="auto"/>
        <w:ind w:left="0" w:firstLine="0"/>
        <w:jc w:val="left"/>
      </w:pPr>
      <w:r>
        <w:t xml:space="preserve"> </w:t>
      </w:r>
    </w:p>
    <w:p w14:paraId="3C13E845" w14:textId="77777777" w:rsidR="00660722" w:rsidRDefault="006C5ADF">
      <w:pPr>
        <w:pStyle w:val="Nagwek4"/>
        <w:ind w:left="-5"/>
      </w:pPr>
      <w:r>
        <w:t xml:space="preserve">5.3.1.2. Okres ważności </w:t>
      </w:r>
    </w:p>
    <w:p w14:paraId="62C2729C" w14:textId="77777777" w:rsidR="00660722" w:rsidRDefault="006C5ADF">
      <w:pPr>
        <w:ind w:left="-5" w:right="27"/>
      </w:pPr>
      <w:r>
        <w:t xml:space="preserve">Sprawozdanie z badania typu zachowuje ważność dla określonego składu mieszanki do wystąpienia zmiany materiałów składowych, ale nie dłużej, niż przez okres trzech lat. </w:t>
      </w:r>
    </w:p>
    <w:p w14:paraId="58B3B8D1" w14:textId="77777777" w:rsidR="00660722" w:rsidRDefault="006C5ADF">
      <w:pPr>
        <w:ind w:left="-5" w:right="27"/>
      </w:pPr>
      <w:r>
        <w:t xml:space="preserve">Badanie typu powinno być powtórzone w wypadku: </w:t>
      </w:r>
    </w:p>
    <w:p w14:paraId="01C60438" w14:textId="77777777" w:rsidR="00660722" w:rsidRDefault="006C5ADF">
      <w:pPr>
        <w:numPr>
          <w:ilvl w:val="0"/>
          <w:numId w:val="172"/>
        </w:numPr>
        <w:spacing w:after="52"/>
        <w:ind w:left="1268" w:right="27" w:hanging="814"/>
      </w:pPr>
      <w:r>
        <w:t xml:space="preserve">upływu trzech lat, </w:t>
      </w:r>
    </w:p>
    <w:p w14:paraId="249C871A" w14:textId="77777777" w:rsidR="00660722" w:rsidRDefault="006C5ADF">
      <w:pPr>
        <w:numPr>
          <w:ilvl w:val="0"/>
          <w:numId w:val="172"/>
        </w:numPr>
        <w:ind w:left="1268" w:right="27" w:hanging="814"/>
      </w:pPr>
      <w:r>
        <w:t xml:space="preserve">zmiany złoża kruszywa, </w:t>
      </w:r>
    </w:p>
    <w:p w14:paraId="23F7B11D" w14:textId="77777777" w:rsidR="00660722" w:rsidRDefault="006C5ADF">
      <w:pPr>
        <w:numPr>
          <w:ilvl w:val="0"/>
          <w:numId w:val="172"/>
        </w:numPr>
        <w:spacing w:after="52"/>
        <w:ind w:left="1268" w:right="27" w:hanging="814"/>
      </w:pPr>
      <w:r>
        <w:t xml:space="preserve">zmiany rodzaju kruszywa (typu petrograficznego), </w:t>
      </w:r>
    </w:p>
    <w:p w14:paraId="705266A5" w14:textId="77777777" w:rsidR="00660722" w:rsidRDefault="006C5ADF">
      <w:pPr>
        <w:numPr>
          <w:ilvl w:val="0"/>
          <w:numId w:val="172"/>
        </w:numPr>
        <w:ind w:left="1268" w:right="27" w:hanging="814"/>
      </w:pPr>
      <w:r>
        <w:t xml:space="preserve">zmiany  kategorii  kruszywa  grubego, jak zdefiniowano  w PN-EN 13043, jednej  z  następujących właściwości: kształtu, udziału ziaren częściowo </w:t>
      </w:r>
      <w:proofErr w:type="spellStart"/>
      <w:r>
        <w:t>przekruszonych</w:t>
      </w:r>
      <w:proofErr w:type="spellEnd"/>
      <w:r>
        <w:t xml:space="preserve">, odporności na rozdrabnianie, odporności na ścieranie lub kanciastości kruszywa drobnego, </w:t>
      </w:r>
    </w:p>
    <w:p w14:paraId="2438C23A" w14:textId="77777777" w:rsidR="00660722" w:rsidRDefault="006C5ADF">
      <w:pPr>
        <w:numPr>
          <w:ilvl w:val="0"/>
          <w:numId w:val="172"/>
        </w:numPr>
        <w:ind w:left="1268" w:right="27" w:hanging="814"/>
      </w:pPr>
      <w:r>
        <w:t xml:space="preserve">zmiany gęstości ziaren (średnia ważona) o więcej niż 0,05 Mg/m3, </w:t>
      </w:r>
    </w:p>
    <w:p w14:paraId="307FEF55" w14:textId="77777777" w:rsidR="00660722" w:rsidRDefault="006C5ADF">
      <w:pPr>
        <w:numPr>
          <w:ilvl w:val="0"/>
          <w:numId w:val="172"/>
        </w:numPr>
        <w:ind w:left="1268" w:right="27" w:hanging="814"/>
      </w:pPr>
      <w:r>
        <w:t xml:space="preserve">zmiany rodzaju lepiszcza, </w:t>
      </w:r>
    </w:p>
    <w:p w14:paraId="370D5590" w14:textId="77777777" w:rsidR="00660722" w:rsidRDefault="006C5ADF">
      <w:pPr>
        <w:numPr>
          <w:ilvl w:val="0"/>
          <w:numId w:val="172"/>
        </w:numPr>
        <w:spacing w:after="53"/>
        <w:ind w:left="1268" w:right="27" w:hanging="814"/>
      </w:pPr>
      <w:r>
        <w:t xml:space="preserve">zmiany typu mineralogicznego wypełniacza, </w:t>
      </w:r>
    </w:p>
    <w:p w14:paraId="15984C4F" w14:textId="77777777" w:rsidR="00660722" w:rsidRDefault="006C5ADF">
      <w:pPr>
        <w:numPr>
          <w:ilvl w:val="0"/>
          <w:numId w:val="172"/>
        </w:numPr>
        <w:spacing w:after="3"/>
        <w:ind w:left="1268" w:right="27" w:hanging="814"/>
      </w:pPr>
      <w:r>
        <w:t xml:space="preserve">przekroczenia granicy zakresu zawartości granulatu asfaltowego. </w:t>
      </w:r>
    </w:p>
    <w:p w14:paraId="0EB421C2" w14:textId="77777777" w:rsidR="00660722" w:rsidRDefault="006C5ADF">
      <w:pPr>
        <w:spacing w:after="0" w:line="259" w:lineRule="auto"/>
        <w:ind w:left="0" w:firstLine="0"/>
        <w:jc w:val="left"/>
      </w:pPr>
      <w:r>
        <w:t xml:space="preserve"> </w:t>
      </w:r>
    </w:p>
    <w:p w14:paraId="2F7FC5A7" w14:textId="77777777" w:rsidR="00660722" w:rsidRDefault="006C5ADF">
      <w:pPr>
        <w:pStyle w:val="Nagwek4"/>
        <w:ind w:left="-5"/>
      </w:pPr>
      <w:r>
        <w:t xml:space="preserve">5.3.1.3. Sprawozdanie </w:t>
      </w:r>
    </w:p>
    <w:p w14:paraId="53CE57A8" w14:textId="77777777" w:rsidR="00660722" w:rsidRDefault="006C5ADF">
      <w:pPr>
        <w:ind w:left="-5" w:right="27"/>
      </w:pPr>
      <w:r>
        <w:t xml:space="preserve">Sprawozdanie z badania typu powinno stanowić część deklaracji zgodności producenta, powinno zawierać wymagane informacje wymienione poniżej oraz powinno być przedstawiane razem z odpowiednimi świadectwami badań. </w:t>
      </w:r>
    </w:p>
    <w:p w14:paraId="2E05A684" w14:textId="77777777" w:rsidR="00660722" w:rsidRDefault="006C5ADF">
      <w:pPr>
        <w:spacing w:after="48"/>
        <w:ind w:left="-5" w:right="6651"/>
      </w:pPr>
      <w:r>
        <w:t xml:space="preserve">Sprawozdanie powinno zawierać:  a) informacje ogólne: </w:t>
      </w:r>
    </w:p>
    <w:p w14:paraId="29D1F1AB" w14:textId="77777777" w:rsidR="00660722" w:rsidRDefault="006C5ADF">
      <w:pPr>
        <w:numPr>
          <w:ilvl w:val="0"/>
          <w:numId w:val="173"/>
        </w:numPr>
        <w:ind w:right="27" w:hanging="130"/>
      </w:pPr>
      <w:r>
        <w:t xml:space="preserve">nazwę i adres producenta mieszanki mineralno-asfaltowej; </w:t>
      </w:r>
    </w:p>
    <w:p w14:paraId="7630ED2F" w14:textId="77777777" w:rsidR="00660722" w:rsidRDefault="006C5ADF">
      <w:pPr>
        <w:numPr>
          <w:ilvl w:val="0"/>
          <w:numId w:val="173"/>
        </w:numPr>
        <w:ind w:right="27" w:hanging="130"/>
      </w:pPr>
      <w:r>
        <w:t xml:space="preserve">datę wydania; </w:t>
      </w:r>
    </w:p>
    <w:p w14:paraId="4E080987" w14:textId="77777777" w:rsidR="00660722" w:rsidRDefault="006C5ADF">
      <w:pPr>
        <w:numPr>
          <w:ilvl w:val="0"/>
          <w:numId w:val="173"/>
        </w:numPr>
        <w:spacing w:after="47"/>
        <w:ind w:right="27" w:hanging="130"/>
      </w:pPr>
      <w:r>
        <w:t xml:space="preserve">nazwę wytwórni produkującej mieszankę mineralno-asfaltowa;  </w:t>
      </w:r>
    </w:p>
    <w:p w14:paraId="256257C9" w14:textId="77777777" w:rsidR="00660722" w:rsidRDefault="006C5ADF">
      <w:pPr>
        <w:numPr>
          <w:ilvl w:val="0"/>
          <w:numId w:val="173"/>
        </w:numPr>
        <w:spacing w:after="48"/>
        <w:ind w:right="27" w:hanging="130"/>
      </w:pPr>
      <w:r>
        <w:t xml:space="preserve">określenie typu mieszanki i kategorii, z którymi jest deklarowana zgodność; </w:t>
      </w:r>
    </w:p>
    <w:p w14:paraId="48CE8865" w14:textId="77777777" w:rsidR="00660722" w:rsidRDefault="006C5ADF">
      <w:pPr>
        <w:numPr>
          <w:ilvl w:val="0"/>
          <w:numId w:val="173"/>
        </w:numPr>
        <w:spacing w:after="3"/>
        <w:ind w:right="27" w:hanging="130"/>
      </w:pPr>
      <w:r>
        <w:t xml:space="preserve">zestawienie metod przygotowania próbek oraz metod i warunków badania poszczególnych właściwości,  b) informacje o składnikach: </w:t>
      </w:r>
    </w:p>
    <w:tbl>
      <w:tblPr>
        <w:tblStyle w:val="TableGrid"/>
        <w:tblW w:w="7276" w:type="dxa"/>
        <w:tblInd w:w="108" w:type="dxa"/>
        <w:tblCellMar>
          <w:top w:w="37" w:type="dxa"/>
        </w:tblCellMar>
        <w:tblLook w:val="04A0" w:firstRow="1" w:lastRow="0" w:firstColumn="1" w:lastColumn="0" w:noHBand="0" w:noVBand="1"/>
      </w:tblPr>
      <w:tblGrid>
        <w:gridCol w:w="2551"/>
        <w:gridCol w:w="4725"/>
      </w:tblGrid>
      <w:tr w:rsidR="00660722" w14:paraId="5B720FDF" w14:textId="77777777">
        <w:trPr>
          <w:trHeight w:val="258"/>
        </w:trPr>
        <w:tc>
          <w:tcPr>
            <w:tcW w:w="2551" w:type="dxa"/>
            <w:tcBorders>
              <w:top w:val="nil"/>
              <w:left w:val="nil"/>
              <w:bottom w:val="nil"/>
              <w:right w:val="nil"/>
            </w:tcBorders>
          </w:tcPr>
          <w:p w14:paraId="36536462" w14:textId="77777777" w:rsidR="00660722" w:rsidRDefault="006C5ADF">
            <w:pPr>
              <w:spacing w:after="0" w:line="259" w:lineRule="auto"/>
              <w:ind w:left="0" w:firstLine="0"/>
              <w:jc w:val="left"/>
            </w:pPr>
            <w:r>
              <w:t xml:space="preserve">-  każdy wymiar kruszywa </w:t>
            </w:r>
          </w:p>
        </w:tc>
        <w:tc>
          <w:tcPr>
            <w:tcW w:w="4725" w:type="dxa"/>
            <w:tcBorders>
              <w:top w:val="nil"/>
              <w:left w:val="nil"/>
              <w:bottom w:val="nil"/>
              <w:right w:val="nil"/>
            </w:tcBorders>
          </w:tcPr>
          <w:p w14:paraId="383EC756" w14:textId="77777777" w:rsidR="00660722" w:rsidRDefault="006C5ADF">
            <w:pPr>
              <w:spacing w:after="0" w:line="259" w:lineRule="auto"/>
              <w:ind w:left="0" w:firstLine="0"/>
              <w:jc w:val="left"/>
            </w:pPr>
            <w:r>
              <w:t xml:space="preserve">źródło i rodzaj </w:t>
            </w:r>
          </w:p>
        </w:tc>
      </w:tr>
      <w:tr w:rsidR="00660722" w14:paraId="32076119" w14:textId="77777777">
        <w:trPr>
          <w:trHeight w:val="234"/>
        </w:trPr>
        <w:tc>
          <w:tcPr>
            <w:tcW w:w="2551" w:type="dxa"/>
            <w:tcBorders>
              <w:top w:val="nil"/>
              <w:left w:val="nil"/>
              <w:bottom w:val="nil"/>
              <w:right w:val="nil"/>
            </w:tcBorders>
          </w:tcPr>
          <w:p w14:paraId="41D7D1DA" w14:textId="77777777" w:rsidR="00660722" w:rsidRDefault="006C5ADF">
            <w:pPr>
              <w:spacing w:after="0" w:line="259" w:lineRule="auto"/>
              <w:ind w:left="0" w:firstLine="0"/>
              <w:jc w:val="left"/>
            </w:pPr>
            <w:r>
              <w:t xml:space="preserve">-  lepiszcze </w:t>
            </w:r>
          </w:p>
        </w:tc>
        <w:tc>
          <w:tcPr>
            <w:tcW w:w="4725" w:type="dxa"/>
            <w:tcBorders>
              <w:top w:val="nil"/>
              <w:left w:val="nil"/>
              <w:bottom w:val="nil"/>
              <w:right w:val="nil"/>
            </w:tcBorders>
          </w:tcPr>
          <w:p w14:paraId="0F9A6AFF" w14:textId="77777777" w:rsidR="00660722" w:rsidRDefault="006C5ADF">
            <w:pPr>
              <w:spacing w:after="0" w:line="259" w:lineRule="auto"/>
              <w:ind w:left="0" w:firstLine="0"/>
              <w:jc w:val="left"/>
            </w:pPr>
            <w:r>
              <w:t xml:space="preserve">typ i rodzaj </w:t>
            </w:r>
          </w:p>
        </w:tc>
      </w:tr>
      <w:tr w:rsidR="00660722" w14:paraId="2FDDF25C" w14:textId="77777777">
        <w:trPr>
          <w:trHeight w:val="254"/>
        </w:trPr>
        <w:tc>
          <w:tcPr>
            <w:tcW w:w="2551" w:type="dxa"/>
            <w:tcBorders>
              <w:top w:val="nil"/>
              <w:left w:val="nil"/>
              <w:bottom w:val="nil"/>
              <w:right w:val="nil"/>
            </w:tcBorders>
          </w:tcPr>
          <w:p w14:paraId="6024D937" w14:textId="77777777" w:rsidR="00660722" w:rsidRDefault="006C5ADF">
            <w:pPr>
              <w:spacing w:after="0" w:line="259" w:lineRule="auto"/>
              <w:ind w:left="0" w:firstLine="0"/>
              <w:jc w:val="left"/>
            </w:pPr>
            <w:r>
              <w:t xml:space="preserve">-  wypełniacz </w:t>
            </w:r>
          </w:p>
        </w:tc>
        <w:tc>
          <w:tcPr>
            <w:tcW w:w="4725" w:type="dxa"/>
            <w:tcBorders>
              <w:top w:val="nil"/>
              <w:left w:val="nil"/>
              <w:bottom w:val="nil"/>
              <w:right w:val="nil"/>
            </w:tcBorders>
          </w:tcPr>
          <w:p w14:paraId="00AE0AB8" w14:textId="77777777" w:rsidR="00660722" w:rsidRDefault="006C5ADF">
            <w:pPr>
              <w:spacing w:after="0" w:line="259" w:lineRule="auto"/>
              <w:ind w:left="0" w:firstLine="0"/>
              <w:jc w:val="left"/>
            </w:pPr>
            <w:r>
              <w:t xml:space="preserve">źródło i rodzaj </w:t>
            </w:r>
          </w:p>
        </w:tc>
      </w:tr>
      <w:tr w:rsidR="00660722" w14:paraId="32440CA2" w14:textId="77777777">
        <w:trPr>
          <w:trHeight w:val="254"/>
        </w:trPr>
        <w:tc>
          <w:tcPr>
            <w:tcW w:w="2551" w:type="dxa"/>
            <w:tcBorders>
              <w:top w:val="nil"/>
              <w:left w:val="nil"/>
              <w:bottom w:val="nil"/>
              <w:right w:val="nil"/>
            </w:tcBorders>
          </w:tcPr>
          <w:p w14:paraId="70A79221" w14:textId="77777777" w:rsidR="00660722" w:rsidRDefault="006C5ADF">
            <w:pPr>
              <w:spacing w:after="0" w:line="259" w:lineRule="auto"/>
              <w:ind w:left="0" w:firstLine="0"/>
              <w:jc w:val="left"/>
            </w:pPr>
            <w:r>
              <w:t xml:space="preserve">-  dodatki </w:t>
            </w:r>
          </w:p>
        </w:tc>
        <w:tc>
          <w:tcPr>
            <w:tcW w:w="4725" w:type="dxa"/>
            <w:tcBorders>
              <w:top w:val="nil"/>
              <w:left w:val="nil"/>
              <w:bottom w:val="nil"/>
              <w:right w:val="nil"/>
            </w:tcBorders>
          </w:tcPr>
          <w:p w14:paraId="679DF81B" w14:textId="77777777" w:rsidR="00660722" w:rsidRDefault="006C5ADF">
            <w:pPr>
              <w:spacing w:after="0" w:line="259" w:lineRule="auto"/>
              <w:ind w:left="0" w:firstLine="0"/>
              <w:jc w:val="left"/>
            </w:pPr>
            <w:r>
              <w:t xml:space="preserve">źródło i rodzaj </w:t>
            </w:r>
          </w:p>
        </w:tc>
      </w:tr>
      <w:tr w:rsidR="00660722" w14:paraId="5B1B8878" w14:textId="77777777">
        <w:trPr>
          <w:trHeight w:val="254"/>
        </w:trPr>
        <w:tc>
          <w:tcPr>
            <w:tcW w:w="2551" w:type="dxa"/>
            <w:tcBorders>
              <w:top w:val="nil"/>
              <w:left w:val="nil"/>
              <w:bottom w:val="nil"/>
              <w:right w:val="nil"/>
            </w:tcBorders>
          </w:tcPr>
          <w:p w14:paraId="77A5811C" w14:textId="77777777" w:rsidR="00660722" w:rsidRDefault="006C5ADF">
            <w:pPr>
              <w:spacing w:after="0" w:line="259" w:lineRule="auto"/>
              <w:ind w:left="0" w:firstLine="0"/>
              <w:jc w:val="left"/>
            </w:pPr>
            <w:r>
              <w:t xml:space="preserve">-  destrukt asfaltowy </w:t>
            </w:r>
          </w:p>
        </w:tc>
        <w:tc>
          <w:tcPr>
            <w:tcW w:w="4725" w:type="dxa"/>
            <w:tcBorders>
              <w:top w:val="nil"/>
              <w:left w:val="nil"/>
              <w:bottom w:val="nil"/>
              <w:right w:val="nil"/>
            </w:tcBorders>
          </w:tcPr>
          <w:p w14:paraId="2356FC58" w14:textId="77777777" w:rsidR="00660722" w:rsidRDefault="006C5ADF">
            <w:pPr>
              <w:spacing w:after="0" w:line="259" w:lineRule="auto"/>
              <w:ind w:left="0" w:firstLine="0"/>
            </w:pPr>
            <w:r>
              <w:t xml:space="preserve">oświadczenie o dopuszczalnym zakresie właściwości i metodach kontroli </w:t>
            </w:r>
          </w:p>
        </w:tc>
      </w:tr>
      <w:tr w:rsidR="00660722" w14:paraId="0D4E1C8E" w14:textId="77777777">
        <w:trPr>
          <w:trHeight w:val="238"/>
        </w:trPr>
        <w:tc>
          <w:tcPr>
            <w:tcW w:w="2551" w:type="dxa"/>
            <w:tcBorders>
              <w:top w:val="nil"/>
              <w:left w:val="nil"/>
              <w:bottom w:val="nil"/>
              <w:right w:val="nil"/>
            </w:tcBorders>
          </w:tcPr>
          <w:p w14:paraId="4A4F4EE4" w14:textId="77777777" w:rsidR="00660722" w:rsidRDefault="006C5ADF">
            <w:pPr>
              <w:spacing w:after="0" w:line="259" w:lineRule="auto"/>
              <w:ind w:left="0" w:firstLine="0"/>
              <w:jc w:val="left"/>
            </w:pPr>
            <w:r>
              <w:t xml:space="preserve">-  wszystkie składniki </w:t>
            </w:r>
          </w:p>
        </w:tc>
        <w:tc>
          <w:tcPr>
            <w:tcW w:w="4725" w:type="dxa"/>
            <w:tcBorders>
              <w:top w:val="nil"/>
              <w:left w:val="nil"/>
              <w:bottom w:val="nil"/>
              <w:right w:val="nil"/>
            </w:tcBorders>
          </w:tcPr>
          <w:p w14:paraId="5F925EDD" w14:textId="77777777" w:rsidR="00660722" w:rsidRDefault="006C5ADF">
            <w:pPr>
              <w:spacing w:after="0" w:line="259" w:lineRule="auto"/>
              <w:ind w:left="0" w:firstLine="0"/>
              <w:jc w:val="left"/>
            </w:pPr>
            <w:r>
              <w:t xml:space="preserve">wyniki badań zgodnie z podanym zestawieniem (tablica 17) </w:t>
            </w:r>
          </w:p>
        </w:tc>
      </w:tr>
    </w:tbl>
    <w:p w14:paraId="08AA2604" w14:textId="77777777" w:rsidR="00660722" w:rsidRDefault="006C5ADF">
      <w:pPr>
        <w:spacing w:after="5" w:line="259" w:lineRule="auto"/>
        <w:ind w:left="0" w:firstLine="0"/>
        <w:jc w:val="left"/>
      </w:pPr>
      <w:r>
        <w:lastRenderedPageBreak/>
        <w:t xml:space="preserve"> </w:t>
      </w:r>
    </w:p>
    <w:p w14:paraId="0281244D" w14:textId="77777777" w:rsidR="00660722" w:rsidRDefault="006C5ADF">
      <w:pPr>
        <w:spacing w:after="0" w:line="259" w:lineRule="auto"/>
        <w:ind w:left="0" w:firstLine="0"/>
        <w:jc w:val="left"/>
      </w:pPr>
      <w:r>
        <w:t xml:space="preserve"> </w:t>
      </w:r>
    </w:p>
    <w:p w14:paraId="2F5A3DF8" w14:textId="77777777" w:rsidR="00660722" w:rsidRDefault="006C5ADF">
      <w:pPr>
        <w:spacing w:after="48"/>
        <w:ind w:left="-5" w:right="27"/>
      </w:pPr>
      <w:r>
        <w:t xml:space="preserve">c) informacje o mieszance mineralno-asfaltowej: </w:t>
      </w:r>
    </w:p>
    <w:p w14:paraId="34081C14" w14:textId="77777777" w:rsidR="00660722" w:rsidRDefault="006C5ADF">
      <w:pPr>
        <w:numPr>
          <w:ilvl w:val="0"/>
          <w:numId w:val="174"/>
        </w:numPr>
        <w:spacing w:after="50"/>
        <w:ind w:right="27" w:hanging="149"/>
      </w:pPr>
      <w:r>
        <w:t xml:space="preserve">skład mieszanki podany jako wejściowy skład (w wypadku walidacji w laboratorium) lub wyjściowy skład (w wypadku walidacji produkcji); </w:t>
      </w:r>
    </w:p>
    <w:p w14:paraId="3629F299" w14:textId="77777777" w:rsidR="00660722" w:rsidRDefault="006C5ADF">
      <w:pPr>
        <w:numPr>
          <w:ilvl w:val="0"/>
          <w:numId w:val="174"/>
        </w:numPr>
        <w:spacing w:after="3"/>
        <w:ind w:right="27" w:hanging="149"/>
      </w:pPr>
      <w:r>
        <w:t xml:space="preserve">wyniki badań zgodnie z podanym zestawieniem (tablica 18). </w:t>
      </w:r>
    </w:p>
    <w:p w14:paraId="024CAE6E" w14:textId="77777777" w:rsidR="00660722" w:rsidRDefault="006C5ADF">
      <w:pPr>
        <w:spacing w:after="1" w:line="259" w:lineRule="auto"/>
        <w:ind w:left="0" w:firstLine="0"/>
        <w:jc w:val="left"/>
      </w:pPr>
      <w:r>
        <w:t xml:space="preserve"> </w:t>
      </w:r>
    </w:p>
    <w:p w14:paraId="52CC5314" w14:textId="77777777" w:rsidR="00660722" w:rsidRDefault="006C5ADF">
      <w:pPr>
        <w:ind w:left="-5" w:right="27"/>
      </w:pPr>
      <w:r>
        <w:t xml:space="preserve">Tablica 17 zawiera wszystkie właściwości sprawdzane w badaniu typu. Zestaw badań danej mieszanki powinien uwzględniać metodę projektowania (beton asfaltowy), rodzaj warstwy, przeznaczenie i kategorię ruchu. </w:t>
      </w:r>
    </w:p>
    <w:p w14:paraId="039C0B0D" w14:textId="77777777" w:rsidR="00660722" w:rsidRDefault="006C5ADF">
      <w:pPr>
        <w:spacing w:after="0" w:line="259" w:lineRule="auto"/>
        <w:ind w:left="0" w:firstLine="0"/>
        <w:jc w:val="left"/>
      </w:pPr>
      <w:r>
        <w:t xml:space="preserve"> </w:t>
      </w:r>
    </w:p>
    <w:p w14:paraId="1460A19B" w14:textId="77777777" w:rsidR="00660722" w:rsidRDefault="006C5ADF">
      <w:pPr>
        <w:pStyle w:val="Nagwek2"/>
        <w:spacing w:after="0" w:line="259" w:lineRule="auto"/>
        <w:ind w:right="43"/>
        <w:jc w:val="center"/>
      </w:pPr>
      <w:r>
        <w:rPr>
          <w:i w:val="0"/>
        </w:rPr>
        <w:t xml:space="preserve">Tablica 17.   Rodzaj i liczba badań składników mieszanki mineralno- asfaltowej  </w:t>
      </w:r>
    </w:p>
    <w:tbl>
      <w:tblPr>
        <w:tblStyle w:val="TableGrid"/>
        <w:tblW w:w="8815" w:type="dxa"/>
        <w:tblInd w:w="0" w:type="dxa"/>
        <w:tblCellMar>
          <w:top w:w="51" w:type="dxa"/>
          <w:left w:w="31" w:type="dxa"/>
          <w:right w:w="17" w:type="dxa"/>
        </w:tblCellMar>
        <w:tblLook w:val="04A0" w:firstRow="1" w:lastRow="0" w:firstColumn="1" w:lastColumn="0" w:noHBand="0" w:noVBand="1"/>
      </w:tblPr>
      <w:tblGrid>
        <w:gridCol w:w="2695"/>
        <w:gridCol w:w="2527"/>
        <w:gridCol w:w="2410"/>
        <w:gridCol w:w="1183"/>
      </w:tblGrid>
      <w:tr w:rsidR="00660722" w14:paraId="5CA3CDB5" w14:textId="77777777">
        <w:trPr>
          <w:trHeight w:val="298"/>
        </w:trPr>
        <w:tc>
          <w:tcPr>
            <w:tcW w:w="2695" w:type="dxa"/>
            <w:tcBorders>
              <w:top w:val="single" w:sz="6" w:space="0" w:color="000000"/>
              <w:left w:val="single" w:sz="6" w:space="0" w:color="000000"/>
              <w:bottom w:val="single" w:sz="6" w:space="0" w:color="000000"/>
              <w:right w:val="single" w:sz="6" w:space="0" w:color="000000"/>
            </w:tcBorders>
          </w:tcPr>
          <w:p w14:paraId="5A246D68" w14:textId="77777777" w:rsidR="00660722" w:rsidRDefault="006C5ADF">
            <w:pPr>
              <w:spacing w:after="0" w:line="259" w:lineRule="auto"/>
              <w:ind w:left="0" w:right="5" w:firstLine="0"/>
              <w:jc w:val="center"/>
            </w:pPr>
            <w:r>
              <w:rPr>
                <w:sz w:val="18"/>
              </w:rPr>
              <w:t xml:space="preserve">Składnik </w:t>
            </w:r>
          </w:p>
        </w:tc>
        <w:tc>
          <w:tcPr>
            <w:tcW w:w="2527" w:type="dxa"/>
            <w:tcBorders>
              <w:top w:val="single" w:sz="6" w:space="0" w:color="000000"/>
              <w:left w:val="single" w:sz="6" w:space="0" w:color="000000"/>
              <w:bottom w:val="single" w:sz="6" w:space="0" w:color="000000"/>
              <w:right w:val="single" w:sz="6" w:space="0" w:color="000000"/>
            </w:tcBorders>
          </w:tcPr>
          <w:p w14:paraId="42860E2A" w14:textId="77777777" w:rsidR="00660722" w:rsidRDefault="006C5ADF">
            <w:pPr>
              <w:spacing w:after="0" w:line="259" w:lineRule="auto"/>
              <w:ind w:left="0" w:right="3" w:firstLine="0"/>
              <w:jc w:val="center"/>
            </w:pPr>
            <w:r>
              <w:rPr>
                <w:sz w:val="18"/>
              </w:rPr>
              <w:t xml:space="preserve">Właściwość </w:t>
            </w:r>
          </w:p>
        </w:tc>
        <w:tc>
          <w:tcPr>
            <w:tcW w:w="2410" w:type="dxa"/>
            <w:tcBorders>
              <w:top w:val="single" w:sz="6" w:space="0" w:color="000000"/>
              <w:left w:val="single" w:sz="6" w:space="0" w:color="000000"/>
              <w:bottom w:val="single" w:sz="6" w:space="0" w:color="000000"/>
              <w:right w:val="single" w:sz="6" w:space="0" w:color="000000"/>
            </w:tcBorders>
          </w:tcPr>
          <w:p w14:paraId="2BDA43DD" w14:textId="77777777" w:rsidR="00660722" w:rsidRDefault="006C5ADF">
            <w:pPr>
              <w:spacing w:after="0" w:line="259" w:lineRule="auto"/>
              <w:ind w:left="0" w:right="6" w:firstLine="0"/>
              <w:jc w:val="center"/>
            </w:pPr>
            <w:r>
              <w:rPr>
                <w:sz w:val="18"/>
              </w:rPr>
              <w:t xml:space="preserve">Metoda badania </w:t>
            </w:r>
          </w:p>
        </w:tc>
        <w:tc>
          <w:tcPr>
            <w:tcW w:w="1183" w:type="dxa"/>
            <w:tcBorders>
              <w:top w:val="single" w:sz="6" w:space="0" w:color="000000"/>
              <w:left w:val="single" w:sz="6" w:space="0" w:color="000000"/>
              <w:bottom w:val="single" w:sz="6" w:space="0" w:color="000000"/>
              <w:right w:val="single" w:sz="6" w:space="0" w:color="000000"/>
            </w:tcBorders>
          </w:tcPr>
          <w:p w14:paraId="6F6A509F" w14:textId="77777777" w:rsidR="00660722" w:rsidRDefault="006C5ADF">
            <w:pPr>
              <w:spacing w:after="0" w:line="259" w:lineRule="auto"/>
              <w:ind w:left="106" w:firstLine="0"/>
              <w:jc w:val="left"/>
            </w:pPr>
            <w:r>
              <w:rPr>
                <w:sz w:val="18"/>
              </w:rPr>
              <w:t xml:space="preserve">Liczba badań </w:t>
            </w:r>
          </w:p>
        </w:tc>
      </w:tr>
      <w:tr w:rsidR="00660722" w14:paraId="33FF7433" w14:textId="77777777">
        <w:trPr>
          <w:trHeight w:val="298"/>
        </w:trPr>
        <w:tc>
          <w:tcPr>
            <w:tcW w:w="2695" w:type="dxa"/>
            <w:tcBorders>
              <w:top w:val="single" w:sz="6" w:space="0" w:color="000000"/>
              <w:left w:val="single" w:sz="6" w:space="0" w:color="000000"/>
              <w:bottom w:val="single" w:sz="6" w:space="0" w:color="FFFFFF"/>
              <w:right w:val="single" w:sz="6" w:space="0" w:color="000000"/>
            </w:tcBorders>
          </w:tcPr>
          <w:p w14:paraId="131792F7" w14:textId="77777777" w:rsidR="00660722" w:rsidRDefault="006C5ADF">
            <w:pPr>
              <w:spacing w:after="0" w:line="259" w:lineRule="auto"/>
              <w:ind w:left="10" w:firstLine="0"/>
              <w:jc w:val="left"/>
            </w:pPr>
            <w:r>
              <w:rPr>
                <w:sz w:val="18"/>
              </w:rPr>
              <w:t xml:space="preserve">Kruszywo (PN-EN 13043) </w:t>
            </w:r>
          </w:p>
        </w:tc>
        <w:tc>
          <w:tcPr>
            <w:tcW w:w="2527" w:type="dxa"/>
            <w:tcBorders>
              <w:top w:val="single" w:sz="6" w:space="0" w:color="000000"/>
              <w:left w:val="single" w:sz="6" w:space="0" w:color="000000"/>
              <w:bottom w:val="single" w:sz="6" w:space="0" w:color="000000"/>
              <w:right w:val="single" w:sz="6" w:space="0" w:color="000000"/>
            </w:tcBorders>
          </w:tcPr>
          <w:p w14:paraId="0A6DCB07" w14:textId="77777777" w:rsidR="00660722" w:rsidRDefault="006C5ADF">
            <w:pPr>
              <w:spacing w:after="0" w:line="259" w:lineRule="auto"/>
              <w:ind w:left="10" w:firstLine="0"/>
              <w:jc w:val="left"/>
            </w:pPr>
            <w:r>
              <w:rPr>
                <w:sz w:val="18"/>
              </w:rPr>
              <w:t xml:space="preserve">Uziarnienie </w:t>
            </w:r>
          </w:p>
        </w:tc>
        <w:tc>
          <w:tcPr>
            <w:tcW w:w="2410" w:type="dxa"/>
            <w:tcBorders>
              <w:top w:val="single" w:sz="6" w:space="0" w:color="000000"/>
              <w:left w:val="single" w:sz="6" w:space="0" w:color="000000"/>
              <w:bottom w:val="single" w:sz="6" w:space="0" w:color="000000"/>
              <w:right w:val="single" w:sz="6" w:space="0" w:color="000000"/>
            </w:tcBorders>
          </w:tcPr>
          <w:p w14:paraId="31126EFC" w14:textId="77777777" w:rsidR="00660722" w:rsidRDefault="006C5ADF">
            <w:pPr>
              <w:spacing w:after="0" w:line="259" w:lineRule="auto"/>
              <w:ind w:left="10" w:firstLine="0"/>
              <w:jc w:val="left"/>
            </w:pPr>
            <w:r>
              <w:rPr>
                <w:sz w:val="18"/>
              </w:rPr>
              <w:t xml:space="preserve">PN-EN 933-1 </w:t>
            </w:r>
          </w:p>
        </w:tc>
        <w:tc>
          <w:tcPr>
            <w:tcW w:w="1183" w:type="dxa"/>
            <w:tcBorders>
              <w:top w:val="single" w:sz="6" w:space="0" w:color="000000"/>
              <w:left w:val="single" w:sz="6" w:space="0" w:color="000000"/>
              <w:bottom w:val="single" w:sz="6" w:space="0" w:color="000000"/>
              <w:right w:val="single" w:sz="6" w:space="0" w:color="000000"/>
            </w:tcBorders>
          </w:tcPr>
          <w:p w14:paraId="2B38902A" w14:textId="77777777" w:rsidR="00660722" w:rsidRDefault="006C5ADF">
            <w:pPr>
              <w:spacing w:after="0" w:line="259" w:lineRule="auto"/>
              <w:ind w:left="0" w:right="8" w:firstLine="0"/>
              <w:jc w:val="center"/>
            </w:pPr>
            <w:r>
              <w:rPr>
                <w:sz w:val="18"/>
              </w:rPr>
              <w:t xml:space="preserve">1 na frakcję </w:t>
            </w:r>
          </w:p>
        </w:tc>
      </w:tr>
      <w:tr w:rsidR="00660722" w14:paraId="260C9659" w14:textId="77777777">
        <w:trPr>
          <w:trHeight w:val="298"/>
        </w:trPr>
        <w:tc>
          <w:tcPr>
            <w:tcW w:w="2695" w:type="dxa"/>
            <w:tcBorders>
              <w:top w:val="single" w:sz="6" w:space="0" w:color="FFFFFF"/>
              <w:left w:val="single" w:sz="6" w:space="0" w:color="000000"/>
              <w:bottom w:val="single" w:sz="6" w:space="0" w:color="000000"/>
              <w:right w:val="single" w:sz="6" w:space="0" w:color="000000"/>
            </w:tcBorders>
          </w:tcPr>
          <w:p w14:paraId="6A19934E" w14:textId="77777777" w:rsidR="00660722" w:rsidRDefault="006C5ADF">
            <w:pPr>
              <w:spacing w:after="0" w:line="259" w:lineRule="auto"/>
              <w:ind w:left="10" w:firstLine="0"/>
              <w:jc w:val="left"/>
            </w:pPr>
            <w:r>
              <w:rPr>
                <w:sz w:val="18"/>
              </w:rPr>
              <w:t xml:space="preserve"> </w:t>
            </w:r>
          </w:p>
        </w:tc>
        <w:tc>
          <w:tcPr>
            <w:tcW w:w="2527" w:type="dxa"/>
            <w:tcBorders>
              <w:top w:val="single" w:sz="6" w:space="0" w:color="000000"/>
              <w:left w:val="single" w:sz="6" w:space="0" w:color="000000"/>
              <w:bottom w:val="single" w:sz="6" w:space="0" w:color="000000"/>
              <w:right w:val="single" w:sz="6" w:space="0" w:color="000000"/>
            </w:tcBorders>
          </w:tcPr>
          <w:p w14:paraId="7234FBD0" w14:textId="77777777" w:rsidR="00660722" w:rsidRDefault="006C5ADF">
            <w:pPr>
              <w:spacing w:after="0" w:line="259" w:lineRule="auto"/>
              <w:ind w:left="10" w:firstLine="0"/>
              <w:jc w:val="left"/>
            </w:pPr>
            <w:r>
              <w:rPr>
                <w:sz w:val="18"/>
              </w:rPr>
              <w:t xml:space="preserve">Gęstość </w:t>
            </w:r>
          </w:p>
        </w:tc>
        <w:tc>
          <w:tcPr>
            <w:tcW w:w="2410" w:type="dxa"/>
            <w:tcBorders>
              <w:top w:val="single" w:sz="6" w:space="0" w:color="000000"/>
              <w:left w:val="single" w:sz="6" w:space="0" w:color="000000"/>
              <w:bottom w:val="single" w:sz="6" w:space="0" w:color="000000"/>
              <w:right w:val="single" w:sz="6" w:space="0" w:color="000000"/>
            </w:tcBorders>
          </w:tcPr>
          <w:p w14:paraId="75AD4AA7" w14:textId="77777777" w:rsidR="00660722" w:rsidRDefault="006C5ADF">
            <w:pPr>
              <w:spacing w:after="0" w:line="259" w:lineRule="auto"/>
              <w:ind w:left="10" w:firstLine="0"/>
              <w:jc w:val="left"/>
            </w:pPr>
            <w:r>
              <w:rPr>
                <w:sz w:val="18"/>
              </w:rPr>
              <w:t xml:space="preserve">PN-EN 1097-6 </w:t>
            </w:r>
          </w:p>
        </w:tc>
        <w:tc>
          <w:tcPr>
            <w:tcW w:w="1183" w:type="dxa"/>
            <w:tcBorders>
              <w:top w:val="single" w:sz="6" w:space="0" w:color="000000"/>
              <w:left w:val="single" w:sz="6" w:space="0" w:color="000000"/>
              <w:bottom w:val="single" w:sz="6" w:space="0" w:color="000000"/>
              <w:right w:val="single" w:sz="6" w:space="0" w:color="000000"/>
            </w:tcBorders>
          </w:tcPr>
          <w:p w14:paraId="1415DEAF" w14:textId="77777777" w:rsidR="00660722" w:rsidRDefault="006C5ADF">
            <w:pPr>
              <w:spacing w:after="0" w:line="259" w:lineRule="auto"/>
              <w:ind w:left="0" w:right="11" w:firstLine="0"/>
              <w:jc w:val="center"/>
            </w:pPr>
            <w:r>
              <w:rPr>
                <w:sz w:val="18"/>
              </w:rPr>
              <w:t xml:space="preserve">1 na frakcję </w:t>
            </w:r>
          </w:p>
        </w:tc>
      </w:tr>
      <w:tr w:rsidR="00660722" w14:paraId="5C8AF916" w14:textId="77777777">
        <w:trPr>
          <w:trHeight w:val="576"/>
        </w:trPr>
        <w:tc>
          <w:tcPr>
            <w:tcW w:w="2695" w:type="dxa"/>
            <w:tcBorders>
              <w:top w:val="single" w:sz="6" w:space="0" w:color="000000"/>
              <w:left w:val="single" w:sz="6" w:space="0" w:color="000000"/>
              <w:bottom w:val="single" w:sz="6" w:space="0" w:color="FFFFFF"/>
              <w:right w:val="single" w:sz="6" w:space="0" w:color="000000"/>
            </w:tcBorders>
          </w:tcPr>
          <w:p w14:paraId="4BF0A5B4" w14:textId="77777777" w:rsidR="00660722" w:rsidRDefault="006C5ADF">
            <w:pPr>
              <w:spacing w:after="0" w:line="259" w:lineRule="auto"/>
              <w:ind w:left="10" w:firstLine="0"/>
              <w:jc w:val="left"/>
            </w:pPr>
            <w:r>
              <w:rPr>
                <w:sz w:val="18"/>
              </w:rPr>
              <w:t xml:space="preserve">Lepiszcze (PN-EN 12591, PN-EN </w:t>
            </w:r>
          </w:p>
          <w:p w14:paraId="6A11CE45" w14:textId="77777777" w:rsidR="00660722" w:rsidRDefault="006C5ADF">
            <w:pPr>
              <w:spacing w:after="0" w:line="259" w:lineRule="auto"/>
              <w:ind w:left="10" w:firstLine="0"/>
              <w:jc w:val="left"/>
            </w:pPr>
            <w:r>
              <w:rPr>
                <w:sz w:val="18"/>
              </w:rPr>
              <w:t xml:space="preserve">13924, PN-EN 14023) </w:t>
            </w:r>
          </w:p>
        </w:tc>
        <w:tc>
          <w:tcPr>
            <w:tcW w:w="2527" w:type="dxa"/>
            <w:tcBorders>
              <w:top w:val="single" w:sz="6" w:space="0" w:color="000000"/>
              <w:left w:val="single" w:sz="6" w:space="0" w:color="000000"/>
              <w:bottom w:val="single" w:sz="6" w:space="0" w:color="000000"/>
              <w:right w:val="single" w:sz="6" w:space="0" w:color="000000"/>
            </w:tcBorders>
          </w:tcPr>
          <w:p w14:paraId="48230BC7" w14:textId="77777777" w:rsidR="00660722" w:rsidRDefault="006C5ADF">
            <w:pPr>
              <w:spacing w:after="0" w:line="259" w:lineRule="auto"/>
              <w:ind w:left="10" w:firstLine="0"/>
              <w:jc w:val="left"/>
            </w:pPr>
            <w:r>
              <w:rPr>
                <w:sz w:val="18"/>
              </w:rPr>
              <w:t xml:space="preserve">Penetracja lub temperatura mięknienia </w:t>
            </w:r>
          </w:p>
        </w:tc>
        <w:tc>
          <w:tcPr>
            <w:tcW w:w="2410" w:type="dxa"/>
            <w:tcBorders>
              <w:top w:val="single" w:sz="6" w:space="0" w:color="000000"/>
              <w:left w:val="single" w:sz="6" w:space="0" w:color="000000"/>
              <w:bottom w:val="single" w:sz="6" w:space="0" w:color="000000"/>
              <w:right w:val="single" w:sz="6" w:space="0" w:color="000000"/>
            </w:tcBorders>
          </w:tcPr>
          <w:p w14:paraId="03879B8D" w14:textId="77777777" w:rsidR="00660722" w:rsidRDefault="006C5ADF">
            <w:pPr>
              <w:spacing w:after="0" w:line="259" w:lineRule="auto"/>
              <w:ind w:left="10" w:firstLine="0"/>
              <w:jc w:val="left"/>
            </w:pPr>
            <w:r>
              <w:rPr>
                <w:sz w:val="18"/>
              </w:rPr>
              <w:t xml:space="preserve">PN-EN 1426 lub  </w:t>
            </w:r>
          </w:p>
          <w:p w14:paraId="046723ED" w14:textId="77777777" w:rsidR="00660722" w:rsidRDefault="006C5ADF">
            <w:pPr>
              <w:spacing w:after="0" w:line="259" w:lineRule="auto"/>
              <w:ind w:left="10" w:firstLine="0"/>
              <w:jc w:val="left"/>
            </w:pPr>
            <w:r>
              <w:rPr>
                <w:sz w:val="18"/>
              </w:rPr>
              <w:t xml:space="preserve">PN-EN 1427 </w:t>
            </w:r>
          </w:p>
        </w:tc>
        <w:tc>
          <w:tcPr>
            <w:tcW w:w="1183" w:type="dxa"/>
            <w:tcBorders>
              <w:top w:val="single" w:sz="6" w:space="0" w:color="000000"/>
              <w:left w:val="single" w:sz="6" w:space="0" w:color="000000"/>
              <w:bottom w:val="single" w:sz="6" w:space="0" w:color="000000"/>
              <w:right w:val="single" w:sz="6" w:space="0" w:color="000000"/>
            </w:tcBorders>
            <w:vAlign w:val="center"/>
          </w:tcPr>
          <w:p w14:paraId="03D9FB51" w14:textId="77777777" w:rsidR="00660722" w:rsidRDefault="006C5ADF">
            <w:pPr>
              <w:spacing w:after="0" w:line="259" w:lineRule="auto"/>
              <w:ind w:left="0" w:right="17" w:firstLine="0"/>
              <w:jc w:val="center"/>
            </w:pPr>
            <w:r>
              <w:rPr>
                <w:sz w:val="18"/>
              </w:rPr>
              <w:t xml:space="preserve">1 </w:t>
            </w:r>
          </w:p>
        </w:tc>
      </w:tr>
      <w:tr w:rsidR="00660722" w14:paraId="70195EDB" w14:textId="77777777">
        <w:trPr>
          <w:trHeight w:val="298"/>
        </w:trPr>
        <w:tc>
          <w:tcPr>
            <w:tcW w:w="2695" w:type="dxa"/>
            <w:tcBorders>
              <w:top w:val="single" w:sz="6" w:space="0" w:color="FFFFFF"/>
              <w:left w:val="single" w:sz="6" w:space="0" w:color="000000"/>
              <w:bottom w:val="single" w:sz="6" w:space="0" w:color="000000"/>
              <w:right w:val="single" w:sz="6" w:space="0" w:color="000000"/>
            </w:tcBorders>
          </w:tcPr>
          <w:p w14:paraId="5A82B6B4" w14:textId="77777777" w:rsidR="00660722" w:rsidRDefault="006C5ADF">
            <w:pPr>
              <w:spacing w:after="0" w:line="259" w:lineRule="auto"/>
              <w:ind w:left="10" w:firstLine="0"/>
              <w:jc w:val="left"/>
            </w:pPr>
            <w:r>
              <w:rPr>
                <w:sz w:val="18"/>
              </w:rPr>
              <w:t xml:space="preserve"> </w:t>
            </w:r>
          </w:p>
        </w:tc>
        <w:tc>
          <w:tcPr>
            <w:tcW w:w="2527" w:type="dxa"/>
            <w:tcBorders>
              <w:top w:val="single" w:sz="6" w:space="0" w:color="000000"/>
              <w:left w:val="single" w:sz="6" w:space="0" w:color="000000"/>
              <w:bottom w:val="single" w:sz="6" w:space="0" w:color="000000"/>
              <w:right w:val="single" w:sz="6" w:space="0" w:color="000000"/>
            </w:tcBorders>
          </w:tcPr>
          <w:p w14:paraId="63A7FEF1" w14:textId="77777777" w:rsidR="00660722" w:rsidRDefault="006C5ADF">
            <w:pPr>
              <w:spacing w:after="0" w:line="259" w:lineRule="auto"/>
              <w:ind w:left="10" w:firstLine="0"/>
              <w:jc w:val="left"/>
            </w:pPr>
            <w:r>
              <w:rPr>
                <w:sz w:val="18"/>
              </w:rPr>
              <w:t xml:space="preserve">Nawrót sprężysty </w:t>
            </w:r>
            <w:r>
              <w:rPr>
                <w:sz w:val="18"/>
                <w:vertAlign w:val="superscript"/>
              </w:rPr>
              <w:t>b)</w:t>
            </w:r>
            <w:r>
              <w:rPr>
                <w:sz w:val="18"/>
              </w:rPr>
              <w:t xml:space="preserve"> </w:t>
            </w:r>
          </w:p>
        </w:tc>
        <w:tc>
          <w:tcPr>
            <w:tcW w:w="2410" w:type="dxa"/>
            <w:tcBorders>
              <w:top w:val="single" w:sz="6" w:space="0" w:color="000000"/>
              <w:left w:val="single" w:sz="6" w:space="0" w:color="000000"/>
              <w:bottom w:val="single" w:sz="6" w:space="0" w:color="000000"/>
              <w:right w:val="single" w:sz="6" w:space="0" w:color="000000"/>
            </w:tcBorders>
          </w:tcPr>
          <w:p w14:paraId="3EEC3E70" w14:textId="77777777" w:rsidR="00660722" w:rsidRDefault="006C5ADF">
            <w:pPr>
              <w:spacing w:after="0" w:line="259" w:lineRule="auto"/>
              <w:ind w:left="10" w:firstLine="0"/>
              <w:jc w:val="left"/>
            </w:pPr>
            <w:r>
              <w:rPr>
                <w:sz w:val="18"/>
              </w:rPr>
              <w:t xml:space="preserve">PN-EN 13398 </w:t>
            </w:r>
          </w:p>
        </w:tc>
        <w:tc>
          <w:tcPr>
            <w:tcW w:w="1183" w:type="dxa"/>
            <w:tcBorders>
              <w:top w:val="single" w:sz="6" w:space="0" w:color="000000"/>
              <w:left w:val="single" w:sz="6" w:space="0" w:color="000000"/>
              <w:bottom w:val="single" w:sz="6" w:space="0" w:color="000000"/>
              <w:right w:val="single" w:sz="6" w:space="0" w:color="000000"/>
            </w:tcBorders>
          </w:tcPr>
          <w:p w14:paraId="08243531" w14:textId="77777777" w:rsidR="00660722" w:rsidRDefault="006C5ADF">
            <w:pPr>
              <w:spacing w:after="0" w:line="259" w:lineRule="auto"/>
              <w:ind w:left="0" w:right="17" w:firstLine="0"/>
              <w:jc w:val="center"/>
            </w:pPr>
            <w:r>
              <w:rPr>
                <w:sz w:val="18"/>
              </w:rPr>
              <w:t xml:space="preserve">1 </w:t>
            </w:r>
          </w:p>
        </w:tc>
      </w:tr>
      <w:tr w:rsidR="00660722" w14:paraId="41B727F0" w14:textId="77777777">
        <w:trPr>
          <w:trHeight w:val="298"/>
        </w:trPr>
        <w:tc>
          <w:tcPr>
            <w:tcW w:w="2695" w:type="dxa"/>
            <w:tcBorders>
              <w:top w:val="single" w:sz="6" w:space="0" w:color="000000"/>
              <w:left w:val="single" w:sz="6" w:space="0" w:color="000000"/>
              <w:bottom w:val="single" w:sz="6" w:space="0" w:color="FFFFFF"/>
              <w:right w:val="single" w:sz="6" w:space="0" w:color="000000"/>
            </w:tcBorders>
          </w:tcPr>
          <w:p w14:paraId="1858F165" w14:textId="77777777" w:rsidR="00660722" w:rsidRDefault="006C5ADF">
            <w:pPr>
              <w:spacing w:after="0" w:line="259" w:lineRule="auto"/>
              <w:ind w:left="10" w:firstLine="0"/>
              <w:jc w:val="left"/>
            </w:pPr>
            <w:r>
              <w:rPr>
                <w:sz w:val="18"/>
              </w:rPr>
              <w:t xml:space="preserve">Wypełniacz (PN-EN 13043) </w:t>
            </w:r>
          </w:p>
        </w:tc>
        <w:tc>
          <w:tcPr>
            <w:tcW w:w="2527" w:type="dxa"/>
            <w:tcBorders>
              <w:top w:val="single" w:sz="6" w:space="0" w:color="000000"/>
              <w:left w:val="single" w:sz="6" w:space="0" w:color="000000"/>
              <w:bottom w:val="single" w:sz="6" w:space="0" w:color="000000"/>
              <w:right w:val="single" w:sz="6" w:space="0" w:color="000000"/>
            </w:tcBorders>
          </w:tcPr>
          <w:p w14:paraId="273170A8" w14:textId="77777777" w:rsidR="00660722" w:rsidRDefault="006C5ADF">
            <w:pPr>
              <w:spacing w:after="0" w:line="259" w:lineRule="auto"/>
              <w:ind w:left="10" w:firstLine="0"/>
              <w:jc w:val="left"/>
            </w:pPr>
            <w:r>
              <w:rPr>
                <w:sz w:val="18"/>
              </w:rPr>
              <w:t xml:space="preserve">Uziarnienie </w:t>
            </w:r>
          </w:p>
        </w:tc>
        <w:tc>
          <w:tcPr>
            <w:tcW w:w="2410" w:type="dxa"/>
            <w:tcBorders>
              <w:top w:val="single" w:sz="6" w:space="0" w:color="000000"/>
              <w:left w:val="single" w:sz="6" w:space="0" w:color="000000"/>
              <w:bottom w:val="single" w:sz="6" w:space="0" w:color="000000"/>
              <w:right w:val="single" w:sz="6" w:space="0" w:color="000000"/>
            </w:tcBorders>
          </w:tcPr>
          <w:p w14:paraId="2EBBA304" w14:textId="77777777" w:rsidR="00660722" w:rsidRDefault="006C5ADF">
            <w:pPr>
              <w:spacing w:after="0" w:line="259" w:lineRule="auto"/>
              <w:ind w:left="10" w:firstLine="0"/>
              <w:jc w:val="left"/>
            </w:pPr>
            <w:r>
              <w:rPr>
                <w:sz w:val="18"/>
              </w:rPr>
              <w:t xml:space="preserve">PN-EN 933-10 </w:t>
            </w:r>
          </w:p>
        </w:tc>
        <w:tc>
          <w:tcPr>
            <w:tcW w:w="1183" w:type="dxa"/>
            <w:tcBorders>
              <w:top w:val="single" w:sz="6" w:space="0" w:color="000000"/>
              <w:left w:val="single" w:sz="6" w:space="0" w:color="000000"/>
              <w:bottom w:val="single" w:sz="6" w:space="0" w:color="000000"/>
              <w:right w:val="single" w:sz="6" w:space="0" w:color="000000"/>
            </w:tcBorders>
          </w:tcPr>
          <w:p w14:paraId="6F699CF4" w14:textId="77777777" w:rsidR="00660722" w:rsidRDefault="006C5ADF">
            <w:pPr>
              <w:spacing w:after="0" w:line="259" w:lineRule="auto"/>
              <w:ind w:left="0" w:right="17" w:firstLine="0"/>
              <w:jc w:val="center"/>
            </w:pPr>
            <w:r>
              <w:rPr>
                <w:sz w:val="18"/>
              </w:rPr>
              <w:t xml:space="preserve">1 </w:t>
            </w:r>
          </w:p>
        </w:tc>
      </w:tr>
      <w:tr w:rsidR="00660722" w14:paraId="100AFE14" w14:textId="77777777">
        <w:trPr>
          <w:trHeight w:val="288"/>
        </w:trPr>
        <w:tc>
          <w:tcPr>
            <w:tcW w:w="2695" w:type="dxa"/>
            <w:tcBorders>
              <w:top w:val="single" w:sz="6" w:space="0" w:color="FFFFFF"/>
              <w:left w:val="single" w:sz="6" w:space="0" w:color="000000"/>
              <w:bottom w:val="single" w:sz="6" w:space="0" w:color="000000"/>
              <w:right w:val="single" w:sz="6" w:space="0" w:color="000000"/>
            </w:tcBorders>
          </w:tcPr>
          <w:p w14:paraId="2A840039" w14:textId="77777777" w:rsidR="00660722" w:rsidRDefault="006C5ADF">
            <w:pPr>
              <w:spacing w:after="0" w:line="259" w:lineRule="auto"/>
              <w:ind w:left="10" w:firstLine="0"/>
              <w:jc w:val="left"/>
            </w:pPr>
            <w:r>
              <w:rPr>
                <w:sz w:val="18"/>
              </w:rPr>
              <w:t xml:space="preserve"> </w:t>
            </w:r>
          </w:p>
        </w:tc>
        <w:tc>
          <w:tcPr>
            <w:tcW w:w="2527" w:type="dxa"/>
            <w:tcBorders>
              <w:top w:val="single" w:sz="6" w:space="0" w:color="000000"/>
              <w:left w:val="single" w:sz="6" w:space="0" w:color="000000"/>
              <w:bottom w:val="single" w:sz="6" w:space="0" w:color="000000"/>
              <w:right w:val="single" w:sz="6" w:space="0" w:color="000000"/>
            </w:tcBorders>
          </w:tcPr>
          <w:p w14:paraId="250962F9" w14:textId="77777777" w:rsidR="00660722" w:rsidRDefault="006C5ADF">
            <w:pPr>
              <w:spacing w:after="0" w:line="259" w:lineRule="auto"/>
              <w:ind w:left="10" w:firstLine="0"/>
              <w:jc w:val="left"/>
            </w:pPr>
            <w:r>
              <w:rPr>
                <w:sz w:val="18"/>
              </w:rPr>
              <w:t xml:space="preserve">Gęstość </w:t>
            </w:r>
          </w:p>
        </w:tc>
        <w:tc>
          <w:tcPr>
            <w:tcW w:w="2410" w:type="dxa"/>
            <w:tcBorders>
              <w:top w:val="single" w:sz="6" w:space="0" w:color="000000"/>
              <w:left w:val="single" w:sz="6" w:space="0" w:color="000000"/>
              <w:bottom w:val="single" w:sz="6" w:space="0" w:color="000000"/>
              <w:right w:val="single" w:sz="6" w:space="0" w:color="000000"/>
            </w:tcBorders>
          </w:tcPr>
          <w:p w14:paraId="7426C33F" w14:textId="77777777" w:rsidR="00660722" w:rsidRDefault="006C5ADF">
            <w:pPr>
              <w:spacing w:after="0" w:line="259" w:lineRule="auto"/>
              <w:ind w:left="10" w:firstLine="0"/>
              <w:jc w:val="left"/>
            </w:pPr>
            <w:r>
              <w:rPr>
                <w:sz w:val="18"/>
              </w:rPr>
              <w:t xml:space="preserve">PN-EN 1097-7 </w:t>
            </w:r>
          </w:p>
        </w:tc>
        <w:tc>
          <w:tcPr>
            <w:tcW w:w="1183" w:type="dxa"/>
            <w:tcBorders>
              <w:top w:val="single" w:sz="6" w:space="0" w:color="000000"/>
              <w:left w:val="single" w:sz="6" w:space="0" w:color="000000"/>
              <w:bottom w:val="single" w:sz="6" w:space="0" w:color="000000"/>
              <w:right w:val="single" w:sz="6" w:space="0" w:color="000000"/>
            </w:tcBorders>
          </w:tcPr>
          <w:p w14:paraId="0E1D2B18" w14:textId="77777777" w:rsidR="00660722" w:rsidRDefault="006C5ADF">
            <w:pPr>
              <w:spacing w:after="0" w:line="259" w:lineRule="auto"/>
              <w:ind w:left="0" w:right="17" w:firstLine="0"/>
              <w:jc w:val="center"/>
            </w:pPr>
            <w:r>
              <w:rPr>
                <w:sz w:val="18"/>
              </w:rPr>
              <w:t xml:space="preserve">1 </w:t>
            </w:r>
          </w:p>
        </w:tc>
      </w:tr>
      <w:tr w:rsidR="00660722" w14:paraId="0ED646B8" w14:textId="77777777">
        <w:trPr>
          <w:trHeight w:val="298"/>
        </w:trPr>
        <w:tc>
          <w:tcPr>
            <w:tcW w:w="2695" w:type="dxa"/>
            <w:tcBorders>
              <w:top w:val="single" w:sz="6" w:space="0" w:color="000000"/>
              <w:left w:val="single" w:sz="6" w:space="0" w:color="000000"/>
              <w:bottom w:val="single" w:sz="6" w:space="0" w:color="000000"/>
              <w:right w:val="single" w:sz="6" w:space="0" w:color="000000"/>
            </w:tcBorders>
          </w:tcPr>
          <w:p w14:paraId="10C20E40" w14:textId="77777777" w:rsidR="00660722" w:rsidRDefault="006C5ADF">
            <w:pPr>
              <w:spacing w:after="0" w:line="259" w:lineRule="auto"/>
              <w:ind w:left="10" w:firstLine="0"/>
              <w:jc w:val="left"/>
            </w:pPr>
            <w:r>
              <w:rPr>
                <w:sz w:val="18"/>
              </w:rPr>
              <w:t xml:space="preserve">Dodatki </w:t>
            </w:r>
          </w:p>
        </w:tc>
        <w:tc>
          <w:tcPr>
            <w:tcW w:w="2527" w:type="dxa"/>
            <w:tcBorders>
              <w:top w:val="single" w:sz="6" w:space="0" w:color="000000"/>
              <w:left w:val="single" w:sz="6" w:space="0" w:color="000000"/>
              <w:bottom w:val="single" w:sz="6" w:space="0" w:color="000000"/>
              <w:right w:val="single" w:sz="6" w:space="0" w:color="000000"/>
            </w:tcBorders>
          </w:tcPr>
          <w:p w14:paraId="7FA95D93" w14:textId="77777777" w:rsidR="00660722" w:rsidRDefault="006C5ADF">
            <w:pPr>
              <w:spacing w:after="0" w:line="259" w:lineRule="auto"/>
              <w:ind w:left="10" w:firstLine="0"/>
              <w:jc w:val="left"/>
            </w:pPr>
            <w:r>
              <w:rPr>
                <w:sz w:val="18"/>
              </w:rPr>
              <w:t xml:space="preserve">Typ </w:t>
            </w:r>
          </w:p>
        </w:tc>
        <w:tc>
          <w:tcPr>
            <w:tcW w:w="2410" w:type="dxa"/>
            <w:tcBorders>
              <w:top w:val="single" w:sz="6" w:space="0" w:color="000000"/>
              <w:left w:val="single" w:sz="6" w:space="0" w:color="000000"/>
              <w:bottom w:val="single" w:sz="6" w:space="0" w:color="000000"/>
              <w:right w:val="single" w:sz="6" w:space="0" w:color="000000"/>
            </w:tcBorders>
          </w:tcPr>
          <w:p w14:paraId="1F77D6AD" w14:textId="77777777" w:rsidR="00660722" w:rsidRDefault="006C5ADF">
            <w:pPr>
              <w:spacing w:after="0" w:line="259" w:lineRule="auto"/>
              <w:ind w:left="10" w:firstLine="0"/>
              <w:jc w:val="left"/>
            </w:pPr>
            <w:r>
              <w:rPr>
                <w:sz w:val="18"/>
              </w:rPr>
              <w:t xml:space="preserve"> </w:t>
            </w:r>
          </w:p>
        </w:tc>
        <w:tc>
          <w:tcPr>
            <w:tcW w:w="1183" w:type="dxa"/>
            <w:tcBorders>
              <w:top w:val="single" w:sz="6" w:space="0" w:color="000000"/>
              <w:left w:val="single" w:sz="6" w:space="0" w:color="000000"/>
              <w:bottom w:val="single" w:sz="6" w:space="0" w:color="000000"/>
              <w:right w:val="single" w:sz="6" w:space="0" w:color="000000"/>
            </w:tcBorders>
          </w:tcPr>
          <w:p w14:paraId="53737181" w14:textId="77777777" w:rsidR="00660722" w:rsidRDefault="006C5ADF">
            <w:pPr>
              <w:spacing w:after="0" w:line="259" w:lineRule="auto"/>
              <w:ind w:left="29" w:firstLine="0"/>
              <w:jc w:val="center"/>
            </w:pPr>
            <w:r>
              <w:rPr>
                <w:sz w:val="18"/>
              </w:rPr>
              <w:t xml:space="preserve"> </w:t>
            </w:r>
          </w:p>
        </w:tc>
      </w:tr>
      <w:tr w:rsidR="00660722" w14:paraId="50AF739A" w14:textId="77777777">
        <w:trPr>
          <w:trHeight w:val="298"/>
        </w:trPr>
        <w:tc>
          <w:tcPr>
            <w:tcW w:w="2695" w:type="dxa"/>
            <w:vMerge w:val="restart"/>
            <w:tcBorders>
              <w:top w:val="single" w:sz="6" w:space="0" w:color="000000"/>
              <w:left w:val="single" w:sz="6" w:space="0" w:color="000000"/>
              <w:bottom w:val="single" w:sz="6" w:space="0" w:color="000000"/>
              <w:right w:val="single" w:sz="6" w:space="0" w:color="000000"/>
            </w:tcBorders>
            <w:vAlign w:val="center"/>
          </w:tcPr>
          <w:p w14:paraId="4D63C70D" w14:textId="77777777" w:rsidR="00660722" w:rsidRDefault="006C5ADF">
            <w:pPr>
              <w:spacing w:after="18" w:line="259" w:lineRule="auto"/>
              <w:ind w:left="10" w:firstLine="0"/>
              <w:jc w:val="left"/>
            </w:pPr>
            <w:r>
              <w:rPr>
                <w:sz w:val="18"/>
              </w:rPr>
              <w:t xml:space="preserve">Granulat asfaltowy </w:t>
            </w:r>
            <w:r>
              <w:rPr>
                <w:sz w:val="18"/>
                <w:vertAlign w:val="superscript"/>
              </w:rPr>
              <w:t>a)</w:t>
            </w:r>
            <w:r>
              <w:rPr>
                <w:sz w:val="18"/>
              </w:rPr>
              <w:t xml:space="preserve">  </w:t>
            </w:r>
          </w:p>
          <w:p w14:paraId="07D81F22" w14:textId="77777777" w:rsidR="00660722" w:rsidRDefault="006C5ADF">
            <w:pPr>
              <w:spacing w:after="0" w:line="259" w:lineRule="auto"/>
              <w:ind w:left="10" w:firstLine="0"/>
              <w:jc w:val="left"/>
            </w:pPr>
            <w:r>
              <w:rPr>
                <w:sz w:val="18"/>
              </w:rPr>
              <w:t xml:space="preserve">(PN-EN 13108-8) </w:t>
            </w:r>
          </w:p>
        </w:tc>
        <w:tc>
          <w:tcPr>
            <w:tcW w:w="2527" w:type="dxa"/>
            <w:tcBorders>
              <w:top w:val="single" w:sz="6" w:space="0" w:color="000000"/>
              <w:left w:val="single" w:sz="6" w:space="0" w:color="000000"/>
              <w:bottom w:val="single" w:sz="6" w:space="0" w:color="000000"/>
              <w:right w:val="single" w:sz="6" w:space="0" w:color="000000"/>
            </w:tcBorders>
          </w:tcPr>
          <w:p w14:paraId="092F13ED" w14:textId="77777777" w:rsidR="00660722" w:rsidRDefault="006C5ADF">
            <w:pPr>
              <w:spacing w:after="0" w:line="259" w:lineRule="auto"/>
              <w:ind w:left="10" w:firstLine="0"/>
              <w:jc w:val="left"/>
            </w:pPr>
            <w:r>
              <w:rPr>
                <w:sz w:val="18"/>
              </w:rPr>
              <w:t xml:space="preserve">Uziarnienie </w:t>
            </w:r>
          </w:p>
        </w:tc>
        <w:tc>
          <w:tcPr>
            <w:tcW w:w="2410" w:type="dxa"/>
            <w:tcBorders>
              <w:top w:val="single" w:sz="6" w:space="0" w:color="000000"/>
              <w:left w:val="single" w:sz="6" w:space="0" w:color="000000"/>
              <w:bottom w:val="single" w:sz="6" w:space="0" w:color="000000"/>
              <w:right w:val="single" w:sz="6" w:space="0" w:color="000000"/>
            </w:tcBorders>
          </w:tcPr>
          <w:p w14:paraId="6E1C23E4" w14:textId="77777777" w:rsidR="00660722" w:rsidRDefault="006C5ADF">
            <w:pPr>
              <w:spacing w:after="0" w:line="259" w:lineRule="auto"/>
              <w:ind w:left="10" w:firstLine="0"/>
              <w:jc w:val="left"/>
            </w:pPr>
            <w:r>
              <w:rPr>
                <w:sz w:val="18"/>
              </w:rPr>
              <w:t xml:space="preserve">PN-EN 12697-2 </w:t>
            </w:r>
          </w:p>
        </w:tc>
        <w:tc>
          <w:tcPr>
            <w:tcW w:w="1183" w:type="dxa"/>
            <w:tcBorders>
              <w:top w:val="single" w:sz="6" w:space="0" w:color="000000"/>
              <w:left w:val="single" w:sz="6" w:space="0" w:color="000000"/>
              <w:bottom w:val="single" w:sz="6" w:space="0" w:color="000000"/>
              <w:right w:val="single" w:sz="6" w:space="0" w:color="000000"/>
            </w:tcBorders>
          </w:tcPr>
          <w:p w14:paraId="4899D5E4" w14:textId="77777777" w:rsidR="00660722" w:rsidRDefault="006C5ADF">
            <w:pPr>
              <w:spacing w:after="0" w:line="259" w:lineRule="auto"/>
              <w:ind w:left="0" w:right="17" w:firstLine="0"/>
              <w:jc w:val="center"/>
            </w:pPr>
            <w:r>
              <w:rPr>
                <w:sz w:val="18"/>
              </w:rPr>
              <w:t xml:space="preserve">1 </w:t>
            </w:r>
          </w:p>
        </w:tc>
      </w:tr>
      <w:tr w:rsidR="00660722" w14:paraId="6C368EAC" w14:textId="77777777">
        <w:trPr>
          <w:trHeight w:val="298"/>
        </w:trPr>
        <w:tc>
          <w:tcPr>
            <w:tcW w:w="0" w:type="auto"/>
            <w:vMerge/>
            <w:tcBorders>
              <w:top w:val="nil"/>
              <w:left w:val="single" w:sz="6" w:space="0" w:color="000000"/>
              <w:bottom w:val="nil"/>
              <w:right w:val="single" w:sz="6" w:space="0" w:color="000000"/>
            </w:tcBorders>
          </w:tcPr>
          <w:p w14:paraId="75F2CABC" w14:textId="77777777" w:rsidR="00660722" w:rsidRDefault="00660722">
            <w:pPr>
              <w:spacing w:after="160" w:line="259" w:lineRule="auto"/>
              <w:ind w:left="0" w:firstLine="0"/>
              <w:jc w:val="left"/>
            </w:pPr>
          </w:p>
        </w:tc>
        <w:tc>
          <w:tcPr>
            <w:tcW w:w="2527" w:type="dxa"/>
            <w:tcBorders>
              <w:top w:val="single" w:sz="6" w:space="0" w:color="000000"/>
              <w:left w:val="single" w:sz="6" w:space="0" w:color="000000"/>
              <w:bottom w:val="single" w:sz="6" w:space="0" w:color="000000"/>
              <w:right w:val="single" w:sz="6" w:space="0" w:color="000000"/>
            </w:tcBorders>
          </w:tcPr>
          <w:p w14:paraId="7E588ECC" w14:textId="77777777" w:rsidR="00660722" w:rsidRDefault="006C5ADF">
            <w:pPr>
              <w:spacing w:after="0" w:line="259" w:lineRule="auto"/>
              <w:ind w:left="10" w:firstLine="0"/>
              <w:jc w:val="left"/>
            </w:pPr>
            <w:r>
              <w:rPr>
                <w:sz w:val="18"/>
              </w:rPr>
              <w:t xml:space="preserve">Zawartość lepiszcza </w:t>
            </w:r>
          </w:p>
        </w:tc>
        <w:tc>
          <w:tcPr>
            <w:tcW w:w="2410" w:type="dxa"/>
            <w:tcBorders>
              <w:top w:val="single" w:sz="6" w:space="0" w:color="000000"/>
              <w:left w:val="single" w:sz="6" w:space="0" w:color="000000"/>
              <w:bottom w:val="single" w:sz="6" w:space="0" w:color="000000"/>
              <w:right w:val="single" w:sz="6" w:space="0" w:color="000000"/>
            </w:tcBorders>
          </w:tcPr>
          <w:p w14:paraId="266B15BB" w14:textId="77777777" w:rsidR="00660722" w:rsidRDefault="006C5ADF">
            <w:pPr>
              <w:spacing w:after="0" w:line="259" w:lineRule="auto"/>
              <w:ind w:left="10" w:firstLine="0"/>
              <w:jc w:val="left"/>
            </w:pPr>
            <w:r>
              <w:rPr>
                <w:sz w:val="18"/>
              </w:rPr>
              <w:t xml:space="preserve">PN-EN 12697-1 </w:t>
            </w:r>
          </w:p>
        </w:tc>
        <w:tc>
          <w:tcPr>
            <w:tcW w:w="1183" w:type="dxa"/>
            <w:tcBorders>
              <w:top w:val="single" w:sz="6" w:space="0" w:color="000000"/>
              <w:left w:val="single" w:sz="6" w:space="0" w:color="000000"/>
              <w:bottom w:val="single" w:sz="6" w:space="0" w:color="000000"/>
              <w:right w:val="single" w:sz="6" w:space="0" w:color="000000"/>
            </w:tcBorders>
          </w:tcPr>
          <w:p w14:paraId="752D76E1" w14:textId="77777777" w:rsidR="00660722" w:rsidRDefault="006C5ADF">
            <w:pPr>
              <w:spacing w:after="0" w:line="259" w:lineRule="auto"/>
              <w:ind w:left="0" w:right="17" w:firstLine="0"/>
              <w:jc w:val="center"/>
            </w:pPr>
            <w:r>
              <w:rPr>
                <w:sz w:val="18"/>
              </w:rPr>
              <w:t xml:space="preserve">1 </w:t>
            </w:r>
          </w:p>
        </w:tc>
      </w:tr>
      <w:tr w:rsidR="00660722" w14:paraId="71CF16D9" w14:textId="77777777">
        <w:trPr>
          <w:trHeight w:val="864"/>
        </w:trPr>
        <w:tc>
          <w:tcPr>
            <w:tcW w:w="0" w:type="auto"/>
            <w:vMerge/>
            <w:tcBorders>
              <w:top w:val="nil"/>
              <w:left w:val="single" w:sz="6" w:space="0" w:color="000000"/>
              <w:bottom w:val="nil"/>
              <w:right w:val="single" w:sz="6" w:space="0" w:color="000000"/>
            </w:tcBorders>
          </w:tcPr>
          <w:p w14:paraId="040C3CEC" w14:textId="77777777" w:rsidR="00660722" w:rsidRDefault="00660722">
            <w:pPr>
              <w:spacing w:after="160" w:line="259" w:lineRule="auto"/>
              <w:ind w:left="0" w:firstLine="0"/>
              <w:jc w:val="left"/>
            </w:pPr>
          </w:p>
        </w:tc>
        <w:tc>
          <w:tcPr>
            <w:tcW w:w="2527" w:type="dxa"/>
            <w:tcBorders>
              <w:top w:val="single" w:sz="6" w:space="0" w:color="000000"/>
              <w:left w:val="single" w:sz="6" w:space="0" w:color="000000"/>
              <w:bottom w:val="single" w:sz="6" w:space="0" w:color="000000"/>
              <w:right w:val="single" w:sz="6" w:space="0" w:color="000000"/>
            </w:tcBorders>
            <w:vAlign w:val="center"/>
          </w:tcPr>
          <w:p w14:paraId="6489D484" w14:textId="77777777" w:rsidR="00660722" w:rsidRDefault="006C5ADF">
            <w:pPr>
              <w:spacing w:after="0" w:line="259" w:lineRule="auto"/>
              <w:ind w:left="19" w:firstLine="0"/>
            </w:pPr>
            <w:r>
              <w:rPr>
                <w:sz w:val="18"/>
              </w:rPr>
              <w:t xml:space="preserve">Penetracja odzyskanego lepiszcza </w:t>
            </w:r>
          </w:p>
        </w:tc>
        <w:tc>
          <w:tcPr>
            <w:tcW w:w="2410" w:type="dxa"/>
            <w:tcBorders>
              <w:top w:val="single" w:sz="6" w:space="0" w:color="000000"/>
              <w:left w:val="single" w:sz="6" w:space="0" w:color="000000"/>
              <w:bottom w:val="single" w:sz="6" w:space="0" w:color="000000"/>
              <w:right w:val="single" w:sz="6" w:space="0" w:color="000000"/>
            </w:tcBorders>
            <w:vAlign w:val="center"/>
          </w:tcPr>
          <w:p w14:paraId="16AAC14B" w14:textId="77777777" w:rsidR="00660722" w:rsidRDefault="006C5ADF">
            <w:pPr>
              <w:spacing w:after="0" w:line="259" w:lineRule="auto"/>
              <w:ind w:left="10" w:firstLine="0"/>
              <w:jc w:val="left"/>
            </w:pPr>
            <w:r>
              <w:rPr>
                <w:sz w:val="18"/>
              </w:rPr>
              <w:t xml:space="preserve">PN-EN 12697-3 lub  </w:t>
            </w:r>
          </w:p>
          <w:p w14:paraId="2FC61EF5" w14:textId="77777777" w:rsidR="00660722" w:rsidRDefault="006C5ADF">
            <w:pPr>
              <w:spacing w:after="0" w:line="259" w:lineRule="auto"/>
              <w:ind w:left="10" w:firstLine="0"/>
              <w:jc w:val="left"/>
            </w:pPr>
            <w:r>
              <w:rPr>
                <w:sz w:val="18"/>
              </w:rPr>
              <w:t xml:space="preserve">PN-EN 12697-4 oraz  </w:t>
            </w:r>
          </w:p>
          <w:p w14:paraId="5E9E6622" w14:textId="77777777" w:rsidR="00660722" w:rsidRDefault="006C5ADF">
            <w:pPr>
              <w:spacing w:after="0" w:line="259" w:lineRule="auto"/>
              <w:ind w:left="10" w:firstLine="0"/>
              <w:jc w:val="left"/>
            </w:pPr>
            <w:r>
              <w:rPr>
                <w:sz w:val="18"/>
              </w:rPr>
              <w:t xml:space="preserve">PN-EN 1426 </w:t>
            </w:r>
          </w:p>
        </w:tc>
        <w:tc>
          <w:tcPr>
            <w:tcW w:w="1183" w:type="dxa"/>
            <w:tcBorders>
              <w:top w:val="single" w:sz="6" w:space="0" w:color="000000"/>
              <w:left w:val="single" w:sz="6" w:space="0" w:color="000000"/>
              <w:bottom w:val="single" w:sz="6" w:space="0" w:color="000000"/>
              <w:right w:val="single" w:sz="6" w:space="0" w:color="000000"/>
            </w:tcBorders>
            <w:vAlign w:val="center"/>
          </w:tcPr>
          <w:p w14:paraId="7DC10AFA" w14:textId="77777777" w:rsidR="00660722" w:rsidRDefault="006C5ADF">
            <w:pPr>
              <w:spacing w:after="0" w:line="259" w:lineRule="auto"/>
              <w:ind w:left="0" w:right="17" w:firstLine="0"/>
              <w:jc w:val="center"/>
            </w:pPr>
            <w:r>
              <w:rPr>
                <w:sz w:val="18"/>
              </w:rPr>
              <w:t xml:space="preserve">1 </w:t>
            </w:r>
          </w:p>
        </w:tc>
      </w:tr>
      <w:tr w:rsidR="00660722" w14:paraId="4F6F4158" w14:textId="77777777">
        <w:trPr>
          <w:trHeight w:val="874"/>
        </w:trPr>
        <w:tc>
          <w:tcPr>
            <w:tcW w:w="0" w:type="auto"/>
            <w:vMerge/>
            <w:tcBorders>
              <w:top w:val="nil"/>
              <w:left w:val="single" w:sz="6" w:space="0" w:color="000000"/>
              <w:bottom w:val="nil"/>
              <w:right w:val="single" w:sz="6" w:space="0" w:color="000000"/>
            </w:tcBorders>
          </w:tcPr>
          <w:p w14:paraId="30AC70C1" w14:textId="77777777" w:rsidR="00660722" w:rsidRDefault="00660722">
            <w:pPr>
              <w:spacing w:after="160" w:line="259" w:lineRule="auto"/>
              <w:ind w:left="0" w:firstLine="0"/>
              <w:jc w:val="left"/>
            </w:pPr>
          </w:p>
        </w:tc>
        <w:tc>
          <w:tcPr>
            <w:tcW w:w="2527" w:type="dxa"/>
            <w:tcBorders>
              <w:top w:val="single" w:sz="6" w:space="0" w:color="000000"/>
              <w:left w:val="single" w:sz="6" w:space="0" w:color="000000"/>
              <w:bottom w:val="single" w:sz="6" w:space="0" w:color="000000"/>
              <w:right w:val="single" w:sz="6" w:space="0" w:color="000000"/>
            </w:tcBorders>
            <w:vAlign w:val="center"/>
          </w:tcPr>
          <w:p w14:paraId="626E6192" w14:textId="77777777" w:rsidR="00660722" w:rsidRDefault="006C5ADF">
            <w:pPr>
              <w:spacing w:after="0" w:line="259" w:lineRule="auto"/>
              <w:ind w:left="10"/>
            </w:pPr>
            <w:r>
              <w:rPr>
                <w:sz w:val="18"/>
              </w:rPr>
              <w:t xml:space="preserve">Temperatura mięknienia odzyskanego lepiszcza </w:t>
            </w:r>
          </w:p>
        </w:tc>
        <w:tc>
          <w:tcPr>
            <w:tcW w:w="2410" w:type="dxa"/>
            <w:tcBorders>
              <w:top w:val="single" w:sz="6" w:space="0" w:color="000000"/>
              <w:left w:val="single" w:sz="6" w:space="0" w:color="000000"/>
              <w:bottom w:val="single" w:sz="6" w:space="0" w:color="000000"/>
              <w:right w:val="single" w:sz="6" w:space="0" w:color="000000"/>
            </w:tcBorders>
            <w:vAlign w:val="center"/>
          </w:tcPr>
          <w:p w14:paraId="3FA2067D" w14:textId="77777777" w:rsidR="00660722" w:rsidRDefault="006C5ADF">
            <w:pPr>
              <w:spacing w:after="0" w:line="259" w:lineRule="auto"/>
              <w:ind w:left="10" w:firstLine="0"/>
              <w:jc w:val="left"/>
            </w:pPr>
            <w:r>
              <w:rPr>
                <w:sz w:val="18"/>
              </w:rPr>
              <w:t xml:space="preserve">PN-EN 12697-3 lub  </w:t>
            </w:r>
          </w:p>
          <w:p w14:paraId="45DFCB31" w14:textId="77777777" w:rsidR="00660722" w:rsidRDefault="006C5ADF">
            <w:pPr>
              <w:spacing w:after="0" w:line="259" w:lineRule="auto"/>
              <w:ind w:left="10" w:firstLine="0"/>
              <w:jc w:val="left"/>
            </w:pPr>
            <w:r>
              <w:rPr>
                <w:sz w:val="18"/>
              </w:rPr>
              <w:t xml:space="preserve">PN-EN 12697-4 oraz  </w:t>
            </w:r>
          </w:p>
          <w:p w14:paraId="3582F237" w14:textId="77777777" w:rsidR="00660722" w:rsidRDefault="006C5ADF">
            <w:pPr>
              <w:spacing w:after="0" w:line="259" w:lineRule="auto"/>
              <w:ind w:left="10" w:firstLine="0"/>
              <w:jc w:val="left"/>
            </w:pPr>
            <w:r>
              <w:rPr>
                <w:sz w:val="18"/>
              </w:rPr>
              <w:t xml:space="preserve">PN-EN 1427 </w:t>
            </w:r>
          </w:p>
        </w:tc>
        <w:tc>
          <w:tcPr>
            <w:tcW w:w="1183" w:type="dxa"/>
            <w:tcBorders>
              <w:top w:val="single" w:sz="6" w:space="0" w:color="000000"/>
              <w:left w:val="single" w:sz="6" w:space="0" w:color="000000"/>
              <w:bottom w:val="single" w:sz="6" w:space="0" w:color="000000"/>
              <w:right w:val="single" w:sz="6" w:space="0" w:color="000000"/>
            </w:tcBorders>
            <w:vAlign w:val="center"/>
          </w:tcPr>
          <w:p w14:paraId="7B92F288" w14:textId="77777777" w:rsidR="00660722" w:rsidRDefault="006C5ADF">
            <w:pPr>
              <w:spacing w:after="0" w:line="259" w:lineRule="auto"/>
              <w:ind w:left="0" w:right="17" w:firstLine="0"/>
              <w:jc w:val="center"/>
            </w:pPr>
            <w:r>
              <w:rPr>
                <w:sz w:val="18"/>
              </w:rPr>
              <w:t xml:space="preserve">1 </w:t>
            </w:r>
          </w:p>
        </w:tc>
      </w:tr>
      <w:tr w:rsidR="00660722" w14:paraId="4E0838C3" w14:textId="77777777">
        <w:trPr>
          <w:trHeight w:val="288"/>
        </w:trPr>
        <w:tc>
          <w:tcPr>
            <w:tcW w:w="0" w:type="auto"/>
            <w:vMerge/>
            <w:tcBorders>
              <w:top w:val="nil"/>
              <w:left w:val="single" w:sz="6" w:space="0" w:color="000000"/>
              <w:bottom w:val="single" w:sz="6" w:space="0" w:color="000000"/>
              <w:right w:val="single" w:sz="6" w:space="0" w:color="000000"/>
            </w:tcBorders>
          </w:tcPr>
          <w:p w14:paraId="7A2AA335" w14:textId="77777777" w:rsidR="00660722" w:rsidRDefault="00660722">
            <w:pPr>
              <w:spacing w:after="160" w:line="259" w:lineRule="auto"/>
              <w:ind w:left="0" w:firstLine="0"/>
              <w:jc w:val="left"/>
            </w:pPr>
          </w:p>
        </w:tc>
        <w:tc>
          <w:tcPr>
            <w:tcW w:w="2527" w:type="dxa"/>
            <w:tcBorders>
              <w:top w:val="single" w:sz="6" w:space="0" w:color="000000"/>
              <w:left w:val="single" w:sz="6" w:space="0" w:color="000000"/>
              <w:bottom w:val="single" w:sz="6" w:space="0" w:color="000000"/>
              <w:right w:val="single" w:sz="6" w:space="0" w:color="000000"/>
            </w:tcBorders>
          </w:tcPr>
          <w:p w14:paraId="50C42B14" w14:textId="77777777" w:rsidR="00660722" w:rsidRDefault="006C5ADF">
            <w:pPr>
              <w:spacing w:after="0" w:line="259" w:lineRule="auto"/>
              <w:ind w:left="10" w:firstLine="0"/>
              <w:jc w:val="left"/>
            </w:pPr>
            <w:r>
              <w:rPr>
                <w:sz w:val="18"/>
              </w:rPr>
              <w:t xml:space="preserve">Gęstość </w:t>
            </w:r>
          </w:p>
        </w:tc>
        <w:tc>
          <w:tcPr>
            <w:tcW w:w="2410" w:type="dxa"/>
            <w:tcBorders>
              <w:top w:val="single" w:sz="6" w:space="0" w:color="000000"/>
              <w:left w:val="single" w:sz="6" w:space="0" w:color="000000"/>
              <w:bottom w:val="single" w:sz="6" w:space="0" w:color="000000"/>
              <w:right w:val="single" w:sz="6" w:space="0" w:color="000000"/>
            </w:tcBorders>
          </w:tcPr>
          <w:p w14:paraId="10B57DCD" w14:textId="77777777" w:rsidR="00660722" w:rsidRDefault="006C5ADF">
            <w:pPr>
              <w:spacing w:after="0" w:line="259" w:lineRule="auto"/>
              <w:ind w:left="10" w:firstLine="0"/>
              <w:jc w:val="left"/>
            </w:pPr>
            <w:r>
              <w:rPr>
                <w:sz w:val="18"/>
              </w:rPr>
              <w:t xml:space="preserve">PN-EN 12697-5 </w:t>
            </w:r>
          </w:p>
        </w:tc>
        <w:tc>
          <w:tcPr>
            <w:tcW w:w="1183" w:type="dxa"/>
            <w:tcBorders>
              <w:top w:val="single" w:sz="6" w:space="0" w:color="000000"/>
              <w:left w:val="single" w:sz="6" w:space="0" w:color="000000"/>
              <w:bottom w:val="single" w:sz="6" w:space="0" w:color="000000"/>
              <w:right w:val="single" w:sz="6" w:space="0" w:color="000000"/>
            </w:tcBorders>
          </w:tcPr>
          <w:p w14:paraId="1DA7EBA7" w14:textId="77777777" w:rsidR="00660722" w:rsidRDefault="006C5ADF">
            <w:pPr>
              <w:spacing w:after="0" w:line="259" w:lineRule="auto"/>
              <w:ind w:left="0" w:right="17" w:firstLine="0"/>
              <w:jc w:val="center"/>
            </w:pPr>
            <w:r>
              <w:rPr>
                <w:sz w:val="18"/>
              </w:rPr>
              <w:t xml:space="preserve">1 </w:t>
            </w:r>
          </w:p>
        </w:tc>
      </w:tr>
      <w:tr w:rsidR="00660722" w14:paraId="3351BE9F" w14:textId="77777777">
        <w:trPr>
          <w:trHeight w:val="790"/>
        </w:trPr>
        <w:tc>
          <w:tcPr>
            <w:tcW w:w="8815" w:type="dxa"/>
            <w:gridSpan w:val="4"/>
            <w:tcBorders>
              <w:top w:val="single" w:sz="6" w:space="0" w:color="000000"/>
              <w:left w:val="single" w:sz="6" w:space="0" w:color="000000"/>
              <w:bottom w:val="single" w:sz="6" w:space="0" w:color="000000"/>
              <w:right w:val="single" w:sz="6" w:space="0" w:color="000000"/>
            </w:tcBorders>
          </w:tcPr>
          <w:p w14:paraId="2C767B8A" w14:textId="77777777" w:rsidR="00660722" w:rsidRDefault="006C5ADF">
            <w:pPr>
              <w:spacing w:after="58" w:line="216" w:lineRule="auto"/>
              <w:ind w:left="120" w:hanging="110"/>
              <w:jc w:val="left"/>
            </w:pPr>
            <w:r>
              <w:rPr>
                <w:sz w:val="18"/>
                <w:vertAlign w:val="superscript"/>
              </w:rPr>
              <w:t xml:space="preserve">a) </w:t>
            </w:r>
            <w:r>
              <w:rPr>
                <w:sz w:val="18"/>
                <w:vertAlign w:val="superscript"/>
              </w:rPr>
              <w:tab/>
            </w:r>
            <w:proofErr w:type="spellStart"/>
            <w:r>
              <w:rPr>
                <w:sz w:val="18"/>
              </w:rPr>
              <w:t>ściwości</w:t>
            </w:r>
            <w:proofErr w:type="spellEnd"/>
            <w:r>
              <w:rPr>
                <w:sz w:val="18"/>
              </w:rPr>
              <w:t xml:space="preserve"> powinny być odpowiednie do procentowego dodatku; przy małym procentowym dodatku          sprawdzane </w:t>
            </w:r>
            <w:proofErr w:type="spellStart"/>
            <w:r>
              <w:rPr>
                <w:sz w:val="18"/>
              </w:rPr>
              <w:t>wła</w:t>
            </w:r>
            <w:proofErr w:type="spellEnd"/>
          </w:p>
          <w:p w14:paraId="586E29C9" w14:textId="77777777" w:rsidR="00660722" w:rsidRDefault="006C5ADF">
            <w:pPr>
              <w:spacing w:after="0" w:line="228" w:lineRule="auto"/>
              <w:ind w:left="10" w:right="6080" w:firstLine="0"/>
              <w:jc w:val="left"/>
            </w:pPr>
            <w:r>
              <w:rPr>
                <w:sz w:val="18"/>
              </w:rPr>
              <w:t xml:space="preserve">          stosuje się minimum wymagań  </w:t>
            </w:r>
            <w:r>
              <w:rPr>
                <w:sz w:val="12"/>
              </w:rPr>
              <w:t>b)</w:t>
            </w:r>
          </w:p>
          <w:p w14:paraId="1545D6E5" w14:textId="77777777" w:rsidR="00660722" w:rsidRDefault="006C5ADF">
            <w:pPr>
              <w:spacing w:after="0" w:line="259" w:lineRule="auto"/>
              <w:ind w:left="98" w:firstLine="0"/>
              <w:jc w:val="left"/>
            </w:pPr>
            <w:r>
              <w:rPr>
                <w:sz w:val="18"/>
              </w:rPr>
              <w:t xml:space="preserve">        dotyczy jedynie lepiszczy według PN-EN 14023 </w:t>
            </w:r>
          </w:p>
        </w:tc>
      </w:tr>
    </w:tbl>
    <w:p w14:paraId="620AB2C6" w14:textId="77777777" w:rsidR="00660722" w:rsidRDefault="006C5ADF">
      <w:pPr>
        <w:spacing w:after="0" w:line="259" w:lineRule="auto"/>
        <w:ind w:left="0" w:firstLine="0"/>
        <w:jc w:val="left"/>
      </w:pPr>
      <w:r>
        <w:t xml:space="preserve"> </w:t>
      </w:r>
    </w:p>
    <w:p w14:paraId="4F794E0A" w14:textId="77777777" w:rsidR="00660722" w:rsidRDefault="006C5ADF">
      <w:pPr>
        <w:spacing w:after="0" w:line="259" w:lineRule="auto"/>
        <w:ind w:left="0" w:firstLine="0"/>
        <w:jc w:val="left"/>
      </w:pPr>
      <w:r>
        <w:t xml:space="preserve"> </w:t>
      </w:r>
    </w:p>
    <w:p w14:paraId="7BB3B5FD" w14:textId="77777777" w:rsidR="00660722" w:rsidRDefault="006C5ADF">
      <w:pPr>
        <w:spacing w:after="0" w:line="259" w:lineRule="auto"/>
        <w:ind w:left="0" w:firstLine="0"/>
        <w:jc w:val="left"/>
      </w:pPr>
      <w:r>
        <w:t xml:space="preserve"> </w:t>
      </w:r>
    </w:p>
    <w:p w14:paraId="38599B61" w14:textId="77777777" w:rsidR="00660722" w:rsidRDefault="006C5ADF">
      <w:pPr>
        <w:spacing w:after="0" w:line="259" w:lineRule="auto"/>
        <w:ind w:left="0" w:firstLine="0"/>
        <w:jc w:val="left"/>
      </w:pPr>
      <w:r>
        <w:t xml:space="preserve"> </w:t>
      </w:r>
    </w:p>
    <w:p w14:paraId="60AAA470" w14:textId="77777777" w:rsidR="00660722" w:rsidRDefault="006C5ADF">
      <w:pPr>
        <w:spacing w:after="0" w:line="259" w:lineRule="auto"/>
        <w:ind w:left="0" w:firstLine="0"/>
        <w:jc w:val="left"/>
      </w:pPr>
      <w:r>
        <w:t xml:space="preserve"> </w:t>
      </w:r>
    </w:p>
    <w:p w14:paraId="0D73527A" w14:textId="77777777" w:rsidR="00660722" w:rsidRDefault="006C5ADF">
      <w:pPr>
        <w:spacing w:after="0" w:line="259" w:lineRule="auto"/>
        <w:ind w:left="0" w:firstLine="0"/>
        <w:jc w:val="left"/>
      </w:pPr>
      <w:r>
        <w:t xml:space="preserve"> </w:t>
      </w:r>
    </w:p>
    <w:p w14:paraId="1C2FDA7B" w14:textId="77777777" w:rsidR="00660722" w:rsidRDefault="006C5ADF">
      <w:pPr>
        <w:spacing w:after="0" w:line="259" w:lineRule="auto"/>
        <w:ind w:left="0" w:firstLine="0"/>
        <w:jc w:val="left"/>
      </w:pPr>
      <w:r>
        <w:t xml:space="preserve"> </w:t>
      </w:r>
    </w:p>
    <w:p w14:paraId="72DD5116" w14:textId="77777777" w:rsidR="00660722" w:rsidRDefault="006C5ADF">
      <w:pPr>
        <w:spacing w:after="0" w:line="259" w:lineRule="auto"/>
        <w:ind w:left="0" w:firstLine="0"/>
        <w:jc w:val="left"/>
      </w:pPr>
      <w:r>
        <w:lastRenderedPageBreak/>
        <w:t xml:space="preserve"> </w:t>
      </w:r>
    </w:p>
    <w:p w14:paraId="2F7C9FDF" w14:textId="77777777" w:rsidR="00660722" w:rsidRDefault="006C5ADF">
      <w:pPr>
        <w:spacing w:after="0" w:line="259" w:lineRule="auto"/>
        <w:ind w:left="0" w:firstLine="0"/>
        <w:jc w:val="left"/>
      </w:pPr>
      <w:r>
        <w:t xml:space="preserve"> </w:t>
      </w:r>
    </w:p>
    <w:p w14:paraId="5B0DF09F" w14:textId="77777777" w:rsidR="00660722" w:rsidRDefault="006C5ADF">
      <w:pPr>
        <w:spacing w:after="0" w:line="259" w:lineRule="auto"/>
        <w:ind w:left="0" w:firstLine="0"/>
        <w:jc w:val="left"/>
      </w:pPr>
      <w:r>
        <w:t xml:space="preserve"> </w:t>
      </w:r>
    </w:p>
    <w:p w14:paraId="40D4EFF5" w14:textId="77777777" w:rsidR="00660722" w:rsidRDefault="006C5ADF">
      <w:pPr>
        <w:spacing w:after="0" w:line="259" w:lineRule="auto"/>
        <w:ind w:left="0" w:firstLine="0"/>
        <w:jc w:val="left"/>
      </w:pPr>
      <w:r>
        <w:t xml:space="preserve"> </w:t>
      </w:r>
    </w:p>
    <w:p w14:paraId="44066EEF" w14:textId="77777777" w:rsidR="00660722" w:rsidRDefault="006C5ADF">
      <w:pPr>
        <w:spacing w:after="0" w:line="259" w:lineRule="auto"/>
        <w:ind w:left="0" w:firstLine="0"/>
        <w:jc w:val="left"/>
      </w:pPr>
      <w:r>
        <w:t xml:space="preserve"> </w:t>
      </w:r>
    </w:p>
    <w:p w14:paraId="45DA9400" w14:textId="77777777" w:rsidR="00660722" w:rsidRDefault="006C5ADF">
      <w:pPr>
        <w:spacing w:after="0" w:line="259" w:lineRule="auto"/>
        <w:ind w:left="0" w:firstLine="0"/>
        <w:jc w:val="left"/>
      </w:pPr>
      <w:r>
        <w:t xml:space="preserve"> </w:t>
      </w:r>
    </w:p>
    <w:p w14:paraId="6D6CA149" w14:textId="77777777" w:rsidR="00660722" w:rsidRDefault="006C5ADF">
      <w:pPr>
        <w:spacing w:after="0" w:line="259" w:lineRule="auto"/>
        <w:ind w:left="0" w:firstLine="0"/>
        <w:jc w:val="left"/>
      </w:pPr>
      <w:r>
        <w:t xml:space="preserve"> </w:t>
      </w:r>
    </w:p>
    <w:p w14:paraId="7B744CD3" w14:textId="77777777" w:rsidR="00660722" w:rsidRDefault="006C5ADF">
      <w:pPr>
        <w:spacing w:after="0" w:line="259" w:lineRule="auto"/>
        <w:ind w:left="0" w:firstLine="0"/>
        <w:jc w:val="left"/>
      </w:pPr>
      <w:r>
        <w:t xml:space="preserve"> </w:t>
      </w:r>
    </w:p>
    <w:p w14:paraId="37B43CA7" w14:textId="77777777" w:rsidR="00660722" w:rsidRDefault="006C5ADF">
      <w:pPr>
        <w:spacing w:after="0" w:line="259" w:lineRule="auto"/>
        <w:ind w:left="0" w:firstLine="0"/>
        <w:jc w:val="left"/>
      </w:pPr>
      <w:r>
        <w:t xml:space="preserve"> </w:t>
      </w:r>
    </w:p>
    <w:p w14:paraId="1887B234" w14:textId="77777777" w:rsidR="00660722" w:rsidRDefault="006C5ADF">
      <w:pPr>
        <w:spacing w:after="0" w:line="259" w:lineRule="auto"/>
        <w:ind w:left="0" w:firstLine="0"/>
        <w:jc w:val="left"/>
      </w:pPr>
      <w:r>
        <w:t xml:space="preserve"> </w:t>
      </w:r>
    </w:p>
    <w:p w14:paraId="28CC3F12" w14:textId="77777777" w:rsidR="00660722" w:rsidRDefault="006C5ADF">
      <w:pPr>
        <w:spacing w:after="0" w:line="259" w:lineRule="auto"/>
        <w:ind w:left="0" w:firstLine="0"/>
        <w:jc w:val="left"/>
      </w:pPr>
      <w:r>
        <w:t xml:space="preserve"> </w:t>
      </w:r>
    </w:p>
    <w:p w14:paraId="3E9C68A3" w14:textId="77777777" w:rsidR="00660722" w:rsidRDefault="006C5ADF">
      <w:pPr>
        <w:spacing w:after="0" w:line="259" w:lineRule="auto"/>
        <w:ind w:left="0" w:firstLine="0"/>
        <w:jc w:val="left"/>
      </w:pPr>
      <w:r>
        <w:t xml:space="preserve"> </w:t>
      </w:r>
    </w:p>
    <w:p w14:paraId="1166F98D" w14:textId="77777777" w:rsidR="00660722" w:rsidRDefault="006C5ADF">
      <w:pPr>
        <w:spacing w:after="0" w:line="259" w:lineRule="auto"/>
        <w:ind w:left="0" w:firstLine="0"/>
        <w:jc w:val="left"/>
      </w:pPr>
      <w:r>
        <w:t xml:space="preserve"> </w:t>
      </w:r>
    </w:p>
    <w:p w14:paraId="368062E0" w14:textId="77777777" w:rsidR="00660722" w:rsidRDefault="006C5ADF">
      <w:pPr>
        <w:spacing w:after="0" w:line="259" w:lineRule="auto"/>
        <w:ind w:left="0" w:firstLine="0"/>
        <w:jc w:val="left"/>
      </w:pPr>
      <w:r>
        <w:t xml:space="preserve"> </w:t>
      </w:r>
    </w:p>
    <w:p w14:paraId="765DFE3E" w14:textId="77777777" w:rsidR="00660722" w:rsidRDefault="006C5ADF">
      <w:pPr>
        <w:spacing w:after="0" w:line="259" w:lineRule="auto"/>
        <w:ind w:left="0" w:firstLine="0"/>
        <w:jc w:val="left"/>
      </w:pPr>
      <w:r>
        <w:t xml:space="preserve"> </w:t>
      </w:r>
    </w:p>
    <w:p w14:paraId="0EEF8CAF" w14:textId="77777777" w:rsidR="00660722" w:rsidRDefault="006C5ADF">
      <w:pPr>
        <w:spacing w:after="0" w:line="259" w:lineRule="auto"/>
        <w:ind w:left="0" w:firstLine="0"/>
        <w:jc w:val="left"/>
      </w:pPr>
      <w:r>
        <w:t xml:space="preserve"> </w:t>
      </w:r>
    </w:p>
    <w:p w14:paraId="16F4C84E" w14:textId="77777777" w:rsidR="00660722" w:rsidRDefault="006C5ADF">
      <w:pPr>
        <w:pStyle w:val="Nagwek2"/>
        <w:spacing w:after="0" w:line="259" w:lineRule="auto"/>
        <w:ind w:right="42"/>
        <w:jc w:val="center"/>
      </w:pPr>
      <w:r>
        <w:rPr>
          <w:i w:val="0"/>
        </w:rPr>
        <w:t xml:space="preserve">Tablica 18.   Rodzaj i liczba badań mieszanek mineralno- asfaltowych </w:t>
      </w:r>
    </w:p>
    <w:tbl>
      <w:tblPr>
        <w:tblStyle w:val="TableGrid"/>
        <w:tblW w:w="9312" w:type="dxa"/>
        <w:tblInd w:w="0" w:type="dxa"/>
        <w:tblCellMar>
          <w:top w:w="6" w:type="dxa"/>
          <w:left w:w="41" w:type="dxa"/>
          <w:right w:w="20" w:type="dxa"/>
        </w:tblCellMar>
        <w:tblLook w:val="04A0" w:firstRow="1" w:lastRow="0" w:firstColumn="1" w:lastColumn="0" w:noHBand="0" w:noVBand="1"/>
      </w:tblPr>
      <w:tblGrid>
        <w:gridCol w:w="2717"/>
        <w:gridCol w:w="2616"/>
        <w:gridCol w:w="567"/>
        <w:gridCol w:w="714"/>
        <w:gridCol w:w="797"/>
        <w:gridCol w:w="701"/>
        <w:gridCol w:w="703"/>
        <w:gridCol w:w="497"/>
      </w:tblGrid>
      <w:tr w:rsidR="00660722" w14:paraId="2CB2A732" w14:textId="77777777">
        <w:trPr>
          <w:trHeight w:val="178"/>
        </w:trPr>
        <w:tc>
          <w:tcPr>
            <w:tcW w:w="2717" w:type="dxa"/>
            <w:vMerge w:val="restart"/>
            <w:tcBorders>
              <w:top w:val="single" w:sz="6" w:space="0" w:color="000000"/>
              <w:left w:val="single" w:sz="6" w:space="0" w:color="000000"/>
              <w:bottom w:val="single" w:sz="6" w:space="0" w:color="000000"/>
              <w:right w:val="single" w:sz="6" w:space="0" w:color="000000"/>
            </w:tcBorders>
            <w:vAlign w:val="center"/>
          </w:tcPr>
          <w:p w14:paraId="47B50AB0" w14:textId="77777777" w:rsidR="00660722" w:rsidRDefault="006C5ADF">
            <w:pPr>
              <w:spacing w:after="0" w:line="259" w:lineRule="auto"/>
              <w:ind w:left="0" w:right="18" w:firstLine="0"/>
              <w:jc w:val="center"/>
            </w:pPr>
            <w:r>
              <w:rPr>
                <w:sz w:val="18"/>
              </w:rPr>
              <w:t xml:space="preserve">Właściwość </w:t>
            </w:r>
          </w:p>
        </w:tc>
        <w:tc>
          <w:tcPr>
            <w:tcW w:w="2616" w:type="dxa"/>
            <w:vMerge w:val="restart"/>
            <w:tcBorders>
              <w:top w:val="single" w:sz="6" w:space="0" w:color="000000"/>
              <w:left w:val="single" w:sz="6" w:space="0" w:color="000000"/>
              <w:bottom w:val="single" w:sz="6" w:space="0" w:color="000000"/>
              <w:right w:val="single" w:sz="6" w:space="0" w:color="000000"/>
            </w:tcBorders>
            <w:vAlign w:val="center"/>
          </w:tcPr>
          <w:p w14:paraId="0767DE2E" w14:textId="77777777" w:rsidR="00660722" w:rsidRDefault="006C5ADF">
            <w:pPr>
              <w:spacing w:after="0" w:line="259" w:lineRule="auto"/>
              <w:ind w:left="0" w:right="32" w:firstLine="0"/>
              <w:jc w:val="center"/>
            </w:pPr>
            <w:r>
              <w:rPr>
                <w:sz w:val="18"/>
              </w:rPr>
              <w:t xml:space="preserve">Metoda badania </w:t>
            </w:r>
          </w:p>
        </w:tc>
        <w:tc>
          <w:tcPr>
            <w:tcW w:w="567" w:type="dxa"/>
            <w:tcBorders>
              <w:top w:val="single" w:sz="6" w:space="0" w:color="000000"/>
              <w:left w:val="single" w:sz="6" w:space="0" w:color="000000"/>
              <w:bottom w:val="nil"/>
              <w:right w:val="single" w:sz="6" w:space="0" w:color="000000"/>
            </w:tcBorders>
            <w:shd w:val="clear" w:color="auto" w:fill="E1E1E1"/>
          </w:tcPr>
          <w:p w14:paraId="36C32ED4" w14:textId="77777777" w:rsidR="00660722" w:rsidRDefault="00660722">
            <w:pPr>
              <w:spacing w:after="160" w:line="259" w:lineRule="auto"/>
              <w:ind w:left="0" w:firstLine="0"/>
              <w:jc w:val="left"/>
            </w:pPr>
          </w:p>
        </w:tc>
        <w:tc>
          <w:tcPr>
            <w:tcW w:w="714" w:type="dxa"/>
            <w:vMerge w:val="restart"/>
            <w:tcBorders>
              <w:top w:val="single" w:sz="6" w:space="0" w:color="000000"/>
              <w:left w:val="single" w:sz="6" w:space="0" w:color="000000"/>
              <w:bottom w:val="single" w:sz="6" w:space="0" w:color="000000"/>
              <w:right w:val="single" w:sz="6" w:space="0" w:color="000000"/>
            </w:tcBorders>
          </w:tcPr>
          <w:p w14:paraId="78E8439E" w14:textId="77777777" w:rsidR="00660722" w:rsidRDefault="006C5ADF">
            <w:pPr>
              <w:spacing w:after="0" w:line="259" w:lineRule="auto"/>
              <w:ind w:left="2" w:firstLine="0"/>
              <w:jc w:val="center"/>
            </w:pPr>
            <w:r>
              <w:rPr>
                <w:sz w:val="18"/>
              </w:rPr>
              <w:t xml:space="preserve">AC </w:t>
            </w:r>
          </w:p>
          <w:p w14:paraId="017704FB" w14:textId="77777777" w:rsidR="00660722" w:rsidRDefault="006C5ADF">
            <w:pPr>
              <w:spacing w:after="0" w:line="259" w:lineRule="auto"/>
              <w:ind w:left="119" w:firstLine="0"/>
              <w:jc w:val="left"/>
            </w:pPr>
            <w:r>
              <w:rPr>
                <w:sz w:val="18"/>
              </w:rPr>
              <w:t xml:space="preserve">WMS </w:t>
            </w:r>
          </w:p>
        </w:tc>
        <w:tc>
          <w:tcPr>
            <w:tcW w:w="797" w:type="dxa"/>
            <w:vMerge w:val="restart"/>
            <w:tcBorders>
              <w:top w:val="single" w:sz="6" w:space="0" w:color="000000"/>
              <w:left w:val="single" w:sz="6" w:space="0" w:color="000000"/>
              <w:bottom w:val="single" w:sz="6" w:space="0" w:color="000000"/>
              <w:right w:val="single" w:sz="6" w:space="0" w:color="000000"/>
            </w:tcBorders>
            <w:vAlign w:val="center"/>
          </w:tcPr>
          <w:p w14:paraId="4E06B8F8" w14:textId="77777777" w:rsidR="00660722" w:rsidRDefault="006C5ADF">
            <w:pPr>
              <w:spacing w:after="0" w:line="259" w:lineRule="auto"/>
              <w:ind w:left="113" w:firstLine="0"/>
              <w:jc w:val="left"/>
            </w:pPr>
            <w:r>
              <w:rPr>
                <w:sz w:val="18"/>
              </w:rPr>
              <w:t xml:space="preserve">BBTM </w:t>
            </w:r>
          </w:p>
        </w:tc>
        <w:tc>
          <w:tcPr>
            <w:tcW w:w="701" w:type="dxa"/>
            <w:vMerge w:val="restart"/>
            <w:tcBorders>
              <w:top w:val="single" w:sz="6" w:space="0" w:color="000000"/>
              <w:left w:val="single" w:sz="6" w:space="0" w:color="000000"/>
              <w:bottom w:val="single" w:sz="6" w:space="0" w:color="000000"/>
              <w:right w:val="single" w:sz="6" w:space="0" w:color="000000"/>
            </w:tcBorders>
            <w:vAlign w:val="center"/>
          </w:tcPr>
          <w:p w14:paraId="72F2ED3D" w14:textId="77777777" w:rsidR="00660722" w:rsidRDefault="006C5ADF">
            <w:pPr>
              <w:spacing w:after="0" w:line="259" w:lineRule="auto"/>
              <w:ind w:left="115" w:firstLine="0"/>
              <w:jc w:val="left"/>
            </w:pPr>
            <w:r>
              <w:rPr>
                <w:sz w:val="18"/>
              </w:rPr>
              <w:t xml:space="preserve">SMA </w:t>
            </w:r>
          </w:p>
        </w:tc>
        <w:tc>
          <w:tcPr>
            <w:tcW w:w="703" w:type="dxa"/>
            <w:vMerge w:val="restart"/>
            <w:tcBorders>
              <w:top w:val="single" w:sz="6" w:space="0" w:color="000000"/>
              <w:left w:val="single" w:sz="6" w:space="0" w:color="000000"/>
              <w:bottom w:val="single" w:sz="6" w:space="0" w:color="000000"/>
              <w:right w:val="single" w:sz="6" w:space="0" w:color="000000"/>
            </w:tcBorders>
            <w:vAlign w:val="center"/>
          </w:tcPr>
          <w:p w14:paraId="6C843F15" w14:textId="77777777" w:rsidR="00660722" w:rsidRDefault="006C5ADF">
            <w:pPr>
              <w:spacing w:after="0" w:line="259" w:lineRule="auto"/>
              <w:ind w:left="166" w:firstLine="0"/>
              <w:jc w:val="left"/>
            </w:pPr>
            <w:r>
              <w:rPr>
                <w:sz w:val="18"/>
              </w:rPr>
              <w:t xml:space="preserve">MA </w:t>
            </w:r>
          </w:p>
        </w:tc>
        <w:tc>
          <w:tcPr>
            <w:tcW w:w="497" w:type="dxa"/>
            <w:vMerge w:val="restart"/>
            <w:tcBorders>
              <w:top w:val="single" w:sz="6" w:space="0" w:color="000000"/>
              <w:left w:val="single" w:sz="6" w:space="0" w:color="000000"/>
              <w:bottom w:val="single" w:sz="6" w:space="0" w:color="000000"/>
              <w:right w:val="single" w:sz="6" w:space="0" w:color="000000"/>
            </w:tcBorders>
            <w:vAlign w:val="center"/>
          </w:tcPr>
          <w:p w14:paraId="287507A2" w14:textId="77777777" w:rsidR="00660722" w:rsidRDefault="006C5ADF">
            <w:pPr>
              <w:spacing w:after="0" w:line="259" w:lineRule="auto"/>
              <w:ind w:left="94" w:firstLine="0"/>
              <w:jc w:val="left"/>
            </w:pPr>
            <w:r>
              <w:rPr>
                <w:sz w:val="18"/>
              </w:rPr>
              <w:t xml:space="preserve">PA </w:t>
            </w:r>
          </w:p>
        </w:tc>
      </w:tr>
      <w:tr w:rsidR="00660722" w14:paraId="3E245594" w14:textId="77777777">
        <w:trPr>
          <w:trHeight w:val="233"/>
        </w:trPr>
        <w:tc>
          <w:tcPr>
            <w:tcW w:w="0" w:type="auto"/>
            <w:vMerge/>
            <w:tcBorders>
              <w:top w:val="nil"/>
              <w:left w:val="single" w:sz="6" w:space="0" w:color="000000"/>
              <w:bottom w:val="nil"/>
              <w:right w:val="single" w:sz="6" w:space="0" w:color="000000"/>
            </w:tcBorders>
          </w:tcPr>
          <w:p w14:paraId="5CC4FEBB" w14:textId="77777777" w:rsidR="00660722" w:rsidRDefault="00660722">
            <w:pPr>
              <w:spacing w:after="160" w:line="259" w:lineRule="auto"/>
              <w:ind w:left="0" w:firstLine="0"/>
              <w:jc w:val="left"/>
            </w:pPr>
          </w:p>
        </w:tc>
        <w:tc>
          <w:tcPr>
            <w:tcW w:w="0" w:type="auto"/>
            <w:vMerge/>
            <w:tcBorders>
              <w:top w:val="nil"/>
              <w:left w:val="single" w:sz="6" w:space="0" w:color="000000"/>
              <w:bottom w:val="nil"/>
              <w:right w:val="single" w:sz="6" w:space="0" w:color="000000"/>
            </w:tcBorders>
          </w:tcPr>
          <w:p w14:paraId="0C6D3669" w14:textId="77777777" w:rsidR="00660722" w:rsidRDefault="00660722">
            <w:pPr>
              <w:spacing w:after="160" w:line="259" w:lineRule="auto"/>
              <w:ind w:left="0" w:firstLine="0"/>
              <w:jc w:val="left"/>
            </w:pPr>
          </w:p>
        </w:tc>
        <w:tc>
          <w:tcPr>
            <w:tcW w:w="567" w:type="dxa"/>
            <w:tcBorders>
              <w:top w:val="nil"/>
              <w:left w:val="single" w:sz="6" w:space="0" w:color="000000"/>
              <w:bottom w:val="nil"/>
              <w:right w:val="single" w:sz="6" w:space="0" w:color="000000"/>
            </w:tcBorders>
            <w:shd w:val="clear" w:color="auto" w:fill="FFFFFF"/>
          </w:tcPr>
          <w:p w14:paraId="54CD11E4" w14:textId="77777777" w:rsidR="00660722" w:rsidRDefault="006C5ADF">
            <w:pPr>
              <w:spacing w:after="0" w:line="259" w:lineRule="auto"/>
              <w:ind w:left="98" w:firstLine="0"/>
              <w:jc w:val="left"/>
            </w:pPr>
            <w:r>
              <w:rPr>
                <w:b/>
              </w:rPr>
              <w:t xml:space="preserve">AC </w:t>
            </w:r>
          </w:p>
        </w:tc>
        <w:tc>
          <w:tcPr>
            <w:tcW w:w="0" w:type="auto"/>
            <w:vMerge/>
            <w:tcBorders>
              <w:top w:val="nil"/>
              <w:left w:val="single" w:sz="6" w:space="0" w:color="000000"/>
              <w:bottom w:val="nil"/>
              <w:right w:val="single" w:sz="6" w:space="0" w:color="000000"/>
            </w:tcBorders>
          </w:tcPr>
          <w:p w14:paraId="5A343710" w14:textId="77777777" w:rsidR="00660722" w:rsidRDefault="00660722">
            <w:pPr>
              <w:spacing w:after="160" w:line="259" w:lineRule="auto"/>
              <w:ind w:left="0" w:firstLine="0"/>
              <w:jc w:val="left"/>
            </w:pPr>
          </w:p>
        </w:tc>
        <w:tc>
          <w:tcPr>
            <w:tcW w:w="0" w:type="auto"/>
            <w:vMerge/>
            <w:tcBorders>
              <w:top w:val="nil"/>
              <w:left w:val="single" w:sz="6" w:space="0" w:color="000000"/>
              <w:bottom w:val="nil"/>
              <w:right w:val="single" w:sz="6" w:space="0" w:color="000000"/>
            </w:tcBorders>
          </w:tcPr>
          <w:p w14:paraId="2031357C" w14:textId="77777777" w:rsidR="00660722" w:rsidRDefault="00660722">
            <w:pPr>
              <w:spacing w:after="160" w:line="259" w:lineRule="auto"/>
              <w:ind w:left="0" w:firstLine="0"/>
              <w:jc w:val="left"/>
            </w:pPr>
          </w:p>
        </w:tc>
        <w:tc>
          <w:tcPr>
            <w:tcW w:w="0" w:type="auto"/>
            <w:vMerge/>
            <w:tcBorders>
              <w:top w:val="nil"/>
              <w:left w:val="single" w:sz="6" w:space="0" w:color="000000"/>
              <w:bottom w:val="nil"/>
              <w:right w:val="single" w:sz="6" w:space="0" w:color="000000"/>
            </w:tcBorders>
          </w:tcPr>
          <w:p w14:paraId="1ADD9344" w14:textId="77777777" w:rsidR="00660722" w:rsidRDefault="00660722">
            <w:pPr>
              <w:spacing w:after="160" w:line="259" w:lineRule="auto"/>
              <w:ind w:left="0" w:firstLine="0"/>
              <w:jc w:val="left"/>
            </w:pPr>
          </w:p>
        </w:tc>
        <w:tc>
          <w:tcPr>
            <w:tcW w:w="0" w:type="auto"/>
            <w:vMerge/>
            <w:tcBorders>
              <w:top w:val="nil"/>
              <w:left w:val="single" w:sz="6" w:space="0" w:color="000000"/>
              <w:bottom w:val="nil"/>
              <w:right w:val="single" w:sz="6" w:space="0" w:color="000000"/>
            </w:tcBorders>
          </w:tcPr>
          <w:p w14:paraId="41675A8A" w14:textId="77777777" w:rsidR="00660722" w:rsidRDefault="00660722">
            <w:pPr>
              <w:spacing w:after="160" w:line="259" w:lineRule="auto"/>
              <w:ind w:left="0" w:firstLine="0"/>
              <w:jc w:val="left"/>
            </w:pPr>
          </w:p>
        </w:tc>
        <w:tc>
          <w:tcPr>
            <w:tcW w:w="0" w:type="auto"/>
            <w:vMerge/>
            <w:tcBorders>
              <w:top w:val="nil"/>
              <w:left w:val="single" w:sz="6" w:space="0" w:color="000000"/>
              <w:bottom w:val="nil"/>
              <w:right w:val="single" w:sz="6" w:space="0" w:color="000000"/>
            </w:tcBorders>
          </w:tcPr>
          <w:p w14:paraId="35093ADF" w14:textId="77777777" w:rsidR="00660722" w:rsidRDefault="00660722">
            <w:pPr>
              <w:spacing w:after="160" w:line="259" w:lineRule="auto"/>
              <w:ind w:left="0" w:firstLine="0"/>
              <w:jc w:val="left"/>
            </w:pPr>
          </w:p>
        </w:tc>
      </w:tr>
      <w:tr w:rsidR="00660722" w14:paraId="20B678E9" w14:textId="77777777">
        <w:trPr>
          <w:trHeight w:val="181"/>
        </w:trPr>
        <w:tc>
          <w:tcPr>
            <w:tcW w:w="0" w:type="auto"/>
            <w:vMerge/>
            <w:tcBorders>
              <w:top w:val="nil"/>
              <w:left w:val="single" w:sz="6" w:space="0" w:color="000000"/>
              <w:bottom w:val="single" w:sz="6" w:space="0" w:color="000000"/>
              <w:right w:val="single" w:sz="6" w:space="0" w:color="000000"/>
            </w:tcBorders>
          </w:tcPr>
          <w:p w14:paraId="12F3DD12" w14:textId="77777777" w:rsidR="00660722" w:rsidRDefault="00660722">
            <w:pPr>
              <w:spacing w:after="160" w:line="259" w:lineRule="auto"/>
              <w:ind w:left="0" w:firstLine="0"/>
              <w:jc w:val="left"/>
            </w:pPr>
          </w:p>
        </w:tc>
        <w:tc>
          <w:tcPr>
            <w:tcW w:w="0" w:type="auto"/>
            <w:vMerge/>
            <w:tcBorders>
              <w:top w:val="nil"/>
              <w:left w:val="single" w:sz="6" w:space="0" w:color="000000"/>
              <w:bottom w:val="single" w:sz="6" w:space="0" w:color="000000"/>
              <w:right w:val="single" w:sz="6" w:space="0" w:color="000000"/>
            </w:tcBorders>
          </w:tcPr>
          <w:p w14:paraId="3074A7E6" w14:textId="77777777" w:rsidR="00660722" w:rsidRDefault="00660722">
            <w:pPr>
              <w:spacing w:after="160" w:line="259" w:lineRule="auto"/>
              <w:ind w:left="0" w:firstLine="0"/>
              <w:jc w:val="left"/>
            </w:pPr>
          </w:p>
        </w:tc>
        <w:tc>
          <w:tcPr>
            <w:tcW w:w="567" w:type="dxa"/>
            <w:tcBorders>
              <w:top w:val="nil"/>
              <w:left w:val="single" w:sz="6" w:space="0" w:color="000000"/>
              <w:bottom w:val="single" w:sz="6" w:space="0" w:color="000000"/>
              <w:right w:val="single" w:sz="6" w:space="0" w:color="000000"/>
            </w:tcBorders>
            <w:shd w:val="clear" w:color="auto" w:fill="E1E1E1"/>
          </w:tcPr>
          <w:p w14:paraId="0659EA6A" w14:textId="77777777" w:rsidR="00660722" w:rsidRDefault="00660722">
            <w:pPr>
              <w:spacing w:after="160" w:line="259" w:lineRule="auto"/>
              <w:ind w:left="0" w:firstLine="0"/>
              <w:jc w:val="left"/>
            </w:pPr>
          </w:p>
        </w:tc>
        <w:tc>
          <w:tcPr>
            <w:tcW w:w="0" w:type="auto"/>
            <w:vMerge/>
            <w:tcBorders>
              <w:top w:val="nil"/>
              <w:left w:val="single" w:sz="6" w:space="0" w:color="000000"/>
              <w:bottom w:val="single" w:sz="6" w:space="0" w:color="000000"/>
              <w:right w:val="single" w:sz="6" w:space="0" w:color="000000"/>
            </w:tcBorders>
          </w:tcPr>
          <w:p w14:paraId="42829F67" w14:textId="77777777" w:rsidR="00660722" w:rsidRDefault="00660722">
            <w:pPr>
              <w:spacing w:after="160" w:line="259" w:lineRule="auto"/>
              <w:ind w:left="0" w:firstLine="0"/>
              <w:jc w:val="left"/>
            </w:pPr>
          </w:p>
        </w:tc>
        <w:tc>
          <w:tcPr>
            <w:tcW w:w="0" w:type="auto"/>
            <w:vMerge/>
            <w:tcBorders>
              <w:top w:val="nil"/>
              <w:left w:val="single" w:sz="6" w:space="0" w:color="000000"/>
              <w:bottom w:val="single" w:sz="6" w:space="0" w:color="000000"/>
              <w:right w:val="single" w:sz="6" w:space="0" w:color="000000"/>
            </w:tcBorders>
          </w:tcPr>
          <w:p w14:paraId="282A036B" w14:textId="77777777" w:rsidR="00660722" w:rsidRDefault="00660722">
            <w:pPr>
              <w:spacing w:after="160" w:line="259" w:lineRule="auto"/>
              <w:ind w:left="0" w:firstLine="0"/>
              <w:jc w:val="left"/>
            </w:pPr>
          </w:p>
        </w:tc>
        <w:tc>
          <w:tcPr>
            <w:tcW w:w="0" w:type="auto"/>
            <w:vMerge/>
            <w:tcBorders>
              <w:top w:val="nil"/>
              <w:left w:val="single" w:sz="6" w:space="0" w:color="000000"/>
              <w:bottom w:val="single" w:sz="6" w:space="0" w:color="000000"/>
              <w:right w:val="single" w:sz="6" w:space="0" w:color="000000"/>
            </w:tcBorders>
          </w:tcPr>
          <w:p w14:paraId="6ED1E0E8" w14:textId="77777777" w:rsidR="00660722" w:rsidRDefault="00660722">
            <w:pPr>
              <w:spacing w:after="160" w:line="259" w:lineRule="auto"/>
              <w:ind w:left="0" w:firstLine="0"/>
              <w:jc w:val="left"/>
            </w:pPr>
          </w:p>
        </w:tc>
        <w:tc>
          <w:tcPr>
            <w:tcW w:w="0" w:type="auto"/>
            <w:vMerge/>
            <w:tcBorders>
              <w:top w:val="nil"/>
              <w:left w:val="single" w:sz="6" w:space="0" w:color="000000"/>
              <w:bottom w:val="single" w:sz="6" w:space="0" w:color="000000"/>
              <w:right w:val="single" w:sz="6" w:space="0" w:color="000000"/>
            </w:tcBorders>
          </w:tcPr>
          <w:p w14:paraId="04AE179A" w14:textId="77777777" w:rsidR="00660722" w:rsidRDefault="00660722">
            <w:pPr>
              <w:spacing w:after="160" w:line="259" w:lineRule="auto"/>
              <w:ind w:left="0" w:firstLine="0"/>
              <w:jc w:val="left"/>
            </w:pPr>
          </w:p>
        </w:tc>
        <w:tc>
          <w:tcPr>
            <w:tcW w:w="0" w:type="auto"/>
            <w:vMerge/>
            <w:tcBorders>
              <w:top w:val="nil"/>
              <w:left w:val="single" w:sz="6" w:space="0" w:color="000000"/>
              <w:bottom w:val="single" w:sz="6" w:space="0" w:color="000000"/>
              <w:right w:val="single" w:sz="6" w:space="0" w:color="000000"/>
            </w:tcBorders>
          </w:tcPr>
          <w:p w14:paraId="25CC110A" w14:textId="77777777" w:rsidR="00660722" w:rsidRDefault="00660722">
            <w:pPr>
              <w:spacing w:after="160" w:line="259" w:lineRule="auto"/>
              <w:ind w:left="0" w:firstLine="0"/>
              <w:jc w:val="left"/>
            </w:pPr>
          </w:p>
        </w:tc>
      </w:tr>
      <w:tr w:rsidR="00660722" w14:paraId="3108AE1E" w14:textId="77777777">
        <w:trPr>
          <w:trHeight w:val="460"/>
        </w:trPr>
        <w:tc>
          <w:tcPr>
            <w:tcW w:w="2717" w:type="dxa"/>
            <w:tcBorders>
              <w:top w:val="single" w:sz="6" w:space="0" w:color="000000"/>
              <w:left w:val="single" w:sz="6" w:space="0" w:color="000000"/>
              <w:bottom w:val="single" w:sz="6" w:space="0" w:color="000000"/>
              <w:right w:val="single" w:sz="6" w:space="0" w:color="000000"/>
            </w:tcBorders>
            <w:vAlign w:val="center"/>
          </w:tcPr>
          <w:p w14:paraId="1349590A" w14:textId="77777777" w:rsidR="00660722" w:rsidRDefault="006C5ADF">
            <w:pPr>
              <w:spacing w:after="0" w:line="259" w:lineRule="auto"/>
              <w:ind w:left="0" w:firstLine="0"/>
            </w:pPr>
            <w:r>
              <w:rPr>
                <w:sz w:val="18"/>
              </w:rPr>
              <w:t xml:space="preserve">Zawartość lepiszcza (obowiązkowa) </w:t>
            </w:r>
          </w:p>
        </w:tc>
        <w:tc>
          <w:tcPr>
            <w:tcW w:w="2616" w:type="dxa"/>
            <w:tcBorders>
              <w:top w:val="single" w:sz="6" w:space="0" w:color="000000"/>
              <w:left w:val="single" w:sz="6" w:space="0" w:color="000000"/>
              <w:bottom w:val="single" w:sz="6" w:space="0" w:color="000000"/>
              <w:right w:val="single" w:sz="6" w:space="0" w:color="000000"/>
            </w:tcBorders>
          </w:tcPr>
          <w:p w14:paraId="7FE998AA" w14:textId="77777777" w:rsidR="00660722" w:rsidRDefault="006C5ADF">
            <w:pPr>
              <w:spacing w:after="0" w:line="259" w:lineRule="auto"/>
              <w:ind w:left="0" w:firstLine="0"/>
              <w:jc w:val="left"/>
            </w:pPr>
            <w:r>
              <w:rPr>
                <w:sz w:val="18"/>
              </w:rPr>
              <w:t xml:space="preserve">PN-EN 12697-1 </w:t>
            </w:r>
          </w:p>
          <w:p w14:paraId="3F92AF43" w14:textId="77777777" w:rsidR="00660722" w:rsidRDefault="006C5ADF">
            <w:pPr>
              <w:spacing w:after="0" w:line="259" w:lineRule="auto"/>
              <w:ind w:left="0" w:firstLine="0"/>
              <w:jc w:val="left"/>
            </w:pPr>
            <w:r>
              <w:rPr>
                <w:sz w:val="18"/>
              </w:rPr>
              <w:t xml:space="preserve">PN-EN 12697-39 </w:t>
            </w:r>
          </w:p>
        </w:tc>
        <w:tc>
          <w:tcPr>
            <w:tcW w:w="567" w:type="dxa"/>
            <w:tcBorders>
              <w:top w:val="single" w:sz="6" w:space="0" w:color="000000"/>
              <w:left w:val="single" w:sz="6" w:space="0" w:color="000000"/>
              <w:bottom w:val="single" w:sz="6" w:space="0" w:color="000000"/>
              <w:right w:val="single" w:sz="6" w:space="0" w:color="000000"/>
            </w:tcBorders>
            <w:vAlign w:val="center"/>
          </w:tcPr>
          <w:p w14:paraId="795A80C4" w14:textId="77777777" w:rsidR="00660722" w:rsidRDefault="006C5ADF">
            <w:pPr>
              <w:spacing w:after="0" w:line="259" w:lineRule="auto"/>
              <w:ind w:left="0" w:right="23" w:firstLine="0"/>
              <w:jc w:val="center"/>
            </w:pPr>
            <w:r>
              <w:rPr>
                <w:sz w:val="18"/>
              </w:rPr>
              <w:t xml:space="preserve">1 </w:t>
            </w:r>
          </w:p>
        </w:tc>
        <w:tc>
          <w:tcPr>
            <w:tcW w:w="714" w:type="dxa"/>
            <w:tcBorders>
              <w:top w:val="single" w:sz="6" w:space="0" w:color="000000"/>
              <w:left w:val="single" w:sz="6" w:space="0" w:color="000000"/>
              <w:bottom w:val="single" w:sz="6" w:space="0" w:color="000000"/>
              <w:right w:val="single" w:sz="6" w:space="0" w:color="000000"/>
            </w:tcBorders>
            <w:vAlign w:val="center"/>
          </w:tcPr>
          <w:p w14:paraId="200AE0D5" w14:textId="77777777" w:rsidR="00660722" w:rsidRDefault="006C5ADF">
            <w:pPr>
              <w:spacing w:after="0" w:line="259" w:lineRule="auto"/>
              <w:ind w:left="0" w:right="9" w:firstLine="0"/>
              <w:jc w:val="center"/>
            </w:pPr>
            <w:r>
              <w:rPr>
                <w:sz w:val="18"/>
              </w:rPr>
              <w:t xml:space="preserve">1 </w:t>
            </w:r>
          </w:p>
        </w:tc>
        <w:tc>
          <w:tcPr>
            <w:tcW w:w="797" w:type="dxa"/>
            <w:tcBorders>
              <w:top w:val="single" w:sz="6" w:space="0" w:color="000000"/>
              <w:left w:val="single" w:sz="6" w:space="0" w:color="000000"/>
              <w:bottom w:val="single" w:sz="6" w:space="0" w:color="000000"/>
              <w:right w:val="single" w:sz="6" w:space="0" w:color="000000"/>
            </w:tcBorders>
            <w:vAlign w:val="center"/>
          </w:tcPr>
          <w:p w14:paraId="5C600825" w14:textId="77777777" w:rsidR="00660722" w:rsidRDefault="006C5ADF">
            <w:pPr>
              <w:spacing w:after="0" w:line="259" w:lineRule="auto"/>
              <w:ind w:left="0" w:right="22" w:firstLine="0"/>
              <w:jc w:val="center"/>
            </w:pPr>
            <w:r>
              <w:rPr>
                <w:sz w:val="18"/>
              </w:rPr>
              <w:t xml:space="preserve">1 </w:t>
            </w:r>
          </w:p>
        </w:tc>
        <w:tc>
          <w:tcPr>
            <w:tcW w:w="701" w:type="dxa"/>
            <w:tcBorders>
              <w:top w:val="single" w:sz="6" w:space="0" w:color="000000"/>
              <w:left w:val="single" w:sz="6" w:space="0" w:color="000000"/>
              <w:bottom w:val="single" w:sz="6" w:space="0" w:color="000000"/>
              <w:right w:val="single" w:sz="6" w:space="0" w:color="000000"/>
            </w:tcBorders>
            <w:vAlign w:val="center"/>
          </w:tcPr>
          <w:p w14:paraId="6B255931" w14:textId="77777777" w:rsidR="00660722" w:rsidRDefault="006C5ADF">
            <w:pPr>
              <w:spacing w:after="0" w:line="259" w:lineRule="auto"/>
              <w:ind w:left="0" w:right="22" w:firstLine="0"/>
              <w:jc w:val="center"/>
            </w:pPr>
            <w:r>
              <w:rPr>
                <w:sz w:val="18"/>
              </w:rPr>
              <w:t xml:space="preserve">1 </w:t>
            </w:r>
          </w:p>
        </w:tc>
        <w:tc>
          <w:tcPr>
            <w:tcW w:w="703" w:type="dxa"/>
            <w:tcBorders>
              <w:top w:val="single" w:sz="6" w:space="0" w:color="000000"/>
              <w:left w:val="single" w:sz="6" w:space="0" w:color="000000"/>
              <w:bottom w:val="single" w:sz="6" w:space="0" w:color="000000"/>
              <w:right w:val="single" w:sz="6" w:space="0" w:color="000000"/>
            </w:tcBorders>
            <w:vAlign w:val="center"/>
          </w:tcPr>
          <w:p w14:paraId="12DBA045" w14:textId="77777777" w:rsidR="00660722" w:rsidRDefault="006C5ADF">
            <w:pPr>
              <w:spacing w:after="0" w:line="259" w:lineRule="auto"/>
              <w:ind w:left="0" w:right="25" w:firstLine="0"/>
              <w:jc w:val="center"/>
            </w:pPr>
            <w:r>
              <w:rPr>
                <w:sz w:val="18"/>
              </w:rPr>
              <w:t xml:space="preserve">1 </w:t>
            </w:r>
          </w:p>
        </w:tc>
        <w:tc>
          <w:tcPr>
            <w:tcW w:w="497" w:type="dxa"/>
            <w:tcBorders>
              <w:top w:val="single" w:sz="6" w:space="0" w:color="000000"/>
              <w:left w:val="single" w:sz="6" w:space="0" w:color="000000"/>
              <w:bottom w:val="single" w:sz="6" w:space="0" w:color="000000"/>
              <w:right w:val="single" w:sz="6" w:space="0" w:color="000000"/>
            </w:tcBorders>
            <w:vAlign w:val="center"/>
          </w:tcPr>
          <w:p w14:paraId="0EA02719" w14:textId="77777777" w:rsidR="00660722" w:rsidRDefault="006C5ADF">
            <w:pPr>
              <w:spacing w:after="0" w:line="259" w:lineRule="auto"/>
              <w:ind w:left="0" w:right="20" w:firstLine="0"/>
              <w:jc w:val="center"/>
            </w:pPr>
            <w:r>
              <w:rPr>
                <w:sz w:val="18"/>
              </w:rPr>
              <w:t xml:space="preserve">1 </w:t>
            </w:r>
          </w:p>
        </w:tc>
      </w:tr>
      <w:tr w:rsidR="00660722" w14:paraId="55918459" w14:textId="77777777">
        <w:trPr>
          <w:trHeight w:val="269"/>
        </w:trPr>
        <w:tc>
          <w:tcPr>
            <w:tcW w:w="2717" w:type="dxa"/>
            <w:tcBorders>
              <w:top w:val="single" w:sz="6" w:space="0" w:color="000000"/>
              <w:left w:val="single" w:sz="6" w:space="0" w:color="000000"/>
              <w:bottom w:val="single" w:sz="6" w:space="0" w:color="000000"/>
              <w:right w:val="single" w:sz="6" w:space="0" w:color="000000"/>
            </w:tcBorders>
          </w:tcPr>
          <w:p w14:paraId="350C8C0B" w14:textId="77777777" w:rsidR="00660722" w:rsidRDefault="006C5ADF">
            <w:pPr>
              <w:spacing w:after="0" w:line="259" w:lineRule="auto"/>
              <w:ind w:left="0" w:firstLine="0"/>
              <w:jc w:val="left"/>
            </w:pPr>
            <w:r>
              <w:rPr>
                <w:sz w:val="18"/>
              </w:rPr>
              <w:t xml:space="preserve">Uziarnienie (obowiązkowa) </w:t>
            </w:r>
          </w:p>
        </w:tc>
        <w:tc>
          <w:tcPr>
            <w:tcW w:w="2616" w:type="dxa"/>
            <w:tcBorders>
              <w:top w:val="single" w:sz="6" w:space="0" w:color="000000"/>
              <w:left w:val="single" w:sz="6" w:space="0" w:color="000000"/>
              <w:bottom w:val="single" w:sz="6" w:space="0" w:color="000000"/>
              <w:right w:val="single" w:sz="6" w:space="0" w:color="000000"/>
            </w:tcBorders>
          </w:tcPr>
          <w:p w14:paraId="3D653EFD" w14:textId="77777777" w:rsidR="00660722" w:rsidRDefault="006C5ADF">
            <w:pPr>
              <w:spacing w:after="0" w:line="259" w:lineRule="auto"/>
              <w:ind w:left="0" w:firstLine="0"/>
              <w:jc w:val="left"/>
            </w:pPr>
            <w:r>
              <w:rPr>
                <w:sz w:val="18"/>
              </w:rPr>
              <w:t xml:space="preserve">PN-EN 12697-2 </w:t>
            </w:r>
          </w:p>
        </w:tc>
        <w:tc>
          <w:tcPr>
            <w:tcW w:w="567" w:type="dxa"/>
            <w:tcBorders>
              <w:top w:val="single" w:sz="6" w:space="0" w:color="000000"/>
              <w:left w:val="single" w:sz="6" w:space="0" w:color="000000"/>
              <w:bottom w:val="single" w:sz="6" w:space="0" w:color="000000"/>
              <w:right w:val="single" w:sz="6" w:space="0" w:color="000000"/>
            </w:tcBorders>
          </w:tcPr>
          <w:p w14:paraId="702E4434" w14:textId="77777777" w:rsidR="00660722" w:rsidRDefault="006C5ADF">
            <w:pPr>
              <w:spacing w:after="0" w:line="259" w:lineRule="auto"/>
              <w:ind w:left="0" w:right="23" w:firstLine="0"/>
              <w:jc w:val="center"/>
            </w:pPr>
            <w:r>
              <w:rPr>
                <w:sz w:val="18"/>
              </w:rPr>
              <w:t xml:space="preserve">1 </w:t>
            </w:r>
          </w:p>
        </w:tc>
        <w:tc>
          <w:tcPr>
            <w:tcW w:w="714" w:type="dxa"/>
            <w:tcBorders>
              <w:top w:val="single" w:sz="6" w:space="0" w:color="000000"/>
              <w:left w:val="single" w:sz="6" w:space="0" w:color="000000"/>
              <w:bottom w:val="single" w:sz="6" w:space="0" w:color="000000"/>
              <w:right w:val="single" w:sz="6" w:space="0" w:color="000000"/>
            </w:tcBorders>
          </w:tcPr>
          <w:p w14:paraId="39FB65FE" w14:textId="77777777" w:rsidR="00660722" w:rsidRDefault="006C5ADF">
            <w:pPr>
              <w:spacing w:after="0" w:line="259" w:lineRule="auto"/>
              <w:ind w:left="0" w:right="9" w:firstLine="0"/>
              <w:jc w:val="center"/>
            </w:pPr>
            <w:r>
              <w:rPr>
                <w:sz w:val="18"/>
              </w:rPr>
              <w:t xml:space="preserve">1 </w:t>
            </w:r>
          </w:p>
        </w:tc>
        <w:tc>
          <w:tcPr>
            <w:tcW w:w="797" w:type="dxa"/>
            <w:tcBorders>
              <w:top w:val="single" w:sz="6" w:space="0" w:color="000000"/>
              <w:left w:val="single" w:sz="6" w:space="0" w:color="000000"/>
              <w:bottom w:val="single" w:sz="6" w:space="0" w:color="000000"/>
              <w:right w:val="single" w:sz="6" w:space="0" w:color="000000"/>
            </w:tcBorders>
          </w:tcPr>
          <w:p w14:paraId="7C8498B6" w14:textId="77777777" w:rsidR="00660722" w:rsidRDefault="006C5ADF">
            <w:pPr>
              <w:spacing w:after="0" w:line="259" w:lineRule="auto"/>
              <w:ind w:left="0" w:right="22" w:firstLine="0"/>
              <w:jc w:val="center"/>
            </w:pPr>
            <w:r>
              <w:rPr>
                <w:sz w:val="18"/>
              </w:rPr>
              <w:t xml:space="preserve">1 </w:t>
            </w:r>
          </w:p>
        </w:tc>
        <w:tc>
          <w:tcPr>
            <w:tcW w:w="701" w:type="dxa"/>
            <w:tcBorders>
              <w:top w:val="single" w:sz="6" w:space="0" w:color="000000"/>
              <w:left w:val="single" w:sz="6" w:space="0" w:color="000000"/>
              <w:bottom w:val="single" w:sz="6" w:space="0" w:color="000000"/>
              <w:right w:val="single" w:sz="6" w:space="0" w:color="000000"/>
            </w:tcBorders>
          </w:tcPr>
          <w:p w14:paraId="05E37D59" w14:textId="77777777" w:rsidR="00660722" w:rsidRDefault="006C5ADF">
            <w:pPr>
              <w:spacing w:after="0" w:line="259" w:lineRule="auto"/>
              <w:ind w:left="0" w:right="22" w:firstLine="0"/>
              <w:jc w:val="center"/>
            </w:pPr>
            <w:r>
              <w:rPr>
                <w:sz w:val="18"/>
              </w:rPr>
              <w:t xml:space="preserve">1 </w:t>
            </w:r>
          </w:p>
        </w:tc>
        <w:tc>
          <w:tcPr>
            <w:tcW w:w="703" w:type="dxa"/>
            <w:tcBorders>
              <w:top w:val="single" w:sz="6" w:space="0" w:color="000000"/>
              <w:left w:val="single" w:sz="6" w:space="0" w:color="000000"/>
              <w:bottom w:val="single" w:sz="6" w:space="0" w:color="000000"/>
              <w:right w:val="single" w:sz="6" w:space="0" w:color="000000"/>
            </w:tcBorders>
          </w:tcPr>
          <w:p w14:paraId="034C834C" w14:textId="77777777" w:rsidR="00660722" w:rsidRDefault="006C5ADF">
            <w:pPr>
              <w:spacing w:after="0" w:line="259" w:lineRule="auto"/>
              <w:ind w:left="0" w:right="25" w:firstLine="0"/>
              <w:jc w:val="center"/>
            </w:pPr>
            <w:r>
              <w:rPr>
                <w:sz w:val="18"/>
              </w:rPr>
              <w:t xml:space="preserve">1 </w:t>
            </w:r>
          </w:p>
        </w:tc>
        <w:tc>
          <w:tcPr>
            <w:tcW w:w="497" w:type="dxa"/>
            <w:tcBorders>
              <w:top w:val="single" w:sz="6" w:space="0" w:color="000000"/>
              <w:left w:val="single" w:sz="6" w:space="0" w:color="000000"/>
              <w:bottom w:val="single" w:sz="6" w:space="0" w:color="000000"/>
              <w:right w:val="single" w:sz="6" w:space="0" w:color="000000"/>
            </w:tcBorders>
          </w:tcPr>
          <w:p w14:paraId="2955A46C" w14:textId="77777777" w:rsidR="00660722" w:rsidRDefault="006C5ADF">
            <w:pPr>
              <w:spacing w:after="0" w:line="259" w:lineRule="auto"/>
              <w:ind w:left="0" w:right="20" w:firstLine="0"/>
              <w:jc w:val="center"/>
            </w:pPr>
            <w:r>
              <w:rPr>
                <w:sz w:val="18"/>
              </w:rPr>
              <w:t xml:space="preserve">1 </w:t>
            </w:r>
          </w:p>
        </w:tc>
      </w:tr>
      <w:tr w:rsidR="00660722" w14:paraId="6FE4C3CA" w14:textId="77777777">
        <w:trPr>
          <w:trHeight w:val="1522"/>
        </w:trPr>
        <w:tc>
          <w:tcPr>
            <w:tcW w:w="2717" w:type="dxa"/>
            <w:tcBorders>
              <w:top w:val="single" w:sz="6" w:space="0" w:color="000000"/>
              <w:left w:val="single" w:sz="6" w:space="0" w:color="000000"/>
              <w:bottom w:val="single" w:sz="6" w:space="0" w:color="000000"/>
              <w:right w:val="single" w:sz="6" w:space="0" w:color="000000"/>
            </w:tcBorders>
          </w:tcPr>
          <w:p w14:paraId="4A8F3541" w14:textId="77777777" w:rsidR="00660722" w:rsidRDefault="006C5ADF">
            <w:pPr>
              <w:spacing w:after="16" w:line="284" w:lineRule="auto"/>
              <w:ind w:left="0" w:firstLine="0"/>
              <w:jc w:val="left"/>
            </w:pPr>
            <w:r>
              <w:rPr>
                <w:sz w:val="18"/>
              </w:rPr>
              <w:t xml:space="preserve">Zawartość wolnych przestrzeni łącznie z VFB i VMA przy wymaganej zawartości wolnych </w:t>
            </w:r>
          </w:p>
          <w:p w14:paraId="72FAE02B" w14:textId="77777777" w:rsidR="00660722" w:rsidRDefault="006C5ADF">
            <w:pPr>
              <w:spacing w:after="0" w:line="259" w:lineRule="auto"/>
              <w:ind w:left="0" w:firstLine="0"/>
              <w:jc w:val="left"/>
            </w:pPr>
            <w:r>
              <w:rPr>
                <w:sz w:val="18"/>
              </w:rPr>
              <w:t xml:space="preserve">przestrzeni </w:t>
            </w:r>
            <w:proofErr w:type="spellStart"/>
            <w:r>
              <w:rPr>
                <w:sz w:val="18"/>
              </w:rPr>
              <w:t>V</w:t>
            </w:r>
            <w:r>
              <w:rPr>
                <w:sz w:val="18"/>
                <w:vertAlign w:val="subscript"/>
              </w:rPr>
              <w:t>max</w:t>
            </w:r>
            <w:proofErr w:type="spellEnd"/>
            <w:r>
              <w:rPr>
                <w:sz w:val="18"/>
              </w:rPr>
              <w:t xml:space="preserve"> </w:t>
            </w:r>
            <w:r>
              <w:rPr>
                <w:rFonts w:ascii="Segoe UI Symbol" w:eastAsia="Segoe UI Symbol" w:hAnsi="Segoe UI Symbol" w:cs="Segoe UI Symbol"/>
                <w:sz w:val="18"/>
              </w:rPr>
              <w:t>≤</w:t>
            </w:r>
            <w:r>
              <w:rPr>
                <w:sz w:val="18"/>
              </w:rPr>
              <w:t xml:space="preserve"> 7%  </w:t>
            </w:r>
          </w:p>
          <w:p w14:paraId="1D76BE7F" w14:textId="77777777" w:rsidR="00660722" w:rsidRDefault="006C5ADF">
            <w:pPr>
              <w:spacing w:after="0" w:line="259" w:lineRule="auto"/>
              <w:ind w:left="0" w:firstLine="0"/>
              <w:jc w:val="left"/>
            </w:pPr>
            <w:r>
              <w:rPr>
                <w:sz w:val="18"/>
              </w:rPr>
              <w:t xml:space="preserve">(obowiązkowa) </w:t>
            </w:r>
          </w:p>
        </w:tc>
        <w:tc>
          <w:tcPr>
            <w:tcW w:w="2616" w:type="dxa"/>
            <w:tcBorders>
              <w:top w:val="single" w:sz="6" w:space="0" w:color="000000"/>
              <w:left w:val="single" w:sz="6" w:space="0" w:color="000000"/>
              <w:bottom w:val="single" w:sz="6" w:space="0" w:color="000000"/>
              <w:right w:val="single" w:sz="6" w:space="0" w:color="000000"/>
            </w:tcBorders>
          </w:tcPr>
          <w:p w14:paraId="6F76BEC3" w14:textId="77777777" w:rsidR="00660722" w:rsidRDefault="006C5ADF">
            <w:pPr>
              <w:spacing w:after="26" w:line="251" w:lineRule="auto"/>
              <w:ind w:left="0" w:right="178" w:firstLine="0"/>
            </w:pPr>
            <w:r>
              <w:rPr>
                <w:sz w:val="18"/>
              </w:rPr>
              <w:t xml:space="preserve">PN-EN 12697-8  Gęstość objętościowa  wg PN-EN 12697-6, metoda B, w stanie nasyconym powierzchniowo suchym.  </w:t>
            </w:r>
          </w:p>
          <w:p w14:paraId="39813A9F" w14:textId="77777777" w:rsidR="00660722" w:rsidRDefault="006C5ADF">
            <w:pPr>
              <w:spacing w:after="0" w:line="259" w:lineRule="auto"/>
              <w:ind w:left="0" w:firstLine="0"/>
              <w:jc w:val="left"/>
            </w:pPr>
            <w:r>
              <w:rPr>
                <w:sz w:val="18"/>
              </w:rPr>
              <w:t xml:space="preserve">Gęstość wg PN-EN 12697-5, metoda A, w wodzie </w:t>
            </w:r>
          </w:p>
        </w:tc>
        <w:tc>
          <w:tcPr>
            <w:tcW w:w="567" w:type="dxa"/>
            <w:tcBorders>
              <w:top w:val="single" w:sz="6" w:space="0" w:color="000000"/>
              <w:left w:val="single" w:sz="6" w:space="0" w:color="000000"/>
              <w:bottom w:val="single" w:sz="6" w:space="0" w:color="000000"/>
              <w:right w:val="single" w:sz="6" w:space="0" w:color="000000"/>
            </w:tcBorders>
            <w:vAlign w:val="center"/>
          </w:tcPr>
          <w:p w14:paraId="2DB2C24D" w14:textId="77777777" w:rsidR="00660722" w:rsidRDefault="006C5ADF">
            <w:pPr>
              <w:spacing w:after="0" w:line="259" w:lineRule="auto"/>
              <w:ind w:left="0" w:right="23" w:firstLine="0"/>
              <w:jc w:val="center"/>
            </w:pPr>
            <w:r>
              <w:rPr>
                <w:sz w:val="18"/>
              </w:rPr>
              <w:t xml:space="preserve">1 </w:t>
            </w:r>
          </w:p>
        </w:tc>
        <w:tc>
          <w:tcPr>
            <w:tcW w:w="714" w:type="dxa"/>
            <w:tcBorders>
              <w:top w:val="single" w:sz="6" w:space="0" w:color="000000"/>
              <w:left w:val="single" w:sz="6" w:space="0" w:color="000000"/>
              <w:bottom w:val="single" w:sz="6" w:space="0" w:color="000000"/>
              <w:right w:val="single" w:sz="6" w:space="0" w:color="000000"/>
            </w:tcBorders>
            <w:vAlign w:val="center"/>
          </w:tcPr>
          <w:p w14:paraId="3DD4C3F6" w14:textId="77777777" w:rsidR="00660722" w:rsidRDefault="006C5ADF">
            <w:pPr>
              <w:spacing w:after="0" w:line="259" w:lineRule="auto"/>
              <w:ind w:left="0" w:right="9" w:firstLine="0"/>
              <w:jc w:val="center"/>
            </w:pPr>
            <w:r>
              <w:rPr>
                <w:sz w:val="18"/>
              </w:rPr>
              <w:t xml:space="preserve">1 </w:t>
            </w:r>
          </w:p>
        </w:tc>
        <w:tc>
          <w:tcPr>
            <w:tcW w:w="797" w:type="dxa"/>
            <w:tcBorders>
              <w:top w:val="single" w:sz="6" w:space="0" w:color="000000"/>
              <w:left w:val="single" w:sz="6" w:space="0" w:color="000000"/>
              <w:bottom w:val="single" w:sz="6" w:space="0" w:color="000000"/>
              <w:right w:val="single" w:sz="6" w:space="0" w:color="000000"/>
            </w:tcBorders>
            <w:vAlign w:val="center"/>
          </w:tcPr>
          <w:p w14:paraId="266E92DB" w14:textId="77777777" w:rsidR="00660722" w:rsidRDefault="006C5ADF">
            <w:pPr>
              <w:spacing w:after="0" w:line="259" w:lineRule="auto"/>
              <w:ind w:left="0" w:right="22" w:firstLine="0"/>
              <w:jc w:val="center"/>
            </w:pPr>
            <w:r>
              <w:rPr>
                <w:sz w:val="18"/>
              </w:rPr>
              <w:t xml:space="preserve">1 </w:t>
            </w:r>
          </w:p>
        </w:tc>
        <w:tc>
          <w:tcPr>
            <w:tcW w:w="701" w:type="dxa"/>
            <w:tcBorders>
              <w:top w:val="single" w:sz="6" w:space="0" w:color="000000"/>
              <w:left w:val="single" w:sz="6" w:space="0" w:color="000000"/>
              <w:bottom w:val="single" w:sz="6" w:space="0" w:color="000000"/>
              <w:right w:val="single" w:sz="6" w:space="0" w:color="000000"/>
            </w:tcBorders>
            <w:vAlign w:val="center"/>
          </w:tcPr>
          <w:p w14:paraId="7B0490E7" w14:textId="77777777" w:rsidR="00660722" w:rsidRDefault="006C5ADF">
            <w:pPr>
              <w:spacing w:after="0" w:line="259" w:lineRule="auto"/>
              <w:ind w:left="0" w:right="22" w:firstLine="0"/>
              <w:jc w:val="center"/>
            </w:pPr>
            <w:r>
              <w:rPr>
                <w:sz w:val="18"/>
              </w:rPr>
              <w:t xml:space="preserve">1 </w:t>
            </w:r>
          </w:p>
        </w:tc>
        <w:tc>
          <w:tcPr>
            <w:tcW w:w="703" w:type="dxa"/>
            <w:tcBorders>
              <w:top w:val="single" w:sz="6" w:space="0" w:color="000000"/>
              <w:left w:val="single" w:sz="6" w:space="0" w:color="000000"/>
              <w:bottom w:val="single" w:sz="6" w:space="0" w:color="000000"/>
              <w:right w:val="single" w:sz="6" w:space="0" w:color="000000"/>
            </w:tcBorders>
            <w:vAlign w:val="center"/>
          </w:tcPr>
          <w:p w14:paraId="7937FAB4" w14:textId="77777777" w:rsidR="00660722" w:rsidRDefault="006C5ADF">
            <w:pPr>
              <w:spacing w:after="0" w:line="259" w:lineRule="auto"/>
              <w:ind w:left="0" w:right="21" w:firstLine="0"/>
              <w:jc w:val="center"/>
            </w:pPr>
            <w:r>
              <w:rPr>
                <w:sz w:val="18"/>
              </w:rPr>
              <w:t xml:space="preserve">- </w:t>
            </w:r>
          </w:p>
        </w:tc>
        <w:tc>
          <w:tcPr>
            <w:tcW w:w="497" w:type="dxa"/>
            <w:tcBorders>
              <w:top w:val="single" w:sz="6" w:space="0" w:color="000000"/>
              <w:left w:val="single" w:sz="6" w:space="0" w:color="000000"/>
              <w:bottom w:val="single" w:sz="6" w:space="0" w:color="000000"/>
              <w:right w:val="single" w:sz="6" w:space="0" w:color="000000"/>
            </w:tcBorders>
            <w:vAlign w:val="center"/>
          </w:tcPr>
          <w:p w14:paraId="7399D747" w14:textId="77777777" w:rsidR="00660722" w:rsidRDefault="006C5ADF">
            <w:pPr>
              <w:spacing w:after="0" w:line="259" w:lineRule="auto"/>
              <w:ind w:left="0" w:right="20" w:firstLine="0"/>
              <w:jc w:val="center"/>
            </w:pPr>
            <w:r>
              <w:rPr>
                <w:sz w:val="18"/>
              </w:rPr>
              <w:t xml:space="preserve">1 </w:t>
            </w:r>
          </w:p>
        </w:tc>
      </w:tr>
      <w:tr w:rsidR="00660722" w14:paraId="59DD51B1" w14:textId="77777777">
        <w:trPr>
          <w:trHeight w:val="1541"/>
        </w:trPr>
        <w:tc>
          <w:tcPr>
            <w:tcW w:w="2717" w:type="dxa"/>
            <w:tcBorders>
              <w:top w:val="single" w:sz="6" w:space="0" w:color="000000"/>
              <w:left w:val="single" w:sz="6" w:space="0" w:color="000000"/>
              <w:bottom w:val="single" w:sz="6" w:space="0" w:color="000000"/>
              <w:right w:val="single" w:sz="6" w:space="0" w:color="000000"/>
            </w:tcBorders>
            <w:vAlign w:val="center"/>
          </w:tcPr>
          <w:p w14:paraId="3638061C" w14:textId="77777777" w:rsidR="00660722" w:rsidRDefault="006C5ADF">
            <w:pPr>
              <w:spacing w:after="11" w:line="277" w:lineRule="auto"/>
              <w:ind w:left="0" w:right="480" w:firstLine="0"/>
            </w:pPr>
            <w:r>
              <w:rPr>
                <w:sz w:val="18"/>
              </w:rPr>
              <w:t xml:space="preserve">Zawartość wolnych przestrzeni łącznie z VFB i VMA przy wymaganej zawartości wolnych przestrzeni 7% &lt; </w:t>
            </w:r>
            <w:proofErr w:type="spellStart"/>
            <w:r>
              <w:rPr>
                <w:sz w:val="18"/>
              </w:rPr>
              <w:t>V</w:t>
            </w:r>
            <w:r>
              <w:rPr>
                <w:sz w:val="18"/>
                <w:vertAlign w:val="subscript"/>
              </w:rPr>
              <w:t>max</w:t>
            </w:r>
            <w:proofErr w:type="spellEnd"/>
            <w:r>
              <w:rPr>
                <w:sz w:val="18"/>
              </w:rPr>
              <w:t xml:space="preserve"> &lt; 10% </w:t>
            </w:r>
          </w:p>
          <w:p w14:paraId="1E4F1F0A" w14:textId="77777777" w:rsidR="00660722" w:rsidRDefault="006C5ADF">
            <w:pPr>
              <w:spacing w:after="0" w:line="259" w:lineRule="auto"/>
              <w:ind w:left="0" w:firstLine="0"/>
              <w:jc w:val="left"/>
            </w:pPr>
            <w:r>
              <w:rPr>
                <w:sz w:val="18"/>
              </w:rPr>
              <w:t xml:space="preserve">(obowiązkowa) </w:t>
            </w:r>
          </w:p>
        </w:tc>
        <w:tc>
          <w:tcPr>
            <w:tcW w:w="2616" w:type="dxa"/>
            <w:tcBorders>
              <w:top w:val="single" w:sz="6" w:space="0" w:color="000000"/>
              <w:left w:val="single" w:sz="6" w:space="0" w:color="000000"/>
              <w:bottom w:val="single" w:sz="6" w:space="0" w:color="000000"/>
              <w:right w:val="single" w:sz="6" w:space="0" w:color="000000"/>
            </w:tcBorders>
          </w:tcPr>
          <w:p w14:paraId="5C668551" w14:textId="77777777" w:rsidR="00660722" w:rsidRDefault="006C5ADF">
            <w:pPr>
              <w:spacing w:after="14" w:line="259" w:lineRule="auto"/>
              <w:ind w:left="0" w:firstLine="0"/>
              <w:jc w:val="left"/>
            </w:pPr>
            <w:r>
              <w:rPr>
                <w:sz w:val="18"/>
              </w:rPr>
              <w:t xml:space="preserve">PN-EN 12697-8  </w:t>
            </w:r>
          </w:p>
          <w:p w14:paraId="64156797" w14:textId="77777777" w:rsidR="00660722" w:rsidRDefault="006C5ADF">
            <w:pPr>
              <w:spacing w:after="0" w:line="243" w:lineRule="auto"/>
              <w:ind w:left="0" w:right="278" w:firstLine="0"/>
              <w:jc w:val="left"/>
            </w:pPr>
            <w:r>
              <w:rPr>
                <w:sz w:val="18"/>
              </w:rPr>
              <w:t xml:space="preserve">Gęstość objętościowa  wg PN-EN 12697-6, metoda C,  </w:t>
            </w:r>
          </w:p>
          <w:p w14:paraId="2433ECAA" w14:textId="77777777" w:rsidR="00660722" w:rsidRDefault="006C5ADF">
            <w:pPr>
              <w:spacing w:after="33" w:line="243" w:lineRule="auto"/>
              <w:ind w:left="0" w:firstLine="0"/>
              <w:jc w:val="left"/>
            </w:pPr>
            <w:r>
              <w:rPr>
                <w:sz w:val="18"/>
              </w:rPr>
              <w:t xml:space="preserve">w stanie uszczelnienia powierzchniowego. </w:t>
            </w:r>
          </w:p>
          <w:p w14:paraId="770B034E" w14:textId="77777777" w:rsidR="00660722" w:rsidRDefault="006C5ADF">
            <w:pPr>
              <w:spacing w:after="0" w:line="259" w:lineRule="auto"/>
              <w:ind w:left="0" w:firstLine="0"/>
            </w:pPr>
            <w:r>
              <w:rPr>
                <w:sz w:val="18"/>
              </w:rPr>
              <w:t xml:space="preserve">Gęstość wg PN-EN 12697-5, metoda A, w wodzie </w:t>
            </w:r>
          </w:p>
        </w:tc>
        <w:tc>
          <w:tcPr>
            <w:tcW w:w="567" w:type="dxa"/>
            <w:tcBorders>
              <w:top w:val="single" w:sz="6" w:space="0" w:color="000000"/>
              <w:left w:val="single" w:sz="6" w:space="0" w:color="000000"/>
              <w:bottom w:val="single" w:sz="6" w:space="0" w:color="000000"/>
              <w:right w:val="single" w:sz="6" w:space="0" w:color="000000"/>
            </w:tcBorders>
            <w:vAlign w:val="center"/>
          </w:tcPr>
          <w:p w14:paraId="7C8AC776" w14:textId="77777777" w:rsidR="00660722" w:rsidRDefault="006C5ADF">
            <w:pPr>
              <w:spacing w:after="0" w:line="259" w:lineRule="auto"/>
              <w:ind w:left="0" w:right="23" w:firstLine="0"/>
              <w:jc w:val="center"/>
            </w:pPr>
            <w:r>
              <w:rPr>
                <w:sz w:val="18"/>
              </w:rPr>
              <w:t xml:space="preserve">1 </w:t>
            </w:r>
          </w:p>
        </w:tc>
        <w:tc>
          <w:tcPr>
            <w:tcW w:w="714" w:type="dxa"/>
            <w:tcBorders>
              <w:top w:val="single" w:sz="6" w:space="0" w:color="000000"/>
              <w:left w:val="single" w:sz="6" w:space="0" w:color="000000"/>
              <w:bottom w:val="single" w:sz="6" w:space="0" w:color="000000"/>
              <w:right w:val="single" w:sz="6" w:space="0" w:color="000000"/>
            </w:tcBorders>
            <w:vAlign w:val="center"/>
          </w:tcPr>
          <w:p w14:paraId="7312EB15" w14:textId="77777777" w:rsidR="00660722" w:rsidRDefault="006C5ADF">
            <w:pPr>
              <w:spacing w:after="0" w:line="259" w:lineRule="auto"/>
              <w:ind w:left="0" w:right="5" w:firstLine="0"/>
              <w:jc w:val="center"/>
            </w:pPr>
            <w:r>
              <w:rPr>
                <w:sz w:val="18"/>
              </w:rPr>
              <w:t xml:space="preserve">- </w:t>
            </w:r>
          </w:p>
        </w:tc>
        <w:tc>
          <w:tcPr>
            <w:tcW w:w="797" w:type="dxa"/>
            <w:tcBorders>
              <w:top w:val="single" w:sz="6" w:space="0" w:color="000000"/>
              <w:left w:val="single" w:sz="6" w:space="0" w:color="000000"/>
              <w:bottom w:val="single" w:sz="6" w:space="0" w:color="000000"/>
              <w:right w:val="single" w:sz="6" w:space="0" w:color="000000"/>
            </w:tcBorders>
            <w:vAlign w:val="center"/>
          </w:tcPr>
          <w:p w14:paraId="37D17027" w14:textId="77777777" w:rsidR="00660722" w:rsidRDefault="006C5ADF">
            <w:pPr>
              <w:spacing w:after="0" w:line="259" w:lineRule="auto"/>
              <w:ind w:left="0" w:right="22" w:firstLine="0"/>
              <w:jc w:val="center"/>
            </w:pPr>
            <w:r>
              <w:rPr>
                <w:sz w:val="18"/>
              </w:rPr>
              <w:t xml:space="preserve">1 </w:t>
            </w:r>
          </w:p>
        </w:tc>
        <w:tc>
          <w:tcPr>
            <w:tcW w:w="701" w:type="dxa"/>
            <w:tcBorders>
              <w:top w:val="single" w:sz="6" w:space="0" w:color="000000"/>
              <w:left w:val="single" w:sz="6" w:space="0" w:color="000000"/>
              <w:bottom w:val="single" w:sz="6" w:space="0" w:color="000000"/>
              <w:right w:val="single" w:sz="6" w:space="0" w:color="000000"/>
            </w:tcBorders>
            <w:vAlign w:val="center"/>
          </w:tcPr>
          <w:p w14:paraId="78C854D1" w14:textId="77777777" w:rsidR="00660722" w:rsidRDefault="006C5ADF">
            <w:pPr>
              <w:spacing w:after="0" w:line="259" w:lineRule="auto"/>
              <w:ind w:left="0" w:right="19" w:firstLine="0"/>
              <w:jc w:val="center"/>
            </w:pPr>
            <w:r>
              <w:rPr>
                <w:sz w:val="18"/>
              </w:rPr>
              <w:t xml:space="preserve">- </w:t>
            </w:r>
          </w:p>
        </w:tc>
        <w:tc>
          <w:tcPr>
            <w:tcW w:w="703" w:type="dxa"/>
            <w:tcBorders>
              <w:top w:val="single" w:sz="6" w:space="0" w:color="000000"/>
              <w:left w:val="single" w:sz="6" w:space="0" w:color="000000"/>
              <w:bottom w:val="single" w:sz="6" w:space="0" w:color="000000"/>
              <w:right w:val="single" w:sz="6" w:space="0" w:color="000000"/>
            </w:tcBorders>
            <w:vAlign w:val="center"/>
          </w:tcPr>
          <w:p w14:paraId="386ACF29" w14:textId="77777777" w:rsidR="00660722" w:rsidRDefault="006C5ADF">
            <w:pPr>
              <w:spacing w:after="0" w:line="259" w:lineRule="auto"/>
              <w:ind w:left="0" w:right="21" w:firstLine="0"/>
              <w:jc w:val="center"/>
            </w:pPr>
            <w:r>
              <w:rPr>
                <w:sz w:val="18"/>
              </w:rPr>
              <w:t xml:space="preserve">- </w:t>
            </w:r>
          </w:p>
        </w:tc>
        <w:tc>
          <w:tcPr>
            <w:tcW w:w="497" w:type="dxa"/>
            <w:tcBorders>
              <w:top w:val="single" w:sz="6" w:space="0" w:color="000000"/>
              <w:left w:val="single" w:sz="6" w:space="0" w:color="000000"/>
              <w:bottom w:val="single" w:sz="6" w:space="0" w:color="000000"/>
              <w:right w:val="single" w:sz="6" w:space="0" w:color="000000"/>
            </w:tcBorders>
            <w:vAlign w:val="center"/>
          </w:tcPr>
          <w:p w14:paraId="749A2DD6" w14:textId="77777777" w:rsidR="00660722" w:rsidRDefault="006C5ADF">
            <w:pPr>
              <w:spacing w:after="0" w:line="259" w:lineRule="auto"/>
              <w:ind w:left="0" w:right="20" w:firstLine="0"/>
              <w:jc w:val="center"/>
            </w:pPr>
            <w:r>
              <w:rPr>
                <w:sz w:val="18"/>
              </w:rPr>
              <w:t xml:space="preserve">1 </w:t>
            </w:r>
          </w:p>
        </w:tc>
      </w:tr>
      <w:tr w:rsidR="00660722" w14:paraId="063411F8" w14:textId="77777777">
        <w:trPr>
          <w:trHeight w:val="1579"/>
        </w:trPr>
        <w:tc>
          <w:tcPr>
            <w:tcW w:w="2717" w:type="dxa"/>
            <w:tcBorders>
              <w:top w:val="single" w:sz="6" w:space="0" w:color="000000"/>
              <w:left w:val="single" w:sz="6" w:space="0" w:color="000000"/>
              <w:bottom w:val="single" w:sz="6" w:space="0" w:color="000000"/>
              <w:right w:val="single" w:sz="6" w:space="0" w:color="000000"/>
            </w:tcBorders>
            <w:vAlign w:val="center"/>
          </w:tcPr>
          <w:p w14:paraId="1A93E352" w14:textId="77777777" w:rsidR="00660722" w:rsidRDefault="006C5ADF">
            <w:pPr>
              <w:spacing w:after="16" w:line="284" w:lineRule="auto"/>
              <w:ind w:left="0" w:firstLine="0"/>
              <w:jc w:val="left"/>
            </w:pPr>
            <w:r>
              <w:rPr>
                <w:sz w:val="18"/>
              </w:rPr>
              <w:t xml:space="preserve">Zawartość wolnych przestrzeni łącznie z VFB i VMA przy wymaganej zawartości wolnych </w:t>
            </w:r>
          </w:p>
          <w:p w14:paraId="36848978" w14:textId="77777777" w:rsidR="00660722" w:rsidRDefault="006C5ADF">
            <w:pPr>
              <w:spacing w:after="0" w:line="259" w:lineRule="auto"/>
              <w:ind w:left="0" w:firstLine="0"/>
              <w:jc w:val="left"/>
            </w:pPr>
            <w:r>
              <w:rPr>
                <w:sz w:val="18"/>
              </w:rPr>
              <w:t xml:space="preserve">przestrzeni </w:t>
            </w:r>
            <w:proofErr w:type="spellStart"/>
            <w:r>
              <w:rPr>
                <w:sz w:val="18"/>
              </w:rPr>
              <w:t>V</w:t>
            </w:r>
            <w:r>
              <w:rPr>
                <w:sz w:val="18"/>
                <w:vertAlign w:val="subscript"/>
              </w:rPr>
              <w:t>max</w:t>
            </w:r>
            <w:proofErr w:type="spellEnd"/>
            <w:r>
              <w:rPr>
                <w:sz w:val="18"/>
              </w:rPr>
              <w:t xml:space="preserve"> </w:t>
            </w:r>
            <w:r>
              <w:rPr>
                <w:rFonts w:ascii="Segoe UI Symbol" w:eastAsia="Segoe UI Symbol" w:hAnsi="Segoe UI Symbol" w:cs="Segoe UI Symbol"/>
                <w:sz w:val="18"/>
              </w:rPr>
              <w:t>≥</w:t>
            </w:r>
            <w:r>
              <w:rPr>
                <w:sz w:val="18"/>
              </w:rPr>
              <w:t xml:space="preserve"> 10% </w:t>
            </w:r>
          </w:p>
          <w:p w14:paraId="159AA1C7" w14:textId="77777777" w:rsidR="00660722" w:rsidRDefault="006C5ADF">
            <w:pPr>
              <w:spacing w:after="0" w:line="259" w:lineRule="auto"/>
              <w:ind w:left="0" w:firstLine="0"/>
              <w:jc w:val="left"/>
            </w:pPr>
            <w:r>
              <w:rPr>
                <w:sz w:val="18"/>
              </w:rPr>
              <w:t xml:space="preserve">(obowiązkowa) </w:t>
            </w:r>
          </w:p>
        </w:tc>
        <w:tc>
          <w:tcPr>
            <w:tcW w:w="2616" w:type="dxa"/>
            <w:tcBorders>
              <w:top w:val="single" w:sz="6" w:space="0" w:color="000000"/>
              <w:left w:val="single" w:sz="6" w:space="0" w:color="000000"/>
              <w:bottom w:val="single" w:sz="6" w:space="0" w:color="000000"/>
              <w:right w:val="single" w:sz="6" w:space="0" w:color="000000"/>
            </w:tcBorders>
          </w:tcPr>
          <w:p w14:paraId="683D1952" w14:textId="77777777" w:rsidR="00660722" w:rsidRDefault="006C5ADF">
            <w:pPr>
              <w:spacing w:after="14" w:line="259" w:lineRule="auto"/>
              <w:ind w:left="0" w:firstLine="0"/>
              <w:jc w:val="left"/>
            </w:pPr>
            <w:r>
              <w:rPr>
                <w:sz w:val="18"/>
              </w:rPr>
              <w:t xml:space="preserve">PN-EN 12697-8  </w:t>
            </w:r>
          </w:p>
          <w:p w14:paraId="0B014A51" w14:textId="77777777" w:rsidR="00660722" w:rsidRDefault="006C5ADF">
            <w:pPr>
              <w:spacing w:after="33" w:line="243" w:lineRule="auto"/>
              <w:ind w:left="0" w:right="269" w:firstLine="0"/>
              <w:jc w:val="left"/>
            </w:pPr>
            <w:r>
              <w:rPr>
                <w:sz w:val="18"/>
              </w:rPr>
              <w:t xml:space="preserve">Gęstość objętościowa  wg PN-EN 12697-6, metoda D,  na podstawie wymiarów geometrycznych.  </w:t>
            </w:r>
          </w:p>
          <w:p w14:paraId="4B8CABA4" w14:textId="77777777" w:rsidR="00660722" w:rsidRDefault="006C5ADF">
            <w:pPr>
              <w:spacing w:after="0" w:line="259" w:lineRule="auto"/>
              <w:ind w:left="0" w:firstLine="0"/>
            </w:pPr>
            <w:r>
              <w:rPr>
                <w:sz w:val="18"/>
              </w:rPr>
              <w:t xml:space="preserve">Gęstość wg PN-EN 12697-5, metoda A, w wodzie </w:t>
            </w:r>
          </w:p>
        </w:tc>
        <w:tc>
          <w:tcPr>
            <w:tcW w:w="567" w:type="dxa"/>
            <w:tcBorders>
              <w:top w:val="single" w:sz="6" w:space="0" w:color="000000"/>
              <w:left w:val="single" w:sz="6" w:space="0" w:color="000000"/>
              <w:bottom w:val="single" w:sz="6" w:space="0" w:color="000000"/>
              <w:right w:val="single" w:sz="6" w:space="0" w:color="000000"/>
            </w:tcBorders>
            <w:vAlign w:val="center"/>
          </w:tcPr>
          <w:p w14:paraId="6EA17E7A" w14:textId="77777777" w:rsidR="00660722" w:rsidRDefault="006C5ADF">
            <w:pPr>
              <w:spacing w:after="0" w:line="259" w:lineRule="auto"/>
              <w:ind w:left="0" w:right="20" w:firstLine="0"/>
              <w:jc w:val="center"/>
            </w:pPr>
            <w:r>
              <w:rPr>
                <w:sz w:val="18"/>
              </w:rPr>
              <w:t xml:space="preserve">- </w:t>
            </w:r>
          </w:p>
        </w:tc>
        <w:tc>
          <w:tcPr>
            <w:tcW w:w="714" w:type="dxa"/>
            <w:tcBorders>
              <w:top w:val="single" w:sz="6" w:space="0" w:color="000000"/>
              <w:left w:val="single" w:sz="6" w:space="0" w:color="000000"/>
              <w:bottom w:val="single" w:sz="6" w:space="0" w:color="000000"/>
              <w:right w:val="single" w:sz="6" w:space="0" w:color="000000"/>
            </w:tcBorders>
            <w:vAlign w:val="center"/>
          </w:tcPr>
          <w:p w14:paraId="447E0E99" w14:textId="77777777" w:rsidR="00660722" w:rsidRDefault="006C5ADF">
            <w:pPr>
              <w:spacing w:after="0" w:line="259" w:lineRule="auto"/>
              <w:ind w:left="0" w:right="5" w:firstLine="0"/>
              <w:jc w:val="center"/>
            </w:pPr>
            <w:r>
              <w:rPr>
                <w:sz w:val="18"/>
              </w:rPr>
              <w:t xml:space="preserve">- </w:t>
            </w:r>
          </w:p>
        </w:tc>
        <w:tc>
          <w:tcPr>
            <w:tcW w:w="797" w:type="dxa"/>
            <w:tcBorders>
              <w:top w:val="single" w:sz="6" w:space="0" w:color="000000"/>
              <w:left w:val="single" w:sz="6" w:space="0" w:color="000000"/>
              <w:bottom w:val="single" w:sz="6" w:space="0" w:color="000000"/>
              <w:right w:val="single" w:sz="6" w:space="0" w:color="000000"/>
            </w:tcBorders>
            <w:vAlign w:val="center"/>
          </w:tcPr>
          <w:p w14:paraId="3302DC39" w14:textId="77777777" w:rsidR="00660722" w:rsidRDefault="006C5ADF">
            <w:pPr>
              <w:spacing w:after="0" w:line="259" w:lineRule="auto"/>
              <w:ind w:left="0" w:right="19" w:firstLine="0"/>
              <w:jc w:val="center"/>
            </w:pPr>
            <w:r>
              <w:rPr>
                <w:sz w:val="18"/>
              </w:rPr>
              <w:t xml:space="preserve">- </w:t>
            </w:r>
          </w:p>
        </w:tc>
        <w:tc>
          <w:tcPr>
            <w:tcW w:w="701" w:type="dxa"/>
            <w:tcBorders>
              <w:top w:val="single" w:sz="6" w:space="0" w:color="000000"/>
              <w:left w:val="single" w:sz="6" w:space="0" w:color="000000"/>
              <w:bottom w:val="single" w:sz="6" w:space="0" w:color="000000"/>
              <w:right w:val="single" w:sz="6" w:space="0" w:color="000000"/>
            </w:tcBorders>
            <w:vAlign w:val="center"/>
          </w:tcPr>
          <w:p w14:paraId="0FC74BFB" w14:textId="77777777" w:rsidR="00660722" w:rsidRDefault="006C5ADF">
            <w:pPr>
              <w:spacing w:after="0" w:line="259" w:lineRule="auto"/>
              <w:ind w:left="0" w:right="19" w:firstLine="0"/>
              <w:jc w:val="center"/>
            </w:pPr>
            <w:r>
              <w:rPr>
                <w:sz w:val="18"/>
              </w:rPr>
              <w:t xml:space="preserve">- </w:t>
            </w:r>
          </w:p>
        </w:tc>
        <w:tc>
          <w:tcPr>
            <w:tcW w:w="703" w:type="dxa"/>
            <w:tcBorders>
              <w:top w:val="single" w:sz="6" w:space="0" w:color="000000"/>
              <w:left w:val="single" w:sz="6" w:space="0" w:color="000000"/>
              <w:bottom w:val="single" w:sz="6" w:space="0" w:color="000000"/>
              <w:right w:val="single" w:sz="6" w:space="0" w:color="000000"/>
            </w:tcBorders>
            <w:vAlign w:val="center"/>
          </w:tcPr>
          <w:p w14:paraId="6BBA846B" w14:textId="77777777" w:rsidR="00660722" w:rsidRDefault="006C5ADF">
            <w:pPr>
              <w:spacing w:after="0" w:line="259" w:lineRule="auto"/>
              <w:ind w:left="0" w:right="21" w:firstLine="0"/>
              <w:jc w:val="center"/>
            </w:pPr>
            <w:r>
              <w:rPr>
                <w:sz w:val="18"/>
              </w:rPr>
              <w:t xml:space="preserve">- </w:t>
            </w:r>
          </w:p>
        </w:tc>
        <w:tc>
          <w:tcPr>
            <w:tcW w:w="497" w:type="dxa"/>
            <w:tcBorders>
              <w:top w:val="single" w:sz="6" w:space="0" w:color="000000"/>
              <w:left w:val="single" w:sz="6" w:space="0" w:color="000000"/>
              <w:bottom w:val="single" w:sz="6" w:space="0" w:color="000000"/>
              <w:right w:val="single" w:sz="6" w:space="0" w:color="000000"/>
            </w:tcBorders>
            <w:vAlign w:val="center"/>
          </w:tcPr>
          <w:p w14:paraId="6D76EB76" w14:textId="77777777" w:rsidR="00660722" w:rsidRDefault="006C5ADF">
            <w:pPr>
              <w:spacing w:after="0" w:line="259" w:lineRule="auto"/>
              <w:ind w:left="0" w:right="20" w:firstLine="0"/>
              <w:jc w:val="center"/>
            </w:pPr>
            <w:r>
              <w:rPr>
                <w:sz w:val="18"/>
              </w:rPr>
              <w:t xml:space="preserve">1 </w:t>
            </w:r>
          </w:p>
        </w:tc>
      </w:tr>
      <w:tr w:rsidR="00660722" w14:paraId="2E6556C2" w14:textId="77777777">
        <w:trPr>
          <w:trHeight w:val="552"/>
        </w:trPr>
        <w:tc>
          <w:tcPr>
            <w:tcW w:w="2717" w:type="dxa"/>
            <w:tcBorders>
              <w:top w:val="single" w:sz="6" w:space="0" w:color="000000"/>
              <w:left w:val="single" w:sz="6" w:space="0" w:color="000000"/>
              <w:bottom w:val="single" w:sz="6" w:space="0" w:color="000000"/>
              <w:right w:val="single" w:sz="6" w:space="0" w:color="000000"/>
            </w:tcBorders>
          </w:tcPr>
          <w:p w14:paraId="16A21390" w14:textId="77777777" w:rsidR="00660722" w:rsidRDefault="006C5ADF">
            <w:pPr>
              <w:spacing w:after="21" w:line="259" w:lineRule="auto"/>
              <w:ind w:left="0" w:firstLine="0"/>
              <w:jc w:val="left"/>
            </w:pPr>
            <w:r>
              <w:rPr>
                <w:sz w:val="18"/>
              </w:rPr>
              <w:t xml:space="preserve">Wrażliwość na działanie wody </w:t>
            </w:r>
          </w:p>
          <w:p w14:paraId="62D54531" w14:textId="77777777" w:rsidR="00660722" w:rsidRDefault="006C5ADF">
            <w:pPr>
              <w:spacing w:after="0" w:line="259" w:lineRule="auto"/>
              <w:ind w:left="0" w:firstLine="0"/>
              <w:jc w:val="left"/>
            </w:pPr>
            <w:r>
              <w:rPr>
                <w:sz w:val="18"/>
              </w:rPr>
              <w:t xml:space="preserve">(powiązana funkcjonalnie) </w:t>
            </w:r>
          </w:p>
        </w:tc>
        <w:tc>
          <w:tcPr>
            <w:tcW w:w="2616" w:type="dxa"/>
            <w:tcBorders>
              <w:top w:val="single" w:sz="6" w:space="0" w:color="000000"/>
              <w:left w:val="single" w:sz="6" w:space="0" w:color="000000"/>
              <w:bottom w:val="single" w:sz="6" w:space="0" w:color="000000"/>
              <w:right w:val="single" w:sz="6" w:space="0" w:color="000000"/>
            </w:tcBorders>
            <w:vAlign w:val="center"/>
          </w:tcPr>
          <w:p w14:paraId="2ACC4663" w14:textId="77777777" w:rsidR="00660722" w:rsidRDefault="006C5ADF">
            <w:pPr>
              <w:spacing w:after="0" w:line="259" w:lineRule="auto"/>
              <w:ind w:left="0" w:firstLine="0"/>
              <w:jc w:val="left"/>
            </w:pPr>
            <w:r>
              <w:rPr>
                <w:sz w:val="18"/>
              </w:rPr>
              <w:t xml:space="preserve">PN-EN 12697-12 </w:t>
            </w:r>
          </w:p>
        </w:tc>
        <w:tc>
          <w:tcPr>
            <w:tcW w:w="567" w:type="dxa"/>
            <w:tcBorders>
              <w:top w:val="single" w:sz="6" w:space="0" w:color="000000"/>
              <w:left w:val="single" w:sz="6" w:space="0" w:color="000000"/>
              <w:bottom w:val="single" w:sz="6" w:space="0" w:color="000000"/>
              <w:right w:val="single" w:sz="6" w:space="0" w:color="000000"/>
            </w:tcBorders>
            <w:vAlign w:val="center"/>
          </w:tcPr>
          <w:p w14:paraId="79B518C8" w14:textId="77777777" w:rsidR="00660722" w:rsidRDefault="006C5ADF">
            <w:pPr>
              <w:spacing w:after="0" w:line="259" w:lineRule="auto"/>
              <w:ind w:left="0" w:right="23" w:firstLine="0"/>
              <w:jc w:val="center"/>
            </w:pPr>
            <w:r>
              <w:rPr>
                <w:sz w:val="18"/>
              </w:rPr>
              <w:t xml:space="preserve">1 </w:t>
            </w:r>
          </w:p>
        </w:tc>
        <w:tc>
          <w:tcPr>
            <w:tcW w:w="714" w:type="dxa"/>
            <w:tcBorders>
              <w:top w:val="single" w:sz="6" w:space="0" w:color="000000"/>
              <w:left w:val="single" w:sz="6" w:space="0" w:color="000000"/>
              <w:bottom w:val="single" w:sz="6" w:space="0" w:color="000000"/>
              <w:right w:val="single" w:sz="6" w:space="0" w:color="000000"/>
            </w:tcBorders>
            <w:vAlign w:val="center"/>
          </w:tcPr>
          <w:p w14:paraId="3384A22C" w14:textId="77777777" w:rsidR="00660722" w:rsidRDefault="006C5ADF">
            <w:pPr>
              <w:spacing w:after="0" w:line="259" w:lineRule="auto"/>
              <w:ind w:left="0" w:right="9" w:firstLine="0"/>
              <w:jc w:val="center"/>
            </w:pPr>
            <w:r>
              <w:rPr>
                <w:sz w:val="18"/>
              </w:rPr>
              <w:t xml:space="preserve">1 </w:t>
            </w:r>
          </w:p>
        </w:tc>
        <w:tc>
          <w:tcPr>
            <w:tcW w:w="797" w:type="dxa"/>
            <w:tcBorders>
              <w:top w:val="single" w:sz="6" w:space="0" w:color="000000"/>
              <w:left w:val="single" w:sz="6" w:space="0" w:color="000000"/>
              <w:bottom w:val="single" w:sz="6" w:space="0" w:color="000000"/>
              <w:right w:val="single" w:sz="6" w:space="0" w:color="000000"/>
            </w:tcBorders>
            <w:vAlign w:val="center"/>
          </w:tcPr>
          <w:p w14:paraId="024E5305" w14:textId="77777777" w:rsidR="00660722" w:rsidRDefault="006C5ADF">
            <w:pPr>
              <w:spacing w:after="0" w:line="259" w:lineRule="auto"/>
              <w:ind w:left="0" w:right="22" w:firstLine="0"/>
              <w:jc w:val="center"/>
            </w:pPr>
            <w:r>
              <w:rPr>
                <w:sz w:val="18"/>
              </w:rPr>
              <w:t xml:space="preserve">1 </w:t>
            </w:r>
          </w:p>
        </w:tc>
        <w:tc>
          <w:tcPr>
            <w:tcW w:w="701" w:type="dxa"/>
            <w:tcBorders>
              <w:top w:val="single" w:sz="6" w:space="0" w:color="000000"/>
              <w:left w:val="single" w:sz="6" w:space="0" w:color="000000"/>
              <w:bottom w:val="single" w:sz="6" w:space="0" w:color="000000"/>
              <w:right w:val="single" w:sz="6" w:space="0" w:color="000000"/>
            </w:tcBorders>
            <w:vAlign w:val="center"/>
          </w:tcPr>
          <w:p w14:paraId="11D3A2E9" w14:textId="77777777" w:rsidR="00660722" w:rsidRDefault="006C5ADF">
            <w:pPr>
              <w:spacing w:after="0" w:line="259" w:lineRule="auto"/>
              <w:ind w:left="0" w:right="22" w:firstLine="0"/>
              <w:jc w:val="center"/>
            </w:pPr>
            <w:r>
              <w:rPr>
                <w:sz w:val="18"/>
              </w:rPr>
              <w:t xml:space="preserve">1 </w:t>
            </w:r>
          </w:p>
        </w:tc>
        <w:tc>
          <w:tcPr>
            <w:tcW w:w="703" w:type="dxa"/>
            <w:tcBorders>
              <w:top w:val="single" w:sz="6" w:space="0" w:color="000000"/>
              <w:left w:val="single" w:sz="6" w:space="0" w:color="000000"/>
              <w:bottom w:val="single" w:sz="6" w:space="0" w:color="000000"/>
              <w:right w:val="single" w:sz="6" w:space="0" w:color="000000"/>
            </w:tcBorders>
            <w:vAlign w:val="center"/>
          </w:tcPr>
          <w:p w14:paraId="7F1D920B" w14:textId="77777777" w:rsidR="00660722" w:rsidRDefault="006C5ADF">
            <w:pPr>
              <w:spacing w:after="0" w:line="259" w:lineRule="auto"/>
              <w:ind w:left="0" w:right="21" w:firstLine="0"/>
              <w:jc w:val="center"/>
            </w:pPr>
            <w:r>
              <w:rPr>
                <w:sz w:val="18"/>
              </w:rPr>
              <w:t xml:space="preserve">- </w:t>
            </w:r>
          </w:p>
        </w:tc>
        <w:tc>
          <w:tcPr>
            <w:tcW w:w="497" w:type="dxa"/>
            <w:tcBorders>
              <w:top w:val="single" w:sz="6" w:space="0" w:color="000000"/>
              <w:left w:val="single" w:sz="6" w:space="0" w:color="000000"/>
              <w:bottom w:val="single" w:sz="6" w:space="0" w:color="000000"/>
              <w:right w:val="single" w:sz="6" w:space="0" w:color="000000"/>
            </w:tcBorders>
            <w:vAlign w:val="center"/>
          </w:tcPr>
          <w:p w14:paraId="2C78B931" w14:textId="77777777" w:rsidR="00660722" w:rsidRDefault="006C5ADF">
            <w:pPr>
              <w:spacing w:after="0" w:line="259" w:lineRule="auto"/>
              <w:ind w:left="0" w:right="20" w:firstLine="0"/>
              <w:jc w:val="center"/>
            </w:pPr>
            <w:r>
              <w:rPr>
                <w:sz w:val="18"/>
              </w:rPr>
              <w:t xml:space="preserve">1 </w:t>
            </w:r>
          </w:p>
        </w:tc>
      </w:tr>
      <w:tr w:rsidR="00660722" w14:paraId="252326D4" w14:textId="77777777">
        <w:trPr>
          <w:trHeight w:val="574"/>
        </w:trPr>
        <w:tc>
          <w:tcPr>
            <w:tcW w:w="2717" w:type="dxa"/>
            <w:tcBorders>
              <w:top w:val="single" w:sz="6" w:space="0" w:color="000000"/>
              <w:left w:val="single" w:sz="6" w:space="0" w:color="000000"/>
              <w:bottom w:val="single" w:sz="6" w:space="0" w:color="000000"/>
              <w:right w:val="single" w:sz="6" w:space="0" w:color="000000"/>
            </w:tcBorders>
          </w:tcPr>
          <w:p w14:paraId="00BE0EAC" w14:textId="77777777" w:rsidR="00660722" w:rsidRDefault="006C5ADF">
            <w:pPr>
              <w:spacing w:after="21" w:line="259" w:lineRule="auto"/>
              <w:ind w:left="0" w:firstLine="0"/>
              <w:jc w:val="left"/>
            </w:pPr>
            <w:r>
              <w:rPr>
                <w:sz w:val="18"/>
              </w:rPr>
              <w:t xml:space="preserve">Spływność lepiszcza  </w:t>
            </w:r>
          </w:p>
          <w:p w14:paraId="164586D2" w14:textId="77777777" w:rsidR="00660722" w:rsidRDefault="006C5ADF">
            <w:pPr>
              <w:spacing w:after="0" w:line="259" w:lineRule="auto"/>
              <w:ind w:left="0" w:firstLine="0"/>
              <w:jc w:val="left"/>
            </w:pPr>
            <w:r>
              <w:rPr>
                <w:sz w:val="18"/>
              </w:rPr>
              <w:t xml:space="preserve">(powiązana funkcjonalnie) </w:t>
            </w:r>
          </w:p>
        </w:tc>
        <w:tc>
          <w:tcPr>
            <w:tcW w:w="2616" w:type="dxa"/>
            <w:tcBorders>
              <w:top w:val="single" w:sz="6" w:space="0" w:color="000000"/>
              <w:left w:val="single" w:sz="6" w:space="0" w:color="000000"/>
              <w:bottom w:val="single" w:sz="6" w:space="0" w:color="000000"/>
              <w:right w:val="single" w:sz="6" w:space="0" w:color="000000"/>
            </w:tcBorders>
            <w:vAlign w:val="center"/>
          </w:tcPr>
          <w:p w14:paraId="0451F1D2" w14:textId="77777777" w:rsidR="00660722" w:rsidRDefault="006C5ADF">
            <w:pPr>
              <w:spacing w:after="0" w:line="259" w:lineRule="auto"/>
              <w:ind w:left="0" w:firstLine="0"/>
              <w:jc w:val="left"/>
            </w:pPr>
            <w:r>
              <w:rPr>
                <w:sz w:val="18"/>
              </w:rPr>
              <w:t xml:space="preserve">PN-EN 12697-18 </w:t>
            </w:r>
          </w:p>
        </w:tc>
        <w:tc>
          <w:tcPr>
            <w:tcW w:w="567" w:type="dxa"/>
            <w:tcBorders>
              <w:top w:val="single" w:sz="6" w:space="0" w:color="000000"/>
              <w:left w:val="single" w:sz="6" w:space="0" w:color="000000"/>
              <w:bottom w:val="single" w:sz="6" w:space="0" w:color="000000"/>
              <w:right w:val="single" w:sz="6" w:space="0" w:color="000000"/>
            </w:tcBorders>
            <w:vAlign w:val="center"/>
          </w:tcPr>
          <w:p w14:paraId="56B6C7DD" w14:textId="77777777" w:rsidR="00660722" w:rsidRDefault="006C5ADF">
            <w:pPr>
              <w:spacing w:after="0" w:line="259" w:lineRule="auto"/>
              <w:ind w:left="0" w:right="20" w:firstLine="0"/>
              <w:jc w:val="center"/>
            </w:pPr>
            <w:r>
              <w:rPr>
                <w:sz w:val="18"/>
              </w:rPr>
              <w:t xml:space="preserve">- </w:t>
            </w:r>
          </w:p>
        </w:tc>
        <w:tc>
          <w:tcPr>
            <w:tcW w:w="714" w:type="dxa"/>
            <w:tcBorders>
              <w:top w:val="single" w:sz="6" w:space="0" w:color="000000"/>
              <w:left w:val="single" w:sz="6" w:space="0" w:color="000000"/>
              <w:bottom w:val="single" w:sz="6" w:space="0" w:color="000000"/>
              <w:right w:val="single" w:sz="6" w:space="0" w:color="000000"/>
            </w:tcBorders>
            <w:vAlign w:val="center"/>
          </w:tcPr>
          <w:p w14:paraId="3D1E3ED1" w14:textId="77777777" w:rsidR="00660722" w:rsidRDefault="006C5ADF">
            <w:pPr>
              <w:spacing w:after="0" w:line="259" w:lineRule="auto"/>
              <w:ind w:left="0" w:right="5" w:firstLine="0"/>
              <w:jc w:val="center"/>
            </w:pPr>
            <w:r>
              <w:rPr>
                <w:sz w:val="18"/>
              </w:rPr>
              <w:t xml:space="preserve">- </w:t>
            </w:r>
          </w:p>
        </w:tc>
        <w:tc>
          <w:tcPr>
            <w:tcW w:w="797" w:type="dxa"/>
            <w:tcBorders>
              <w:top w:val="single" w:sz="6" w:space="0" w:color="000000"/>
              <w:left w:val="single" w:sz="6" w:space="0" w:color="000000"/>
              <w:bottom w:val="single" w:sz="6" w:space="0" w:color="000000"/>
              <w:right w:val="single" w:sz="6" w:space="0" w:color="000000"/>
            </w:tcBorders>
            <w:vAlign w:val="center"/>
          </w:tcPr>
          <w:p w14:paraId="4C5CABB2" w14:textId="77777777" w:rsidR="00660722" w:rsidRDefault="006C5ADF">
            <w:pPr>
              <w:spacing w:after="0" w:line="259" w:lineRule="auto"/>
              <w:ind w:left="0" w:right="19" w:firstLine="0"/>
              <w:jc w:val="center"/>
            </w:pPr>
            <w:r>
              <w:rPr>
                <w:sz w:val="18"/>
              </w:rPr>
              <w:t xml:space="preserve">- </w:t>
            </w:r>
          </w:p>
        </w:tc>
        <w:tc>
          <w:tcPr>
            <w:tcW w:w="701" w:type="dxa"/>
            <w:tcBorders>
              <w:top w:val="single" w:sz="6" w:space="0" w:color="000000"/>
              <w:left w:val="single" w:sz="6" w:space="0" w:color="000000"/>
              <w:bottom w:val="single" w:sz="6" w:space="0" w:color="000000"/>
              <w:right w:val="single" w:sz="6" w:space="0" w:color="000000"/>
            </w:tcBorders>
            <w:vAlign w:val="center"/>
          </w:tcPr>
          <w:p w14:paraId="1A33A85A" w14:textId="77777777" w:rsidR="00660722" w:rsidRDefault="006C5ADF">
            <w:pPr>
              <w:spacing w:after="0" w:line="259" w:lineRule="auto"/>
              <w:ind w:left="0" w:right="22" w:firstLine="0"/>
              <w:jc w:val="center"/>
            </w:pPr>
            <w:r>
              <w:rPr>
                <w:sz w:val="18"/>
              </w:rPr>
              <w:t xml:space="preserve">1 </w:t>
            </w:r>
          </w:p>
        </w:tc>
        <w:tc>
          <w:tcPr>
            <w:tcW w:w="703" w:type="dxa"/>
            <w:tcBorders>
              <w:top w:val="single" w:sz="6" w:space="0" w:color="000000"/>
              <w:left w:val="single" w:sz="6" w:space="0" w:color="000000"/>
              <w:bottom w:val="single" w:sz="6" w:space="0" w:color="000000"/>
              <w:right w:val="single" w:sz="6" w:space="0" w:color="000000"/>
            </w:tcBorders>
            <w:vAlign w:val="center"/>
          </w:tcPr>
          <w:p w14:paraId="4ACE529F" w14:textId="77777777" w:rsidR="00660722" w:rsidRDefault="006C5ADF">
            <w:pPr>
              <w:spacing w:after="0" w:line="259" w:lineRule="auto"/>
              <w:ind w:left="0" w:right="21" w:firstLine="0"/>
              <w:jc w:val="center"/>
            </w:pPr>
            <w:r>
              <w:rPr>
                <w:sz w:val="18"/>
              </w:rPr>
              <w:t xml:space="preserve">- </w:t>
            </w:r>
          </w:p>
        </w:tc>
        <w:tc>
          <w:tcPr>
            <w:tcW w:w="497" w:type="dxa"/>
            <w:tcBorders>
              <w:top w:val="single" w:sz="6" w:space="0" w:color="000000"/>
              <w:left w:val="single" w:sz="6" w:space="0" w:color="000000"/>
              <w:bottom w:val="single" w:sz="6" w:space="0" w:color="000000"/>
              <w:right w:val="single" w:sz="6" w:space="0" w:color="000000"/>
            </w:tcBorders>
            <w:vAlign w:val="center"/>
          </w:tcPr>
          <w:p w14:paraId="68447401" w14:textId="77777777" w:rsidR="00660722" w:rsidRDefault="006C5ADF">
            <w:pPr>
              <w:spacing w:after="0" w:line="259" w:lineRule="auto"/>
              <w:ind w:left="0" w:right="20" w:firstLine="0"/>
              <w:jc w:val="center"/>
            </w:pPr>
            <w:r>
              <w:rPr>
                <w:sz w:val="18"/>
              </w:rPr>
              <w:t xml:space="preserve">1 </w:t>
            </w:r>
          </w:p>
        </w:tc>
      </w:tr>
      <w:tr w:rsidR="00660722" w14:paraId="615B26FB" w14:textId="77777777">
        <w:trPr>
          <w:trHeight w:val="1404"/>
        </w:trPr>
        <w:tc>
          <w:tcPr>
            <w:tcW w:w="2717" w:type="dxa"/>
            <w:tcBorders>
              <w:top w:val="single" w:sz="6" w:space="0" w:color="000000"/>
              <w:left w:val="single" w:sz="6" w:space="0" w:color="000000"/>
              <w:bottom w:val="single" w:sz="6" w:space="0" w:color="000000"/>
              <w:right w:val="single" w:sz="6" w:space="0" w:color="000000"/>
            </w:tcBorders>
          </w:tcPr>
          <w:p w14:paraId="50954C09" w14:textId="77777777" w:rsidR="00660722" w:rsidRDefault="006C5ADF">
            <w:pPr>
              <w:spacing w:after="0" w:line="259" w:lineRule="auto"/>
              <w:ind w:left="0" w:firstLine="0"/>
              <w:jc w:val="left"/>
            </w:pPr>
            <w:r>
              <w:rPr>
                <w:sz w:val="18"/>
              </w:rPr>
              <w:t xml:space="preserve">Odporność na deformacje trwałe (powiązana funkcjonalnie), dotyczy betonu asfaltowego zaprojektowanego do maksymalnego obciążenia osi poniżej 130 </w:t>
            </w:r>
            <w:proofErr w:type="spellStart"/>
            <w:r>
              <w:rPr>
                <w:sz w:val="18"/>
              </w:rPr>
              <w:t>kN</w:t>
            </w:r>
            <w:proofErr w:type="spellEnd"/>
            <w:r>
              <w:rPr>
                <w:sz w:val="18"/>
              </w:rPr>
              <w:t xml:space="preserve"> </w:t>
            </w:r>
          </w:p>
        </w:tc>
        <w:tc>
          <w:tcPr>
            <w:tcW w:w="2616" w:type="dxa"/>
            <w:tcBorders>
              <w:top w:val="single" w:sz="6" w:space="0" w:color="000000"/>
              <w:left w:val="single" w:sz="6" w:space="0" w:color="000000"/>
              <w:bottom w:val="single" w:sz="6" w:space="0" w:color="000000"/>
              <w:right w:val="single" w:sz="6" w:space="0" w:color="000000"/>
            </w:tcBorders>
            <w:vAlign w:val="center"/>
          </w:tcPr>
          <w:p w14:paraId="0A92D7E1" w14:textId="77777777" w:rsidR="00660722" w:rsidRDefault="006C5ADF">
            <w:pPr>
              <w:spacing w:after="0" w:line="259" w:lineRule="auto"/>
              <w:ind w:left="0" w:firstLine="0"/>
              <w:jc w:val="left"/>
            </w:pPr>
            <w:r>
              <w:rPr>
                <w:sz w:val="18"/>
              </w:rPr>
              <w:t xml:space="preserve">PN-EN 12697-22, mały aparat, metoda B w powietrzu, przy wymaganej temperaturze </w:t>
            </w:r>
          </w:p>
        </w:tc>
        <w:tc>
          <w:tcPr>
            <w:tcW w:w="567" w:type="dxa"/>
            <w:tcBorders>
              <w:top w:val="single" w:sz="6" w:space="0" w:color="000000"/>
              <w:left w:val="single" w:sz="6" w:space="0" w:color="000000"/>
              <w:bottom w:val="single" w:sz="6" w:space="0" w:color="000000"/>
              <w:right w:val="single" w:sz="6" w:space="0" w:color="000000"/>
            </w:tcBorders>
            <w:vAlign w:val="center"/>
          </w:tcPr>
          <w:p w14:paraId="3E7087B7" w14:textId="77777777" w:rsidR="00660722" w:rsidRDefault="006C5ADF">
            <w:pPr>
              <w:spacing w:after="0" w:line="259" w:lineRule="auto"/>
              <w:ind w:left="0" w:right="23" w:firstLine="0"/>
              <w:jc w:val="center"/>
            </w:pPr>
            <w:r>
              <w:rPr>
                <w:sz w:val="18"/>
              </w:rPr>
              <w:t xml:space="preserve">1 </w:t>
            </w:r>
          </w:p>
        </w:tc>
        <w:tc>
          <w:tcPr>
            <w:tcW w:w="714" w:type="dxa"/>
            <w:tcBorders>
              <w:top w:val="single" w:sz="6" w:space="0" w:color="000000"/>
              <w:left w:val="single" w:sz="6" w:space="0" w:color="000000"/>
              <w:bottom w:val="single" w:sz="6" w:space="0" w:color="000000"/>
              <w:right w:val="single" w:sz="6" w:space="0" w:color="000000"/>
            </w:tcBorders>
            <w:vAlign w:val="center"/>
          </w:tcPr>
          <w:p w14:paraId="7E133B10" w14:textId="77777777" w:rsidR="00660722" w:rsidRDefault="006C5ADF">
            <w:pPr>
              <w:spacing w:after="0" w:line="259" w:lineRule="auto"/>
              <w:ind w:left="0" w:right="9" w:firstLine="0"/>
              <w:jc w:val="center"/>
            </w:pPr>
            <w:r>
              <w:rPr>
                <w:sz w:val="18"/>
              </w:rPr>
              <w:t xml:space="preserve">1 </w:t>
            </w:r>
          </w:p>
        </w:tc>
        <w:tc>
          <w:tcPr>
            <w:tcW w:w="797" w:type="dxa"/>
            <w:tcBorders>
              <w:top w:val="single" w:sz="6" w:space="0" w:color="000000"/>
              <w:left w:val="single" w:sz="6" w:space="0" w:color="000000"/>
              <w:bottom w:val="single" w:sz="6" w:space="0" w:color="000000"/>
              <w:right w:val="single" w:sz="6" w:space="0" w:color="000000"/>
            </w:tcBorders>
            <w:vAlign w:val="center"/>
          </w:tcPr>
          <w:p w14:paraId="42CDCEDF" w14:textId="77777777" w:rsidR="00660722" w:rsidRDefault="006C5ADF">
            <w:pPr>
              <w:spacing w:after="0" w:line="259" w:lineRule="auto"/>
              <w:ind w:left="0" w:right="19" w:firstLine="0"/>
              <w:jc w:val="center"/>
            </w:pPr>
            <w:r>
              <w:rPr>
                <w:sz w:val="18"/>
              </w:rPr>
              <w:t>1</w:t>
            </w:r>
            <w:r>
              <w:rPr>
                <w:sz w:val="12"/>
              </w:rPr>
              <w:t>a)</w:t>
            </w:r>
            <w:r>
              <w:rPr>
                <w:sz w:val="18"/>
              </w:rPr>
              <w:t xml:space="preserve"> </w:t>
            </w:r>
          </w:p>
        </w:tc>
        <w:tc>
          <w:tcPr>
            <w:tcW w:w="701" w:type="dxa"/>
            <w:tcBorders>
              <w:top w:val="single" w:sz="6" w:space="0" w:color="000000"/>
              <w:left w:val="single" w:sz="6" w:space="0" w:color="000000"/>
              <w:bottom w:val="single" w:sz="6" w:space="0" w:color="000000"/>
              <w:right w:val="single" w:sz="6" w:space="0" w:color="000000"/>
            </w:tcBorders>
            <w:vAlign w:val="center"/>
          </w:tcPr>
          <w:p w14:paraId="6C8616CD" w14:textId="77777777" w:rsidR="00660722" w:rsidRDefault="006C5ADF">
            <w:pPr>
              <w:spacing w:after="0" w:line="259" w:lineRule="auto"/>
              <w:ind w:left="0" w:right="22" w:firstLine="0"/>
              <w:jc w:val="center"/>
            </w:pPr>
            <w:r>
              <w:rPr>
                <w:sz w:val="18"/>
              </w:rPr>
              <w:t xml:space="preserve">1 </w:t>
            </w:r>
          </w:p>
        </w:tc>
        <w:tc>
          <w:tcPr>
            <w:tcW w:w="703" w:type="dxa"/>
            <w:tcBorders>
              <w:top w:val="single" w:sz="6" w:space="0" w:color="000000"/>
              <w:left w:val="single" w:sz="6" w:space="0" w:color="000000"/>
              <w:bottom w:val="single" w:sz="6" w:space="0" w:color="000000"/>
              <w:right w:val="single" w:sz="6" w:space="0" w:color="000000"/>
            </w:tcBorders>
            <w:vAlign w:val="center"/>
          </w:tcPr>
          <w:p w14:paraId="6F25B5D9" w14:textId="77777777" w:rsidR="00660722" w:rsidRDefault="006C5ADF">
            <w:pPr>
              <w:spacing w:after="0" w:line="259" w:lineRule="auto"/>
              <w:ind w:left="0" w:right="21" w:firstLine="0"/>
              <w:jc w:val="center"/>
            </w:pPr>
            <w:r>
              <w:rPr>
                <w:sz w:val="18"/>
              </w:rPr>
              <w:t xml:space="preserve">- </w:t>
            </w:r>
          </w:p>
        </w:tc>
        <w:tc>
          <w:tcPr>
            <w:tcW w:w="497" w:type="dxa"/>
            <w:tcBorders>
              <w:top w:val="single" w:sz="6" w:space="0" w:color="000000"/>
              <w:left w:val="single" w:sz="6" w:space="0" w:color="000000"/>
              <w:bottom w:val="single" w:sz="6" w:space="0" w:color="000000"/>
              <w:right w:val="single" w:sz="6" w:space="0" w:color="000000"/>
            </w:tcBorders>
            <w:vAlign w:val="center"/>
          </w:tcPr>
          <w:p w14:paraId="14BE3DF2" w14:textId="77777777" w:rsidR="00660722" w:rsidRDefault="006C5ADF">
            <w:pPr>
              <w:spacing w:after="0" w:line="259" w:lineRule="auto"/>
              <w:ind w:left="0" w:right="16" w:firstLine="0"/>
              <w:jc w:val="center"/>
            </w:pPr>
            <w:r>
              <w:rPr>
                <w:sz w:val="18"/>
              </w:rPr>
              <w:t xml:space="preserve">- </w:t>
            </w:r>
          </w:p>
        </w:tc>
      </w:tr>
      <w:tr w:rsidR="00660722" w14:paraId="0CF53089" w14:textId="77777777">
        <w:trPr>
          <w:trHeight w:val="986"/>
        </w:trPr>
        <w:tc>
          <w:tcPr>
            <w:tcW w:w="2717" w:type="dxa"/>
            <w:tcBorders>
              <w:top w:val="single" w:sz="6" w:space="0" w:color="000000"/>
              <w:left w:val="single" w:sz="6" w:space="0" w:color="000000"/>
              <w:bottom w:val="single" w:sz="6" w:space="0" w:color="000000"/>
              <w:right w:val="single" w:sz="6" w:space="0" w:color="000000"/>
            </w:tcBorders>
          </w:tcPr>
          <w:p w14:paraId="00F362A0" w14:textId="77777777" w:rsidR="00660722" w:rsidRDefault="006C5ADF">
            <w:pPr>
              <w:spacing w:after="0" w:line="259" w:lineRule="auto"/>
              <w:ind w:left="0" w:firstLine="0"/>
              <w:jc w:val="left"/>
            </w:pPr>
            <w:r>
              <w:rPr>
                <w:sz w:val="18"/>
              </w:rPr>
              <w:lastRenderedPageBreak/>
              <w:t xml:space="preserve">Deformacja trwała (powiązana funkcjonalnie), dotyczy wymaganej wartości maksymalnego zagłębienia trzpienia większej niż 2,5 mm </w:t>
            </w:r>
          </w:p>
        </w:tc>
        <w:tc>
          <w:tcPr>
            <w:tcW w:w="2616" w:type="dxa"/>
            <w:tcBorders>
              <w:top w:val="single" w:sz="6" w:space="0" w:color="000000"/>
              <w:left w:val="single" w:sz="6" w:space="0" w:color="000000"/>
              <w:bottom w:val="single" w:sz="6" w:space="0" w:color="000000"/>
              <w:right w:val="single" w:sz="6" w:space="0" w:color="000000"/>
            </w:tcBorders>
            <w:vAlign w:val="center"/>
          </w:tcPr>
          <w:p w14:paraId="141B35C5" w14:textId="77777777" w:rsidR="00660722" w:rsidRDefault="006C5ADF">
            <w:pPr>
              <w:spacing w:after="0" w:line="259" w:lineRule="auto"/>
              <w:ind w:left="0" w:right="8" w:firstLine="0"/>
            </w:pPr>
            <w:r>
              <w:rPr>
                <w:sz w:val="18"/>
              </w:rPr>
              <w:t xml:space="preserve">PN-EN 12697-20 drobne kruszywo D ≤ 11,2 mm </w:t>
            </w:r>
          </w:p>
        </w:tc>
        <w:tc>
          <w:tcPr>
            <w:tcW w:w="567" w:type="dxa"/>
            <w:tcBorders>
              <w:top w:val="single" w:sz="6" w:space="0" w:color="000000"/>
              <w:left w:val="single" w:sz="6" w:space="0" w:color="000000"/>
              <w:bottom w:val="single" w:sz="6" w:space="0" w:color="000000"/>
              <w:right w:val="single" w:sz="6" w:space="0" w:color="000000"/>
            </w:tcBorders>
            <w:vAlign w:val="center"/>
          </w:tcPr>
          <w:p w14:paraId="72EA8F65" w14:textId="77777777" w:rsidR="00660722" w:rsidRDefault="006C5ADF">
            <w:pPr>
              <w:spacing w:after="0" w:line="259" w:lineRule="auto"/>
              <w:ind w:left="0" w:right="20" w:firstLine="0"/>
              <w:jc w:val="center"/>
            </w:pPr>
            <w:r>
              <w:rPr>
                <w:sz w:val="18"/>
              </w:rPr>
              <w:t xml:space="preserve">- </w:t>
            </w:r>
          </w:p>
        </w:tc>
        <w:tc>
          <w:tcPr>
            <w:tcW w:w="714" w:type="dxa"/>
            <w:tcBorders>
              <w:top w:val="single" w:sz="6" w:space="0" w:color="000000"/>
              <w:left w:val="single" w:sz="6" w:space="0" w:color="000000"/>
              <w:bottom w:val="single" w:sz="6" w:space="0" w:color="000000"/>
              <w:right w:val="single" w:sz="6" w:space="0" w:color="000000"/>
            </w:tcBorders>
            <w:vAlign w:val="center"/>
          </w:tcPr>
          <w:p w14:paraId="2B8C1050" w14:textId="77777777" w:rsidR="00660722" w:rsidRDefault="006C5ADF">
            <w:pPr>
              <w:spacing w:after="0" w:line="259" w:lineRule="auto"/>
              <w:ind w:left="0" w:right="5" w:firstLine="0"/>
              <w:jc w:val="center"/>
            </w:pPr>
            <w:r>
              <w:rPr>
                <w:sz w:val="18"/>
              </w:rPr>
              <w:t xml:space="preserve">- </w:t>
            </w:r>
          </w:p>
        </w:tc>
        <w:tc>
          <w:tcPr>
            <w:tcW w:w="797" w:type="dxa"/>
            <w:tcBorders>
              <w:top w:val="single" w:sz="6" w:space="0" w:color="000000"/>
              <w:left w:val="single" w:sz="6" w:space="0" w:color="000000"/>
              <w:bottom w:val="single" w:sz="6" w:space="0" w:color="000000"/>
              <w:right w:val="single" w:sz="6" w:space="0" w:color="000000"/>
            </w:tcBorders>
            <w:vAlign w:val="center"/>
          </w:tcPr>
          <w:p w14:paraId="375A9D9C" w14:textId="77777777" w:rsidR="00660722" w:rsidRDefault="006C5ADF">
            <w:pPr>
              <w:spacing w:after="0" w:line="259" w:lineRule="auto"/>
              <w:ind w:left="0" w:right="19" w:firstLine="0"/>
              <w:jc w:val="center"/>
            </w:pPr>
            <w:r>
              <w:rPr>
                <w:sz w:val="18"/>
              </w:rPr>
              <w:t xml:space="preserve">- </w:t>
            </w:r>
          </w:p>
        </w:tc>
        <w:tc>
          <w:tcPr>
            <w:tcW w:w="701" w:type="dxa"/>
            <w:tcBorders>
              <w:top w:val="single" w:sz="6" w:space="0" w:color="000000"/>
              <w:left w:val="single" w:sz="6" w:space="0" w:color="000000"/>
              <w:bottom w:val="single" w:sz="6" w:space="0" w:color="000000"/>
              <w:right w:val="single" w:sz="6" w:space="0" w:color="000000"/>
            </w:tcBorders>
            <w:vAlign w:val="center"/>
          </w:tcPr>
          <w:p w14:paraId="2A5D4DA1" w14:textId="77777777" w:rsidR="00660722" w:rsidRDefault="006C5ADF">
            <w:pPr>
              <w:spacing w:after="0" w:line="259" w:lineRule="auto"/>
              <w:ind w:left="0" w:right="19" w:firstLine="0"/>
              <w:jc w:val="center"/>
            </w:pPr>
            <w:r>
              <w:rPr>
                <w:sz w:val="18"/>
              </w:rPr>
              <w:t xml:space="preserve">- </w:t>
            </w:r>
          </w:p>
        </w:tc>
        <w:tc>
          <w:tcPr>
            <w:tcW w:w="703" w:type="dxa"/>
            <w:tcBorders>
              <w:top w:val="single" w:sz="6" w:space="0" w:color="000000"/>
              <w:left w:val="single" w:sz="6" w:space="0" w:color="000000"/>
              <w:bottom w:val="single" w:sz="6" w:space="0" w:color="000000"/>
              <w:right w:val="single" w:sz="6" w:space="0" w:color="000000"/>
            </w:tcBorders>
            <w:vAlign w:val="center"/>
          </w:tcPr>
          <w:p w14:paraId="5877D8CD" w14:textId="77777777" w:rsidR="00660722" w:rsidRDefault="006C5ADF">
            <w:pPr>
              <w:spacing w:after="0" w:line="259" w:lineRule="auto"/>
              <w:ind w:left="0" w:right="25" w:firstLine="0"/>
              <w:jc w:val="center"/>
            </w:pPr>
            <w:r>
              <w:rPr>
                <w:sz w:val="18"/>
              </w:rPr>
              <w:t xml:space="preserve">1 </w:t>
            </w:r>
          </w:p>
        </w:tc>
        <w:tc>
          <w:tcPr>
            <w:tcW w:w="497" w:type="dxa"/>
            <w:tcBorders>
              <w:top w:val="single" w:sz="6" w:space="0" w:color="000000"/>
              <w:left w:val="single" w:sz="6" w:space="0" w:color="000000"/>
              <w:bottom w:val="single" w:sz="6" w:space="0" w:color="000000"/>
              <w:right w:val="single" w:sz="6" w:space="0" w:color="000000"/>
            </w:tcBorders>
            <w:vAlign w:val="center"/>
          </w:tcPr>
          <w:p w14:paraId="08C51CF9" w14:textId="77777777" w:rsidR="00660722" w:rsidRDefault="006C5ADF">
            <w:pPr>
              <w:spacing w:after="0" w:line="259" w:lineRule="auto"/>
              <w:ind w:left="0" w:right="16" w:firstLine="0"/>
              <w:jc w:val="center"/>
            </w:pPr>
            <w:r>
              <w:rPr>
                <w:sz w:val="18"/>
              </w:rPr>
              <w:t xml:space="preserve">- </w:t>
            </w:r>
          </w:p>
        </w:tc>
      </w:tr>
      <w:tr w:rsidR="00660722" w14:paraId="66E399A4" w14:textId="77777777">
        <w:trPr>
          <w:trHeight w:val="264"/>
        </w:trPr>
        <w:tc>
          <w:tcPr>
            <w:tcW w:w="2717" w:type="dxa"/>
            <w:tcBorders>
              <w:top w:val="single" w:sz="6" w:space="0" w:color="000000"/>
              <w:left w:val="single" w:sz="6" w:space="0" w:color="000000"/>
              <w:bottom w:val="single" w:sz="6" w:space="0" w:color="000000"/>
              <w:right w:val="single" w:sz="6" w:space="0" w:color="000000"/>
            </w:tcBorders>
          </w:tcPr>
          <w:p w14:paraId="3553B476" w14:textId="77777777" w:rsidR="00660722" w:rsidRDefault="006C5ADF">
            <w:pPr>
              <w:spacing w:after="0" w:line="259" w:lineRule="auto"/>
              <w:ind w:left="0" w:firstLine="0"/>
              <w:jc w:val="left"/>
            </w:pPr>
            <w:r>
              <w:rPr>
                <w:sz w:val="18"/>
              </w:rPr>
              <w:t xml:space="preserve">Sztywność (funkcjonalna) </w:t>
            </w:r>
          </w:p>
        </w:tc>
        <w:tc>
          <w:tcPr>
            <w:tcW w:w="2616" w:type="dxa"/>
            <w:tcBorders>
              <w:top w:val="single" w:sz="6" w:space="0" w:color="000000"/>
              <w:left w:val="single" w:sz="6" w:space="0" w:color="000000"/>
              <w:bottom w:val="single" w:sz="6" w:space="0" w:color="000000"/>
              <w:right w:val="single" w:sz="6" w:space="0" w:color="000000"/>
            </w:tcBorders>
          </w:tcPr>
          <w:p w14:paraId="673EF1A6" w14:textId="77777777" w:rsidR="00660722" w:rsidRDefault="006C5ADF">
            <w:pPr>
              <w:spacing w:after="0" w:line="259" w:lineRule="auto"/>
              <w:ind w:left="0" w:firstLine="0"/>
              <w:jc w:val="left"/>
            </w:pPr>
            <w:r>
              <w:rPr>
                <w:sz w:val="18"/>
              </w:rPr>
              <w:t xml:space="preserve">PN-EN 12697-26 </w:t>
            </w:r>
          </w:p>
        </w:tc>
        <w:tc>
          <w:tcPr>
            <w:tcW w:w="567" w:type="dxa"/>
            <w:tcBorders>
              <w:top w:val="single" w:sz="6" w:space="0" w:color="000000"/>
              <w:left w:val="single" w:sz="6" w:space="0" w:color="000000"/>
              <w:bottom w:val="single" w:sz="6" w:space="0" w:color="000000"/>
              <w:right w:val="single" w:sz="6" w:space="0" w:color="000000"/>
            </w:tcBorders>
          </w:tcPr>
          <w:p w14:paraId="74C964E3" w14:textId="77777777" w:rsidR="00660722" w:rsidRDefault="006C5ADF">
            <w:pPr>
              <w:spacing w:after="0" w:line="259" w:lineRule="auto"/>
              <w:ind w:left="0" w:right="20" w:firstLine="0"/>
              <w:jc w:val="center"/>
            </w:pPr>
            <w:r>
              <w:rPr>
                <w:sz w:val="18"/>
              </w:rPr>
              <w:t xml:space="preserve">- </w:t>
            </w:r>
          </w:p>
        </w:tc>
        <w:tc>
          <w:tcPr>
            <w:tcW w:w="714" w:type="dxa"/>
            <w:tcBorders>
              <w:top w:val="single" w:sz="6" w:space="0" w:color="000000"/>
              <w:left w:val="single" w:sz="6" w:space="0" w:color="000000"/>
              <w:bottom w:val="single" w:sz="6" w:space="0" w:color="000000"/>
              <w:right w:val="single" w:sz="6" w:space="0" w:color="000000"/>
            </w:tcBorders>
          </w:tcPr>
          <w:p w14:paraId="6D3054C5" w14:textId="77777777" w:rsidR="00660722" w:rsidRDefault="006C5ADF">
            <w:pPr>
              <w:spacing w:after="0" w:line="259" w:lineRule="auto"/>
              <w:ind w:left="0" w:right="9" w:firstLine="0"/>
              <w:jc w:val="center"/>
            </w:pPr>
            <w:r>
              <w:rPr>
                <w:sz w:val="18"/>
              </w:rPr>
              <w:t xml:space="preserve">1 </w:t>
            </w:r>
          </w:p>
        </w:tc>
        <w:tc>
          <w:tcPr>
            <w:tcW w:w="797" w:type="dxa"/>
            <w:tcBorders>
              <w:top w:val="single" w:sz="6" w:space="0" w:color="000000"/>
              <w:left w:val="single" w:sz="6" w:space="0" w:color="000000"/>
              <w:bottom w:val="single" w:sz="6" w:space="0" w:color="000000"/>
              <w:right w:val="single" w:sz="6" w:space="0" w:color="000000"/>
            </w:tcBorders>
          </w:tcPr>
          <w:p w14:paraId="7230F097" w14:textId="77777777" w:rsidR="00660722" w:rsidRDefault="006C5ADF">
            <w:pPr>
              <w:spacing w:after="0" w:line="259" w:lineRule="auto"/>
              <w:ind w:left="0" w:right="19" w:firstLine="0"/>
              <w:jc w:val="center"/>
            </w:pPr>
            <w:r>
              <w:rPr>
                <w:sz w:val="18"/>
              </w:rPr>
              <w:t xml:space="preserve">- </w:t>
            </w:r>
          </w:p>
        </w:tc>
        <w:tc>
          <w:tcPr>
            <w:tcW w:w="701" w:type="dxa"/>
            <w:tcBorders>
              <w:top w:val="single" w:sz="6" w:space="0" w:color="000000"/>
              <w:left w:val="single" w:sz="6" w:space="0" w:color="000000"/>
              <w:bottom w:val="single" w:sz="6" w:space="0" w:color="000000"/>
              <w:right w:val="single" w:sz="6" w:space="0" w:color="000000"/>
            </w:tcBorders>
          </w:tcPr>
          <w:p w14:paraId="5A8AC7C4" w14:textId="77777777" w:rsidR="00660722" w:rsidRDefault="006C5ADF">
            <w:pPr>
              <w:spacing w:after="0" w:line="259" w:lineRule="auto"/>
              <w:ind w:left="0" w:right="19" w:firstLine="0"/>
              <w:jc w:val="center"/>
            </w:pPr>
            <w:r>
              <w:rPr>
                <w:sz w:val="18"/>
              </w:rPr>
              <w:t xml:space="preserve">- </w:t>
            </w:r>
          </w:p>
        </w:tc>
        <w:tc>
          <w:tcPr>
            <w:tcW w:w="703" w:type="dxa"/>
            <w:tcBorders>
              <w:top w:val="single" w:sz="6" w:space="0" w:color="000000"/>
              <w:left w:val="single" w:sz="6" w:space="0" w:color="000000"/>
              <w:bottom w:val="single" w:sz="6" w:space="0" w:color="000000"/>
              <w:right w:val="single" w:sz="6" w:space="0" w:color="000000"/>
            </w:tcBorders>
          </w:tcPr>
          <w:p w14:paraId="191E8E3C" w14:textId="77777777" w:rsidR="00660722" w:rsidRDefault="006C5ADF">
            <w:pPr>
              <w:spacing w:after="0" w:line="259" w:lineRule="auto"/>
              <w:ind w:left="0" w:right="21" w:firstLine="0"/>
              <w:jc w:val="center"/>
            </w:pPr>
            <w:r>
              <w:rPr>
                <w:sz w:val="18"/>
              </w:rPr>
              <w:t xml:space="preserve">- </w:t>
            </w:r>
          </w:p>
        </w:tc>
        <w:tc>
          <w:tcPr>
            <w:tcW w:w="497" w:type="dxa"/>
            <w:tcBorders>
              <w:top w:val="single" w:sz="6" w:space="0" w:color="000000"/>
              <w:left w:val="single" w:sz="6" w:space="0" w:color="000000"/>
              <w:bottom w:val="single" w:sz="6" w:space="0" w:color="000000"/>
              <w:right w:val="single" w:sz="6" w:space="0" w:color="000000"/>
            </w:tcBorders>
          </w:tcPr>
          <w:p w14:paraId="44435A14" w14:textId="77777777" w:rsidR="00660722" w:rsidRDefault="006C5ADF">
            <w:pPr>
              <w:spacing w:after="0" w:line="259" w:lineRule="auto"/>
              <w:ind w:left="0" w:right="16" w:firstLine="0"/>
              <w:jc w:val="center"/>
            </w:pPr>
            <w:r>
              <w:rPr>
                <w:sz w:val="18"/>
              </w:rPr>
              <w:t xml:space="preserve">- </w:t>
            </w:r>
          </w:p>
        </w:tc>
      </w:tr>
      <w:tr w:rsidR="00660722" w14:paraId="20693D9E" w14:textId="77777777">
        <w:trPr>
          <w:trHeight w:val="1003"/>
        </w:trPr>
        <w:tc>
          <w:tcPr>
            <w:tcW w:w="2717" w:type="dxa"/>
            <w:tcBorders>
              <w:top w:val="single" w:sz="6" w:space="0" w:color="000000"/>
              <w:left w:val="single" w:sz="6" w:space="0" w:color="000000"/>
              <w:bottom w:val="single" w:sz="6" w:space="0" w:color="000000"/>
              <w:right w:val="single" w:sz="6" w:space="0" w:color="000000"/>
            </w:tcBorders>
          </w:tcPr>
          <w:p w14:paraId="448A0364" w14:textId="77777777" w:rsidR="00660722" w:rsidRDefault="006C5ADF">
            <w:pPr>
              <w:spacing w:after="0" w:line="259" w:lineRule="auto"/>
              <w:ind w:left="0" w:right="154" w:firstLine="0"/>
            </w:pPr>
            <w:r>
              <w:rPr>
                <w:sz w:val="18"/>
              </w:rPr>
              <w:t xml:space="preserve">Zmęczenie (funkcjonalna) do nawierzchni zaprojektowanych wg kryterium opartym na  czteropunktowym zginaniu </w:t>
            </w:r>
          </w:p>
        </w:tc>
        <w:tc>
          <w:tcPr>
            <w:tcW w:w="2616" w:type="dxa"/>
            <w:tcBorders>
              <w:top w:val="single" w:sz="6" w:space="0" w:color="000000"/>
              <w:left w:val="single" w:sz="6" w:space="0" w:color="000000"/>
              <w:bottom w:val="single" w:sz="6" w:space="0" w:color="000000"/>
              <w:right w:val="single" w:sz="6" w:space="0" w:color="000000"/>
            </w:tcBorders>
            <w:vAlign w:val="center"/>
          </w:tcPr>
          <w:p w14:paraId="7DB0F2DC" w14:textId="77777777" w:rsidR="00660722" w:rsidRDefault="006C5ADF">
            <w:pPr>
              <w:spacing w:after="19" w:line="259" w:lineRule="auto"/>
              <w:ind w:left="0" w:firstLine="0"/>
              <w:jc w:val="left"/>
            </w:pPr>
            <w:r>
              <w:rPr>
                <w:sz w:val="18"/>
              </w:rPr>
              <w:t xml:space="preserve">PN-EN 12697-24,  </w:t>
            </w:r>
          </w:p>
          <w:p w14:paraId="0861D278" w14:textId="77777777" w:rsidR="00660722" w:rsidRDefault="006C5ADF">
            <w:pPr>
              <w:spacing w:after="0" w:line="259" w:lineRule="auto"/>
              <w:ind w:left="0" w:firstLine="0"/>
              <w:jc w:val="left"/>
            </w:pPr>
            <w:r>
              <w:rPr>
                <w:sz w:val="18"/>
              </w:rPr>
              <w:t xml:space="preserve">Załącznik D </w:t>
            </w:r>
          </w:p>
        </w:tc>
        <w:tc>
          <w:tcPr>
            <w:tcW w:w="567" w:type="dxa"/>
            <w:tcBorders>
              <w:top w:val="single" w:sz="6" w:space="0" w:color="000000"/>
              <w:left w:val="single" w:sz="6" w:space="0" w:color="000000"/>
              <w:bottom w:val="single" w:sz="6" w:space="0" w:color="000000"/>
              <w:right w:val="single" w:sz="6" w:space="0" w:color="000000"/>
            </w:tcBorders>
            <w:vAlign w:val="center"/>
          </w:tcPr>
          <w:p w14:paraId="2BD3F27A" w14:textId="77777777" w:rsidR="00660722" w:rsidRDefault="006C5ADF">
            <w:pPr>
              <w:spacing w:after="0" w:line="259" w:lineRule="auto"/>
              <w:ind w:left="0" w:right="20" w:firstLine="0"/>
              <w:jc w:val="center"/>
            </w:pPr>
            <w:r>
              <w:rPr>
                <w:sz w:val="18"/>
              </w:rPr>
              <w:t xml:space="preserve">- </w:t>
            </w:r>
          </w:p>
        </w:tc>
        <w:tc>
          <w:tcPr>
            <w:tcW w:w="714" w:type="dxa"/>
            <w:tcBorders>
              <w:top w:val="single" w:sz="6" w:space="0" w:color="000000"/>
              <w:left w:val="single" w:sz="6" w:space="0" w:color="000000"/>
              <w:bottom w:val="single" w:sz="6" w:space="0" w:color="000000"/>
              <w:right w:val="single" w:sz="6" w:space="0" w:color="000000"/>
            </w:tcBorders>
            <w:vAlign w:val="center"/>
          </w:tcPr>
          <w:p w14:paraId="7D0A0497" w14:textId="77777777" w:rsidR="00660722" w:rsidRDefault="006C5ADF">
            <w:pPr>
              <w:spacing w:after="0" w:line="259" w:lineRule="auto"/>
              <w:ind w:left="0" w:right="9" w:firstLine="0"/>
              <w:jc w:val="center"/>
            </w:pPr>
            <w:r>
              <w:rPr>
                <w:sz w:val="18"/>
              </w:rPr>
              <w:t xml:space="preserve">1 </w:t>
            </w:r>
          </w:p>
        </w:tc>
        <w:tc>
          <w:tcPr>
            <w:tcW w:w="797" w:type="dxa"/>
            <w:tcBorders>
              <w:top w:val="single" w:sz="6" w:space="0" w:color="000000"/>
              <w:left w:val="single" w:sz="6" w:space="0" w:color="000000"/>
              <w:bottom w:val="single" w:sz="6" w:space="0" w:color="000000"/>
              <w:right w:val="single" w:sz="6" w:space="0" w:color="000000"/>
            </w:tcBorders>
            <w:vAlign w:val="center"/>
          </w:tcPr>
          <w:p w14:paraId="045EFFA2" w14:textId="77777777" w:rsidR="00660722" w:rsidRDefault="006C5ADF">
            <w:pPr>
              <w:spacing w:after="0" w:line="259" w:lineRule="auto"/>
              <w:ind w:left="0" w:right="19" w:firstLine="0"/>
              <w:jc w:val="center"/>
            </w:pPr>
            <w:r>
              <w:rPr>
                <w:sz w:val="18"/>
              </w:rPr>
              <w:t xml:space="preserve">- </w:t>
            </w:r>
          </w:p>
        </w:tc>
        <w:tc>
          <w:tcPr>
            <w:tcW w:w="701" w:type="dxa"/>
            <w:tcBorders>
              <w:top w:val="single" w:sz="6" w:space="0" w:color="000000"/>
              <w:left w:val="single" w:sz="6" w:space="0" w:color="000000"/>
              <w:bottom w:val="single" w:sz="6" w:space="0" w:color="000000"/>
              <w:right w:val="single" w:sz="6" w:space="0" w:color="000000"/>
            </w:tcBorders>
            <w:vAlign w:val="center"/>
          </w:tcPr>
          <w:p w14:paraId="4B81972F" w14:textId="77777777" w:rsidR="00660722" w:rsidRDefault="006C5ADF">
            <w:pPr>
              <w:spacing w:after="0" w:line="259" w:lineRule="auto"/>
              <w:ind w:left="0" w:right="19" w:firstLine="0"/>
              <w:jc w:val="center"/>
            </w:pPr>
            <w:r>
              <w:rPr>
                <w:sz w:val="18"/>
              </w:rPr>
              <w:t xml:space="preserve">- </w:t>
            </w:r>
          </w:p>
        </w:tc>
        <w:tc>
          <w:tcPr>
            <w:tcW w:w="703" w:type="dxa"/>
            <w:tcBorders>
              <w:top w:val="single" w:sz="6" w:space="0" w:color="000000"/>
              <w:left w:val="single" w:sz="6" w:space="0" w:color="000000"/>
              <w:bottom w:val="single" w:sz="6" w:space="0" w:color="000000"/>
              <w:right w:val="single" w:sz="6" w:space="0" w:color="000000"/>
            </w:tcBorders>
            <w:vAlign w:val="center"/>
          </w:tcPr>
          <w:p w14:paraId="4591BBCB" w14:textId="77777777" w:rsidR="00660722" w:rsidRDefault="006C5ADF">
            <w:pPr>
              <w:spacing w:after="0" w:line="259" w:lineRule="auto"/>
              <w:ind w:left="0" w:right="21" w:firstLine="0"/>
              <w:jc w:val="center"/>
            </w:pPr>
            <w:r>
              <w:rPr>
                <w:sz w:val="18"/>
              </w:rPr>
              <w:t xml:space="preserve">- </w:t>
            </w:r>
          </w:p>
        </w:tc>
        <w:tc>
          <w:tcPr>
            <w:tcW w:w="497" w:type="dxa"/>
            <w:tcBorders>
              <w:top w:val="single" w:sz="6" w:space="0" w:color="000000"/>
              <w:left w:val="single" w:sz="6" w:space="0" w:color="000000"/>
              <w:bottom w:val="single" w:sz="6" w:space="0" w:color="000000"/>
              <w:right w:val="single" w:sz="6" w:space="0" w:color="000000"/>
            </w:tcBorders>
            <w:vAlign w:val="center"/>
          </w:tcPr>
          <w:p w14:paraId="02DE2CCC" w14:textId="77777777" w:rsidR="00660722" w:rsidRDefault="006C5ADF">
            <w:pPr>
              <w:spacing w:after="0" w:line="259" w:lineRule="auto"/>
              <w:ind w:left="0" w:right="16" w:firstLine="0"/>
              <w:jc w:val="center"/>
            </w:pPr>
            <w:r>
              <w:rPr>
                <w:sz w:val="18"/>
              </w:rPr>
              <w:t xml:space="preserve">- </w:t>
            </w:r>
          </w:p>
        </w:tc>
      </w:tr>
      <w:tr w:rsidR="00660722" w14:paraId="063C5B94" w14:textId="77777777">
        <w:trPr>
          <w:trHeight w:val="350"/>
        </w:trPr>
        <w:tc>
          <w:tcPr>
            <w:tcW w:w="7411" w:type="dxa"/>
            <w:gridSpan w:val="5"/>
            <w:tcBorders>
              <w:top w:val="single" w:sz="6" w:space="0" w:color="000000"/>
              <w:left w:val="single" w:sz="6" w:space="0" w:color="000000"/>
              <w:bottom w:val="single" w:sz="6" w:space="0" w:color="000000"/>
              <w:right w:val="nil"/>
            </w:tcBorders>
          </w:tcPr>
          <w:p w14:paraId="006D9006" w14:textId="77777777" w:rsidR="00660722" w:rsidRDefault="006C5ADF">
            <w:pPr>
              <w:tabs>
                <w:tab w:val="center" w:pos="3239"/>
              </w:tabs>
              <w:spacing w:after="0" w:line="259" w:lineRule="auto"/>
              <w:ind w:left="0" w:firstLine="0"/>
              <w:jc w:val="left"/>
            </w:pPr>
            <w:r>
              <w:rPr>
                <w:sz w:val="18"/>
                <w:vertAlign w:val="superscript"/>
              </w:rPr>
              <w:t>a)</w:t>
            </w:r>
            <w:r>
              <w:rPr>
                <w:sz w:val="18"/>
                <w:vertAlign w:val="superscript"/>
              </w:rPr>
              <w:tab/>
            </w:r>
            <w:proofErr w:type="spellStart"/>
            <w:r>
              <w:rPr>
                <w:sz w:val="18"/>
              </w:rPr>
              <w:t>ży</w:t>
            </w:r>
            <w:proofErr w:type="spellEnd"/>
            <w:r>
              <w:rPr>
                <w:sz w:val="18"/>
              </w:rPr>
              <w:t xml:space="preserve"> aparat </w:t>
            </w:r>
          </w:p>
          <w:p w14:paraId="063AF473" w14:textId="77777777" w:rsidR="00660722" w:rsidRDefault="006C5ADF">
            <w:pPr>
              <w:spacing w:after="0" w:line="259" w:lineRule="auto"/>
              <w:ind w:left="94" w:firstLine="0"/>
              <w:jc w:val="left"/>
            </w:pPr>
            <w:r>
              <w:rPr>
                <w:sz w:val="18"/>
              </w:rPr>
              <w:t xml:space="preserve"> Badanie według PN-EN-12697-22, </w:t>
            </w:r>
            <w:proofErr w:type="spellStart"/>
            <w:r>
              <w:rPr>
                <w:sz w:val="18"/>
              </w:rPr>
              <w:t>du</w:t>
            </w:r>
            <w:proofErr w:type="spellEnd"/>
          </w:p>
        </w:tc>
        <w:tc>
          <w:tcPr>
            <w:tcW w:w="701" w:type="dxa"/>
            <w:tcBorders>
              <w:top w:val="single" w:sz="6" w:space="0" w:color="000000"/>
              <w:left w:val="nil"/>
              <w:bottom w:val="single" w:sz="6" w:space="0" w:color="000000"/>
              <w:right w:val="nil"/>
            </w:tcBorders>
          </w:tcPr>
          <w:p w14:paraId="1EC09115" w14:textId="77777777" w:rsidR="00660722" w:rsidRDefault="00660722">
            <w:pPr>
              <w:spacing w:after="160" w:line="259" w:lineRule="auto"/>
              <w:ind w:left="0" w:firstLine="0"/>
              <w:jc w:val="left"/>
            </w:pPr>
          </w:p>
        </w:tc>
        <w:tc>
          <w:tcPr>
            <w:tcW w:w="703" w:type="dxa"/>
            <w:tcBorders>
              <w:top w:val="single" w:sz="6" w:space="0" w:color="000000"/>
              <w:left w:val="nil"/>
              <w:bottom w:val="single" w:sz="6" w:space="0" w:color="000000"/>
              <w:right w:val="nil"/>
            </w:tcBorders>
          </w:tcPr>
          <w:p w14:paraId="5C8AA588" w14:textId="77777777" w:rsidR="00660722" w:rsidRDefault="00660722">
            <w:pPr>
              <w:spacing w:after="160" w:line="259" w:lineRule="auto"/>
              <w:ind w:left="0" w:firstLine="0"/>
              <w:jc w:val="left"/>
            </w:pPr>
          </w:p>
        </w:tc>
        <w:tc>
          <w:tcPr>
            <w:tcW w:w="497" w:type="dxa"/>
            <w:tcBorders>
              <w:top w:val="single" w:sz="6" w:space="0" w:color="000000"/>
              <w:left w:val="nil"/>
              <w:bottom w:val="single" w:sz="6" w:space="0" w:color="000000"/>
              <w:right w:val="single" w:sz="6" w:space="0" w:color="000000"/>
            </w:tcBorders>
          </w:tcPr>
          <w:p w14:paraId="4DFD3739" w14:textId="77777777" w:rsidR="00660722" w:rsidRDefault="00660722">
            <w:pPr>
              <w:spacing w:after="160" w:line="259" w:lineRule="auto"/>
              <w:ind w:left="0" w:firstLine="0"/>
              <w:jc w:val="left"/>
            </w:pPr>
          </w:p>
        </w:tc>
      </w:tr>
    </w:tbl>
    <w:p w14:paraId="5491F662" w14:textId="77777777" w:rsidR="00660722" w:rsidRDefault="006C5ADF">
      <w:pPr>
        <w:spacing w:after="0" w:line="259" w:lineRule="auto"/>
        <w:ind w:left="0" w:firstLine="0"/>
        <w:jc w:val="left"/>
      </w:pPr>
      <w:r>
        <w:t xml:space="preserve"> </w:t>
      </w:r>
    </w:p>
    <w:p w14:paraId="7EA60196" w14:textId="77777777" w:rsidR="00660722" w:rsidRDefault="006C5ADF">
      <w:pPr>
        <w:pStyle w:val="Nagwek3"/>
        <w:ind w:left="-5"/>
      </w:pPr>
      <w:r>
        <w:t xml:space="preserve">5.3.1.4. Próba technologiczna i odcinek próbny </w:t>
      </w:r>
    </w:p>
    <w:p w14:paraId="4197DE97" w14:textId="77777777" w:rsidR="00660722" w:rsidRDefault="006C5ADF">
      <w:pPr>
        <w:ind w:left="-5" w:right="27"/>
      </w:pPr>
      <w:r>
        <w:t xml:space="preserve">Ustalony skład wejściowy mieszanki mineralno-asfaltowej powinien przed ostatecznym zastosowaniem zostać sprawdzony w warunkach budowy, poprzez wykonanie próby technologicznej lub odcinka próbnego. Próba technologiczna ma na celu sprawdzenie zgodności właściwości wyprodukowanej mieszanki mineralno-asfaltowej z receptą. Odcinek próbny o długości, co najmniej 50 m powinien być wykonany przez Wykonawcę w warunkach zbliżonych do warunków budowy w celu sprawdzenia sprzętu i uzyskiwanych parametrów technicznych robót określonych w dokumentacji projektowej. </w:t>
      </w:r>
    </w:p>
    <w:p w14:paraId="7A430D82" w14:textId="77777777" w:rsidR="00660722" w:rsidRDefault="006C5ADF">
      <w:pPr>
        <w:spacing w:after="0" w:line="259" w:lineRule="auto"/>
        <w:ind w:left="0" w:firstLine="0"/>
        <w:jc w:val="left"/>
      </w:pPr>
      <w:r>
        <w:t xml:space="preserve"> </w:t>
      </w:r>
    </w:p>
    <w:p w14:paraId="796A3F71" w14:textId="77777777" w:rsidR="00660722" w:rsidRDefault="006C5ADF">
      <w:pPr>
        <w:pStyle w:val="Nagwek3"/>
        <w:ind w:left="-5"/>
      </w:pPr>
      <w:r>
        <w:t xml:space="preserve">5.3.1.5. Zakładowa kontrola produkcji </w:t>
      </w:r>
    </w:p>
    <w:p w14:paraId="7C10BEC5" w14:textId="77777777" w:rsidR="00660722" w:rsidRDefault="006C5ADF">
      <w:pPr>
        <w:ind w:left="-5" w:right="27"/>
      </w:pPr>
      <w:r>
        <w:t xml:space="preserve">Należy prowadzić Zakładową kontrolę produkcji - (ZKP) zgodnie z PN-EN 13108-21. </w:t>
      </w:r>
    </w:p>
    <w:p w14:paraId="29737AFD" w14:textId="77777777" w:rsidR="00660722" w:rsidRDefault="006C5ADF">
      <w:pPr>
        <w:ind w:left="-5" w:right="27"/>
      </w:pPr>
      <w:r>
        <w:t xml:space="preserve">W ramach Zakładowej kontroli produkcji należy sprawdzać produkcyjny poziom zgodności metodą pojedynczych wyników, zgodnie z punktem A.3 Załącznika A do normy PN-EN 13108-21. </w:t>
      </w:r>
    </w:p>
    <w:p w14:paraId="4E41F348" w14:textId="77777777" w:rsidR="00660722" w:rsidRDefault="006C5ADF">
      <w:pPr>
        <w:ind w:left="-5" w:right="27"/>
      </w:pPr>
      <w:r>
        <w:t xml:space="preserve">Oznaczenie produkcyjnego poziomu zgodności jest miarą ogólnego stanu nadzorowania procesu produkcyjnego i polega w uproszczeniu na analizowaniu ostatnich 32 wyników dla wszystkich typów wyrobu. W analizie wynik klasyfikowany jest jako niezgodny, jeżeli którykolwiek z sześciu wyszczególnionych parametrów jest poza zakresem tolerancji podanym w tablicy 19. Odchylenia te zawierają poprawkę ze względu na dokładność pobierania próbek i przebieg badań. </w:t>
      </w:r>
    </w:p>
    <w:p w14:paraId="531EF3E9" w14:textId="77777777" w:rsidR="00660722" w:rsidRDefault="006C5ADF">
      <w:pPr>
        <w:spacing w:after="0" w:line="259" w:lineRule="auto"/>
        <w:ind w:left="0" w:firstLine="0"/>
        <w:jc w:val="left"/>
      </w:pPr>
      <w:r>
        <w:t xml:space="preserve"> </w:t>
      </w:r>
    </w:p>
    <w:p w14:paraId="65801AEB" w14:textId="77777777" w:rsidR="00660722" w:rsidRDefault="006C5ADF">
      <w:pPr>
        <w:spacing w:after="6" w:line="252" w:lineRule="auto"/>
        <w:ind w:left="9" w:right="490" w:firstLine="578"/>
        <w:jc w:val="left"/>
      </w:pPr>
      <w:r>
        <w:rPr>
          <w:b/>
        </w:rPr>
        <w:t xml:space="preserve">Tablica 19.   Odchylenia   stosowane  w  ocenie  zgodności  produkcji  mieszanki  mineralno-asfaltowej                                      z dokumentacją projektową </w:t>
      </w:r>
    </w:p>
    <w:tbl>
      <w:tblPr>
        <w:tblStyle w:val="TableGrid"/>
        <w:tblW w:w="9466" w:type="dxa"/>
        <w:tblInd w:w="0" w:type="dxa"/>
        <w:tblCellMar>
          <w:top w:w="49" w:type="dxa"/>
          <w:left w:w="41" w:type="dxa"/>
          <w:right w:w="87" w:type="dxa"/>
        </w:tblCellMar>
        <w:tblLook w:val="04A0" w:firstRow="1" w:lastRow="0" w:firstColumn="1" w:lastColumn="0" w:noHBand="0" w:noVBand="1"/>
      </w:tblPr>
      <w:tblGrid>
        <w:gridCol w:w="3457"/>
        <w:gridCol w:w="1699"/>
        <w:gridCol w:w="1603"/>
        <w:gridCol w:w="1392"/>
        <w:gridCol w:w="1315"/>
      </w:tblGrid>
      <w:tr w:rsidR="00660722" w14:paraId="256CC0D1" w14:textId="77777777">
        <w:trPr>
          <w:trHeight w:val="442"/>
        </w:trPr>
        <w:tc>
          <w:tcPr>
            <w:tcW w:w="3456" w:type="dxa"/>
            <w:vMerge w:val="restart"/>
            <w:tcBorders>
              <w:top w:val="single" w:sz="6" w:space="0" w:color="000000"/>
              <w:left w:val="single" w:sz="6" w:space="0" w:color="000000"/>
              <w:bottom w:val="single" w:sz="6" w:space="0" w:color="000000"/>
              <w:right w:val="single" w:sz="6" w:space="0" w:color="000000"/>
            </w:tcBorders>
            <w:vAlign w:val="center"/>
          </w:tcPr>
          <w:p w14:paraId="7E958B13" w14:textId="77777777" w:rsidR="00660722" w:rsidRDefault="006C5ADF">
            <w:pPr>
              <w:spacing w:after="0" w:line="259" w:lineRule="auto"/>
              <w:ind w:left="45" w:firstLine="0"/>
              <w:jc w:val="center"/>
            </w:pPr>
            <w:r>
              <w:rPr>
                <w:sz w:val="18"/>
              </w:rPr>
              <w:t xml:space="preserve">Przechodzi przez sito </w:t>
            </w:r>
          </w:p>
        </w:tc>
        <w:tc>
          <w:tcPr>
            <w:tcW w:w="3302" w:type="dxa"/>
            <w:gridSpan w:val="2"/>
            <w:tcBorders>
              <w:top w:val="single" w:sz="6" w:space="0" w:color="000000"/>
              <w:left w:val="single" w:sz="6" w:space="0" w:color="000000"/>
              <w:bottom w:val="single" w:sz="6" w:space="0" w:color="000000"/>
              <w:right w:val="single" w:sz="6" w:space="0" w:color="000000"/>
            </w:tcBorders>
          </w:tcPr>
          <w:p w14:paraId="4A0552B6" w14:textId="77777777" w:rsidR="00660722" w:rsidRDefault="006C5ADF">
            <w:pPr>
              <w:spacing w:after="0" w:line="259" w:lineRule="auto"/>
              <w:ind w:left="411" w:hanging="137"/>
            </w:pPr>
            <w:r>
              <w:rPr>
                <w:sz w:val="18"/>
              </w:rPr>
              <w:t xml:space="preserve">Dopuszczalne odchylenie pojedynczej próbki od założonego składu [%] </w:t>
            </w:r>
          </w:p>
        </w:tc>
        <w:tc>
          <w:tcPr>
            <w:tcW w:w="2707" w:type="dxa"/>
            <w:gridSpan w:val="2"/>
            <w:tcBorders>
              <w:top w:val="single" w:sz="6" w:space="0" w:color="000000"/>
              <w:left w:val="single" w:sz="6" w:space="0" w:color="000000"/>
              <w:bottom w:val="single" w:sz="6" w:space="0" w:color="000000"/>
              <w:right w:val="single" w:sz="6" w:space="0" w:color="000000"/>
            </w:tcBorders>
          </w:tcPr>
          <w:p w14:paraId="4942DEDE" w14:textId="77777777" w:rsidR="00660722" w:rsidRDefault="006C5ADF">
            <w:pPr>
              <w:spacing w:after="0" w:line="259" w:lineRule="auto"/>
              <w:ind w:left="17" w:firstLine="0"/>
              <w:jc w:val="center"/>
            </w:pPr>
            <w:r>
              <w:rPr>
                <w:sz w:val="18"/>
              </w:rPr>
              <w:t xml:space="preserve">Dopuszczalne odchylenie średnie od założonego składu [%] </w:t>
            </w:r>
          </w:p>
        </w:tc>
      </w:tr>
      <w:tr w:rsidR="00660722" w14:paraId="43566AC6" w14:textId="77777777">
        <w:trPr>
          <w:trHeight w:val="432"/>
        </w:trPr>
        <w:tc>
          <w:tcPr>
            <w:tcW w:w="0" w:type="auto"/>
            <w:vMerge/>
            <w:tcBorders>
              <w:top w:val="nil"/>
              <w:left w:val="single" w:sz="6" w:space="0" w:color="000000"/>
              <w:bottom w:val="single" w:sz="6" w:space="0" w:color="000000"/>
              <w:right w:val="single" w:sz="6" w:space="0" w:color="000000"/>
            </w:tcBorders>
          </w:tcPr>
          <w:p w14:paraId="582DE76B" w14:textId="77777777" w:rsidR="00660722" w:rsidRDefault="00660722">
            <w:pPr>
              <w:spacing w:after="160" w:line="259" w:lineRule="auto"/>
              <w:ind w:left="0" w:firstLine="0"/>
              <w:jc w:val="left"/>
            </w:pPr>
          </w:p>
        </w:tc>
        <w:tc>
          <w:tcPr>
            <w:tcW w:w="1699" w:type="dxa"/>
            <w:tcBorders>
              <w:top w:val="single" w:sz="6" w:space="0" w:color="000000"/>
              <w:left w:val="single" w:sz="6" w:space="0" w:color="000000"/>
              <w:bottom w:val="single" w:sz="6" w:space="0" w:color="000000"/>
              <w:right w:val="single" w:sz="6" w:space="0" w:color="000000"/>
            </w:tcBorders>
          </w:tcPr>
          <w:p w14:paraId="7413D75F" w14:textId="77777777" w:rsidR="00660722" w:rsidRDefault="006C5ADF">
            <w:pPr>
              <w:spacing w:after="0" w:line="259" w:lineRule="auto"/>
              <w:ind w:left="0" w:firstLine="0"/>
              <w:jc w:val="center"/>
            </w:pPr>
            <w:r>
              <w:rPr>
                <w:sz w:val="18"/>
              </w:rPr>
              <w:t xml:space="preserve">Mieszanki drobnoziarniste </w:t>
            </w:r>
          </w:p>
        </w:tc>
        <w:tc>
          <w:tcPr>
            <w:tcW w:w="1603" w:type="dxa"/>
            <w:tcBorders>
              <w:top w:val="single" w:sz="6" w:space="0" w:color="000000"/>
              <w:left w:val="single" w:sz="6" w:space="0" w:color="000000"/>
              <w:bottom w:val="single" w:sz="6" w:space="0" w:color="000000"/>
              <w:right w:val="single" w:sz="6" w:space="0" w:color="000000"/>
            </w:tcBorders>
          </w:tcPr>
          <w:p w14:paraId="383A601B" w14:textId="77777777" w:rsidR="00660722" w:rsidRDefault="006C5ADF">
            <w:pPr>
              <w:spacing w:after="0" w:line="259" w:lineRule="auto"/>
              <w:ind w:left="0" w:firstLine="0"/>
              <w:jc w:val="center"/>
            </w:pPr>
            <w:r>
              <w:rPr>
                <w:sz w:val="18"/>
              </w:rPr>
              <w:t xml:space="preserve">Mieszanki gruboziarniste </w:t>
            </w:r>
          </w:p>
        </w:tc>
        <w:tc>
          <w:tcPr>
            <w:tcW w:w="1392" w:type="dxa"/>
            <w:tcBorders>
              <w:top w:val="single" w:sz="6" w:space="0" w:color="000000"/>
              <w:left w:val="single" w:sz="6" w:space="0" w:color="000000"/>
              <w:bottom w:val="single" w:sz="6" w:space="0" w:color="000000"/>
              <w:right w:val="single" w:sz="6" w:space="0" w:color="000000"/>
            </w:tcBorders>
          </w:tcPr>
          <w:p w14:paraId="3285CABE" w14:textId="77777777" w:rsidR="00660722" w:rsidRDefault="006C5ADF">
            <w:pPr>
              <w:spacing w:after="0" w:line="259" w:lineRule="auto"/>
              <w:ind w:left="0" w:firstLine="0"/>
              <w:jc w:val="center"/>
            </w:pPr>
            <w:r>
              <w:rPr>
                <w:sz w:val="18"/>
              </w:rPr>
              <w:t xml:space="preserve">Mieszanki drobnoziarniste </w:t>
            </w:r>
          </w:p>
        </w:tc>
        <w:tc>
          <w:tcPr>
            <w:tcW w:w="1315" w:type="dxa"/>
            <w:tcBorders>
              <w:top w:val="single" w:sz="6" w:space="0" w:color="000000"/>
              <w:left w:val="single" w:sz="6" w:space="0" w:color="000000"/>
              <w:bottom w:val="single" w:sz="6" w:space="0" w:color="000000"/>
              <w:right w:val="single" w:sz="6" w:space="0" w:color="000000"/>
            </w:tcBorders>
          </w:tcPr>
          <w:p w14:paraId="51BFBA2E" w14:textId="77777777" w:rsidR="00660722" w:rsidRDefault="006C5ADF">
            <w:pPr>
              <w:spacing w:after="0" w:line="259" w:lineRule="auto"/>
              <w:ind w:left="0" w:firstLine="0"/>
              <w:jc w:val="center"/>
            </w:pPr>
            <w:r>
              <w:rPr>
                <w:sz w:val="18"/>
              </w:rPr>
              <w:t xml:space="preserve">Mieszanki gruboziarniste </w:t>
            </w:r>
          </w:p>
        </w:tc>
      </w:tr>
      <w:tr w:rsidR="00660722" w14:paraId="5C532C13" w14:textId="77777777">
        <w:trPr>
          <w:trHeight w:val="221"/>
        </w:trPr>
        <w:tc>
          <w:tcPr>
            <w:tcW w:w="3456" w:type="dxa"/>
            <w:tcBorders>
              <w:top w:val="single" w:sz="6" w:space="0" w:color="000000"/>
              <w:left w:val="single" w:sz="6" w:space="0" w:color="000000"/>
              <w:bottom w:val="single" w:sz="6" w:space="0" w:color="000000"/>
              <w:right w:val="single" w:sz="6" w:space="0" w:color="000000"/>
            </w:tcBorders>
          </w:tcPr>
          <w:p w14:paraId="654B15A1" w14:textId="77777777" w:rsidR="00660722" w:rsidRDefault="006C5ADF">
            <w:pPr>
              <w:spacing w:after="0" w:line="259" w:lineRule="auto"/>
              <w:ind w:left="0" w:firstLine="0"/>
              <w:jc w:val="left"/>
            </w:pPr>
            <w:r>
              <w:rPr>
                <w:i/>
                <w:sz w:val="18"/>
              </w:rPr>
              <w:t>D</w:t>
            </w:r>
            <w:r>
              <w:rPr>
                <w:sz w:val="18"/>
              </w:rPr>
              <w:t xml:space="preserve"> </w:t>
            </w:r>
          </w:p>
        </w:tc>
        <w:tc>
          <w:tcPr>
            <w:tcW w:w="1699" w:type="dxa"/>
            <w:tcBorders>
              <w:top w:val="single" w:sz="6" w:space="0" w:color="000000"/>
              <w:left w:val="single" w:sz="6" w:space="0" w:color="000000"/>
              <w:bottom w:val="single" w:sz="6" w:space="0" w:color="000000"/>
              <w:right w:val="single" w:sz="6" w:space="0" w:color="000000"/>
            </w:tcBorders>
          </w:tcPr>
          <w:p w14:paraId="0C89AA51" w14:textId="77777777" w:rsidR="00660722" w:rsidRDefault="006C5ADF">
            <w:pPr>
              <w:spacing w:after="0" w:line="259" w:lineRule="auto"/>
              <w:ind w:left="26" w:firstLine="0"/>
              <w:jc w:val="center"/>
            </w:pPr>
            <w:r>
              <w:rPr>
                <w:sz w:val="18"/>
              </w:rPr>
              <w:t xml:space="preserve">-8÷+5 </w:t>
            </w:r>
          </w:p>
        </w:tc>
        <w:tc>
          <w:tcPr>
            <w:tcW w:w="1603" w:type="dxa"/>
            <w:tcBorders>
              <w:top w:val="single" w:sz="6" w:space="0" w:color="000000"/>
              <w:left w:val="single" w:sz="6" w:space="0" w:color="000000"/>
              <w:bottom w:val="single" w:sz="6" w:space="0" w:color="000000"/>
              <w:right w:val="single" w:sz="6" w:space="0" w:color="000000"/>
            </w:tcBorders>
          </w:tcPr>
          <w:p w14:paraId="18579D53" w14:textId="77777777" w:rsidR="00660722" w:rsidRDefault="006C5ADF">
            <w:pPr>
              <w:spacing w:after="0" w:line="259" w:lineRule="auto"/>
              <w:ind w:left="26" w:firstLine="0"/>
              <w:jc w:val="center"/>
            </w:pPr>
            <w:r>
              <w:rPr>
                <w:sz w:val="18"/>
              </w:rPr>
              <w:t xml:space="preserve">-9÷+5 </w:t>
            </w:r>
          </w:p>
        </w:tc>
        <w:tc>
          <w:tcPr>
            <w:tcW w:w="1392" w:type="dxa"/>
            <w:tcBorders>
              <w:top w:val="single" w:sz="6" w:space="0" w:color="000000"/>
              <w:left w:val="single" w:sz="6" w:space="0" w:color="000000"/>
              <w:bottom w:val="single" w:sz="6" w:space="0" w:color="000000"/>
              <w:right w:val="single" w:sz="6" w:space="0" w:color="000000"/>
            </w:tcBorders>
          </w:tcPr>
          <w:p w14:paraId="743B3FF5" w14:textId="77777777" w:rsidR="00660722" w:rsidRDefault="006C5ADF">
            <w:pPr>
              <w:spacing w:after="0" w:line="259" w:lineRule="auto"/>
              <w:ind w:left="47" w:firstLine="0"/>
              <w:jc w:val="center"/>
            </w:pPr>
            <w:r>
              <w:rPr>
                <w:sz w:val="18"/>
              </w:rPr>
              <w:t xml:space="preserve">±4 </w:t>
            </w:r>
          </w:p>
        </w:tc>
        <w:tc>
          <w:tcPr>
            <w:tcW w:w="1315" w:type="dxa"/>
            <w:tcBorders>
              <w:top w:val="single" w:sz="6" w:space="0" w:color="000000"/>
              <w:left w:val="single" w:sz="6" w:space="0" w:color="000000"/>
              <w:bottom w:val="single" w:sz="6" w:space="0" w:color="000000"/>
              <w:right w:val="single" w:sz="6" w:space="0" w:color="000000"/>
            </w:tcBorders>
          </w:tcPr>
          <w:p w14:paraId="20118CCC" w14:textId="77777777" w:rsidR="00660722" w:rsidRDefault="006C5ADF">
            <w:pPr>
              <w:spacing w:after="0" w:line="259" w:lineRule="auto"/>
              <w:ind w:left="47" w:firstLine="0"/>
              <w:jc w:val="center"/>
            </w:pPr>
            <w:r>
              <w:rPr>
                <w:sz w:val="18"/>
              </w:rPr>
              <w:t xml:space="preserve">±5 </w:t>
            </w:r>
          </w:p>
        </w:tc>
      </w:tr>
      <w:tr w:rsidR="00660722" w14:paraId="7714FF9C" w14:textId="77777777">
        <w:trPr>
          <w:trHeight w:val="442"/>
        </w:trPr>
        <w:tc>
          <w:tcPr>
            <w:tcW w:w="3456" w:type="dxa"/>
            <w:tcBorders>
              <w:top w:val="single" w:sz="6" w:space="0" w:color="000000"/>
              <w:left w:val="single" w:sz="6" w:space="0" w:color="000000"/>
              <w:bottom w:val="single" w:sz="6" w:space="0" w:color="000000"/>
              <w:right w:val="single" w:sz="6" w:space="0" w:color="000000"/>
            </w:tcBorders>
          </w:tcPr>
          <w:p w14:paraId="7DCEB70E" w14:textId="77777777" w:rsidR="00660722" w:rsidRDefault="006C5ADF">
            <w:pPr>
              <w:spacing w:after="0" w:line="259" w:lineRule="auto"/>
              <w:ind w:left="0" w:firstLine="0"/>
              <w:jc w:val="left"/>
            </w:pPr>
            <w:r>
              <w:rPr>
                <w:i/>
                <w:sz w:val="18"/>
              </w:rPr>
              <w:t xml:space="preserve">D/2 </w:t>
            </w:r>
            <w:r>
              <w:rPr>
                <w:sz w:val="18"/>
              </w:rPr>
              <w:t xml:space="preserve">lub sito charakterystyczne dla kruszywa grubego </w:t>
            </w:r>
          </w:p>
        </w:tc>
        <w:tc>
          <w:tcPr>
            <w:tcW w:w="1699" w:type="dxa"/>
            <w:tcBorders>
              <w:top w:val="single" w:sz="6" w:space="0" w:color="000000"/>
              <w:left w:val="single" w:sz="6" w:space="0" w:color="000000"/>
              <w:bottom w:val="single" w:sz="6" w:space="0" w:color="000000"/>
              <w:right w:val="single" w:sz="6" w:space="0" w:color="000000"/>
            </w:tcBorders>
            <w:vAlign w:val="center"/>
          </w:tcPr>
          <w:p w14:paraId="7E519256" w14:textId="77777777" w:rsidR="00660722" w:rsidRDefault="006C5ADF">
            <w:pPr>
              <w:spacing w:after="0" w:line="259" w:lineRule="auto"/>
              <w:ind w:left="47" w:firstLine="0"/>
              <w:jc w:val="center"/>
            </w:pPr>
            <w:r>
              <w:rPr>
                <w:sz w:val="18"/>
              </w:rPr>
              <w:t xml:space="preserve">±7 </w:t>
            </w:r>
          </w:p>
        </w:tc>
        <w:tc>
          <w:tcPr>
            <w:tcW w:w="1603" w:type="dxa"/>
            <w:tcBorders>
              <w:top w:val="single" w:sz="6" w:space="0" w:color="000000"/>
              <w:left w:val="single" w:sz="6" w:space="0" w:color="000000"/>
              <w:bottom w:val="single" w:sz="6" w:space="0" w:color="000000"/>
              <w:right w:val="single" w:sz="6" w:space="0" w:color="000000"/>
            </w:tcBorders>
            <w:vAlign w:val="center"/>
          </w:tcPr>
          <w:p w14:paraId="1A67EFFF" w14:textId="77777777" w:rsidR="00660722" w:rsidRDefault="006C5ADF">
            <w:pPr>
              <w:spacing w:after="0" w:line="259" w:lineRule="auto"/>
              <w:ind w:left="47" w:firstLine="0"/>
              <w:jc w:val="center"/>
            </w:pPr>
            <w:r>
              <w:rPr>
                <w:sz w:val="18"/>
              </w:rPr>
              <w:t xml:space="preserve">±9 </w:t>
            </w:r>
          </w:p>
        </w:tc>
        <w:tc>
          <w:tcPr>
            <w:tcW w:w="1392" w:type="dxa"/>
            <w:tcBorders>
              <w:top w:val="single" w:sz="6" w:space="0" w:color="000000"/>
              <w:left w:val="single" w:sz="6" w:space="0" w:color="000000"/>
              <w:bottom w:val="single" w:sz="6" w:space="0" w:color="000000"/>
              <w:right w:val="single" w:sz="6" w:space="0" w:color="000000"/>
            </w:tcBorders>
            <w:vAlign w:val="center"/>
          </w:tcPr>
          <w:p w14:paraId="206EBBC4" w14:textId="77777777" w:rsidR="00660722" w:rsidRDefault="006C5ADF">
            <w:pPr>
              <w:spacing w:after="0" w:line="259" w:lineRule="auto"/>
              <w:ind w:left="47" w:firstLine="0"/>
              <w:jc w:val="center"/>
            </w:pPr>
            <w:r>
              <w:rPr>
                <w:sz w:val="18"/>
              </w:rPr>
              <w:t xml:space="preserve">±4 </w:t>
            </w:r>
          </w:p>
        </w:tc>
        <w:tc>
          <w:tcPr>
            <w:tcW w:w="1315" w:type="dxa"/>
            <w:tcBorders>
              <w:top w:val="single" w:sz="6" w:space="0" w:color="000000"/>
              <w:left w:val="single" w:sz="6" w:space="0" w:color="000000"/>
              <w:bottom w:val="single" w:sz="6" w:space="0" w:color="000000"/>
              <w:right w:val="single" w:sz="6" w:space="0" w:color="000000"/>
            </w:tcBorders>
            <w:vAlign w:val="center"/>
          </w:tcPr>
          <w:p w14:paraId="53261589" w14:textId="77777777" w:rsidR="00660722" w:rsidRDefault="006C5ADF">
            <w:pPr>
              <w:spacing w:after="0" w:line="259" w:lineRule="auto"/>
              <w:ind w:left="47" w:firstLine="0"/>
              <w:jc w:val="center"/>
            </w:pPr>
            <w:r>
              <w:rPr>
                <w:sz w:val="18"/>
              </w:rPr>
              <w:t xml:space="preserve">±4 </w:t>
            </w:r>
          </w:p>
        </w:tc>
      </w:tr>
      <w:tr w:rsidR="00660722" w14:paraId="5F5B023E" w14:textId="77777777">
        <w:trPr>
          <w:trHeight w:val="221"/>
        </w:trPr>
        <w:tc>
          <w:tcPr>
            <w:tcW w:w="3456" w:type="dxa"/>
            <w:tcBorders>
              <w:top w:val="single" w:sz="6" w:space="0" w:color="000000"/>
              <w:left w:val="single" w:sz="6" w:space="0" w:color="000000"/>
              <w:bottom w:val="single" w:sz="6" w:space="0" w:color="000000"/>
              <w:right w:val="single" w:sz="6" w:space="0" w:color="000000"/>
            </w:tcBorders>
          </w:tcPr>
          <w:p w14:paraId="7B9EF183" w14:textId="77777777" w:rsidR="00660722" w:rsidRDefault="006C5ADF">
            <w:pPr>
              <w:spacing w:after="0" w:line="259" w:lineRule="auto"/>
              <w:ind w:left="0" w:firstLine="0"/>
              <w:jc w:val="left"/>
            </w:pPr>
            <w:r>
              <w:rPr>
                <w:sz w:val="18"/>
              </w:rPr>
              <w:t xml:space="preserve">2 mm </w:t>
            </w:r>
          </w:p>
        </w:tc>
        <w:tc>
          <w:tcPr>
            <w:tcW w:w="1699" w:type="dxa"/>
            <w:tcBorders>
              <w:top w:val="single" w:sz="6" w:space="0" w:color="000000"/>
              <w:left w:val="single" w:sz="6" w:space="0" w:color="000000"/>
              <w:bottom w:val="single" w:sz="6" w:space="0" w:color="000000"/>
              <w:right w:val="single" w:sz="6" w:space="0" w:color="000000"/>
            </w:tcBorders>
          </w:tcPr>
          <w:p w14:paraId="1BA439E2" w14:textId="77777777" w:rsidR="00660722" w:rsidRDefault="006C5ADF">
            <w:pPr>
              <w:spacing w:after="0" w:line="259" w:lineRule="auto"/>
              <w:ind w:left="47" w:firstLine="0"/>
              <w:jc w:val="center"/>
            </w:pPr>
            <w:r>
              <w:rPr>
                <w:sz w:val="18"/>
              </w:rPr>
              <w:t xml:space="preserve">±6 </w:t>
            </w:r>
          </w:p>
        </w:tc>
        <w:tc>
          <w:tcPr>
            <w:tcW w:w="1603" w:type="dxa"/>
            <w:tcBorders>
              <w:top w:val="single" w:sz="6" w:space="0" w:color="000000"/>
              <w:left w:val="single" w:sz="6" w:space="0" w:color="000000"/>
              <w:bottom w:val="single" w:sz="6" w:space="0" w:color="000000"/>
              <w:right w:val="single" w:sz="6" w:space="0" w:color="000000"/>
            </w:tcBorders>
          </w:tcPr>
          <w:p w14:paraId="064D605B" w14:textId="77777777" w:rsidR="00660722" w:rsidRDefault="006C5ADF">
            <w:pPr>
              <w:spacing w:after="0" w:line="259" w:lineRule="auto"/>
              <w:ind w:left="47" w:firstLine="0"/>
              <w:jc w:val="center"/>
            </w:pPr>
            <w:r>
              <w:rPr>
                <w:sz w:val="18"/>
              </w:rPr>
              <w:t xml:space="preserve">±7 </w:t>
            </w:r>
          </w:p>
        </w:tc>
        <w:tc>
          <w:tcPr>
            <w:tcW w:w="1392" w:type="dxa"/>
            <w:tcBorders>
              <w:top w:val="single" w:sz="6" w:space="0" w:color="000000"/>
              <w:left w:val="single" w:sz="6" w:space="0" w:color="000000"/>
              <w:bottom w:val="single" w:sz="6" w:space="0" w:color="000000"/>
              <w:right w:val="single" w:sz="6" w:space="0" w:color="000000"/>
            </w:tcBorders>
          </w:tcPr>
          <w:p w14:paraId="617640F3" w14:textId="77777777" w:rsidR="00660722" w:rsidRDefault="006C5ADF">
            <w:pPr>
              <w:spacing w:after="0" w:line="259" w:lineRule="auto"/>
              <w:ind w:left="47" w:firstLine="0"/>
              <w:jc w:val="center"/>
            </w:pPr>
            <w:r>
              <w:rPr>
                <w:sz w:val="18"/>
              </w:rPr>
              <w:t xml:space="preserve">±3 </w:t>
            </w:r>
          </w:p>
        </w:tc>
        <w:tc>
          <w:tcPr>
            <w:tcW w:w="1315" w:type="dxa"/>
            <w:tcBorders>
              <w:top w:val="single" w:sz="6" w:space="0" w:color="000000"/>
              <w:left w:val="single" w:sz="6" w:space="0" w:color="000000"/>
              <w:bottom w:val="single" w:sz="6" w:space="0" w:color="000000"/>
              <w:right w:val="single" w:sz="6" w:space="0" w:color="000000"/>
            </w:tcBorders>
          </w:tcPr>
          <w:p w14:paraId="10A68578" w14:textId="77777777" w:rsidR="00660722" w:rsidRDefault="006C5ADF">
            <w:pPr>
              <w:spacing w:after="0" w:line="259" w:lineRule="auto"/>
              <w:ind w:left="47" w:firstLine="0"/>
              <w:jc w:val="center"/>
            </w:pPr>
            <w:r>
              <w:rPr>
                <w:sz w:val="18"/>
              </w:rPr>
              <w:t xml:space="preserve">±3 </w:t>
            </w:r>
          </w:p>
        </w:tc>
      </w:tr>
      <w:tr w:rsidR="00660722" w14:paraId="3E786E7C" w14:textId="77777777">
        <w:trPr>
          <w:trHeight w:val="221"/>
        </w:trPr>
        <w:tc>
          <w:tcPr>
            <w:tcW w:w="3456" w:type="dxa"/>
            <w:tcBorders>
              <w:top w:val="single" w:sz="6" w:space="0" w:color="000000"/>
              <w:left w:val="single" w:sz="6" w:space="0" w:color="000000"/>
              <w:bottom w:val="single" w:sz="6" w:space="0" w:color="000000"/>
              <w:right w:val="single" w:sz="6" w:space="0" w:color="000000"/>
            </w:tcBorders>
          </w:tcPr>
          <w:p w14:paraId="4171E076" w14:textId="77777777" w:rsidR="00660722" w:rsidRDefault="006C5ADF">
            <w:pPr>
              <w:spacing w:after="0" w:line="259" w:lineRule="auto"/>
              <w:ind w:left="0" w:firstLine="0"/>
              <w:jc w:val="left"/>
            </w:pPr>
            <w:r>
              <w:rPr>
                <w:sz w:val="18"/>
              </w:rPr>
              <w:t xml:space="preserve">Sito charakterystyczne dla kruszywa drobnego </w:t>
            </w:r>
          </w:p>
        </w:tc>
        <w:tc>
          <w:tcPr>
            <w:tcW w:w="1699" w:type="dxa"/>
            <w:tcBorders>
              <w:top w:val="single" w:sz="6" w:space="0" w:color="000000"/>
              <w:left w:val="single" w:sz="6" w:space="0" w:color="000000"/>
              <w:bottom w:val="single" w:sz="6" w:space="0" w:color="000000"/>
              <w:right w:val="single" w:sz="6" w:space="0" w:color="000000"/>
            </w:tcBorders>
          </w:tcPr>
          <w:p w14:paraId="48BCE3D6" w14:textId="77777777" w:rsidR="00660722" w:rsidRDefault="006C5ADF">
            <w:pPr>
              <w:spacing w:after="0" w:line="259" w:lineRule="auto"/>
              <w:ind w:left="47" w:firstLine="0"/>
              <w:jc w:val="center"/>
            </w:pPr>
            <w:r>
              <w:rPr>
                <w:sz w:val="18"/>
              </w:rPr>
              <w:t xml:space="preserve">±4 </w:t>
            </w:r>
          </w:p>
        </w:tc>
        <w:tc>
          <w:tcPr>
            <w:tcW w:w="1603" w:type="dxa"/>
            <w:tcBorders>
              <w:top w:val="single" w:sz="6" w:space="0" w:color="000000"/>
              <w:left w:val="single" w:sz="6" w:space="0" w:color="000000"/>
              <w:bottom w:val="single" w:sz="6" w:space="0" w:color="000000"/>
              <w:right w:val="single" w:sz="6" w:space="0" w:color="000000"/>
            </w:tcBorders>
          </w:tcPr>
          <w:p w14:paraId="117D61D6" w14:textId="77777777" w:rsidR="00660722" w:rsidRDefault="006C5ADF">
            <w:pPr>
              <w:spacing w:after="0" w:line="259" w:lineRule="auto"/>
              <w:ind w:left="47" w:firstLine="0"/>
              <w:jc w:val="center"/>
            </w:pPr>
            <w:r>
              <w:rPr>
                <w:sz w:val="18"/>
              </w:rPr>
              <w:t xml:space="preserve">±5 </w:t>
            </w:r>
          </w:p>
        </w:tc>
        <w:tc>
          <w:tcPr>
            <w:tcW w:w="1392" w:type="dxa"/>
            <w:tcBorders>
              <w:top w:val="single" w:sz="6" w:space="0" w:color="000000"/>
              <w:left w:val="single" w:sz="6" w:space="0" w:color="000000"/>
              <w:bottom w:val="single" w:sz="6" w:space="0" w:color="000000"/>
              <w:right w:val="single" w:sz="6" w:space="0" w:color="000000"/>
            </w:tcBorders>
          </w:tcPr>
          <w:p w14:paraId="121F0119" w14:textId="77777777" w:rsidR="00660722" w:rsidRDefault="006C5ADF">
            <w:pPr>
              <w:spacing w:after="0" w:line="259" w:lineRule="auto"/>
              <w:ind w:left="47" w:firstLine="0"/>
              <w:jc w:val="center"/>
            </w:pPr>
            <w:r>
              <w:rPr>
                <w:sz w:val="18"/>
              </w:rPr>
              <w:t xml:space="preserve">±2 </w:t>
            </w:r>
          </w:p>
        </w:tc>
        <w:tc>
          <w:tcPr>
            <w:tcW w:w="1315" w:type="dxa"/>
            <w:tcBorders>
              <w:top w:val="single" w:sz="6" w:space="0" w:color="000000"/>
              <w:left w:val="single" w:sz="6" w:space="0" w:color="000000"/>
              <w:bottom w:val="single" w:sz="6" w:space="0" w:color="000000"/>
              <w:right w:val="single" w:sz="6" w:space="0" w:color="000000"/>
            </w:tcBorders>
          </w:tcPr>
          <w:p w14:paraId="4A79D1F5" w14:textId="77777777" w:rsidR="00660722" w:rsidRDefault="006C5ADF">
            <w:pPr>
              <w:spacing w:after="0" w:line="259" w:lineRule="auto"/>
              <w:ind w:left="47" w:firstLine="0"/>
              <w:jc w:val="center"/>
            </w:pPr>
            <w:r>
              <w:rPr>
                <w:sz w:val="18"/>
              </w:rPr>
              <w:t xml:space="preserve">±2 </w:t>
            </w:r>
          </w:p>
        </w:tc>
      </w:tr>
      <w:tr w:rsidR="00660722" w14:paraId="1D70F2AE" w14:textId="77777777">
        <w:trPr>
          <w:trHeight w:val="221"/>
        </w:trPr>
        <w:tc>
          <w:tcPr>
            <w:tcW w:w="3456" w:type="dxa"/>
            <w:tcBorders>
              <w:top w:val="single" w:sz="6" w:space="0" w:color="000000"/>
              <w:left w:val="single" w:sz="6" w:space="0" w:color="000000"/>
              <w:bottom w:val="single" w:sz="6" w:space="0" w:color="000000"/>
              <w:right w:val="single" w:sz="6" w:space="0" w:color="000000"/>
            </w:tcBorders>
          </w:tcPr>
          <w:p w14:paraId="2D3353A7" w14:textId="77777777" w:rsidR="00660722" w:rsidRDefault="006C5ADF">
            <w:pPr>
              <w:spacing w:after="0" w:line="259" w:lineRule="auto"/>
              <w:ind w:left="0" w:firstLine="0"/>
              <w:jc w:val="left"/>
            </w:pPr>
            <w:r>
              <w:rPr>
                <w:sz w:val="18"/>
              </w:rPr>
              <w:t xml:space="preserve">0,063 mm </w:t>
            </w:r>
          </w:p>
        </w:tc>
        <w:tc>
          <w:tcPr>
            <w:tcW w:w="1699" w:type="dxa"/>
            <w:tcBorders>
              <w:top w:val="single" w:sz="6" w:space="0" w:color="000000"/>
              <w:left w:val="single" w:sz="6" w:space="0" w:color="000000"/>
              <w:bottom w:val="single" w:sz="6" w:space="0" w:color="000000"/>
              <w:right w:val="single" w:sz="6" w:space="0" w:color="000000"/>
            </w:tcBorders>
          </w:tcPr>
          <w:p w14:paraId="251D07E2" w14:textId="77777777" w:rsidR="00660722" w:rsidRDefault="006C5ADF">
            <w:pPr>
              <w:spacing w:after="0" w:line="259" w:lineRule="auto"/>
              <w:ind w:left="47" w:firstLine="0"/>
              <w:jc w:val="center"/>
            </w:pPr>
            <w:r>
              <w:rPr>
                <w:sz w:val="18"/>
              </w:rPr>
              <w:t xml:space="preserve">±2 </w:t>
            </w:r>
          </w:p>
        </w:tc>
        <w:tc>
          <w:tcPr>
            <w:tcW w:w="1603" w:type="dxa"/>
            <w:tcBorders>
              <w:top w:val="single" w:sz="6" w:space="0" w:color="000000"/>
              <w:left w:val="single" w:sz="6" w:space="0" w:color="000000"/>
              <w:bottom w:val="single" w:sz="6" w:space="0" w:color="000000"/>
              <w:right w:val="single" w:sz="6" w:space="0" w:color="000000"/>
            </w:tcBorders>
          </w:tcPr>
          <w:p w14:paraId="65C43740" w14:textId="77777777" w:rsidR="00660722" w:rsidRDefault="006C5ADF">
            <w:pPr>
              <w:spacing w:after="0" w:line="259" w:lineRule="auto"/>
              <w:ind w:left="47" w:firstLine="0"/>
              <w:jc w:val="center"/>
            </w:pPr>
            <w:r>
              <w:rPr>
                <w:sz w:val="18"/>
              </w:rPr>
              <w:t xml:space="preserve">±3 </w:t>
            </w:r>
          </w:p>
        </w:tc>
        <w:tc>
          <w:tcPr>
            <w:tcW w:w="1392" w:type="dxa"/>
            <w:tcBorders>
              <w:top w:val="single" w:sz="6" w:space="0" w:color="000000"/>
              <w:left w:val="single" w:sz="6" w:space="0" w:color="000000"/>
              <w:bottom w:val="single" w:sz="6" w:space="0" w:color="000000"/>
              <w:right w:val="single" w:sz="6" w:space="0" w:color="000000"/>
            </w:tcBorders>
          </w:tcPr>
          <w:p w14:paraId="33887D66" w14:textId="77777777" w:rsidR="00660722" w:rsidRDefault="006C5ADF">
            <w:pPr>
              <w:spacing w:after="0" w:line="259" w:lineRule="auto"/>
              <w:ind w:left="47" w:firstLine="0"/>
              <w:jc w:val="center"/>
            </w:pPr>
            <w:r>
              <w:rPr>
                <w:sz w:val="18"/>
              </w:rPr>
              <w:t xml:space="preserve">±1 </w:t>
            </w:r>
          </w:p>
        </w:tc>
        <w:tc>
          <w:tcPr>
            <w:tcW w:w="1315" w:type="dxa"/>
            <w:tcBorders>
              <w:top w:val="single" w:sz="6" w:space="0" w:color="000000"/>
              <w:left w:val="single" w:sz="6" w:space="0" w:color="000000"/>
              <w:bottom w:val="single" w:sz="6" w:space="0" w:color="000000"/>
              <w:right w:val="single" w:sz="6" w:space="0" w:color="000000"/>
            </w:tcBorders>
          </w:tcPr>
          <w:p w14:paraId="163F8228" w14:textId="77777777" w:rsidR="00660722" w:rsidRDefault="006C5ADF">
            <w:pPr>
              <w:spacing w:after="0" w:line="259" w:lineRule="auto"/>
              <w:ind w:left="47" w:firstLine="0"/>
              <w:jc w:val="center"/>
            </w:pPr>
            <w:r>
              <w:rPr>
                <w:sz w:val="18"/>
              </w:rPr>
              <w:t xml:space="preserve">±2 </w:t>
            </w:r>
          </w:p>
        </w:tc>
      </w:tr>
      <w:tr w:rsidR="00660722" w14:paraId="4ADC8230" w14:textId="77777777">
        <w:trPr>
          <w:trHeight w:val="221"/>
        </w:trPr>
        <w:tc>
          <w:tcPr>
            <w:tcW w:w="3456" w:type="dxa"/>
            <w:tcBorders>
              <w:top w:val="single" w:sz="6" w:space="0" w:color="000000"/>
              <w:left w:val="single" w:sz="6" w:space="0" w:color="000000"/>
              <w:bottom w:val="single" w:sz="6" w:space="0" w:color="000000"/>
              <w:right w:val="single" w:sz="6" w:space="0" w:color="000000"/>
            </w:tcBorders>
          </w:tcPr>
          <w:p w14:paraId="111AAEE4" w14:textId="77777777" w:rsidR="00660722" w:rsidRDefault="006C5ADF">
            <w:pPr>
              <w:spacing w:after="0" w:line="259" w:lineRule="auto"/>
              <w:ind w:left="0" w:firstLine="0"/>
              <w:jc w:val="left"/>
            </w:pPr>
            <w:r>
              <w:rPr>
                <w:sz w:val="18"/>
              </w:rPr>
              <w:t xml:space="preserve">Zawartość rozpuszczalnego lepiszcza </w:t>
            </w:r>
          </w:p>
        </w:tc>
        <w:tc>
          <w:tcPr>
            <w:tcW w:w="1699" w:type="dxa"/>
            <w:tcBorders>
              <w:top w:val="single" w:sz="6" w:space="0" w:color="000000"/>
              <w:left w:val="single" w:sz="6" w:space="0" w:color="000000"/>
              <w:bottom w:val="single" w:sz="6" w:space="0" w:color="000000"/>
              <w:right w:val="single" w:sz="6" w:space="0" w:color="000000"/>
            </w:tcBorders>
          </w:tcPr>
          <w:p w14:paraId="47B424B7" w14:textId="77777777" w:rsidR="00660722" w:rsidRDefault="006C5ADF">
            <w:pPr>
              <w:spacing w:after="0" w:line="259" w:lineRule="auto"/>
              <w:ind w:left="45" w:firstLine="0"/>
              <w:jc w:val="center"/>
            </w:pPr>
            <w:r>
              <w:rPr>
                <w:sz w:val="18"/>
              </w:rPr>
              <w:t xml:space="preserve">±0,5 </w:t>
            </w:r>
          </w:p>
        </w:tc>
        <w:tc>
          <w:tcPr>
            <w:tcW w:w="1603" w:type="dxa"/>
            <w:tcBorders>
              <w:top w:val="single" w:sz="6" w:space="0" w:color="000000"/>
              <w:left w:val="single" w:sz="6" w:space="0" w:color="000000"/>
              <w:bottom w:val="single" w:sz="6" w:space="0" w:color="000000"/>
              <w:right w:val="single" w:sz="6" w:space="0" w:color="000000"/>
            </w:tcBorders>
          </w:tcPr>
          <w:p w14:paraId="64F149AF" w14:textId="77777777" w:rsidR="00660722" w:rsidRDefault="006C5ADF">
            <w:pPr>
              <w:spacing w:after="0" w:line="259" w:lineRule="auto"/>
              <w:ind w:left="47" w:firstLine="0"/>
              <w:jc w:val="center"/>
            </w:pPr>
            <w:r>
              <w:rPr>
                <w:sz w:val="18"/>
              </w:rPr>
              <w:t xml:space="preserve">±0,6 </w:t>
            </w:r>
          </w:p>
        </w:tc>
        <w:tc>
          <w:tcPr>
            <w:tcW w:w="1392" w:type="dxa"/>
            <w:tcBorders>
              <w:top w:val="single" w:sz="6" w:space="0" w:color="000000"/>
              <w:left w:val="single" w:sz="6" w:space="0" w:color="000000"/>
              <w:bottom w:val="single" w:sz="6" w:space="0" w:color="000000"/>
              <w:right w:val="single" w:sz="6" w:space="0" w:color="000000"/>
            </w:tcBorders>
          </w:tcPr>
          <w:p w14:paraId="17A4AA2D" w14:textId="77777777" w:rsidR="00660722" w:rsidRDefault="006C5ADF">
            <w:pPr>
              <w:spacing w:after="0" w:line="259" w:lineRule="auto"/>
              <w:ind w:left="50" w:firstLine="0"/>
              <w:jc w:val="center"/>
            </w:pPr>
            <w:r>
              <w:rPr>
                <w:sz w:val="18"/>
              </w:rPr>
              <w:t xml:space="preserve">±0,3 </w:t>
            </w:r>
          </w:p>
        </w:tc>
        <w:tc>
          <w:tcPr>
            <w:tcW w:w="1315" w:type="dxa"/>
            <w:tcBorders>
              <w:top w:val="single" w:sz="6" w:space="0" w:color="000000"/>
              <w:left w:val="single" w:sz="6" w:space="0" w:color="000000"/>
              <w:bottom w:val="single" w:sz="6" w:space="0" w:color="000000"/>
              <w:right w:val="single" w:sz="6" w:space="0" w:color="000000"/>
            </w:tcBorders>
          </w:tcPr>
          <w:p w14:paraId="23212D88" w14:textId="77777777" w:rsidR="00660722" w:rsidRDefault="006C5ADF">
            <w:pPr>
              <w:spacing w:after="0" w:line="259" w:lineRule="auto"/>
              <w:ind w:left="50" w:firstLine="0"/>
              <w:jc w:val="center"/>
            </w:pPr>
            <w:r>
              <w:rPr>
                <w:sz w:val="18"/>
              </w:rPr>
              <w:t xml:space="preserve">±0,3 </w:t>
            </w:r>
          </w:p>
        </w:tc>
      </w:tr>
    </w:tbl>
    <w:p w14:paraId="087B45BB" w14:textId="77777777" w:rsidR="00660722" w:rsidRDefault="006C5ADF">
      <w:pPr>
        <w:spacing w:after="7" w:line="259" w:lineRule="auto"/>
        <w:ind w:left="0" w:firstLine="0"/>
        <w:jc w:val="left"/>
      </w:pPr>
      <w:r>
        <w:t xml:space="preserve"> </w:t>
      </w:r>
    </w:p>
    <w:p w14:paraId="7C2EC5AF" w14:textId="77777777" w:rsidR="00660722" w:rsidRDefault="006C5ADF">
      <w:pPr>
        <w:ind w:left="-5" w:right="27"/>
      </w:pPr>
      <w:r>
        <w:lastRenderedPageBreak/>
        <w:t xml:space="preserve">Dla każdego wyniku badania należy obliczyć odchylenie średnie od wymaganej wartości następujących parametrów: przesiew przez sita D, D/2 lub sito charakterystyczne dla kruszywa grubego, 2 mm, 0,063 mm oraz zawartość rozpuszczonego lepiszcza. W odniesieniu do wszystkich mieszanek, krocząca bieżąca wartość średnia z odchyleń każdego z tych parametrów powinna być zachowywana z ostatnich 32 analiz. Jeżeli średnie odchylenia przekraczają odpowiednie wartości (tablica 19), to wyrób jest niezgodny z wymaganiami i należy podjąć stosowne działania korygujące. Produkcyjny poziom zgodności, określony na podstawie ilości niezgodnych wyników, który podano w tablicy 20, powinien być oznaczony jako niższy o jeden poziom tak długo, jak średnie odchylenie będzie niższe niż tolerancja. </w:t>
      </w:r>
    </w:p>
    <w:p w14:paraId="2962D7F7" w14:textId="77777777" w:rsidR="00660722" w:rsidRDefault="006C5ADF">
      <w:pPr>
        <w:spacing w:after="0" w:line="259" w:lineRule="auto"/>
        <w:ind w:left="0" w:firstLine="0"/>
        <w:jc w:val="left"/>
      </w:pPr>
      <w:r>
        <w:t xml:space="preserve"> </w:t>
      </w:r>
    </w:p>
    <w:p w14:paraId="5003EF47" w14:textId="77777777" w:rsidR="00660722" w:rsidRDefault="006C5ADF">
      <w:pPr>
        <w:pStyle w:val="Nagwek2"/>
        <w:spacing w:after="0" w:line="259" w:lineRule="auto"/>
        <w:ind w:right="45"/>
        <w:jc w:val="center"/>
      </w:pPr>
      <w:r>
        <w:rPr>
          <w:i w:val="0"/>
        </w:rPr>
        <w:t xml:space="preserve">Tablica 20.   Określenie produkcyjnego poziomu zgodności wytwórni </w:t>
      </w:r>
    </w:p>
    <w:tbl>
      <w:tblPr>
        <w:tblStyle w:val="TableGrid"/>
        <w:tblW w:w="9245" w:type="dxa"/>
        <w:tblInd w:w="0" w:type="dxa"/>
        <w:tblCellMar>
          <w:top w:w="51" w:type="dxa"/>
          <w:left w:w="115" w:type="dxa"/>
          <w:right w:w="115" w:type="dxa"/>
        </w:tblCellMar>
        <w:tblLook w:val="04A0" w:firstRow="1" w:lastRow="0" w:firstColumn="1" w:lastColumn="0" w:noHBand="0" w:noVBand="1"/>
      </w:tblPr>
      <w:tblGrid>
        <w:gridCol w:w="4618"/>
        <w:gridCol w:w="4627"/>
      </w:tblGrid>
      <w:tr w:rsidR="00660722" w14:paraId="61ECAA23" w14:textId="77777777">
        <w:trPr>
          <w:trHeight w:val="552"/>
        </w:trPr>
        <w:tc>
          <w:tcPr>
            <w:tcW w:w="4618" w:type="dxa"/>
            <w:tcBorders>
              <w:top w:val="single" w:sz="6" w:space="0" w:color="000000"/>
              <w:left w:val="single" w:sz="6" w:space="0" w:color="000000"/>
              <w:bottom w:val="single" w:sz="6" w:space="0" w:color="000000"/>
              <w:right w:val="single" w:sz="6" w:space="0" w:color="000000"/>
            </w:tcBorders>
          </w:tcPr>
          <w:p w14:paraId="41FF5ABF" w14:textId="77777777" w:rsidR="00660722" w:rsidRDefault="006C5ADF">
            <w:pPr>
              <w:spacing w:after="11" w:line="259" w:lineRule="auto"/>
              <w:ind w:left="16" w:firstLine="0"/>
              <w:jc w:val="center"/>
            </w:pPr>
            <w:r>
              <w:rPr>
                <w:sz w:val="18"/>
              </w:rPr>
              <w:t xml:space="preserve">Pojedyncze wyniki </w:t>
            </w:r>
          </w:p>
          <w:p w14:paraId="7C493710" w14:textId="77777777" w:rsidR="00660722" w:rsidRDefault="006C5ADF">
            <w:pPr>
              <w:spacing w:after="0" w:line="259" w:lineRule="auto"/>
              <w:ind w:left="13" w:firstLine="0"/>
              <w:jc w:val="center"/>
            </w:pPr>
            <w:r>
              <w:rPr>
                <w:sz w:val="18"/>
              </w:rPr>
              <w:t xml:space="preserve">Liczba wyników niezgodnych, spośród ostatnich 32 badań </w:t>
            </w:r>
          </w:p>
        </w:tc>
        <w:tc>
          <w:tcPr>
            <w:tcW w:w="4627" w:type="dxa"/>
            <w:tcBorders>
              <w:top w:val="single" w:sz="6" w:space="0" w:color="000000"/>
              <w:left w:val="single" w:sz="6" w:space="0" w:color="000000"/>
              <w:bottom w:val="single" w:sz="6" w:space="0" w:color="000000"/>
              <w:right w:val="single" w:sz="6" w:space="0" w:color="000000"/>
            </w:tcBorders>
            <w:vAlign w:val="center"/>
          </w:tcPr>
          <w:p w14:paraId="1FD24D50" w14:textId="77777777" w:rsidR="00660722" w:rsidRDefault="006C5ADF">
            <w:pPr>
              <w:spacing w:after="0" w:line="259" w:lineRule="auto"/>
              <w:ind w:left="5" w:firstLine="0"/>
              <w:jc w:val="center"/>
            </w:pPr>
            <w:r>
              <w:rPr>
                <w:sz w:val="18"/>
              </w:rPr>
              <w:t xml:space="preserve">Produkcyjny poziom zgodności (PPZ) </w:t>
            </w:r>
          </w:p>
        </w:tc>
      </w:tr>
      <w:tr w:rsidR="00660722" w14:paraId="7360DCEA" w14:textId="77777777">
        <w:trPr>
          <w:trHeight w:val="298"/>
        </w:trPr>
        <w:tc>
          <w:tcPr>
            <w:tcW w:w="4618" w:type="dxa"/>
            <w:tcBorders>
              <w:top w:val="single" w:sz="6" w:space="0" w:color="000000"/>
              <w:left w:val="single" w:sz="6" w:space="0" w:color="000000"/>
              <w:bottom w:val="single" w:sz="6" w:space="0" w:color="000000"/>
              <w:right w:val="single" w:sz="6" w:space="0" w:color="000000"/>
            </w:tcBorders>
          </w:tcPr>
          <w:p w14:paraId="4F47E3C5" w14:textId="77777777" w:rsidR="00660722" w:rsidRDefault="006C5ADF">
            <w:pPr>
              <w:spacing w:after="0" w:line="259" w:lineRule="auto"/>
              <w:ind w:left="1" w:firstLine="0"/>
              <w:jc w:val="center"/>
            </w:pPr>
            <w:r>
              <w:rPr>
                <w:sz w:val="18"/>
              </w:rPr>
              <w:t xml:space="preserve">od 0 do 2 </w:t>
            </w:r>
          </w:p>
        </w:tc>
        <w:tc>
          <w:tcPr>
            <w:tcW w:w="4627" w:type="dxa"/>
            <w:tcBorders>
              <w:top w:val="single" w:sz="6" w:space="0" w:color="000000"/>
              <w:left w:val="single" w:sz="6" w:space="0" w:color="000000"/>
              <w:bottom w:val="single" w:sz="6" w:space="0" w:color="000000"/>
              <w:right w:val="single" w:sz="6" w:space="0" w:color="000000"/>
            </w:tcBorders>
          </w:tcPr>
          <w:p w14:paraId="13F9DB5B" w14:textId="77777777" w:rsidR="00660722" w:rsidRDefault="006C5ADF">
            <w:pPr>
              <w:spacing w:after="0" w:line="259" w:lineRule="auto"/>
              <w:ind w:left="5" w:firstLine="0"/>
              <w:jc w:val="center"/>
            </w:pPr>
            <w:r>
              <w:rPr>
                <w:sz w:val="18"/>
              </w:rPr>
              <w:t xml:space="preserve">A </w:t>
            </w:r>
          </w:p>
        </w:tc>
      </w:tr>
      <w:tr w:rsidR="00660722" w14:paraId="6B0A97D3" w14:textId="77777777">
        <w:trPr>
          <w:trHeight w:val="221"/>
        </w:trPr>
        <w:tc>
          <w:tcPr>
            <w:tcW w:w="4618" w:type="dxa"/>
            <w:tcBorders>
              <w:top w:val="single" w:sz="6" w:space="0" w:color="000000"/>
              <w:left w:val="single" w:sz="6" w:space="0" w:color="000000"/>
              <w:bottom w:val="single" w:sz="6" w:space="0" w:color="000000"/>
              <w:right w:val="single" w:sz="6" w:space="0" w:color="000000"/>
            </w:tcBorders>
          </w:tcPr>
          <w:p w14:paraId="6607F950" w14:textId="77777777" w:rsidR="00660722" w:rsidRDefault="006C5ADF">
            <w:pPr>
              <w:spacing w:after="0" w:line="259" w:lineRule="auto"/>
              <w:ind w:left="6" w:firstLine="0"/>
              <w:jc w:val="center"/>
            </w:pPr>
            <w:r>
              <w:rPr>
                <w:sz w:val="18"/>
              </w:rPr>
              <w:t xml:space="preserve">od 3 do 6 </w:t>
            </w:r>
          </w:p>
        </w:tc>
        <w:tc>
          <w:tcPr>
            <w:tcW w:w="4627" w:type="dxa"/>
            <w:tcBorders>
              <w:top w:val="single" w:sz="6" w:space="0" w:color="000000"/>
              <w:left w:val="single" w:sz="6" w:space="0" w:color="000000"/>
              <w:bottom w:val="single" w:sz="6" w:space="0" w:color="000000"/>
              <w:right w:val="single" w:sz="6" w:space="0" w:color="000000"/>
            </w:tcBorders>
          </w:tcPr>
          <w:p w14:paraId="5AF45916" w14:textId="77777777" w:rsidR="00660722" w:rsidRDefault="006C5ADF">
            <w:pPr>
              <w:spacing w:after="0" w:line="259" w:lineRule="auto"/>
              <w:ind w:left="0" w:firstLine="0"/>
              <w:jc w:val="center"/>
            </w:pPr>
            <w:r>
              <w:rPr>
                <w:sz w:val="18"/>
              </w:rPr>
              <w:t xml:space="preserve">B </w:t>
            </w:r>
          </w:p>
        </w:tc>
      </w:tr>
      <w:tr w:rsidR="00660722" w14:paraId="5347281A" w14:textId="77777777">
        <w:trPr>
          <w:trHeight w:val="240"/>
        </w:trPr>
        <w:tc>
          <w:tcPr>
            <w:tcW w:w="4618" w:type="dxa"/>
            <w:tcBorders>
              <w:top w:val="single" w:sz="6" w:space="0" w:color="000000"/>
              <w:left w:val="single" w:sz="6" w:space="0" w:color="000000"/>
              <w:bottom w:val="single" w:sz="6" w:space="0" w:color="000000"/>
              <w:right w:val="single" w:sz="6" w:space="0" w:color="000000"/>
            </w:tcBorders>
          </w:tcPr>
          <w:p w14:paraId="106F7D01" w14:textId="77777777" w:rsidR="00660722" w:rsidRDefault="006C5ADF">
            <w:pPr>
              <w:spacing w:after="0" w:line="259" w:lineRule="auto"/>
              <w:ind w:left="1" w:firstLine="0"/>
              <w:jc w:val="center"/>
            </w:pPr>
            <w:r>
              <w:rPr>
                <w:sz w:val="18"/>
              </w:rPr>
              <w:t xml:space="preserve">&gt; 6 </w:t>
            </w:r>
          </w:p>
        </w:tc>
        <w:tc>
          <w:tcPr>
            <w:tcW w:w="4627" w:type="dxa"/>
            <w:tcBorders>
              <w:top w:val="single" w:sz="6" w:space="0" w:color="000000"/>
              <w:left w:val="single" w:sz="6" w:space="0" w:color="000000"/>
              <w:bottom w:val="single" w:sz="6" w:space="0" w:color="000000"/>
              <w:right w:val="single" w:sz="6" w:space="0" w:color="000000"/>
            </w:tcBorders>
          </w:tcPr>
          <w:p w14:paraId="201B52E0" w14:textId="77777777" w:rsidR="00660722" w:rsidRDefault="006C5ADF">
            <w:pPr>
              <w:spacing w:after="0" w:line="259" w:lineRule="auto"/>
              <w:ind w:left="0" w:firstLine="0"/>
              <w:jc w:val="center"/>
            </w:pPr>
            <w:r>
              <w:rPr>
                <w:sz w:val="18"/>
              </w:rPr>
              <w:t xml:space="preserve">C </w:t>
            </w:r>
          </w:p>
        </w:tc>
      </w:tr>
    </w:tbl>
    <w:p w14:paraId="6BDA4748" w14:textId="77777777" w:rsidR="00660722" w:rsidRDefault="006C5ADF">
      <w:pPr>
        <w:spacing w:after="8" w:line="259" w:lineRule="auto"/>
        <w:ind w:left="0" w:firstLine="0"/>
        <w:jc w:val="left"/>
      </w:pPr>
      <w:r>
        <w:t xml:space="preserve"> </w:t>
      </w:r>
    </w:p>
    <w:p w14:paraId="2FED8D31" w14:textId="77777777" w:rsidR="00660722" w:rsidRDefault="006C5ADF">
      <w:pPr>
        <w:spacing w:after="0"/>
        <w:ind w:left="-5" w:right="27"/>
      </w:pPr>
      <w:r>
        <w:t xml:space="preserve">W tablicy 21 przedstawiono minimalną częstość badań gotowej mieszanki mineralno-asfaltowej w ramach Zakładowej kontroli produkcji kategorii Y i Z. </w:t>
      </w:r>
    </w:p>
    <w:p w14:paraId="474E6A57" w14:textId="77777777" w:rsidR="00660722" w:rsidRDefault="006C5ADF">
      <w:pPr>
        <w:spacing w:after="0" w:line="259" w:lineRule="auto"/>
        <w:ind w:left="0" w:firstLine="0"/>
        <w:jc w:val="left"/>
      </w:pPr>
      <w:r>
        <w:t xml:space="preserve"> </w:t>
      </w:r>
    </w:p>
    <w:p w14:paraId="265267C5" w14:textId="77777777" w:rsidR="00660722" w:rsidRDefault="006C5ADF">
      <w:pPr>
        <w:pStyle w:val="Nagwek2"/>
        <w:spacing w:after="0" w:line="259" w:lineRule="auto"/>
        <w:ind w:right="37"/>
        <w:jc w:val="center"/>
      </w:pPr>
      <w:r>
        <w:rPr>
          <w:i w:val="0"/>
        </w:rPr>
        <w:t xml:space="preserve">Tablica 21.   Minimalna częstość badań w ramach Zakładowej kontroli produkcji kategorii Y i Z  </w:t>
      </w:r>
    </w:p>
    <w:p w14:paraId="4263B414" w14:textId="77777777" w:rsidR="00660722" w:rsidRDefault="006C5ADF">
      <w:pPr>
        <w:spacing w:after="6" w:line="252" w:lineRule="auto"/>
        <w:ind w:left="19"/>
        <w:jc w:val="left"/>
      </w:pPr>
      <w:r>
        <w:rPr>
          <w:b/>
        </w:rPr>
        <w:t xml:space="preserve">                                         wg Załącznika A, PN-EN 13108-21 </w:t>
      </w:r>
    </w:p>
    <w:tbl>
      <w:tblPr>
        <w:tblStyle w:val="TableGrid"/>
        <w:tblW w:w="9245" w:type="dxa"/>
        <w:tblInd w:w="0" w:type="dxa"/>
        <w:tblCellMar>
          <w:top w:w="60" w:type="dxa"/>
          <w:left w:w="115" w:type="dxa"/>
          <w:right w:w="115" w:type="dxa"/>
        </w:tblCellMar>
        <w:tblLook w:val="04A0" w:firstRow="1" w:lastRow="0" w:firstColumn="1" w:lastColumn="0" w:noHBand="0" w:noVBand="1"/>
      </w:tblPr>
      <w:tblGrid>
        <w:gridCol w:w="2515"/>
        <w:gridCol w:w="1805"/>
        <w:gridCol w:w="1498"/>
        <w:gridCol w:w="1901"/>
        <w:gridCol w:w="1526"/>
      </w:tblGrid>
      <w:tr w:rsidR="00660722" w14:paraId="0401B1A6" w14:textId="77777777">
        <w:trPr>
          <w:trHeight w:val="461"/>
        </w:trPr>
        <w:tc>
          <w:tcPr>
            <w:tcW w:w="2515" w:type="dxa"/>
            <w:vMerge w:val="restart"/>
            <w:tcBorders>
              <w:top w:val="single" w:sz="6" w:space="0" w:color="000000"/>
              <w:left w:val="single" w:sz="6" w:space="0" w:color="000000"/>
              <w:bottom w:val="single" w:sz="6" w:space="0" w:color="000000"/>
              <w:right w:val="single" w:sz="6" w:space="0" w:color="000000"/>
            </w:tcBorders>
            <w:vAlign w:val="center"/>
          </w:tcPr>
          <w:p w14:paraId="06002FFF" w14:textId="77777777" w:rsidR="00660722" w:rsidRDefault="006C5ADF">
            <w:pPr>
              <w:spacing w:after="0" w:line="259" w:lineRule="auto"/>
              <w:ind w:left="8" w:firstLine="0"/>
              <w:jc w:val="center"/>
            </w:pPr>
            <w:r>
              <w:rPr>
                <w:sz w:val="18"/>
              </w:rPr>
              <w:t>Mieszanka mineralno-asfaltowa</w:t>
            </w:r>
            <w:r>
              <w:t xml:space="preserve"> </w:t>
            </w:r>
          </w:p>
        </w:tc>
        <w:tc>
          <w:tcPr>
            <w:tcW w:w="1805" w:type="dxa"/>
            <w:vMerge w:val="restart"/>
            <w:tcBorders>
              <w:top w:val="single" w:sz="6" w:space="0" w:color="000000"/>
              <w:left w:val="single" w:sz="6" w:space="0" w:color="000000"/>
              <w:bottom w:val="single" w:sz="6" w:space="0" w:color="000000"/>
              <w:right w:val="single" w:sz="6" w:space="0" w:color="000000"/>
            </w:tcBorders>
            <w:vAlign w:val="center"/>
          </w:tcPr>
          <w:p w14:paraId="503DFD1D" w14:textId="77777777" w:rsidR="00660722" w:rsidRDefault="006C5ADF">
            <w:pPr>
              <w:spacing w:after="0" w:line="259" w:lineRule="auto"/>
              <w:ind w:left="3" w:firstLine="0"/>
              <w:jc w:val="center"/>
            </w:pPr>
            <w:r>
              <w:rPr>
                <w:sz w:val="18"/>
              </w:rPr>
              <w:t>Kategoria</w:t>
            </w:r>
            <w:r>
              <w:t xml:space="preserve"> </w:t>
            </w:r>
          </w:p>
        </w:tc>
        <w:tc>
          <w:tcPr>
            <w:tcW w:w="4925" w:type="dxa"/>
            <w:gridSpan w:val="3"/>
            <w:tcBorders>
              <w:top w:val="single" w:sz="6" w:space="0" w:color="000000"/>
              <w:left w:val="single" w:sz="6" w:space="0" w:color="000000"/>
              <w:bottom w:val="single" w:sz="6" w:space="0" w:color="000000"/>
              <w:right w:val="single" w:sz="6" w:space="0" w:color="000000"/>
            </w:tcBorders>
          </w:tcPr>
          <w:p w14:paraId="75241334" w14:textId="77777777" w:rsidR="00660722" w:rsidRDefault="006C5ADF">
            <w:pPr>
              <w:spacing w:after="0" w:line="259" w:lineRule="auto"/>
              <w:ind w:left="17" w:firstLine="0"/>
              <w:jc w:val="center"/>
            </w:pPr>
            <w:r>
              <w:rPr>
                <w:sz w:val="18"/>
              </w:rPr>
              <w:t>Częstość badań gotowego wyrobu, w zależności od poziomu PPZ, co</w:t>
            </w:r>
            <w:r>
              <w:t xml:space="preserve"> </w:t>
            </w:r>
          </w:p>
        </w:tc>
      </w:tr>
      <w:tr w:rsidR="00660722" w14:paraId="6B5923FF" w14:textId="77777777">
        <w:trPr>
          <w:trHeight w:val="259"/>
        </w:trPr>
        <w:tc>
          <w:tcPr>
            <w:tcW w:w="0" w:type="auto"/>
            <w:vMerge/>
            <w:tcBorders>
              <w:top w:val="nil"/>
              <w:left w:val="single" w:sz="6" w:space="0" w:color="000000"/>
              <w:bottom w:val="single" w:sz="6" w:space="0" w:color="000000"/>
              <w:right w:val="single" w:sz="6" w:space="0" w:color="000000"/>
            </w:tcBorders>
          </w:tcPr>
          <w:p w14:paraId="5008D53E" w14:textId="77777777" w:rsidR="00660722" w:rsidRDefault="00660722">
            <w:pPr>
              <w:spacing w:after="160" w:line="259" w:lineRule="auto"/>
              <w:ind w:left="0" w:firstLine="0"/>
              <w:jc w:val="left"/>
            </w:pPr>
          </w:p>
        </w:tc>
        <w:tc>
          <w:tcPr>
            <w:tcW w:w="0" w:type="auto"/>
            <w:vMerge/>
            <w:tcBorders>
              <w:top w:val="nil"/>
              <w:left w:val="single" w:sz="6" w:space="0" w:color="000000"/>
              <w:bottom w:val="single" w:sz="6" w:space="0" w:color="000000"/>
              <w:right w:val="single" w:sz="6" w:space="0" w:color="000000"/>
            </w:tcBorders>
          </w:tcPr>
          <w:p w14:paraId="7DE97E3E" w14:textId="77777777" w:rsidR="00660722" w:rsidRDefault="00660722">
            <w:pPr>
              <w:spacing w:after="160" w:line="259" w:lineRule="auto"/>
              <w:ind w:left="0" w:firstLine="0"/>
              <w:jc w:val="left"/>
            </w:pPr>
          </w:p>
        </w:tc>
        <w:tc>
          <w:tcPr>
            <w:tcW w:w="1498" w:type="dxa"/>
            <w:tcBorders>
              <w:top w:val="single" w:sz="6" w:space="0" w:color="000000"/>
              <w:left w:val="single" w:sz="6" w:space="0" w:color="000000"/>
              <w:bottom w:val="single" w:sz="6" w:space="0" w:color="000000"/>
              <w:right w:val="single" w:sz="6" w:space="0" w:color="000000"/>
            </w:tcBorders>
          </w:tcPr>
          <w:p w14:paraId="019CFEBF" w14:textId="77777777" w:rsidR="00660722" w:rsidRDefault="006C5ADF">
            <w:pPr>
              <w:spacing w:after="0" w:line="259" w:lineRule="auto"/>
              <w:ind w:left="3" w:firstLine="0"/>
              <w:jc w:val="center"/>
            </w:pPr>
            <w:r>
              <w:rPr>
                <w:sz w:val="18"/>
              </w:rPr>
              <w:t>PPZ A</w:t>
            </w:r>
            <w:r>
              <w:t xml:space="preserve"> </w:t>
            </w:r>
          </w:p>
        </w:tc>
        <w:tc>
          <w:tcPr>
            <w:tcW w:w="1901" w:type="dxa"/>
            <w:tcBorders>
              <w:top w:val="single" w:sz="6" w:space="0" w:color="000000"/>
              <w:left w:val="single" w:sz="6" w:space="0" w:color="000000"/>
              <w:bottom w:val="single" w:sz="6" w:space="0" w:color="000000"/>
              <w:right w:val="single" w:sz="6" w:space="0" w:color="000000"/>
            </w:tcBorders>
          </w:tcPr>
          <w:p w14:paraId="7EE5A05A" w14:textId="77777777" w:rsidR="00660722" w:rsidRDefault="006C5ADF">
            <w:pPr>
              <w:spacing w:after="0" w:line="259" w:lineRule="auto"/>
              <w:ind w:left="5" w:firstLine="0"/>
              <w:jc w:val="center"/>
            </w:pPr>
            <w:r>
              <w:rPr>
                <w:sz w:val="18"/>
              </w:rPr>
              <w:t>PPZB</w:t>
            </w:r>
            <w:r>
              <w:t xml:space="preserve"> </w:t>
            </w:r>
          </w:p>
        </w:tc>
        <w:tc>
          <w:tcPr>
            <w:tcW w:w="1526" w:type="dxa"/>
            <w:tcBorders>
              <w:top w:val="single" w:sz="6" w:space="0" w:color="000000"/>
              <w:left w:val="single" w:sz="6" w:space="0" w:color="000000"/>
              <w:bottom w:val="single" w:sz="6" w:space="0" w:color="000000"/>
              <w:right w:val="single" w:sz="6" w:space="0" w:color="000000"/>
            </w:tcBorders>
          </w:tcPr>
          <w:p w14:paraId="4A459B06" w14:textId="77777777" w:rsidR="00660722" w:rsidRDefault="006C5ADF">
            <w:pPr>
              <w:spacing w:after="0" w:line="259" w:lineRule="auto"/>
              <w:ind w:left="5" w:firstLine="0"/>
              <w:jc w:val="center"/>
            </w:pPr>
            <w:r>
              <w:rPr>
                <w:sz w:val="18"/>
              </w:rPr>
              <w:t>PPZC</w:t>
            </w:r>
            <w:r>
              <w:t xml:space="preserve"> </w:t>
            </w:r>
          </w:p>
        </w:tc>
      </w:tr>
      <w:tr w:rsidR="00660722" w14:paraId="794669B7" w14:textId="77777777">
        <w:trPr>
          <w:trHeight w:val="259"/>
        </w:trPr>
        <w:tc>
          <w:tcPr>
            <w:tcW w:w="2515" w:type="dxa"/>
            <w:tcBorders>
              <w:top w:val="single" w:sz="6" w:space="0" w:color="000000"/>
              <w:left w:val="single" w:sz="6" w:space="0" w:color="000000"/>
              <w:bottom w:val="single" w:sz="6" w:space="0" w:color="000000"/>
              <w:right w:val="single" w:sz="6" w:space="0" w:color="000000"/>
            </w:tcBorders>
          </w:tcPr>
          <w:p w14:paraId="55C6E047" w14:textId="77777777" w:rsidR="00660722" w:rsidRDefault="006C5ADF">
            <w:pPr>
              <w:spacing w:after="0" w:line="259" w:lineRule="auto"/>
              <w:ind w:left="8" w:firstLine="0"/>
              <w:jc w:val="center"/>
            </w:pPr>
            <w:r>
              <w:rPr>
                <w:sz w:val="18"/>
              </w:rPr>
              <w:t>Mieszanki gruboziarniste</w:t>
            </w:r>
            <w:r>
              <w:t xml:space="preserve"> </w:t>
            </w:r>
          </w:p>
        </w:tc>
        <w:tc>
          <w:tcPr>
            <w:tcW w:w="1805" w:type="dxa"/>
            <w:tcBorders>
              <w:top w:val="single" w:sz="6" w:space="0" w:color="000000"/>
              <w:left w:val="single" w:sz="6" w:space="0" w:color="000000"/>
              <w:bottom w:val="single" w:sz="6" w:space="0" w:color="000000"/>
              <w:right w:val="single" w:sz="6" w:space="0" w:color="000000"/>
            </w:tcBorders>
          </w:tcPr>
          <w:p w14:paraId="4996DA56" w14:textId="77777777" w:rsidR="00660722" w:rsidRDefault="006C5ADF">
            <w:pPr>
              <w:spacing w:after="0" w:line="259" w:lineRule="auto"/>
              <w:ind w:left="0" w:firstLine="0"/>
              <w:jc w:val="center"/>
            </w:pPr>
            <w:r>
              <w:rPr>
                <w:sz w:val="18"/>
              </w:rPr>
              <w:t>Z</w:t>
            </w:r>
            <w:r>
              <w:t xml:space="preserve"> </w:t>
            </w:r>
          </w:p>
        </w:tc>
        <w:tc>
          <w:tcPr>
            <w:tcW w:w="1498" w:type="dxa"/>
            <w:tcBorders>
              <w:top w:val="single" w:sz="6" w:space="0" w:color="000000"/>
              <w:left w:val="single" w:sz="6" w:space="0" w:color="000000"/>
              <w:bottom w:val="single" w:sz="6" w:space="0" w:color="000000"/>
              <w:right w:val="single" w:sz="6" w:space="0" w:color="000000"/>
            </w:tcBorders>
          </w:tcPr>
          <w:p w14:paraId="3B42E737" w14:textId="77777777" w:rsidR="00660722" w:rsidRDefault="006C5ADF">
            <w:pPr>
              <w:spacing w:after="0" w:line="259" w:lineRule="auto"/>
              <w:ind w:left="4" w:firstLine="0"/>
              <w:jc w:val="center"/>
            </w:pPr>
            <w:r>
              <w:rPr>
                <w:sz w:val="18"/>
              </w:rPr>
              <w:t>2000 t</w:t>
            </w:r>
            <w:r>
              <w:t xml:space="preserve"> </w:t>
            </w:r>
          </w:p>
        </w:tc>
        <w:tc>
          <w:tcPr>
            <w:tcW w:w="1901" w:type="dxa"/>
            <w:tcBorders>
              <w:top w:val="single" w:sz="6" w:space="0" w:color="000000"/>
              <w:left w:val="single" w:sz="6" w:space="0" w:color="000000"/>
              <w:bottom w:val="single" w:sz="6" w:space="0" w:color="000000"/>
              <w:right w:val="single" w:sz="6" w:space="0" w:color="000000"/>
            </w:tcBorders>
          </w:tcPr>
          <w:p w14:paraId="10ACF7E2" w14:textId="77777777" w:rsidR="00660722" w:rsidRDefault="006C5ADF">
            <w:pPr>
              <w:spacing w:after="0" w:line="259" w:lineRule="auto"/>
              <w:ind w:left="7" w:firstLine="0"/>
              <w:jc w:val="center"/>
            </w:pPr>
            <w:r>
              <w:rPr>
                <w:sz w:val="18"/>
              </w:rPr>
              <w:t>1000 t</w:t>
            </w:r>
            <w:r>
              <w:t xml:space="preserve"> </w:t>
            </w:r>
          </w:p>
        </w:tc>
        <w:tc>
          <w:tcPr>
            <w:tcW w:w="1526" w:type="dxa"/>
            <w:tcBorders>
              <w:top w:val="single" w:sz="6" w:space="0" w:color="000000"/>
              <w:left w:val="single" w:sz="6" w:space="0" w:color="000000"/>
              <w:bottom w:val="single" w:sz="6" w:space="0" w:color="000000"/>
              <w:right w:val="single" w:sz="6" w:space="0" w:color="000000"/>
            </w:tcBorders>
          </w:tcPr>
          <w:p w14:paraId="56AE56D7" w14:textId="77777777" w:rsidR="00660722" w:rsidRDefault="006C5ADF">
            <w:pPr>
              <w:spacing w:after="0" w:line="259" w:lineRule="auto"/>
              <w:ind w:left="4" w:firstLine="0"/>
              <w:jc w:val="center"/>
            </w:pPr>
            <w:r>
              <w:rPr>
                <w:sz w:val="18"/>
              </w:rPr>
              <w:t>500 t</w:t>
            </w:r>
            <w:r>
              <w:t xml:space="preserve"> </w:t>
            </w:r>
          </w:p>
        </w:tc>
      </w:tr>
      <w:tr w:rsidR="00660722" w14:paraId="76835ABF" w14:textId="77777777">
        <w:trPr>
          <w:trHeight w:val="278"/>
        </w:trPr>
        <w:tc>
          <w:tcPr>
            <w:tcW w:w="2515" w:type="dxa"/>
            <w:tcBorders>
              <w:top w:val="single" w:sz="6" w:space="0" w:color="000000"/>
              <w:left w:val="single" w:sz="6" w:space="0" w:color="000000"/>
              <w:bottom w:val="single" w:sz="6" w:space="0" w:color="000000"/>
              <w:right w:val="single" w:sz="6" w:space="0" w:color="000000"/>
            </w:tcBorders>
          </w:tcPr>
          <w:p w14:paraId="1D529C1A" w14:textId="77777777" w:rsidR="00660722" w:rsidRDefault="006C5ADF">
            <w:pPr>
              <w:spacing w:after="0" w:line="259" w:lineRule="auto"/>
              <w:ind w:left="5" w:firstLine="0"/>
              <w:jc w:val="center"/>
            </w:pPr>
            <w:r>
              <w:rPr>
                <w:sz w:val="18"/>
              </w:rPr>
              <w:t>Mieszanki drobnoziarniste</w:t>
            </w:r>
            <w:r>
              <w:t xml:space="preserve"> </w:t>
            </w:r>
          </w:p>
        </w:tc>
        <w:tc>
          <w:tcPr>
            <w:tcW w:w="1805" w:type="dxa"/>
            <w:tcBorders>
              <w:top w:val="single" w:sz="6" w:space="0" w:color="000000"/>
              <w:left w:val="single" w:sz="6" w:space="0" w:color="000000"/>
              <w:bottom w:val="single" w:sz="6" w:space="0" w:color="000000"/>
              <w:right w:val="single" w:sz="6" w:space="0" w:color="000000"/>
            </w:tcBorders>
          </w:tcPr>
          <w:p w14:paraId="053B466C" w14:textId="77777777" w:rsidR="00660722" w:rsidRDefault="006C5ADF">
            <w:pPr>
              <w:spacing w:after="0" w:line="259" w:lineRule="auto"/>
              <w:ind w:left="0" w:firstLine="0"/>
              <w:jc w:val="center"/>
            </w:pPr>
            <w:r>
              <w:rPr>
                <w:sz w:val="18"/>
              </w:rPr>
              <w:t>Y</w:t>
            </w:r>
            <w:r>
              <w:t xml:space="preserve"> </w:t>
            </w:r>
          </w:p>
        </w:tc>
        <w:tc>
          <w:tcPr>
            <w:tcW w:w="1498" w:type="dxa"/>
            <w:tcBorders>
              <w:top w:val="single" w:sz="6" w:space="0" w:color="000000"/>
              <w:left w:val="single" w:sz="6" w:space="0" w:color="000000"/>
              <w:bottom w:val="single" w:sz="6" w:space="0" w:color="000000"/>
              <w:right w:val="single" w:sz="6" w:space="0" w:color="000000"/>
            </w:tcBorders>
          </w:tcPr>
          <w:p w14:paraId="4E0960D2" w14:textId="77777777" w:rsidR="00660722" w:rsidRDefault="006C5ADF">
            <w:pPr>
              <w:spacing w:after="0" w:line="259" w:lineRule="auto"/>
              <w:ind w:left="2" w:firstLine="0"/>
              <w:jc w:val="center"/>
            </w:pPr>
            <w:r>
              <w:rPr>
                <w:sz w:val="18"/>
              </w:rPr>
              <w:t>1000 t</w:t>
            </w:r>
            <w:r>
              <w:t xml:space="preserve"> </w:t>
            </w:r>
          </w:p>
        </w:tc>
        <w:tc>
          <w:tcPr>
            <w:tcW w:w="1901" w:type="dxa"/>
            <w:tcBorders>
              <w:top w:val="single" w:sz="6" w:space="0" w:color="000000"/>
              <w:left w:val="single" w:sz="6" w:space="0" w:color="000000"/>
              <w:bottom w:val="single" w:sz="6" w:space="0" w:color="000000"/>
              <w:right w:val="single" w:sz="6" w:space="0" w:color="000000"/>
            </w:tcBorders>
          </w:tcPr>
          <w:p w14:paraId="58D42BFC" w14:textId="77777777" w:rsidR="00660722" w:rsidRDefault="006C5ADF">
            <w:pPr>
              <w:spacing w:after="0" w:line="259" w:lineRule="auto"/>
              <w:ind w:left="4" w:firstLine="0"/>
              <w:jc w:val="center"/>
            </w:pPr>
            <w:r>
              <w:rPr>
                <w:sz w:val="18"/>
              </w:rPr>
              <w:t>500 t</w:t>
            </w:r>
            <w:r>
              <w:t xml:space="preserve"> </w:t>
            </w:r>
          </w:p>
        </w:tc>
        <w:tc>
          <w:tcPr>
            <w:tcW w:w="1526" w:type="dxa"/>
            <w:tcBorders>
              <w:top w:val="single" w:sz="6" w:space="0" w:color="000000"/>
              <w:left w:val="single" w:sz="6" w:space="0" w:color="000000"/>
              <w:bottom w:val="single" w:sz="6" w:space="0" w:color="000000"/>
              <w:right w:val="single" w:sz="6" w:space="0" w:color="000000"/>
            </w:tcBorders>
          </w:tcPr>
          <w:p w14:paraId="5EA83843" w14:textId="77777777" w:rsidR="00660722" w:rsidRDefault="006C5ADF">
            <w:pPr>
              <w:spacing w:after="0" w:line="259" w:lineRule="auto"/>
              <w:ind w:left="0" w:firstLine="0"/>
              <w:jc w:val="center"/>
            </w:pPr>
            <w:r>
              <w:rPr>
                <w:sz w:val="18"/>
              </w:rPr>
              <w:t>250 t</w:t>
            </w:r>
            <w:r>
              <w:t xml:space="preserve"> </w:t>
            </w:r>
          </w:p>
        </w:tc>
      </w:tr>
    </w:tbl>
    <w:p w14:paraId="283D4D9F" w14:textId="77777777" w:rsidR="00660722" w:rsidRDefault="006C5ADF">
      <w:pPr>
        <w:spacing w:after="8" w:line="259" w:lineRule="auto"/>
        <w:ind w:left="0" w:firstLine="0"/>
        <w:jc w:val="left"/>
      </w:pPr>
      <w:r>
        <w:t xml:space="preserve"> </w:t>
      </w:r>
    </w:p>
    <w:p w14:paraId="52D78688" w14:textId="77777777" w:rsidR="00660722" w:rsidRDefault="006C5ADF">
      <w:pPr>
        <w:ind w:left="-5" w:right="27"/>
      </w:pPr>
      <w:r>
        <w:t xml:space="preserve">Dodatkowe badania właściwości mieszanek asfaltowych należy przeprowadzić zgodnie z PN-EN 13108-21, Załącznik D. W tablicy 22 podano kategorie i wynikającą z nich częstość badań. </w:t>
      </w:r>
    </w:p>
    <w:p w14:paraId="3150EAF8" w14:textId="77777777" w:rsidR="00660722" w:rsidRDefault="006C5ADF">
      <w:pPr>
        <w:spacing w:after="0" w:line="259" w:lineRule="auto"/>
        <w:ind w:left="0" w:firstLine="0"/>
        <w:jc w:val="left"/>
      </w:pPr>
      <w:r>
        <w:t xml:space="preserve"> </w:t>
      </w:r>
    </w:p>
    <w:p w14:paraId="08530496" w14:textId="77777777" w:rsidR="00660722" w:rsidRDefault="006C5ADF">
      <w:pPr>
        <w:pStyle w:val="Nagwek2"/>
        <w:spacing w:after="0" w:line="259" w:lineRule="auto"/>
        <w:ind w:right="45"/>
        <w:jc w:val="center"/>
      </w:pPr>
      <w:r>
        <w:rPr>
          <w:i w:val="0"/>
        </w:rPr>
        <w:t xml:space="preserve">Tablica 22.   Minimalna częstość badań dodatkowych w ramach Zakładowej kontroli produkcji  </w:t>
      </w:r>
    </w:p>
    <w:p w14:paraId="73E3B5D2" w14:textId="77777777" w:rsidR="00660722" w:rsidRDefault="006C5ADF">
      <w:pPr>
        <w:spacing w:after="6" w:line="252" w:lineRule="auto"/>
        <w:ind w:left="19"/>
        <w:jc w:val="left"/>
      </w:pPr>
      <w:r>
        <w:rPr>
          <w:b/>
        </w:rPr>
        <w:t xml:space="preserve">                                          wg Załącznika D, PN-EN 13108-21 </w:t>
      </w:r>
    </w:p>
    <w:tbl>
      <w:tblPr>
        <w:tblStyle w:val="TableGrid"/>
        <w:tblW w:w="7519" w:type="dxa"/>
        <w:tblInd w:w="708" w:type="dxa"/>
        <w:tblCellMar>
          <w:top w:w="101" w:type="dxa"/>
          <w:left w:w="432" w:type="dxa"/>
          <w:right w:w="115" w:type="dxa"/>
        </w:tblCellMar>
        <w:tblLook w:val="04A0" w:firstRow="1" w:lastRow="0" w:firstColumn="1" w:lastColumn="0" w:noHBand="0" w:noVBand="1"/>
      </w:tblPr>
      <w:tblGrid>
        <w:gridCol w:w="2978"/>
        <w:gridCol w:w="2268"/>
        <w:gridCol w:w="2273"/>
      </w:tblGrid>
      <w:tr w:rsidR="00660722" w14:paraId="191BC3D9" w14:textId="77777777">
        <w:trPr>
          <w:trHeight w:val="336"/>
        </w:trPr>
        <w:tc>
          <w:tcPr>
            <w:tcW w:w="2978" w:type="dxa"/>
            <w:tcBorders>
              <w:top w:val="single" w:sz="6" w:space="0" w:color="000000"/>
              <w:left w:val="single" w:sz="6" w:space="0" w:color="000000"/>
              <w:bottom w:val="single" w:sz="6" w:space="0" w:color="000000"/>
              <w:right w:val="single" w:sz="6" w:space="0" w:color="000000"/>
            </w:tcBorders>
          </w:tcPr>
          <w:p w14:paraId="01C33680" w14:textId="77777777" w:rsidR="00660722" w:rsidRDefault="006C5ADF">
            <w:pPr>
              <w:spacing w:after="0" w:line="259" w:lineRule="auto"/>
              <w:ind w:left="242" w:firstLine="0"/>
              <w:jc w:val="left"/>
            </w:pPr>
            <w:r>
              <w:rPr>
                <w:sz w:val="18"/>
              </w:rPr>
              <w:t>Mieszanka mineralno-asfaltowa</w:t>
            </w:r>
            <w:r>
              <w:t xml:space="preserve"> </w:t>
            </w:r>
          </w:p>
        </w:tc>
        <w:tc>
          <w:tcPr>
            <w:tcW w:w="2268" w:type="dxa"/>
            <w:tcBorders>
              <w:top w:val="single" w:sz="6" w:space="0" w:color="000000"/>
              <w:left w:val="single" w:sz="6" w:space="0" w:color="000000"/>
              <w:bottom w:val="single" w:sz="6" w:space="0" w:color="000000"/>
              <w:right w:val="single" w:sz="6" w:space="0" w:color="000000"/>
            </w:tcBorders>
          </w:tcPr>
          <w:p w14:paraId="390E6DB2" w14:textId="77777777" w:rsidR="00660722" w:rsidRDefault="006C5ADF">
            <w:pPr>
              <w:spacing w:after="0" w:line="259" w:lineRule="auto"/>
              <w:ind w:left="0" w:right="315" w:firstLine="0"/>
              <w:jc w:val="center"/>
            </w:pPr>
            <w:r>
              <w:rPr>
                <w:sz w:val="18"/>
              </w:rPr>
              <w:t>Poziom PPZ</w:t>
            </w:r>
            <w:r>
              <w:t xml:space="preserve"> </w:t>
            </w:r>
          </w:p>
        </w:tc>
        <w:tc>
          <w:tcPr>
            <w:tcW w:w="2273" w:type="dxa"/>
            <w:tcBorders>
              <w:top w:val="single" w:sz="6" w:space="0" w:color="000000"/>
              <w:left w:val="single" w:sz="6" w:space="0" w:color="000000"/>
              <w:bottom w:val="single" w:sz="6" w:space="0" w:color="000000"/>
              <w:right w:val="single" w:sz="6" w:space="0" w:color="000000"/>
            </w:tcBorders>
          </w:tcPr>
          <w:p w14:paraId="79930B0C" w14:textId="77777777" w:rsidR="00660722" w:rsidRDefault="006C5ADF">
            <w:pPr>
              <w:spacing w:after="0" w:line="259" w:lineRule="auto"/>
              <w:ind w:left="0" w:right="311" w:firstLine="0"/>
              <w:jc w:val="center"/>
            </w:pPr>
            <w:r>
              <w:rPr>
                <w:sz w:val="18"/>
              </w:rPr>
              <w:t>Częstość badania, co</w:t>
            </w:r>
            <w:r>
              <w:t xml:space="preserve"> </w:t>
            </w:r>
          </w:p>
        </w:tc>
      </w:tr>
      <w:tr w:rsidR="00660722" w14:paraId="5E35C841" w14:textId="77777777">
        <w:trPr>
          <w:trHeight w:val="346"/>
        </w:trPr>
        <w:tc>
          <w:tcPr>
            <w:tcW w:w="2978" w:type="dxa"/>
            <w:tcBorders>
              <w:top w:val="single" w:sz="6" w:space="0" w:color="000000"/>
              <w:left w:val="single" w:sz="6" w:space="0" w:color="000000"/>
              <w:bottom w:val="single" w:sz="6" w:space="0" w:color="000000"/>
              <w:right w:val="single" w:sz="6" w:space="0" w:color="000000"/>
            </w:tcBorders>
          </w:tcPr>
          <w:p w14:paraId="5935124E" w14:textId="77777777" w:rsidR="00660722" w:rsidRDefault="006C5ADF">
            <w:pPr>
              <w:spacing w:after="0" w:line="259" w:lineRule="auto"/>
              <w:ind w:left="0" w:right="307" w:firstLine="0"/>
              <w:jc w:val="center"/>
            </w:pPr>
            <w:r>
              <w:rPr>
                <w:sz w:val="18"/>
              </w:rPr>
              <w:t>Mieszanki gruboziarniste</w:t>
            </w:r>
            <w:r>
              <w:t xml:space="preserve"> </w:t>
            </w:r>
          </w:p>
        </w:tc>
        <w:tc>
          <w:tcPr>
            <w:tcW w:w="2268" w:type="dxa"/>
            <w:tcBorders>
              <w:top w:val="single" w:sz="6" w:space="0" w:color="000000"/>
              <w:left w:val="single" w:sz="6" w:space="0" w:color="000000"/>
              <w:bottom w:val="single" w:sz="6" w:space="0" w:color="000000"/>
              <w:right w:val="single" w:sz="6" w:space="0" w:color="000000"/>
            </w:tcBorders>
          </w:tcPr>
          <w:p w14:paraId="640C1632" w14:textId="77777777" w:rsidR="00660722" w:rsidRDefault="006C5ADF">
            <w:pPr>
              <w:spacing w:after="0" w:line="259" w:lineRule="auto"/>
              <w:ind w:left="0" w:right="314" w:firstLine="0"/>
              <w:jc w:val="center"/>
            </w:pPr>
            <w:r>
              <w:rPr>
                <w:sz w:val="18"/>
              </w:rPr>
              <w:t>B</w:t>
            </w:r>
            <w:r>
              <w:t xml:space="preserve"> </w:t>
            </w:r>
          </w:p>
        </w:tc>
        <w:tc>
          <w:tcPr>
            <w:tcW w:w="2273" w:type="dxa"/>
            <w:tcBorders>
              <w:top w:val="single" w:sz="6" w:space="0" w:color="000000"/>
              <w:left w:val="single" w:sz="6" w:space="0" w:color="000000"/>
              <w:bottom w:val="single" w:sz="6" w:space="0" w:color="000000"/>
              <w:right w:val="single" w:sz="6" w:space="0" w:color="000000"/>
            </w:tcBorders>
          </w:tcPr>
          <w:p w14:paraId="3EBC7087" w14:textId="77777777" w:rsidR="00660722" w:rsidRDefault="006C5ADF">
            <w:pPr>
              <w:spacing w:after="0" w:line="259" w:lineRule="auto"/>
              <w:ind w:left="0" w:right="312" w:firstLine="0"/>
              <w:jc w:val="center"/>
            </w:pPr>
            <w:r>
              <w:rPr>
                <w:sz w:val="18"/>
              </w:rPr>
              <w:t>5000 t</w:t>
            </w:r>
            <w:r>
              <w:t xml:space="preserve"> </w:t>
            </w:r>
          </w:p>
        </w:tc>
      </w:tr>
      <w:tr w:rsidR="00660722" w14:paraId="13F6D4D0" w14:textId="77777777">
        <w:trPr>
          <w:trHeight w:val="355"/>
        </w:trPr>
        <w:tc>
          <w:tcPr>
            <w:tcW w:w="2978" w:type="dxa"/>
            <w:tcBorders>
              <w:top w:val="single" w:sz="6" w:space="0" w:color="000000"/>
              <w:left w:val="single" w:sz="6" w:space="0" w:color="000000"/>
              <w:bottom w:val="single" w:sz="6" w:space="0" w:color="000000"/>
              <w:right w:val="single" w:sz="6" w:space="0" w:color="000000"/>
            </w:tcBorders>
          </w:tcPr>
          <w:p w14:paraId="50503DF4" w14:textId="77777777" w:rsidR="00660722" w:rsidRDefault="006C5ADF">
            <w:pPr>
              <w:spacing w:after="0" w:line="259" w:lineRule="auto"/>
              <w:ind w:left="0" w:right="309" w:firstLine="0"/>
              <w:jc w:val="center"/>
            </w:pPr>
            <w:r>
              <w:rPr>
                <w:sz w:val="18"/>
              </w:rPr>
              <w:t>Mieszanki drobnoziarniste</w:t>
            </w:r>
            <w:r>
              <w:t xml:space="preserve"> </w:t>
            </w:r>
          </w:p>
        </w:tc>
        <w:tc>
          <w:tcPr>
            <w:tcW w:w="2268" w:type="dxa"/>
            <w:tcBorders>
              <w:top w:val="single" w:sz="6" w:space="0" w:color="000000"/>
              <w:left w:val="single" w:sz="6" w:space="0" w:color="000000"/>
              <w:bottom w:val="single" w:sz="6" w:space="0" w:color="000000"/>
              <w:right w:val="single" w:sz="6" w:space="0" w:color="000000"/>
            </w:tcBorders>
          </w:tcPr>
          <w:p w14:paraId="31659966" w14:textId="77777777" w:rsidR="00660722" w:rsidRDefault="006C5ADF">
            <w:pPr>
              <w:spacing w:after="0" w:line="259" w:lineRule="auto"/>
              <w:ind w:left="0" w:right="314" w:firstLine="0"/>
              <w:jc w:val="center"/>
            </w:pPr>
            <w:r>
              <w:rPr>
                <w:sz w:val="18"/>
              </w:rPr>
              <w:t>C</w:t>
            </w:r>
            <w:r>
              <w:t xml:space="preserve"> </w:t>
            </w:r>
          </w:p>
        </w:tc>
        <w:tc>
          <w:tcPr>
            <w:tcW w:w="2273" w:type="dxa"/>
            <w:tcBorders>
              <w:top w:val="single" w:sz="6" w:space="0" w:color="000000"/>
              <w:left w:val="single" w:sz="6" w:space="0" w:color="000000"/>
              <w:bottom w:val="single" w:sz="6" w:space="0" w:color="000000"/>
              <w:right w:val="single" w:sz="6" w:space="0" w:color="000000"/>
            </w:tcBorders>
          </w:tcPr>
          <w:p w14:paraId="21BABD24" w14:textId="77777777" w:rsidR="00660722" w:rsidRDefault="006C5ADF">
            <w:pPr>
              <w:spacing w:after="0" w:line="259" w:lineRule="auto"/>
              <w:ind w:left="0" w:right="312" w:firstLine="0"/>
              <w:jc w:val="center"/>
            </w:pPr>
            <w:r>
              <w:rPr>
                <w:sz w:val="18"/>
              </w:rPr>
              <w:t>3000 t</w:t>
            </w:r>
            <w:r>
              <w:t xml:space="preserve"> </w:t>
            </w:r>
          </w:p>
        </w:tc>
      </w:tr>
    </w:tbl>
    <w:p w14:paraId="7F4EF504" w14:textId="77777777" w:rsidR="00660722" w:rsidRDefault="006C5ADF">
      <w:pPr>
        <w:spacing w:after="0" w:line="259" w:lineRule="auto"/>
        <w:ind w:left="0" w:firstLine="0"/>
        <w:jc w:val="left"/>
      </w:pPr>
      <w:r>
        <w:t xml:space="preserve"> </w:t>
      </w:r>
    </w:p>
    <w:p w14:paraId="131AA945" w14:textId="77777777" w:rsidR="00660722" w:rsidRDefault="006C5ADF">
      <w:pPr>
        <w:ind w:left="-5" w:right="27"/>
      </w:pPr>
      <w:r>
        <w:t xml:space="preserve">We wszystkich wypadkach próbki do badań powinny zostać przygotowane w taki sam sposób, jak przygotowane zostały próbki użyte we wstępnej walidacji badania typu danej mieszanki. W szczególności powinna zostać użyta ta sama metoda zagęszczania próbek. We wszystkich wypadkach należy zastosować jednakową procedurę badawczą zgodną z tą, jaka była wykorzystana do wstępnej walidacji badania typu. W tablicy 23 przedstawiono zakres badań dodatkowych w ramach Zakładowej kontroli produkcji. </w:t>
      </w:r>
    </w:p>
    <w:p w14:paraId="00DC77A3" w14:textId="77777777" w:rsidR="00660722" w:rsidRDefault="006C5ADF">
      <w:pPr>
        <w:spacing w:after="0" w:line="259" w:lineRule="auto"/>
        <w:ind w:left="0" w:firstLine="0"/>
        <w:jc w:val="left"/>
      </w:pPr>
      <w:r>
        <w:t xml:space="preserve"> </w:t>
      </w:r>
    </w:p>
    <w:p w14:paraId="24E66B34" w14:textId="77777777" w:rsidR="00660722" w:rsidRDefault="006C5ADF">
      <w:pPr>
        <w:pStyle w:val="Nagwek2"/>
        <w:spacing w:after="0" w:line="259" w:lineRule="auto"/>
        <w:ind w:right="43"/>
        <w:jc w:val="center"/>
      </w:pPr>
      <w:r>
        <w:rPr>
          <w:i w:val="0"/>
        </w:rPr>
        <w:t xml:space="preserve">Tablica 23.   Zakres badań dodatkowych w ramach Zakładowej kontroli produkcji wg Załącznika D, </w:t>
      </w:r>
    </w:p>
    <w:p w14:paraId="36AB6C34" w14:textId="77777777" w:rsidR="00660722" w:rsidRDefault="006C5ADF">
      <w:pPr>
        <w:spacing w:after="6" w:line="252" w:lineRule="auto"/>
        <w:ind w:left="19"/>
        <w:jc w:val="left"/>
      </w:pPr>
      <w:r>
        <w:rPr>
          <w:b/>
        </w:rPr>
        <w:t xml:space="preserve">                                     PN-EN 13108-21 </w:t>
      </w:r>
    </w:p>
    <w:tbl>
      <w:tblPr>
        <w:tblStyle w:val="TableGrid"/>
        <w:tblW w:w="9245" w:type="dxa"/>
        <w:tblInd w:w="0" w:type="dxa"/>
        <w:tblCellMar>
          <w:top w:w="56" w:type="dxa"/>
          <w:left w:w="163" w:type="dxa"/>
          <w:right w:w="113" w:type="dxa"/>
        </w:tblCellMar>
        <w:tblLook w:val="04A0" w:firstRow="1" w:lastRow="0" w:firstColumn="1" w:lastColumn="0" w:noHBand="0" w:noVBand="1"/>
      </w:tblPr>
      <w:tblGrid>
        <w:gridCol w:w="4618"/>
        <w:gridCol w:w="1603"/>
        <w:gridCol w:w="3024"/>
      </w:tblGrid>
      <w:tr w:rsidR="00660722" w14:paraId="0311CFAF" w14:textId="77777777">
        <w:trPr>
          <w:trHeight w:val="269"/>
        </w:trPr>
        <w:tc>
          <w:tcPr>
            <w:tcW w:w="4618" w:type="dxa"/>
            <w:vMerge w:val="restart"/>
            <w:tcBorders>
              <w:top w:val="single" w:sz="6" w:space="0" w:color="000000"/>
              <w:left w:val="single" w:sz="6" w:space="0" w:color="000000"/>
              <w:bottom w:val="single" w:sz="6" w:space="0" w:color="000000"/>
              <w:right w:val="single" w:sz="6" w:space="0" w:color="000000"/>
            </w:tcBorders>
            <w:vAlign w:val="center"/>
          </w:tcPr>
          <w:p w14:paraId="6962E2B7" w14:textId="77777777" w:rsidR="00660722" w:rsidRDefault="006C5ADF">
            <w:pPr>
              <w:spacing w:after="0" w:line="259" w:lineRule="auto"/>
              <w:ind w:left="0" w:right="42" w:firstLine="0"/>
              <w:jc w:val="center"/>
            </w:pPr>
            <w:r>
              <w:rPr>
                <w:sz w:val="18"/>
              </w:rPr>
              <w:t>Właściwość</w:t>
            </w:r>
            <w:r>
              <w:t xml:space="preserve"> </w:t>
            </w:r>
          </w:p>
        </w:tc>
        <w:tc>
          <w:tcPr>
            <w:tcW w:w="1603" w:type="dxa"/>
            <w:vMerge w:val="restart"/>
            <w:tcBorders>
              <w:top w:val="single" w:sz="6" w:space="0" w:color="000000"/>
              <w:left w:val="single" w:sz="6" w:space="0" w:color="000000"/>
              <w:bottom w:val="single" w:sz="6" w:space="0" w:color="000000"/>
              <w:right w:val="single" w:sz="6" w:space="0" w:color="000000"/>
            </w:tcBorders>
            <w:vAlign w:val="center"/>
          </w:tcPr>
          <w:p w14:paraId="11A06425" w14:textId="77777777" w:rsidR="00660722" w:rsidRDefault="006C5ADF">
            <w:pPr>
              <w:spacing w:after="0" w:line="259" w:lineRule="auto"/>
              <w:ind w:left="0" w:right="42" w:firstLine="0"/>
              <w:jc w:val="center"/>
            </w:pPr>
            <w:r>
              <w:rPr>
                <w:sz w:val="18"/>
              </w:rPr>
              <w:t>Metoda badania</w:t>
            </w:r>
            <w:r>
              <w:t xml:space="preserve"> </w:t>
            </w:r>
          </w:p>
        </w:tc>
        <w:tc>
          <w:tcPr>
            <w:tcW w:w="3024" w:type="dxa"/>
            <w:tcBorders>
              <w:top w:val="single" w:sz="6" w:space="0" w:color="000000"/>
              <w:left w:val="single" w:sz="6" w:space="0" w:color="000000"/>
              <w:bottom w:val="single" w:sz="6" w:space="0" w:color="000000"/>
              <w:right w:val="single" w:sz="6" w:space="0" w:color="000000"/>
            </w:tcBorders>
          </w:tcPr>
          <w:p w14:paraId="512E94DD" w14:textId="77777777" w:rsidR="00660722" w:rsidRDefault="006C5ADF">
            <w:pPr>
              <w:spacing w:after="0" w:line="259" w:lineRule="auto"/>
              <w:ind w:left="0" w:right="44" w:firstLine="0"/>
              <w:jc w:val="center"/>
            </w:pPr>
            <w:r>
              <w:rPr>
                <w:sz w:val="18"/>
              </w:rPr>
              <w:t>Typ mieszanki według PN-EN 13108</w:t>
            </w:r>
            <w:r>
              <w:t xml:space="preserve"> </w:t>
            </w:r>
          </w:p>
        </w:tc>
      </w:tr>
      <w:tr w:rsidR="00660722" w14:paraId="1DEDD06E" w14:textId="77777777">
        <w:trPr>
          <w:trHeight w:val="250"/>
        </w:trPr>
        <w:tc>
          <w:tcPr>
            <w:tcW w:w="0" w:type="auto"/>
            <w:vMerge/>
            <w:tcBorders>
              <w:top w:val="nil"/>
              <w:left w:val="single" w:sz="6" w:space="0" w:color="000000"/>
              <w:bottom w:val="single" w:sz="6" w:space="0" w:color="000000"/>
              <w:right w:val="single" w:sz="6" w:space="0" w:color="000000"/>
            </w:tcBorders>
          </w:tcPr>
          <w:p w14:paraId="5D59278B" w14:textId="77777777" w:rsidR="00660722" w:rsidRDefault="00660722">
            <w:pPr>
              <w:spacing w:after="160" w:line="259" w:lineRule="auto"/>
              <w:ind w:left="0" w:firstLine="0"/>
              <w:jc w:val="left"/>
            </w:pPr>
          </w:p>
        </w:tc>
        <w:tc>
          <w:tcPr>
            <w:tcW w:w="0" w:type="auto"/>
            <w:vMerge/>
            <w:tcBorders>
              <w:top w:val="nil"/>
              <w:left w:val="single" w:sz="6" w:space="0" w:color="000000"/>
              <w:bottom w:val="single" w:sz="6" w:space="0" w:color="000000"/>
              <w:right w:val="single" w:sz="6" w:space="0" w:color="000000"/>
            </w:tcBorders>
          </w:tcPr>
          <w:p w14:paraId="404ED777" w14:textId="77777777" w:rsidR="00660722" w:rsidRDefault="00660722">
            <w:pPr>
              <w:spacing w:after="160" w:line="259" w:lineRule="auto"/>
              <w:ind w:left="0" w:firstLine="0"/>
              <w:jc w:val="left"/>
            </w:pPr>
          </w:p>
        </w:tc>
        <w:tc>
          <w:tcPr>
            <w:tcW w:w="3024" w:type="dxa"/>
            <w:tcBorders>
              <w:top w:val="single" w:sz="6" w:space="0" w:color="000000"/>
              <w:left w:val="single" w:sz="6" w:space="0" w:color="000000"/>
              <w:bottom w:val="single" w:sz="6" w:space="0" w:color="000000"/>
              <w:right w:val="single" w:sz="6" w:space="0" w:color="000000"/>
            </w:tcBorders>
          </w:tcPr>
          <w:p w14:paraId="2BACC427" w14:textId="77777777" w:rsidR="00660722" w:rsidRDefault="006C5ADF">
            <w:pPr>
              <w:spacing w:after="0" w:line="259" w:lineRule="auto"/>
              <w:ind w:left="0" w:right="40" w:firstLine="0"/>
              <w:jc w:val="center"/>
            </w:pPr>
            <w:r>
              <w:rPr>
                <w:sz w:val="18"/>
              </w:rPr>
              <w:t>AC, BBTM, SMA, PA</w:t>
            </w:r>
            <w:r>
              <w:t xml:space="preserve"> </w:t>
            </w:r>
          </w:p>
        </w:tc>
      </w:tr>
      <w:tr w:rsidR="00660722" w14:paraId="43659A0F" w14:textId="77777777">
        <w:trPr>
          <w:trHeight w:val="269"/>
        </w:trPr>
        <w:tc>
          <w:tcPr>
            <w:tcW w:w="4618" w:type="dxa"/>
            <w:tcBorders>
              <w:top w:val="single" w:sz="6" w:space="0" w:color="000000"/>
              <w:left w:val="single" w:sz="6" w:space="0" w:color="000000"/>
              <w:bottom w:val="single" w:sz="6" w:space="0" w:color="000000"/>
              <w:right w:val="single" w:sz="6" w:space="0" w:color="000000"/>
            </w:tcBorders>
          </w:tcPr>
          <w:p w14:paraId="4761D1A5" w14:textId="77777777" w:rsidR="00660722" w:rsidRDefault="006C5ADF">
            <w:pPr>
              <w:spacing w:after="0" w:line="259" w:lineRule="auto"/>
              <w:ind w:left="0" w:right="47" w:firstLine="0"/>
              <w:jc w:val="center"/>
            </w:pPr>
            <w:r>
              <w:rPr>
                <w:sz w:val="18"/>
              </w:rPr>
              <w:t>Zawartość wolnych przestrzeni, [%(v/v)]</w:t>
            </w:r>
            <w:r>
              <w:t xml:space="preserve"> </w:t>
            </w:r>
          </w:p>
        </w:tc>
        <w:tc>
          <w:tcPr>
            <w:tcW w:w="1603" w:type="dxa"/>
            <w:tcBorders>
              <w:top w:val="single" w:sz="6" w:space="0" w:color="000000"/>
              <w:left w:val="single" w:sz="6" w:space="0" w:color="000000"/>
              <w:bottom w:val="single" w:sz="6" w:space="0" w:color="000000"/>
              <w:right w:val="single" w:sz="6" w:space="0" w:color="000000"/>
            </w:tcBorders>
          </w:tcPr>
          <w:p w14:paraId="0EB47DF0" w14:textId="77777777" w:rsidR="00660722" w:rsidRDefault="006C5ADF">
            <w:pPr>
              <w:spacing w:after="0" w:line="259" w:lineRule="auto"/>
              <w:ind w:left="0" w:right="46" w:firstLine="0"/>
              <w:jc w:val="center"/>
            </w:pPr>
            <w:r>
              <w:rPr>
                <w:sz w:val="18"/>
              </w:rPr>
              <w:t>PN-EN 12697-8</w:t>
            </w:r>
            <w:r>
              <w:t xml:space="preserve"> </w:t>
            </w:r>
          </w:p>
        </w:tc>
        <w:tc>
          <w:tcPr>
            <w:tcW w:w="3024" w:type="dxa"/>
            <w:tcBorders>
              <w:top w:val="single" w:sz="6" w:space="0" w:color="000000"/>
              <w:left w:val="single" w:sz="6" w:space="0" w:color="000000"/>
              <w:bottom w:val="single" w:sz="6" w:space="0" w:color="000000"/>
              <w:right w:val="single" w:sz="6" w:space="0" w:color="000000"/>
            </w:tcBorders>
          </w:tcPr>
          <w:p w14:paraId="3D500F3E" w14:textId="77777777" w:rsidR="00660722" w:rsidRDefault="006C5ADF">
            <w:pPr>
              <w:spacing w:after="0" w:line="259" w:lineRule="auto"/>
              <w:ind w:left="0" w:right="49" w:firstLine="0"/>
              <w:jc w:val="center"/>
            </w:pPr>
            <w:r>
              <w:rPr>
                <w:sz w:val="18"/>
              </w:rPr>
              <w:t>+</w:t>
            </w:r>
            <w:r>
              <w:t xml:space="preserve"> </w:t>
            </w:r>
          </w:p>
        </w:tc>
      </w:tr>
      <w:tr w:rsidR="00660722" w14:paraId="5D68DE2F" w14:textId="77777777">
        <w:trPr>
          <w:trHeight w:val="871"/>
        </w:trPr>
        <w:tc>
          <w:tcPr>
            <w:tcW w:w="4618" w:type="dxa"/>
            <w:tcBorders>
              <w:top w:val="single" w:sz="6" w:space="0" w:color="000000"/>
              <w:left w:val="single" w:sz="6" w:space="0" w:color="000000"/>
              <w:bottom w:val="single" w:sz="6" w:space="0" w:color="000000"/>
              <w:right w:val="single" w:sz="6" w:space="0" w:color="000000"/>
            </w:tcBorders>
            <w:vAlign w:val="center"/>
          </w:tcPr>
          <w:p w14:paraId="2BD417CE" w14:textId="77777777" w:rsidR="00660722" w:rsidRDefault="006C5ADF">
            <w:pPr>
              <w:spacing w:after="0" w:line="259" w:lineRule="auto"/>
              <w:ind w:left="0" w:firstLine="0"/>
              <w:jc w:val="center"/>
            </w:pPr>
            <w:r>
              <w:rPr>
                <w:sz w:val="18"/>
              </w:rPr>
              <w:lastRenderedPageBreak/>
              <w:t>Gdy jest używany destrukt asfaltowy, badania właściwości odzyskanego lepiszcza</w:t>
            </w:r>
            <w:r>
              <w:t xml:space="preserve"> </w:t>
            </w:r>
          </w:p>
        </w:tc>
        <w:tc>
          <w:tcPr>
            <w:tcW w:w="1603" w:type="dxa"/>
            <w:tcBorders>
              <w:top w:val="single" w:sz="6" w:space="0" w:color="000000"/>
              <w:left w:val="single" w:sz="6" w:space="0" w:color="000000"/>
              <w:bottom w:val="single" w:sz="6" w:space="0" w:color="000000"/>
              <w:right w:val="single" w:sz="6" w:space="0" w:color="000000"/>
            </w:tcBorders>
          </w:tcPr>
          <w:p w14:paraId="02A1F1F6" w14:textId="77777777" w:rsidR="00660722" w:rsidRDefault="006C5ADF">
            <w:pPr>
              <w:spacing w:after="0" w:line="259" w:lineRule="auto"/>
              <w:ind w:left="0" w:right="46" w:firstLine="0"/>
              <w:jc w:val="center"/>
            </w:pPr>
            <w:r>
              <w:rPr>
                <w:sz w:val="18"/>
              </w:rPr>
              <w:t xml:space="preserve">PN-EN 12697-3  </w:t>
            </w:r>
          </w:p>
          <w:p w14:paraId="19CC1FB8" w14:textId="77777777" w:rsidR="00660722" w:rsidRDefault="006C5ADF">
            <w:pPr>
              <w:spacing w:after="0" w:line="259" w:lineRule="auto"/>
              <w:ind w:left="0" w:right="46" w:firstLine="0"/>
              <w:jc w:val="center"/>
            </w:pPr>
            <w:r>
              <w:rPr>
                <w:sz w:val="18"/>
              </w:rPr>
              <w:t xml:space="preserve">PN-EN 12697-4  </w:t>
            </w:r>
          </w:p>
          <w:p w14:paraId="46E995E9" w14:textId="77777777" w:rsidR="00660722" w:rsidRDefault="006C5ADF">
            <w:pPr>
              <w:spacing w:after="0" w:line="259" w:lineRule="auto"/>
              <w:ind w:left="180" w:hanging="12"/>
            </w:pPr>
            <w:r>
              <w:rPr>
                <w:sz w:val="18"/>
              </w:rPr>
              <w:t>PN-EN 1426  PN-EN 1427</w:t>
            </w:r>
            <w:r>
              <w:t xml:space="preserve"> </w:t>
            </w:r>
          </w:p>
        </w:tc>
        <w:tc>
          <w:tcPr>
            <w:tcW w:w="3024" w:type="dxa"/>
            <w:tcBorders>
              <w:top w:val="single" w:sz="6" w:space="0" w:color="000000"/>
              <w:left w:val="single" w:sz="6" w:space="0" w:color="000000"/>
              <w:bottom w:val="single" w:sz="6" w:space="0" w:color="000000"/>
              <w:right w:val="single" w:sz="6" w:space="0" w:color="000000"/>
            </w:tcBorders>
            <w:vAlign w:val="center"/>
          </w:tcPr>
          <w:p w14:paraId="0A28E1BE" w14:textId="77777777" w:rsidR="00660722" w:rsidRDefault="006C5ADF">
            <w:pPr>
              <w:spacing w:after="0" w:line="259" w:lineRule="auto"/>
              <w:ind w:left="0" w:right="49" w:firstLine="0"/>
              <w:jc w:val="center"/>
            </w:pPr>
            <w:r>
              <w:rPr>
                <w:sz w:val="18"/>
              </w:rPr>
              <w:t>+</w:t>
            </w:r>
            <w:r>
              <w:t xml:space="preserve"> </w:t>
            </w:r>
          </w:p>
        </w:tc>
      </w:tr>
      <w:tr w:rsidR="00660722" w14:paraId="200E677B" w14:textId="77777777">
        <w:trPr>
          <w:trHeight w:val="278"/>
        </w:trPr>
        <w:tc>
          <w:tcPr>
            <w:tcW w:w="4618" w:type="dxa"/>
            <w:tcBorders>
              <w:top w:val="single" w:sz="6" w:space="0" w:color="000000"/>
              <w:left w:val="single" w:sz="6" w:space="0" w:color="000000"/>
              <w:bottom w:val="single" w:sz="6" w:space="0" w:color="000000"/>
              <w:right w:val="single" w:sz="6" w:space="0" w:color="000000"/>
            </w:tcBorders>
          </w:tcPr>
          <w:p w14:paraId="1B2098B4" w14:textId="77777777" w:rsidR="00660722" w:rsidRDefault="006C5ADF">
            <w:pPr>
              <w:spacing w:after="0" w:line="259" w:lineRule="auto"/>
              <w:ind w:left="0" w:right="44" w:firstLine="0"/>
              <w:jc w:val="center"/>
            </w:pPr>
            <w:r>
              <w:rPr>
                <w:sz w:val="18"/>
              </w:rPr>
              <w:t>Badanie twardości (penetracji) na próbkach sześciennych</w:t>
            </w:r>
            <w:r>
              <w:t xml:space="preserve"> </w:t>
            </w:r>
          </w:p>
        </w:tc>
        <w:tc>
          <w:tcPr>
            <w:tcW w:w="1603" w:type="dxa"/>
            <w:tcBorders>
              <w:top w:val="single" w:sz="6" w:space="0" w:color="000000"/>
              <w:left w:val="single" w:sz="6" w:space="0" w:color="000000"/>
              <w:bottom w:val="single" w:sz="6" w:space="0" w:color="000000"/>
              <w:right w:val="single" w:sz="6" w:space="0" w:color="000000"/>
            </w:tcBorders>
          </w:tcPr>
          <w:p w14:paraId="4C8EECE2" w14:textId="77777777" w:rsidR="00660722" w:rsidRDefault="006C5ADF">
            <w:pPr>
              <w:spacing w:after="0" w:line="259" w:lineRule="auto"/>
              <w:ind w:left="0" w:firstLine="0"/>
              <w:jc w:val="left"/>
            </w:pPr>
            <w:r>
              <w:rPr>
                <w:sz w:val="18"/>
              </w:rPr>
              <w:t>PN-EN 12697-20</w:t>
            </w:r>
            <w:r>
              <w:t xml:space="preserve"> </w:t>
            </w:r>
          </w:p>
        </w:tc>
        <w:tc>
          <w:tcPr>
            <w:tcW w:w="3024" w:type="dxa"/>
            <w:tcBorders>
              <w:top w:val="single" w:sz="6" w:space="0" w:color="000000"/>
              <w:left w:val="single" w:sz="6" w:space="0" w:color="000000"/>
              <w:bottom w:val="single" w:sz="6" w:space="0" w:color="000000"/>
              <w:right w:val="single" w:sz="6" w:space="0" w:color="000000"/>
            </w:tcBorders>
          </w:tcPr>
          <w:p w14:paraId="22227C7C" w14:textId="77777777" w:rsidR="00660722" w:rsidRDefault="006C5ADF">
            <w:pPr>
              <w:spacing w:after="0" w:line="259" w:lineRule="auto"/>
              <w:ind w:left="0" w:right="47" w:firstLine="0"/>
              <w:jc w:val="center"/>
            </w:pPr>
            <w:r>
              <w:rPr>
                <w:sz w:val="18"/>
              </w:rPr>
              <w:t>-</w:t>
            </w:r>
            <w:r>
              <w:t xml:space="preserve"> </w:t>
            </w:r>
          </w:p>
        </w:tc>
      </w:tr>
    </w:tbl>
    <w:p w14:paraId="63A4A9A1" w14:textId="77777777" w:rsidR="00660722" w:rsidRDefault="006C5ADF">
      <w:pPr>
        <w:spacing w:after="16" w:line="259" w:lineRule="auto"/>
        <w:ind w:left="0" w:firstLine="0"/>
        <w:jc w:val="left"/>
      </w:pPr>
      <w:r>
        <w:t xml:space="preserve"> </w:t>
      </w:r>
    </w:p>
    <w:p w14:paraId="3F0C7E6C" w14:textId="77777777" w:rsidR="00660722" w:rsidRDefault="006C5ADF">
      <w:pPr>
        <w:pStyle w:val="Nagwek3"/>
        <w:ind w:left="-5"/>
      </w:pPr>
      <w:r>
        <w:t xml:space="preserve">5.3.1.6. Deklaracje zgodności i oznakowanie CE </w:t>
      </w:r>
    </w:p>
    <w:p w14:paraId="5D5AD584" w14:textId="77777777" w:rsidR="00660722" w:rsidRDefault="006C5ADF">
      <w:pPr>
        <w:spacing w:after="23" w:line="259" w:lineRule="auto"/>
        <w:ind w:left="-5"/>
        <w:jc w:val="left"/>
      </w:pPr>
      <w:r>
        <w:rPr>
          <w:i/>
          <w:u w:val="single" w:color="000000"/>
        </w:rPr>
        <w:t>Certyfikat i deklaracje zgodności</w:t>
      </w:r>
      <w:r>
        <w:rPr>
          <w:i/>
        </w:rPr>
        <w:t xml:space="preserve"> </w:t>
      </w:r>
    </w:p>
    <w:p w14:paraId="00BE1275" w14:textId="77777777" w:rsidR="00660722" w:rsidRDefault="006C5ADF">
      <w:pPr>
        <w:ind w:left="-5" w:right="27"/>
      </w:pPr>
      <w:r>
        <w:t xml:space="preserve">W wypadku systemu 2+: Jeżeli zgodność z warunkami tego załącznika jest osiągnięta, jednostka notyfikowana wystawiła certyfikat wspomniany poniżej, producent lub jego przedstawiciel ustanowiony w EOG powinien przygotować i zachować deklarację zgodności, która upoważnia producenta do umieszczenia znaku CE.  </w:t>
      </w:r>
    </w:p>
    <w:p w14:paraId="16D6BC64" w14:textId="77777777" w:rsidR="00660722" w:rsidRDefault="006C5ADF">
      <w:pPr>
        <w:ind w:left="-5" w:right="27"/>
      </w:pPr>
      <w:r>
        <w:t xml:space="preserve">Deklaracja powinna zawierać: </w:t>
      </w:r>
    </w:p>
    <w:p w14:paraId="47061069" w14:textId="77777777" w:rsidR="00660722" w:rsidRDefault="006C5ADF">
      <w:pPr>
        <w:numPr>
          <w:ilvl w:val="0"/>
          <w:numId w:val="175"/>
        </w:numPr>
        <w:ind w:left="1268" w:right="27" w:hanging="814"/>
      </w:pPr>
      <w:r>
        <w:t xml:space="preserve">numer nadany przez producenta; </w:t>
      </w:r>
    </w:p>
    <w:p w14:paraId="4EB06772" w14:textId="77777777" w:rsidR="00660722" w:rsidRDefault="006C5ADF">
      <w:pPr>
        <w:numPr>
          <w:ilvl w:val="0"/>
          <w:numId w:val="175"/>
        </w:numPr>
        <w:spacing w:after="4"/>
        <w:ind w:left="1268" w:right="27" w:hanging="814"/>
      </w:pPr>
      <w:r>
        <w:t xml:space="preserve">nazwę i adres producenta lub jego upoważnionego przedstawiciela zgłoszonego w Europejskim Obszarze </w:t>
      </w:r>
    </w:p>
    <w:p w14:paraId="607D53BC" w14:textId="77777777" w:rsidR="00660722" w:rsidRDefault="006C5ADF">
      <w:pPr>
        <w:ind w:left="-5" w:right="27"/>
      </w:pPr>
      <w:r>
        <w:t xml:space="preserve">    Gospodarczym oraz miejsce produkcji; </w:t>
      </w:r>
    </w:p>
    <w:p w14:paraId="43022C89" w14:textId="77777777" w:rsidR="00660722" w:rsidRDefault="006C5ADF">
      <w:pPr>
        <w:numPr>
          <w:ilvl w:val="0"/>
          <w:numId w:val="175"/>
        </w:numPr>
        <w:ind w:left="1268" w:right="27" w:hanging="814"/>
      </w:pPr>
      <w:r>
        <w:t xml:space="preserve">opis wyrobu i jego deklarowane właściwości (np. rodzaj, dane identyfikujące, zastosowanie); </w:t>
      </w:r>
    </w:p>
    <w:p w14:paraId="45736A6C" w14:textId="77777777" w:rsidR="00660722" w:rsidRDefault="006C5ADF">
      <w:pPr>
        <w:numPr>
          <w:ilvl w:val="0"/>
          <w:numId w:val="175"/>
        </w:numPr>
        <w:ind w:left="1268" w:right="27" w:hanging="814"/>
      </w:pPr>
      <w:r>
        <w:t xml:space="preserve">warunki, którym odpowiada wyrób, tj.: odniesienie do obowiązujących norm europejskich, zgodnie z następującym przyporządkowaniem:  </w:t>
      </w:r>
      <w:r>
        <w:tab/>
        <w:t xml:space="preserve"> </w:t>
      </w:r>
    </w:p>
    <w:p w14:paraId="77C6853A" w14:textId="77777777" w:rsidR="00660722" w:rsidRDefault="006C5ADF">
      <w:pPr>
        <w:tabs>
          <w:tab w:val="center" w:pos="750"/>
          <w:tab w:val="center" w:pos="2146"/>
        </w:tabs>
        <w:spacing w:after="4"/>
        <w:ind w:left="-15" w:firstLine="0"/>
        <w:jc w:val="left"/>
      </w:pPr>
      <w:r>
        <w:t xml:space="preserve">• </w:t>
      </w:r>
      <w:r>
        <w:tab/>
        <w:t xml:space="preserve">AC </w:t>
      </w:r>
      <w:r>
        <w:tab/>
        <w:t xml:space="preserve">PN-EN 13108-1 </w:t>
      </w:r>
    </w:p>
    <w:p w14:paraId="15F1F3AA" w14:textId="77777777" w:rsidR="00660722" w:rsidRDefault="006C5ADF">
      <w:pPr>
        <w:numPr>
          <w:ilvl w:val="0"/>
          <w:numId w:val="176"/>
        </w:numPr>
        <w:ind w:right="27" w:hanging="360"/>
      </w:pPr>
      <w:r>
        <w:t xml:space="preserve">warunki stosowania wyrobu; </w:t>
      </w:r>
    </w:p>
    <w:p w14:paraId="7E1D8251" w14:textId="77777777" w:rsidR="00660722" w:rsidRDefault="006C5ADF">
      <w:pPr>
        <w:numPr>
          <w:ilvl w:val="0"/>
          <w:numId w:val="176"/>
        </w:numPr>
        <w:ind w:right="27" w:hanging="360"/>
      </w:pPr>
      <w:r>
        <w:t xml:space="preserve">numer i adres jednostki certyfikującej oraz nr certyfikatu Zakładowej kontroli produkcji; -  nazwisko  i  stanowisko  osoby upoważnionej   do podpisywania deklaracji zgodności w imieniu     producenta lub jego upoważnionego przedstawiciela; -  datę uzyskania. </w:t>
      </w:r>
    </w:p>
    <w:p w14:paraId="4D1D5B28" w14:textId="77777777" w:rsidR="00660722" w:rsidRDefault="006C5ADF">
      <w:pPr>
        <w:ind w:left="-5" w:right="27"/>
      </w:pPr>
      <w:r>
        <w:t xml:space="preserve">Do deklaracji zgodności powinien być dołączony certyfikat Zakładowej kontroli produkcji wydany przez jednostkę certyfikującą, zawierający poza podanymi wyżej informacjami: </w:t>
      </w:r>
    </w:p>
    <w:p w14:paraId="7A3EDF93" w14:textId="77777777" w:rsidR="00660722" w:rsidRDefault="006C5ADF">
      <w:pPr>
        <w:numPr>
          <w:ilvl w:val="0"/>
          <w:numId w:val="176"/>
        </w:numPr>
        <w:spacing w:after="3"/>
        <w:ind w:right="27" w:hanging="360"/>
      </w:pPr>
      <w:r>
        <w:t xml:space="preserve">nazwę i adres jednostki certyfikującej; </w:t>
      </w:r>
    </w:p>
    <w:p w14:paraId="591406A2" w14:textId="77777777" w:rsidR="00660722" w:rsidRDefault="006C5ADF">
      <w:pPr>
        <w:numPr>
          <w:ilvl w:val="0"/>
          <w:numId w:val="176"/>
        </w:numPr>
        <w:ind w:right="27" w:hanging="360"/>
      </w:pPr>
      <w:r>
        <w:t xml:space="preserve">numer certyfikatu Zakładowej kontroli produkcji; </w:t>
      </w:r>
    </w:p>
    <w:p w14:paraId="704F54FB" w14:textId="77777777" w:rsidR="00660722" w:rsidRDefault="006C5ADF">
      <w:pPr>
        <w:numPr>
          <w:ilvl w:val="0"/>
          <w:numId w:val="176"/>
        </w:numPr>
        <w:ind w:right="27" w:hanging="360"/>
      </w:pPr>
      <w:r>
        <w:t xml:space="preserve">warunki i okres ważności certyfikatu, jeżeli ma to zastosowanie; </w:t>
      </w:r>
    </w:p>
    <w:p w14:paraId="2E7C231C" w14:textId="77777777" w:rsidR="00660722" w:rsidRDefault="006C5ADF">
      <w:pPr>
        <w:numPr>
          <w:ilvl w:val="0"/>
          <w:numId w:val="176"/>
        </w:numPr>
        <w:ind w:right="27" w:hanging="360"/>
      </w:pPr>
      <w:r>
        <w:t xml:space="preserve">nazwisko i stanowisko osoby upoważnionej do podpisywania certyfikatu. </w:t>
      </w:r>
    </w:p>
    <w:p w14:paraId="6B5BC1CF" w14:textId="77777777" w:rsidR="00660722" w:rsidRDefault="006C5ADF">
      <w:pPr>
        <w:ind w:left="-5" w:right="27"/>
      </w:pPr>
      <w:r>
        <w:t xml:space="preserve">Powyższą deklarację należy przygotować w jednym z języków oficjalnych UE (angielskim, francuskim lub niemieckim) lub w języku kraju członkowskiego UE, w którym wyrób będzie stosowany. </w:t>
      </w:r>
    </w:p>
    <w:p w14:paraId="3A271DD5" w14:textId="77777777" w:rsidR="00660722" w:rsidRDefault="006C5ADF">
      <w:pPr>
        <w:spacing w:after="23" w:line="259" w:lineRule="auto"/>
        <w:ind w:left="-5"/>
        <w:jc w:val="left"/>
      </w:pPr>
      <w:r>
        <w:rPr>
          <w:i/>
          <w:u w:val="single" w:color="000000"/>
        </w:rPr>
        <w:t>Oznakowanie CE i etykietowanie</w:t>
      </w:r>
      <w:r>
        <w:rPr>
          <w:i/>
        </w:rPr>
        <w:t xml:space="preserve"> </w:t>
      </w:r>
    </w:p>
    <w:p w14:paraId="09B04322" w14:textId="77777777" w:rsidR="00660722" w:rsidRDefault="006C5ADF">
      <w:pPr>
        <w:ind w:left="-5" w:right="27"/>
      </w:pPr>
      <w:r>
        <w:t xml:space="preserve">Producent lub jego upoważniony przedstawiciel zgłoszony w EOG jest odpowiedzialny, za umieszczenie oznakowania CE. Znak CE należy umieścić zgodnie z Dyrektywą 93/68/EWG na etykiecie znajdującej się na opakowaniu lub dołączonej do dokumentów handlowych (np. listu przewozowego). Do znakowania znakiem CE powinny być dołączone następujące informacje: </w:t>
      </w:r>
    </w:p>
    <w:p w14:paraId="4A0C1F28" w14:textId="77777777" w:rsidR="00660722" w:rsidRDefault="006C5ADF">
      <w:pPr>
        <w:numPr>
          <w:ilvl w:val="0"/>
          <w:numId w:val="176"/>
        </w:numPr>
        <w:ind w:right="27" w:hanging="360"/>
      </w:pPr>
      <w:r>
        <w:t xml:space="preserve">numer identyfikacyjny jednostki certyfikującej; </w:t>
      </w:r>
    </w:p>
    <w:p w14:paraId="4E141706" w14:textId="77777777" w:rsidR="00660722" w:rsidRDefault="006C5ADF">
      <w:pPr>
        <w:numPr>
          <w:ilvl w:val="0"/>
          <w:numId w:val="176"/>
        </w:numPr>
        <w:ind w:right="27" w:hanging="360"/>
      </w:pPr>
      <w:r>
        <w:t xml:space="preserve">nazwa lub znak identyfikacyjny oraz zarejestrowany adres producenta; </w:t>
      </w:r>
    </w:p>
    <w:p w14:paraId="73C424AE" w14:textId="77777777" w:rsidR="00660722" w:rsidRDefault="006C5ADF">
      <w:pPr>
        <w:numPr>
          <w:ilvl w:val="0"/>
          <w:numId w:val="176"/>
        </w:numPr>
        <w:ind w:right="27" w:hanging="360"/>
      </w:pPr>
      <w:r>
        <w:t xml:space="preserve">dwie ostatnie cyfry roku, w którym umieszczono oznakowanie CE; </w:t>
      </w:r>
    </w:p>
    <w:p w14:paraId="46C02FCE" w14:textId="77777777" w:rsidR="00660722" w:rsidRDefault="006C5ADF">
      <w:pPr>
        <w:numPr>
          <w:ilvl w:val="0"/>
          <w:numId w:val="176"/>
        </w:numPr>
        <w:ind w:right="27" w:hanging="360"/>
      </w:pPr>
      <w:r>
        <w:t xml:space="preserve">numer certyfikatu zgodności WE lub certyfikatu Zakładowej kontroli produkcji (jeżeli dotyczy), numer certyfikatu ZKP (dotyczy tylko wyrobów ocenianych w systemie 2+); </w:t>
      </w:r>
    </w:p>
    <w:p w14:paraId="55F6D0C5" w14:textId="77777777" w:rsidR="00660722" w:rsidRDefault="006C5ADF">
      <w:pPr>
        <w:numPr>
          <w:ilvl w:val="0"/>
          <w:numId w:val="176"/>
        </w:numPr>
        <w:ind w:right="27" w:hanging="360"/>
      </w:pPr>
      <w:r>
        <w:t xml:space="preserve">odniesienie do obowiązujących europejskich norm, zgodnie z następującym przyporządkowaniem: </w:t>
      </w:r>
    </w:p>
    <w:p w14:paraId="78B3F4B9" w14:textId="77777777" w:rsidR="00660722" w:rsidRDefault="006C5ADF">
      <w:pPr>
        <w:tabs>
          <w:tab w:val="center" w:pos="750"/>
          <w:tab w:val="center" w:pos="2146"/>
        </w:tabs>
        <w:ind w:left="-15" w:firstLine="0"/>
        <w:jc w:val="left"/>
      </w:pPr>
      <w:r>
        <w:t xml:space="preserve">• </w:t>
      </w:r>
      <w:r>
        <w:tab/>
        <w:t xml:space="preserve">AC </w:t>
      </w:r>
      <w:r>
        <w:tab/>
        <w:t xml:space="preserve">PN-EN 13108-1 </w:t>
      </w:r>
    </w:p>
    <w:p w14:paraId="2AC05146" w14:textId="77777777" w:rsidR="00660722" w:rsidRDefault="006C5ADF">
      <w:pPr>
        <w:ind w:left="-5" w:right="3702"/>
      </w:pPr>
      <w:r>
        <w:lastRenderedPageBreak/>
        <w:t>-</w:t>
      </w:r>
      <w:r>
        <w:rPr>
          <w:rFonts w:ascii="Arial" w:eastAsia="Arial" w:hAnsi="Arial" w:cs="Arial"/>
        </w:rPr>
        <w:t xml:space="preserve"> </w:t>
      </w:r>
      <w:r>
        <w:rPr>
          <w:rFonts w:ascii="Arial" w:eastAsia="Arial" w:hAnsi="Arial" w:cs="Arial"/>
        </w:rPr>
        <w:tab/>
      </w:r>
      <w:r>
        <w:t>opis wyrobu, w tym m.in.: nazwa, wymiar i przewidywane zastosowanie; -</w:t>
      </w:r>
      <w:r>
        <w:rPr>
          <w:rFonts w:ascii="Arial" w:eastAsia="Arial" w:hAnsi="Arial" w:cs="Arial"/>
        </w:rPr>
        <w:t xml:space="preserve"> </w:t>
      </w:r>
      <w:r>
        <w:rPr>
          <w:rFonts w:ascii="Arial" w:eastAsia="Arial" w:hAnsi="Arial" w:cs="Arial"/>
        </w:rPr>
        <w:tab/>
      </w:r>
      <w:r>
        <w:t xml:space="preserve">informacje na temat podstawowych właściwości przedstawione jako: </w:t>
      </w:r>
    </w:p>
    <w:p w14:paraId="2EFAABD8" w14:textId="77777777" w:rsidR="00660722" w:rsidRDefault="006C5ADF">
      <w:pPr>
        <w:numPr>
          <w:ilvl w:val="0"/>
          <w:numId w:val="177"/>
        </w:numPr>
        <w:ind w:right="27" w:hanging="852"/>
      </w:pPr>
      <w:r>
        <w:t xml:space="preserve">wartości deklarowane i, gdy jest to konieczne, poziom lub klasa w celu określenia każdej z podstawowych właściwości zgodnie z „uwagami", </w:t>
      </w:r>
    </w:p>
    <w:p w14:paraId="619F46E6" w14:textId="77777777" w:rsidR="00660722" w:rsidRDefault="006C5ADF">
      <w:pPr>
        <w:numPr>
          <w:ilvl w:val="0"/>
          <w:numId w:val="177"/>
        </w:numPr>
        <w:ind w:right="27" w:hanging="852"/>
      </w:pPr>
      <w:r>
        <w:t xml:space="preserve">lub alternatywnie, tylko normowe oznaczenie lub w połączeniu z deklarowanymi wartościami jak powyżej, oraz </w:t>
      </w:r>
    </w:p>
    <w:p w14:paraId="366FBFB2" w14:textId="77777777" w:rsidR="00660722" w:rsidRDefault="006C5ADF">
      <w:pPr>
        <w:numPr>
          <w:ilvl w:val="0"/>
          <w:numId w:val="177"/>
        </w:numPr>
        <w:ind w:right="27" w:hanging="852"/>
      </w:pPr>
      <w:r>
        <w:t xml:space="preserve">„właściwość nieoznaczana" w wypadku właściwości, wobec których jest to zasadne. </w:t>
      </w:r>
    </w:p>
    <w:p w14:paraId="7819D6D8" w14:textId="77777777" w:rsidR="00660722" w:rsidRDefault="006C5ADF">
      <w:pPr>
        <w:ind w:left="-5" w:right="27"/>
      </w:pPr>
      <w:r>
        <w:t xml:space="preserve">Opcja „właściwość nieoznaczana" (NPD) nie może być stosowana, jeżeli dana właściwość osiąga wartość dopuszczalną. W innym wypadku opcja NPD może być stosowana wtedy, gdy ta właściwość - przy zamierzonym stosowaniu - nie jest objęta wymaganiami zawartymi w przepisach. </w:t>
      </w:r>
    </w:p>
    <w:p w14:paraId="12540BBE" w14:textId="77777777" w:rsidR="00660722" w:rsidRDefault="006C5ADF">
      <w:pPr>
        <w:spacing w:after="3"/>
        <w:ind w:left="-5" w:right="27"/>
      </w:pPr>
      <w:r>
        <w:t xml:space="preserve">Deklarację i certyfikat należy przedłożyć w języku polskim. </w:t>
      </w:r>
    </w:p>
    <w:p w14:paraId="3D532176" w14:textId="77777777" w:rsidR="00660722" w:rsidRDefault="006C5ADF">
      <w:pPr>
        <w:spacing w:after="0" w:line="259" w:lineRule="auto"/>
        <w:ind w:left="0" w:firstLine="0"/>
        <w:jc w:val="left"/>
      </w:pPr>
      <w:r>
        <w:t xml:space="preserve"> </w:t>
      </w:r>
    </w:p>
    <w:p w14:paraId="39377081" w14:textId="77777777" w:rsidR="00660722" w:rsidRDefault="006C5ADF">
      <w:pPr>
        <w:tabs>
          <w:tab w:val="center" w:pos="1673"/>
        </w:tabs>
        <w:spacing w:after="49" w:line="252" w:lineRule="auto"/>
        <w:ind w:left="0" w:firstLine="0"/>
        <w:jc w:val="left"/>
      </w:pPr>
      <w:r>
        <w:rPr>
          <w:b/>
        </w:rPr>
        <w:t xml:space="preserve">5.4.  </w:t>
      </w:r>
      <w:r>
        <w:rPr>
          <w:b/>
        </w:rPr>
        <w:tab/>
        <w:t xml:space="preserve">Przygotowanie podłoża </w:t>
      </w:r>
    </w:p>
    <w:p w14:paraId="1EE3C707" w14:textId="77777777" w:rsidR="00660722" w:rsidRDefault="006C5ADF">
      <w:pPr>
        <w:ind w:left="-5" w:right="27"/>
      </w:pPr>
      <w:r>
        <w:t xml:space="preserve">Podłożem dla układanej warstwy wiążącej jest podbudowa z kruszywa naturalnego stabilizowanego mechanicznie wg SST D.04.04.01, a dla warstwy ścieralnej warstwa wiążąca wykonana zgodnie z n/n SST. </w:t>
      </w:r>
    </w:p>
    <w:p w14:paraId="235719EE" w14:textId="77777777" w:rsidR="00660722" w:rsidRDefault="006C5ADF">
      <w:pPr>
        <w:ind w:left="-5" w:right="27"/>
      </w:pPr>
      <w:r>
        <w:t xml:space="preserve">Przed skropieniem warstwy podłoża emulsją asfaltową wymagana jest kontrola poprawności jego wykonania.  </w:t>
      </w:r>
    </w:p>
    <w:p w14:paraId="5F8A96C0" w14:textId="77777777" w:rsidR="00660722" w:rsidRDefault="006C5ADF">
      <w:pPr>
        <w:ind w:left="-5" w:right="2372"/>
      </w:pPr>
      <w:r>
        <w:t>Kontrola polega na sprawdzeniu zgodności z wymaganiami SST dotyczącymi warstwy podłoża: a)</w:t>
      </w:r>
      <w:r>
        <w:rPr>
          <w:rFonts w:ascii="Arial" w:eastAsia="Arial" w:hAnsi="Arial" w:cs="Arial"/>
        </w:rPr>
        <w:t xml:space="preserve"> </w:t>
      </w:r>
      <w:r>
        <w:rPr>
          <w:rFonts w:ascii="Arial" w:eastAsia="Arial" w:hAnsi="Arial" w:cs="Arial"/>
        </w:rPr>
        <w:tab/>
      </w:r>
      <w:r>
        <w:t xml:space="preserve">spadków poprzecznych, pochyleń podłużnych nie rzadziej niż 100 m, </w:t>
      </w:r>
    </w:p>
    <w:p w14:paraId="62C6350A" w14:textId="77777777" w:rsidR="00660722" w:rsidRDefault="006C5ADF">
      <w:pPr>
        <w:numPr>
          <w:ilvl w:val="0"/>
          <w:numId w:val="178"/>
        </w:numPr>
        <w:ind w:right="27" w:hanging="451"/>
      </w:pPr>
      <w:r>
        <w:t xml:space="preserve">równości podłużnej i poprzecznej - łatą, </w:t>
      </w:r>
    </w:p>
    <w:p w14:paraId="68EDB30C" w14:textId="77777777" w:rsidR="00660722" w:rsidRDefault="006C5ADF">
      <w:pPr>
        <w:numPr>
          <w:ilvl w:val="0"/>
          <w:numId w:val="178"/>
        </w:numPr>
        <w:ind w:right="27" w:hanging="451"/>
      </w:pPr>
      <w:r>
        <w:t xml:space="preserve">dokładnego oczyszczenia, </w:t>
      </w:r>
    </w:p>
    <w:p w14:paraId="01FABB37" w14:textId="77777777" w:rsidR="00660722" w:rsidRDefault="006C5ADF">
      <w:pPr>
        <w:numPr>
          <w:ilvl w:val="0"/>
          <w:numId w:val="178"/>
        </w:numPr>
        <w:ind w:right="27" w:hanging="451"/>
      </w:pPr>
      <w:r>
        <w:t xml:space="preserve">ilości i jakości skropienia. </w:t>
      </w:r>
    </w:p>
    <w:p w14:paraId="0AECD705" w14:textId="77777777" w:rsidR="00660722" w:rsidRDefault="006C5ADF">
      <w:pPr>
        <w:ind w:left="-5" w:right="27"/>
      </w:pPr>
      <w:r>
        <w:t xml:space="preserve">Podłoże pod warstwę asfaltową na całej powierzchni powinno być: </w:t>
      </w:r>
    </w:p>
    <w:p w14:paraId="3B018A79" w14:textId="77777777" w:rsidR="00660722" w:rsidRDefault="006C5ADF">
      <w:pPr>
        <w:numPr>
          <w:ilvl w:val="0"/>
          <w:numId w:val="179"/>
        </w:numPr>
        <w:ind w:right="2109" w:hanging="451"/>
      </w:pPr>
      <w:r>
        <w:t xml:space="preserve">ustabilizowane i nośne; </w:t>
      </w:r>
    </w:p>
    <w:p w14:paraId="452A2282" w14:textId="77777777" w:rsidR="00660722" w:rsidRDefault="006C5ADF">
      <w:pPr>
        <w:numPr>
          <w:ilvl w:val="0"/>
          <w:numId w:val="179"/>
        </w:numPr>
        <w:ind w:right="2109" w:hanging="451"/>
      </w:pPr>
      <w:r>
        <w:t>czyste, bez zanieczyszczenia lub pozostałości luźnego kruszywa; -</w:t>
      </w:r>
      <w:r>
        <w:rPr>
          <w:rFonts w:ascii="Arial" w:eastAsia="Arial" w:hAnsi="Arial" w:cs="Arial"/>
        </w:rPr>
        <w:t xml:space="preserve"> </w:t>
      </w:r>
      <w:r>
        <w:rPr>
          <w:rFonts w:ascii="Arial" w:eastAsia="Arial" w:hAnsi="Arial" w:cs="Arial"/>
        </w:rPr>
        <w:tab/>
      </w:r>
      <w:r>
        <w:t xml:space="preserve">wyprofilowane, równe i bez kolein. </w:t>
      </w:r>
    </w:p>
    <w:p w14:paraId="7C7AA89E" w14:textId="77777777" w:rsidR="00660722" w:rsidRDefault="006C5ADF">
      <w:pPr>
        <w:ind w:left="-5" w:right="27"/>
      </w:pPr>
      <w:r>
        <w:t xml:space="preserve">W przypadku podłoża z nowo wykonanej warstwy asfaltowej do oceny nierówności należy przyjąć dane z pomiaru równości tej warstwy, zgodnie z punktem 6.2.2. </w:t>
      </w:r>
    </w:p>
    <w:p w14:paraId="08A3BBF9" w14:textId="77777777" w:rsidR="00660722" w:rsidRDefault="006C5ADF">
      <w:pPr>
        <w:ind w:left="-5" w:right="27"/>
      </w:pPr>
      <w:r>
        <w:t xml:space="preserve">Jeżeli nierówności poprzeczne są większe niż dopuszczalne, w wypadku podłoża pod warstwy asfaltowe wałowane, to należy wyrównać podłoże. </w:t>
      </w:r>
    </w:p>
    <w:p w14:paraId="0C6EFBA1" w14:textId="77777777" w:rsidR="00660722" w:rsidRDefault="006C5ADF">
      <w:pPr>
        <w:ind w:left="-5" w:right="27"/>
      </w:pPr>
      <w:r>
        <w:t xml:space="preserve">Rzędne wysokościowe podłoża oraz urządzeń usytuowanych w nawierzchni lub ją ograniczających powinny być zgodne z dokumentacją projektową.  </w:t>
      </w:r>
    </w:p>
    <w:p w14:paraId="18B7FD7F" w14:textId="77777777" w:rsidR="00660722" w:rsidRDefault="006C5ADF">
      <w:pPr>
        <w:ind w:left="-5" w:right="27"/>
      </w:pPr>
      <w:r>
        <w:t xml:space="preserve">Z podłoża powinien być zapewniony odpływ wody. Podłoże powinno być wolne od zanieczyszczeń organicznych takich jak tłuszcze, smary i oleje. Podłoże musi być czyste, nie może być na nim śniegu lub lodu. </w:t>
      </w:r>
    </w:p>
    <w:p w14:paraId="6584B8D7" w14:textId="77777777" w:rsidR="00660722" w:rsidRDefault="006C5ADF">
      <w:pPr>
        <w:ind w:left="-5" w:right="27"/>
      </w:pPr>
      <w:r>
        <w:t xml:space="preserve">Nie dopuszcza się, aby w podłożu były koleiny lub inne zagłębienia mogące powodować zwiększone zaleganie wody, co jest szczególnie ważne w wypadku pozostawienia istniejących szczelnych warstw asfaltowych. Oznakowanie poziome na warstwie podłoża należy usunąć. </w:t>
      </w:r>
    </w:p>
    <w:p w14:paraId="2FB409CA" w14:textId="77777777" w:rsidR="00660722" w:rsidRDefault="006C5ADF">
      <w:pPr>
        <w:ind w:left="-5" w:right="27"/>
      </w:pPr>
      <w:r>
        <w:t xml:space="preserve">W celu polepszenia połączenia między warstwami technologicznymi nawierzchni powierzchnia podłoża powinna być w ocenie wizualnej chropowata. </w:t>
      </w:r>
    </w:p>
    <w:p w14:paraId="28E863A0" w14:textId="77777777" w:rsidR="00660722" w:rsidRDefault="006C5ADF">
      <w:pPr>
        <w:ind w:left="-5" w:right="27"/>
      </w:pPr>
      <w:r>
        <w:t xml:space="preserve">Jeżeli podłoże jest nieodpowiednie, to należy ustalić, jakie specjalne środki należy podjąć przed wykonaniem warstwy asfaltowej. Podłoże powinno być  skropione lepiszczem.  Ma to na celu zwiększenie połączenia między warstwami konstrukcyjnymi oraz zabezpieczenie przed wnikaniem i zaleganiem wody między warstwami.  Skropienie lepiszczem powinno być wykonane w ilości podanej w SST D-04.03.01 „Oczyszczenie i skropienie warstw konstrukcyjnych". </w:t>
      </w:r>
    </w:p>
    <w:p w14:paraId="7642B169" w14:textId="77777777" w:rsidR="00660722" w:rsidRDefault="006C5ADF">
      <w:pPr>
        <w:ind w:left="-5" w:right="27"/>
      </w:pPr>
      <w:r>
        <w:t xml:space="preserve">Skrapianie podłoża należy wykonywać równomiernie stosując rampy do skrapiania, np. skraplarki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 </w:t>
      </w:r>
    </w:p>
    <w:p w14:paraId="779D0380" w14:textId="77777777" w:rsidR="00660722" w:rsidRDefault="006C5ADF">
      <w:pPr>
        <w:ind w:left="-5" w:right="27"/>
      </w:pPr>
      <w:r>
        <w:t xml:space="preserve">W przypadku stosowania emulsji asfaltowej podłoże powinno być skropione prze układaniem warstwy asfaltowej w celu odparowania wody, w zależności od ilości emulsji asfaltowej: </w:t>
      </w:r>
    </w:p>
    <w:p w14:paraId="5D9C372A" w14:textId="77777777" w:rsidR="00660722" w:rsidRDefault="006C5ADF">
      <w:pPr>
        <w:spacing w:after="5" w:line="291" w:lineRule="auto"/>
        <w:ind w:left="-5" w:right="5269"/>
        <w:jc w:val="left"/>
      </w:pPr>
      <w:r>
        <w:lastRenderedPageBreak/>
        <w:t>-</w:t>
      </w:r>
      <w:r>
        <w:rPr>
          <w:rFonts w:ascii="Arial" w:eastAsia="Arial" w:hAnsi="Arial" w:cs="Arial"/>
        </w:rPr>
        <w:t xml:space="preserve"> </w:t>
      </w:r>
      <w:r>
        <w:rPr>
          <w:rFonts w:ascii="Arial" w:eastAsia="Arial" w:hAnsi="Arial" w:cs="Arial"/>
        </w:rPr>
        <w:tab/>
      </w:r>
      <w:r>
        <w:t>8h w wypadku zastosowania więcej niż 1,0 kg/m2, -</w:t>
      </w:r>
      <w:r>
        <w:rPr>
          <w:rFonts w:ascii="Arial" w:eastAsia="Arial" w:hAnsi="Arial" w:cs="Arial"/>
        </w:rPr>
        <w:t xml:space="preserve"> </w:t>
      </w:r>
      <w:r>
        <w:rPr>
          <w:rFonts w:ascii="Arial" w:eastAsia="Arial" w:hAnsi="Arial" w:cs="Arial"/>
        </w:rPr>
        <w:tab/>
      </w:r>
      <w:r>
        <w:t>2h w wypadku zastosowania od 0,5 do 1,0 kg/m2, -</w:t>
      </w:r>
      <w:r>
        <w:rPr>
          <w:rFonts w:ascii="Arial" w:eastAsia="Arial" w:hAnsi="Arial" w:cs="Arial"/>
        </w:rPr>
        <w:t xml:space="preserve"> </w:t>
      </w:r>
      <w:r>
        <w:rPr>
          <w:rFonts w:ascii="Arial" w:eastAsia="Arial" w:hAnsi="Arial" w:cs="Arial"/>
        </w:rPr>
        <w:tab/>
      </w:r>
      <w:r>
        <w:t xml:space="preserve">0,5h w wypadku zastosowania do 0,5 kg/m2. </w:t>
      </w:r>
    </w:p>
    <w:p w14:paraId="4CFD353A" w14:textId="77777777" w:rsidR="00660722" w:rsidRDefault="006C5ADF">
      <w:pPr>
        <w:ind w:left="-5" w:right="27"/>
      </w:pPr>
      <w:r>
        <w:t xml:space="preserve">Czas ten nie dotyczy skrapiania rampą zamontowaną na rozkładarce. </w:t>
      </w:r>
    </w:p>
    <w:p w14:paraId="28EFCC49" w14:textId="77777777" w:rsidR="00660722" w:rsidRDefault="006C5ADF">
      <w:pPr>
        <w:ind w:left="-5" w:right="27"/>
      </w:pPr>
      <w:r>
        <w:t xml:space="preserve">Powierzchnie czołowe wpustów itp. urządzeń powinny być pokryte asfaltem lub materiałem uszczelniającym określonym w odpowiednich SST i zaakceptowanym przez Inspektora Nadzoru. </w:t>
      </w:r>
    </w:p>
    <w:p w14:paraId="127CDAAC" w14:textId="77777777" w:rsidR="00660722" w:rsidRDefault="006C5ADF">
      <w:pPr>
        <w:ind w:left="-5" w:right="27"/>
      </w:pPr>
      <w:r>
        <w:t xml:space="preserve">Powierzchnia podłoża pod warstwę nawierzchni z betonu asfaltowego powinna być sucha i czysta. </w:t>
      </w:r>
    </w:p>
    <w:p w14:paraId="5ADDBD44" w14:textId="77777777" w:rsidR="00660722" w:rsidRDefault="006C5ADF">
      <w:pPr>
        <w:spacing w:after="3"/>
        <w:ind w:left="-5" w:right="27"/>
      </w:pPr>
      <w:r>
        <w:t xml:space="preserve">Nierówności podłoża pod warstwę nawierzchni nie powinny być większe niż dopuszczalne wartości podane w odpowiednich SST. </w:t>
      </w:r>
    </w:p>
    <w:p w14:paraId="07B2D02B" w14:textId="77777777" w:rsidR="00660722" w:rsidRDefault="006C5ADF">
      <w:pPr>
        <w:spacing w:after="0" w:line="259" w:lineRule="auto"/>
        <w:ind w:left="0" w:firstLine="0"/>
        <w:jc w:val="left"/>
      </w:pPr>
      <w:r>
        <w:t xml:space="preserve"> </w:t>
      </w:r>
    </w:p>
    <w:p w14:paraId="71E8BBC3" w14:textId="77777777" w:rsidR="00660722" w:rsidRDefault="006C5ADF">
      <w:pPr>
        <w:tabs>
          <w:tab w:val="center" w:pos="1938"/>
        </w:tabs>
        <w:spacing w:after="49" w:line="252" w:lineRule="auto"/>
        <w:ind w:left="0" w:firstLine="0"/>
        <w:jc w:val="left"/>
      </w:pPr>
      <w:r>
        <w:rPr>
          <w:b/>
        </w:rPr>
        <w:t xml:space="preserve">5.5.  </w:t>
      </w:r>
      <w:r>
        <w:rPr>
          <w:b/>
        </w:rPr>
        <w:tab/>
        <w:t xml:space="preserve">Połączenie </w:t>
      </w:r>
      <w:proofErr w:type="spellStart"/>
      <w:r>
        <w:rPr>
          <w:b/>
        </w:rPr>
        <w:t>międzywarstwowe</w:t>
      </w:r>
      <w:proofErr w:type="spellEnd"/>
      <w:r>
        <w:rPr>
          <w:b/>
        </w:rPr>
        <w:t xml:space="preserve"> </w:t>
      </w:r>
    </w:p>
    <w:p w14:paraId="0878263F" w14:textId="77777777" w:rsidR="00660722" w:rsidRDefault="006C5ADF">
      <w:pPr>
        <w:ind w:left="-5" w:right="27"/>
      </w:pPr>
      <w:r>
        <w:t xml:space="preserve">Przed rozłożeniem warstwy wiążącej i ścieralnej z betonu asfaltowego, tak przygotowane podłoże, w celu zapewnienia odpowiedniego połączenia między warstwowego, należy skropić kationową emulsją asfaltową, w ilościach zgodnych z SST D.04.03.01. </w:t>
      </w:r>
    </w:p>
    <w:p w14:paraId="046002DA" w14:textId="77777777" w:rsidR="00660722" w:rsidRDefault="006C5ADF">
      <w:pPr>
        <w:ind w:left="-5" w:right="27"/>
      </w:pPr>
      <w:r>
        <w:t xml:space="preserve">Powierzchnie czołowe krawężników,  wpustów itp.  urządzeń powinny być pokryte uszczelniającą taśmą samoprzylepną za bazie </w:t>
      </w:r>
      <w:proofErr w:type="spellStart"/>
      <w:r>
        <w:t>polimeroasfaltu</w:t>
      </w:r>
      <w:proofErr w:type="spellEnd"/>
      <w:r>
        <w:t xml:space="preserve"> grubości min. 10 mm lub </w:t>
      </w:r>
      <w:proofErr w:type="spellStart"/>
      <w:r>
        <w:t>tiksotropową</w:t>
      </w:r>
      <w:proofErr w:type="spellEnd"/>
      <w:r>
        <w:t xml:space="preserve"> masą asfaltową.  </w:t>
      </w:r>
    </w:p>
    <w:p w14:paraId="725A0F01" w14:textId="77777777" w:rsidR="00660722" w:rsidRDefault="006C5ADF">
      <w:pPr>
        <w:ind w:left="-5" w:right="27"/>
      </w:pPr>
      <w:r>
        <w:t xml:space="preserve">Wybrane rozwiązanie zaproponuje Wykonawca i przedstawia Inspektorowi Nadzoru do akceptacji. </w:t>
      </w:r>
    </w:p>
    <w:p w14:paraId="03FE80D8" w14:textId="77777777" w:rsidR="00660722" w:rsidRDefault="006C5ADF">
      <w:pPr>
        <w:spacing w:after="3"/>
        <w:ind w:left="-5" w:right="27"/>
      </w:pPr>
      <w:r>
        <w:t xml:space="preserve">Nie dopuszcza się skropienia powierzchni czołowych krawężników, włazów, wpustów itd. za pomocą emulsji asfaltowej lub asfaltu. </w:t>
      </w:r>
    </w:p>
    <w:p w14:paraId="55A18C19" w14:textId="77777777" w:rsidR="00660722" w:rsidRDefault="006C5ADF">
      <w:pPr>
        <w:spacing w:after="0" w:line="259" w:lineRule="auto"/>
        <w:ind w:left="0" w:firstLine="0"/>
        <w:jc w:val="left"/>
      </w:pPr>
      <w:r>
        <w:t xml:space="preserve"> </w:t>
      </w:r>
    </w:p>
    <w:p w14:paraId="31888CAD" w14:textId="77777777" w:rsidR="00660722" w:rsidRDefault="006C5ADF">
      <w:pPr>
        <w:tabs>
          <w:tab w:val="center" w:pos="1659"/>
        </w:tabs>
        <w:spacing w:after="49" w:line="252" w:lineRule="auto"/>
        <w:ind w:left="0" w:firstLine="0"/>
        <w:jc w:val="left"/>
      </w:pPr>
      <w:r>
        <w:rPr>
          <w:b/>
        </w:rPr>
        <w:t xml:space="preserve">5.6.  </w:t>
      </w:r>
      <w:r>
        <w:rPr>
          <w:b/>
        </w:rPr>
        <w:tab/>
        <w:t xml:space="preserve">Warunki przystąpienia do robót </w:t>
      </w:r>
    </w:p>
    <w:p w14:paraId="5E898A69" w14:textId="77777777" w:rsidR="00660722" w:rsidRDefault="006C5ADF">
      <w:pPr>
        <w:ind w:left="-5" w:right="27"/>
      </w:pPr>
      <w:r>
        <w:t xml:space="preserve">Mieszankę mineralno-asfaltowa należy wbudowywać w sprzyjających warunkach atmosferycznych. </w:t>
      </w:r>
    </w:p>
    <w:p w14:paraId="5D8FB582" w14:textId="77777777" w:rsidR="00660722" w:rsidRDefault="006C5ADF">
      <w:pPr>
        <w:ind w:left="-5" w:right="27"/>
      </w:pPr>
      <w:r>
        <w:t xml:space="preserve">Nie wolno wbudowywać betonu asfaltowego i mieszanek SMA lub BBTM, gdy na podłożu tworzy się zamknięty film wodny. Temperatura otoczenia w ciągu doby nie powinna być niższa od temperatury podanej w tablicy 24. </w:t>
      </w:r>
    </w:p>
    <w:p w14:paraId="6D33347C" w14:textId="77777777" w:rsidR="00660722" w:rsidRDefault="006C5ADF">
      <w:pPr>
        <w:spacing w:after="0" w:line="259" w:lineRule="auto"/>
        <w:ind w:left="0" w:firstLine="0"/>
        <w:jc w:val="left"/>
      </w:pPr>
      <w:r>
        <w:t xml:space="preserve"> </w:t>
      </w:r>
    </w:p>
    <w:p w14:paraId="60716757" w14:textId="77777777" w:rsidR="00660722" w:rsidRDefault="006C5ADF">
      <w:pPr>
        <w:pStyle w:val="Nagwek2"/>
        <w:spacing w:after="0" w:line="259" w:lineRule="auto"/>
        <w:ind w:right="121"/>
        <w:jc w:val="center"/>
      </w:pPr>
      <w:r>
        <w:rPr>
          <w:i w:val="0"/>
        </w:rPr>
        <w:t xml:space="preserve">Tablica 24.  Minimalna temperatura otoczenie podczas wykonania warstw asfaltowych </w:t>
      </w:r>
    </w:p>
    <w:tbl>
      <w:tblPr>
        <w:tblStyle w:val="TableGrid"/>
        <w:tblW w:w="9139" w:type="dxa"/>
        <w:tblInd w:w="0" w:type="dxa"/>
        <w:tblCellMar>
          <w:top w:w="63" w:type="dxa"/>
          <w:left w:w="41" w:type="dxa"/>
          <w:right w:w="115" w:type="dxa"/>
        </w:tblCellMar>
        <w:tblLook w:val="04A0" w:firstRow="1" w:lastRow="0" w:firstColumn="1" w:lastColumn="0" w:noHBand="0" w:noVBand="1"/>
      </w:tblPr>
      <w:tblGrid>
        <w:gridCol w:w="3312"/>
        <w:gridCol w:w="2736"/>
        <w:gridCol w:w="3091"/>
      </w:tblGrid>
      <w:tr w:rsidR="00660722" w14:paraId="3A9FB98A" w14:textId="77777777">
        <w:trPr>
          <w:trHeight w:val="269"/>
        </w:trPr>
        <w:tc>
          <w:tcPr>
            <w:tcW w:w="3312" w:type="dxa"/>
            <w:vMerge w:val="restart"/>
            <w:tcBorders>
              <w:top w:val="single" w:sz="6" w:space="0" w:color="000000"/>
              <w:left w:val="single" w:sz="6" w:space="0" w:color="000000"/>
              <w:bottom w:val="single" w:sz="6" w:space="0" w:color="000000"/>
              <w:right w:val="single" w:sz="6" w:space="0" w:color="000000"/>
            </w:tcBorders>
            <w:vAlign w:val="center"/>
          </w:tcPr>
          <w:p w14:paraId="79965CD4" w14:textId="77777777" w:rsidR="00660722" w:rsidRDefault="006C5ADF">
            <w:pPr>
              <w:spacing w:after="0" w:line="259" w:lineRule="auto"/>
              <w:ind w:left="74" w:firstLine="0"/>
              <w:jc w:val="center"/>
            </w:pPr>
            <w:r>
              <w:rPr>
                <w:sz w:val="18"/>
              </w:rPr>
              <w:t>Rodzaj robót</w:t>
            </w:r>
            <w:r>
              <w:t xml:space="preserve"> </w:t>
            </w:r>
          </w:p>
        </w:tc>
        <w:tc>
          <w:tcPr>
            <w:tcW w:w="5827" w:type="dxa"/>
            <w:gridSpan w:val="2"/>
            <w:tcBorders>
              <w:top w:val="single" w:sz="6" w:space="0" w:color="000000"/>
              <w:left w:val="single" w:sz="6" w:space="0" w:color="000000"/>
              <w:bottom w:val="single" w:sz="6" w:space="0" w:color="000000"/>
              <w:right w:val="single" w:sz="6" w:space="0" w:color="000000"/>
            </w:tcBorders>
          </w:tcPr>
          <w:p w14:paraId="18742442" w14:textId="77777777" w:rsidR="00660722" w:rsidRDefault="006C5ADF">
            <w:pPr>
              <w:spacing w:after="0" w:line="259" w:lineRule="auto"/>
              <w:ind w:left="72" w:firstLine="0"/>
              <w:jc w:val="center"/>
            </w:pPr>
            <w:r>
              <w:rPr>
                <w:sz w:val="18"/>
              </w:rPr>
              <w:t>Minimalna temperatura otoczenia [°C]</w:t>
            </w:r>
            <w:r>
              <w:t xml:space="preserve"> </w:t>
            </w:r>
          </w:p>
        </w:tc>
      </w:tr>
      <w:tr w:rsidR="00660722" w14:paraId="21491DC6" w14:textId="77777777">
        <w:trPr>
          <w:trHeight w:val="269"/>
        </w:trPr>
        <w:tc>
          <w:tcPr>
            <w:tcW w:w="0" w:type="auto"/>
            <w:vMerge/>
            <w:tcBorders>
              <w:top w:val="nil"/>
              <w:left w:val="single" w:sz="6" w:space="0" w:color="000000"/>
              <w:bottom w:val="single" w:sz="6" w:space="0" w:color="000000"/>
              <w:right w:val="single" w:sz="6" w:space="0" w:color="000000"/>
            </w:tcBorders>
          </w:tcPr>
          <w:p w14:paraId="1C9DBA80" w14:textId="77777777" w:rsidR="00660722" w:rsidRDefault="00660722">
            <w:pPr>
              <w:spacing w:after="160" w:line="259" w:lineRule="auto"/>
              <w:ind w:left="0" w:firstLine="0"/>
              <w:jc w:val="left"/>
            </w:pPr>
          </w:p>
        </w:tc>
        <w:tc>
          <w:tcPr>
            <w:tcW w:w="2736" w:type="dxa"/>
            <w:tcBorders>
              <w:top w:val="single" w:sz="6" w:space="0" w:color="000000"/>
              <w:left w:val="single" w:sz="6" w:space="0" w:color="000000"/>
              <w:bottom w:val="single" w:sz="6" w:space="0" w:color="000000"/>
              <w:right w:val="single" w:sz="6" w:space="0" w:color="000000"/>
            </w:tcBorders>
          </w:tcPr>
          <w:p w14:paraId="6A089265" w14:textId="77777777" w:rsidR="00660722" w:rsidRDefault="006C5ADF">
            <w:pPr>
              <w:spacing w:after="0" w:line="259" w:lineRule="auto"/>
              <w:ind w:left="74" w:firstLine="0"/>
              <w:jc w:val="center"/>
            </w:pPr>
            <w:r>
              <w:rPr>
                <w:sz w:val="18"/>
              </w:rPr>
              <w:t>przed przystąpieniem do robót</w:t>
            </w:r>
            <w:r>
              <w:t xml:space="preserve"> </w:t>
            </w:r>
          </w:p>
        </w:tc>
        <w:tc>
          <w:tcPr>
            <w:tcW w:w="3091" w:type="dxa"/>
            <w:tcBorders>
              <w:top w:val="single" w:sz="6" w:space="0" w:color="000000"/>
              <w:left w:val="single" w:sz="6" w:space="0" w:color="000000"/>
              <w:bottom w:val="single" w:sz="6" w:space="0" w:color="000000"/>
              <w:right w:val="single" w:sz="6" w:space="0" w:color="000000"/>
            </w:tcBorders>
          </w:tcPr>
          <w:p w14:paraId="65E51AFC" w14:textId="77777777" w:rsidR="00660722" w:rsidRDefault="006C5ADF">
            <w:pPr>
              <w:spacing w:after="0" w:line="259" w:lineRule="auto"/>
              <w:ind w:left="0" w:firstLine="0"/>
              <w:jc w:val="left"/>
            </w:pPr>
            <w:r>
              <w:rPr>
                <w:sz w:val="18"/>
              </w:rPr>
              <w:t>w czasie robót</w:t>
            </w:r>
            <w:r>
              <w:t xml:space="preserve"> </w:t>
            </w:r>
          </w:p>
        </w:tc>
      </w:tr>
      <w:tr w:rsidR="00660722" w14:paraId="10AC3A5F" w14:textId="77777777">
        <w:trPr>
          <w:trHeight w:val="259"/>
        </w:trPr>
        <w:tc>
          <w:tcPr>
            <w:tcW w:w="3312" w:type="dxa"/>
            <w:tcBorders>
              <w:top w:val="single" w:sz="6" w:space="0" w:color="000000"/>
              <w:left w:val="single" w:sz="6" w:space="0" w:color="000000"/>
              <w:bottom w:val="single" w:sz="6" w:space="0" w:color="000000"/>
              <w:right w:val="single" w:sz="6" w:space="0" w:color="000000"/>
            </w:tcBorders>
          </w:tcPr>
          <w:p w14:paraId="0D0801CF" w14:textId="77777777" w:rsidR="00660722" w:rsidRDefault="006C5ADF">
            <w:pPr>
              <w:spacing w:after="0" w:line="259" w:lineRule="auto"/>
              <w:ind w:left="80" w:firstLine="0"/>
              <w:jc w:val="center"/>
            </w:pPr>
            <w:r>
              <w:rPr>
                <w:sz w:val="18"/>
              </w:rPr>
              <w:t>Warstwa ścieralna o grubości &gt; 3 cm</w:t>
            </w:r>
            <w:r>
              <w:t xml:space="preserve"> </w:t>
            </w:r>
          </w:p>
        </w:tc>
        <w:tc>
          <w:tcPr>
            <w:tcW w:w="2736" w:type="dxa"/>
            <w:tcBorders>
              <w:top w:val="single" w:sz="6" w:space="0" w:color="000000"/>
              <w:left w:val="single" w:sz="6" w:space="0" w:color="000000"/>
              <w:bottom w:val="single" w:sz="6" w:space="0" w:color="000000"/>
              <w:right w:val="single" w:sz="6" w:space="0" w:color="000000"/>
            </w:tcBorders>
          </w:tcPr>
          <w:p w14:paraId="073A239E" w14:textId="77777777" w:rsidR="00660722" w:rsidRDefault="006C5ADF">
            <w:pPr>
              <w:spacing w:after="0" w:line="259" w:lineRule="auto"/>
              <w:ind w:left="73" w:firstLine="0"/>
              <w:jc w:val="center"/>
            </w:pPr>
            <w:r>
              <w:rPr>
                <w:sz w:val="18"/>
              </w:rPr>
              <w:t>0</w:t>
            </w:r>
            <w:r>
              <w:t xml:space="preserve"> </w:t>
            </w:r>
          </w:p>
        </w:tc>
        <w:tc>
          <w:tcPr>
            <w:tcW w:w="3091" w:type="dxa"/>
            <w:tcBorders>
              <w:top w:val="single" w:sz="6" w:space="0" w:color="000000"/>
              <w:left w:val="single" w:sz="6" w:space="0" w:color="000000"/>
              <w:bottom w:val="single" w:sz="6" w:space="0" w:color="000000"/>
              <w:right w:val="single" w:sz="6" w:space="0" w:color="000000"/>
            </w:tcBorders>
          </w:tcPr>
          <w:p w14:paraId="5C750777" w14:textId="77777777" w:rsidR="00660722" w:rsidRDefault="006C5ADF">
            <w:pPr>
              <w:spacing w:after="0" w:line="259" w:lineRule="auto"/>
              <w:ind w:left="73" w:firstLine="0"/>
              <w:jc w:val="center"/>
            </w:pPr>
            <w:r>
              <w:rPr>
                <w:sz w:val="18"/>
              </w:rPr>
              <w:t>+5</w:t>
            </w:r>
            <w:r>
              <w:t xml:space="preserve"> </w:t>
            </w:r>
          </w:p>
        </w:tc>
      </w:tr>
      <w:tr w:rsidR="00660722" w14:paraId="1E1052DF" w14:textId="77777777">
        <w:trPr>
          <w:trHeight w:val="288"/>
        </w:trPr>
        <w:tc>
          <w:tcPr>
            <w:tcW w:w="3312" w:type="dxa"/>
            <w:tcBorders>
              <w:top w:val="single" w:sz="6" w:space="0" w:color="000000"/>
              <w:left w:val="single" w:sz="6" w:space="0" w:color="000000"/>
              <w:bottom w:val="single" w:sz="6" w:space="0" w:color="000000"/>
              <w:right w:val="single" w:sz="6" w:space="0" w:color="000000"/>
            </w:tcBorders>
          </w:tcPr>
          <w:p w14:paraId="3A4815B2" w14:textId="77777777" w:rsidR="00660722" w:rsidRDefault="006C5ADF">
            <w:pPr>
              <w:spacing w:after="0" w:line="259" w:lineRule="auto"/>
              <w:ind w:left="80" w:firstLine="0"/>
              <w:jc w:val="center"/>
            </w:pPr>
            <w:r>
              <w:rPr>
                <w:sz w:val="18"/>
              </w:rPr>
              <w:t>Warstwa ścieralna o grubości &lt; 3 cm</w:t>
            </w:r>
            <w:r>
              <w:t xml:space="preserve"> </w:t>
            </w:r>
          </w:p>
        </w:tc>
        <w:tc>
          <w:tcPr>
            <w:tcW w:w="2736" w:type="dxa"/>
            <w:tcBorders>
              <w:top w:val="single" w:sz="6" w:space="0" w:color="000000"/>
              <w:left w:val="single" w:sz="6" w:space="0" w:color="000000"/>
              <w:bottom w:val="single" w:sz="6" w:space="0" w:color="000000"/>
              <w:right w:val="single" w:sz="6" w:space="0" w:color="000000"/>
            </w:tcBorders>
          </w:tcPr>
          <w:p w14:paraId="7A751691" w14:textId="77777777" w:rsidR="00660722" w:rsidRDefault="006C5ADF">
            <w:pPr>
              <w:spacing w:after="0" w:line="259" w:lineRule="auto"/>
              <w:ind w:left="73" w:firstLine="0"/>
              <w:jc w:val="center"/>
            </w:pPr>
            <w:r>
              <w:rPr>
                <w:sz w:val="18"/>
              </w:rPr>
              <w:t>+5</w:t>
            </w:r>
            <w:r>
              <w:t xml:space="preserve"> </w:t>
            </w:r>
          </w:p>
        </w:tc>
        <w:tc>
          <w:tcPr>
            <w:tcW w:w="3091" w:type="dxa"/>
            <w:tcBorders>
              <w:top w:val="single" w:sz="6" w:space="0" w:color="000000"/>
              <w:left w:val="single" w:sz="6" w:space="0" w:color="000000"/>
              <w:bottom w:val="single" w:sz="6" w:space="0" w:color="000000"/>
              <w:right w:val="single" w:sz="6" w:space="0" w:color="000000"/>
            </w:tcBorders>
          </w:tcPr>
          <w:p w14:paraId="78EFAEC2" w14:textId="77777777" w:rsidR="00660722" w:rsidRDefault="006C5ADF">
            <w:pPr>
              <w:spacing w:after="0" w:line="259" w:lineRule="auto"/>
              <w:ind w:left="73" w:firstLine="0"/>
              <w:jc w:val="center"/>
            </w:pPr>
            <w:r>
              <w:rPr>
                <w:sz w:val="18"/>
              </w:rPr>
              <w:t>+10</w:t>
            </w:r>
            <w:r>
              <w:t xml:space="preserve"> </w:t>
            </w:r>
          </w:p>
        </w:tc>
      </w:tr>
      <w:tr w:rsidR="00660722" w14:paraId="7E6220E0" w14:textId="77777777">
        <w:trPr>
          <w:trHeight w:val="288"/>
        </w:trPr>
        <w:tc>
          <w:tcPr>
            <w:tcW w:w="3312" w:type="dxa"/>
            <w:tcBorders>
              <w:top w:val="single" w:sz="6" w:space="0" w:color="000000"/>
              <w:left w:val="single" w:sz="6" w:space="0" w:color="000000"/>
              <w:bottom w:val="single" w:sz="6" w:space="0" w:color="000000"/>
              <w:right w:val="single" w:sz="6" w:space="0" w:color="000000"/>
            </w:tcBorders>
          </w:tcPr>
          <w:p w14:paraId="7347FB5E" w14:textId="77777777" w:rsidR="00660722" w:rsidRDefault="006C5ADF">
            <w:pPr>
              <w:spacing w:after="0" w:line="259" w:lineRule="auto"/>
              <w:ind w:left="75" w:firstLine="0"/>
              <w:jc w:val="center"/>
            </w:pPr>
            <w:r>
              <w:rPr>
                <w:sz w:val="18"/>
              </w:rPr>
              <w:t xml:space="preserve">Warstwa wiążąca </w:t>
            </w:r>
          </w:p>
        </w:tc>
        <w:tc>
          <w:tcPr>
            <w:tcW w:w="2736" w:type="dxa"/>
            <w:tcBorders>
              <w:top w:val="single" w:sz="6" w:space="0" w:color="000000"/>
              <w:left w:val="single" w:sz="6" w:space="0" w:color="000000"/>
              <w:bottom w:val="single" w:sz="6" w:space="0" w:color="000000"/>
              <w:right w:val="single" w:sz="6" w:space="0" w:color="000000"/>
            </w:tcBorders>
          </w:tcPr>
          <w:p w14:paraId="2B83347E" w14:textId="77777777" w:rsidR="00660722" w:rsidRDefault="006C5ADF">
            <w:pPr>
              <w:spacing w:after="0" w:line="259" w:lineRule="auto"/>
              <w:ind w:left="76" w:firstLine="0"/>
              <w:jc w:val="center"/>
            </w:pPr>
            <w:r>
              <w:rPr>
                <w:sz w:val="18"/>
              </w:rPr>
              <w:t xml:space="preserve">-2 </w:t>
            </w:r>
          </w:p>
        </w:tc>
        <w:tc>
          <w:tcPr>
            <w:tcW w:w="3091" w:type="dxa"/>
            <w:tcBorders>
              <w:top w:val="single" w:sz="6" w:space="0" w:color="000000"/>
              <w:left w:val="single" w:sz="6" w:space="0" w:color="000000"/>
              <w:bottom w:val="single" w:sz="6" w:space="0" w:color="000000"/>
              <w:right w:val="single" w:sz="6" w:space="0" w:color="000000"/>
            </w:tcBorders>
          </w:tcPr>
          <w:p w14:paraId="63819C9D" w14:textId="77777777" w:rsidR="00660722" w:rsidRDefault="006C5ADF">
            <w:pPr>
              <w:spacing w:after="0" w:line="259" w:lineRule="auto"/>
              <w:ind w:left="73" w:firstLine="0"/>
              <w:jc w:val="center"/>
            </w:pPr>
            <w:r>
              <w:rPr>
                <w:sz w:val="18"/>
              </w:rPr>
              <w:t xml:space="preserve">0 </w:t>
            </w:r>
          </w:p>
        </w:tc>
      </w:tr>
      <w:tr w:rsidR="00660722" w14:paraId="2595FAFD" w14:textId="77777777">
        <w:trPr>
          <w:trHeight w:val="288"/>
        </w:trPr>
        <w:tc>
          <w:tcPr>
            <w:tcW w:w="3312" w:type="dxa"/>
            <w:tcBorders>
              <w:top w:val="single" w:sz="6" w:space="0" w:color="000000"/>
              <w:left w:val="single" w:sz="6" w:space="0" w:color="000000"/>
              <w:bottom w:val="single" w:sz="6" w:space="0" w:color="000000"/>
              <w:right w:val="single" w:sz="6" w:space="0" w:color="000000"/>
            </w:tcBorders>
          </w:tcPr>
          <w:p w14:paraId="15943C85" w14:textId="77777777" w:rsidR="00660722" w:rsidRDefault="006C5ADF">
            <w:pPr>
              <w:spacing w:after="0" w:line="259" w:lineRule="auto"/>
              <w:ind w:left="78" w:firstLine="0"/>
              <w:jc w:val="center"/>
            </w:pPr>
            <w:r>
              <w:rPr>
                <w:sz w:val="18"/>
              </w:rPr>
              <w:t xml:space="preserve">Warstwa podbudowy </w:t>
            </w:r>
          </w:p>
        </w:tc>
        <w:tc>
          <w:tcPr>
            <w:tcW w:w="2736" w:type="dxa"/>
            <w:tcBorders>
              <w:top w:val="single" w:sz="6" w:space="0" w:color="000000"/>
              <w:left w:val="single" w:sz="6" w:space="0" w:color="000000"/>
              <w:bottom w:val="single" w:sz="6" w:space="0" w:color="000000"/>
              <w:right w:val="single" w:sz="6" w:space="0" w:color="000000"/>
            </w:tcBorders>
          </w:tcPr>
          <w:p w14:paraId="72E279A1" w14:textId="77777777" w:rsidR="00660722" w:rsidRDefault="006C5ADF">
            <w:pPr>
              <w:spacing w:after="0" w:line="259" w:lineRule="auto"/>
              <w:ind w:left="76" w:firstLine="0"/>
              <w:jc w:val="center"/>
            </w:pPr>
            <w:r>
              <w:rPr>
                <w:sz w:val="18"/>
              </w:rPr>
              <w:t xml:space="preserve">-5 </w:t>
            </w:r>
          </w:p>
        </w:tc>
        <w:tc>
          <w:tcPr>
            <w:tcW w:w="3091" w:type="dxa"/>
            <w:tcBorders>
              <w:top w:val="single" w:sz="6" w:space="0" w:color="000000"/>
              <w:left w:val="single" w:sz="6" w:space="0" w:color="000000"/>
              <w:bottom w:val="single" w:sz="6" w:space="0" w:color="000000"/>
              <w:right w:val="single" w:sz="6" w:space="0" w:color="000000"/>
            </w:tcBorders>
          </w:tcPr>
          <w:p w14:paraId="756101FB" w14:textId="77777777" w:rsidR="00660722" w:rsidRDefault="006C5ADF">
            <w:pPr>
              <w:spacing w:after="0" w:line="259" w:lineRule="auto"/>
              <w:ind w:left="76" w:firstLine="0"/>
              <w:jc w:val="center"/>
            </w:pPr>
            <w:r>
              <w:rPr>
                <w:sz w:val="18"/>
              </w:rPr>
              <w:t xml:space="preserve">-3 </w:t>
            </w:r>
          </w:p>
        </w:tc>
      </w:tr>
    </w:tbl>
    <w:p w14:paraId="05CA78AE" w14:textId="77777777" w:rsidR="00660722" w:rsidRDefault="006C5ADF">
      <w:pPr>
        <w:spacing w:after="2" w:line="259" w:lineRule="auto"/>
        <w:ind w:left="0" w:firstLine="0"/>
        <w:jc w:val="left"/>
      </w:pPr>
      <w:r>
        <w:t xml:space="preserve"> </w:t>
      </w:r>
    </w:p>
    <w:p w14:paraId="43846A9A" w14:textId="77777777" w:rsidR="00660722" w:rsidRDefault="006C5ADF">
      <w:pPr>
        <w:ind w:left="-5" w:right="113"/>
      </w:pPr>
      <w:r>
        <w:t xml:space="preserve">Temperatura powietrza powinna być mierzona, co najmniej 3 razy dziennie: przed przystąpieniem do robót oraz podczas ich wykonywania w okresach równomiernie rozłożonych w planowanym czasie realizacji dziennej działki roboczej. Temperatura otoczenia może być niższa w wypadku stosowania ogrzewania podłoża i obramowania (np. promienniki podczerwieni, urządzenia mikrofalowe). </w:t>
      </w:r>
    </w:p>
    <w:p w14:paraId="49FA630C" w14:textId="77777777" w:rsidR="00660722" w:rsidRDefault="006C5ADF">
      <w:pPr>
        <w:ind w:left="-5" w:right="27"/>
      </w:pPr>
      <w:r>
        <w:t xml:space="preserve">W wypadku stosowania mieszanek mineralno-asfaltowych z dodatkiem obniżającym temperaturę mieszania i wbudowania należy indywidualnie określić wymagane warunki otoczenia. </w:t>
      </w:r>
    </w:p>
    <w:p w14:paraId="25B699AE" w14:textId="77777777" w:rsidR="00660722" w:rsidRDefault="006C5ADF">
      <w:pPr>
        <w:ind w:left="-5" w:right="27"/>
      </w:pPr>
      <w:r>
        <w:t xml:space="preserve">Warunki atmosferyczne powinny zapewniać zakończenie zagęszczania mieszanki MA zanim jej temperatura opadnie poniżej minimalnej temperatury w czasie zagęszczania wymaganej dla mieszanek opisanych w niniejszej SST. </w:t>
      </w:r>
    </w:p>
    <w:p w14:paraId="69326546" w14:textId="77777777" w:rsidR="00660722" w:rsidRDefault="006C5ADF">
      <w:pPr>
        <w:spacing w:after="0" w:line="259" w:lineRule="auto"/>
        <w:ind w:left="0" w:firstLine="0"/>
        <w:jc w:val="left"/>
      </w:pPr>
      <w:r>
        <w:t xml:space="preserve"> </w:t>
      </w:r>
    </w:p>
    <w:p w14:paraId="4D64300E" w14:textId="77777777" w:rsidR="00660722" w:rsidRDefault="006C5ADF">
      <w:pPr>
        <w:tabs>
          <w:tab w:val="center" w:pos="880"/>
        </w:tabs>
        <w:spacing w:after="49" w:line="252" w:lineRule="auto"/>
        <w:ind w:left="0" w:firstLine="0"/>
        <w:jc w:val="left"/>
      </w:pPr>
      <w:r>
        <w:rPr>
          <w:b/>
        </w:rPr>
        <w:lastRenderedPageBreak/>
        <w:t xml:space="preserve">5.7.  </w:t>
      </w:r>
      <w:r>
        <w:rPr>
          <w:b/>
        </w:rPr>
        <w:tab/>
        <w:t xml:space="preserve">Zarób próbny </w:t>
      </w:r>
    </w:p>
    <w:p w14:paraId="17946C12" w14:textId="77777777" w:rsidR="00660722" w:rsidRDefault="006C5ADF">
      <w:pPr>
        <w:ind w:left="-5" w:right="27"/>
      </w:pPr>
      <w:r>
        <w:t xml:space="preserve">Wykonawca przed przystąpieniem  do  produkcji  mieszanek mineralno-asfaltowych jest zobowiązany do przeprowadzenia w obecności Inspektora Nadzoru kontrolnej produkcji. </w:t>
      </w:r>
    </w:p>
    <w:p w14:paraId="34029FFE" w14:textId="77777777" w:rsidR="00660722" w:rsidRDefault="006C5ADF">
      <w:pPr>
        <w:ind w:left="-5" w:right="115"/>
      </w:pPr>
      <w:r>
        <w:t xml:space="preserve">Zarób próbny stanowi jedno pełne mieszanie w wytwórni mas bitumicznych. Podczas wykonywania </w:t>
      </w:r>
      <w:proofErr w:type="spellStart"/>
      <w:r>
        <w:t>zarobu</w:t>
      </w:r>
      <w:proofErr w:type="spellEnd"/>
      <w:r>
        <w:t xml:space="preserve"> próbnego należy pobrać 2 próbki mieszanki mineralno-asfaltowej, z których należy wykonać ekstrakcje i sprawdzić zawartość asfaltu oraz tolerancje zawartości poszczególnych frakcji względem   składu zaprojektowanego, zgodnie z poniższymi wymaganiami. </w:t>
      </w:r>
    </w:p>
    <w:p w14:paraId="63C0A89D" w14:textId="77777777" w:rsidR="00660722" w:rsidRDefault="006C5ADF">
      <w:pPr>
        <w:ind w:left="-5" w:right="111"/>
      </w:pPr>
      <w:proofErr w:type="spellStart"/>
      <w:r>
        <w:t>Zaroby</w:t>
      </w:r>
      <w:proofErr w:type="spellEnd"/>
      <w:r>
        <w:t xml:space="preserve"> próbne oraz badania należy powtarzać do momentu uzyskania odpowiednich wyników oraz nastawień maszyny pozwalających na ich utrzymanie podczas produkcji. W wypadku wątpliwości, co do prawidłowości przeprowadzonych badań, Inspektor Nadzoru może zażądać kolejnej próby technologicznej oraz dodatkowych </w:t>
      </w:r>
      <w:proofErr w:type="spellStart"/>
      <w:r>
        <w:t>zarobów</w:t>
      </w:r>
      <w:proofErr w:type="spellEnd"/>
      <w:r>
        <w:t xml:space="preserve"> próbnych i badań uzupełniających lub zlecić je do innego laboratorium. Zwiększenie ilości badań nie może rościć żądań Wykonawcy o dodatkową zapłatę. </w:t>
      </w:r>
    </w:p>
    <w:p w14:paraId="71118AF7" w14:textId="77777777" w:rsidR="00660722" w:rsidRDefault="006C5ADF">
      <w:pPr>
        <w:ind w:left="-5" w:right="27"/>
      </w:pPr>
      <w:r>
        <w:t xml:space="preserve">Wymagania jakościowe dla mieszanki betonu asfaltowego na warstwy BA dopuszczają odchylenia od składu projektowanego zgodnie z tablicą 21, jak dla dopuszczalnego odchylenia średniego od założonego składu. </w:t>
      </w:r>
    </w:p>
    <w:p w14:paraId="490D1034" w14:textId="77777777" w:rsidR="00660722" w:rsidRDefault="006C5ADF">
      <w:pPr>
        <w:spacing w:after="0" w:line="259" w:lineRule="auto"/>
        <w:ind w:left="0" w:firstLine="0"/>
        <w:jc w:val="left"/>
      </w:pPr>
      <w:r>
        <w:t xml:space="preserve"> </w:t>
      </w:r>
    </w:p>
    <w:p w14:paraId="15337914" w14:textId="77777777" w:rsidR="00660722" w:rsidRDefault="006C5ADF">
      <w:pPr>
        <w:tabs>
          <w:tab w:val="center" w:pos="975"/>
        </w:tabs>
        <w:spacing w:after="49" w:line="252" w:lineRule="auto"/>
        <w:ind w:left="0" w:firstLine="0"/>
        <w:jc w:val="left"/>
      </w:pPr>
      <w:r>
        <w:rPr>
          <w:b/>
        </w:rPr>
        <w:t xml:space="preserve">5.8.  </w:t>
      </w:r>
      <w:r>
        <w:rPr>
          <w:b/>
        </w:rPr>
        <w:tab/>
        <w:t xml:space="preserve">Odcinek próbny </w:t>
      </w:r>
    </w:p>
    <w:p w14:paraId="72B8B41A" w14:textId="77777777" w:rsidR="00660722" w:rsidRDefault="006C5ADF">
      <w:pPr>
        <w:ind w:left="-5" w:right="27"/>
      </w:pPr>
      <w:r>
        <w:t xml:space="preserve">Na co najmniej 3 dni przed rozpoczęciem wbudowywania mieszanki, przewiduje się wykonanie odcinka próbnego. Każdorazowo odcinek próbny należy wykonać: </w:t>
      </w:r>
    </w:p>
    <w:p w14:paraId="32E2405C" w14:textId="77777777" w:rsidR="00660722" w:rsidRDefault="006C5ADF">
      <w:pPr>
        <w:numPr>
          <w:ilvl w:val="0"/>
          <w:numId w:val="180"/>
        </w:numPr>
        <w:ind w:right="27" w:hanging="451"/>
      </w:pPr>
      <w:r>
        <w:t xml:space="preserve">przy zmianie recepty mieszanki mineralno-asfaltowej, </w:t>
      </w:r>
    </w:p>
    <w:p w14:paraId="2CCBC717" w14:textId="77777777" w:rsidR="00660722" w:rsidRDefault="006C5ADF">
      <w:pPr>
        <w:numPr>
          <w:ilvl w:val="0"/>
          <w:numId w:val="180"/>
        </w:numPr>
        <w:ind w:right="27" w:hanging="451"/>
      </w:pPr>
      <w:r>
        <w:t xml:space="preserve">przy zmianie wytwórni, </w:t>
      </w:r>
    </w:p>
    <w:p w14:paraId="20A183A4" w14:textId="77777777" w:rsidR="00660722" w:rsidRDefault="006C5ADF">
      <w:pPr>
        <w:numPr>
          <w:ilvl w:val="0"/>
          <w:numId w:val="180"/>
        </w:numPr>
        <w:spacing w:after="52"/>
        <w:ind w:right="27" w:hanging="451"/>
      </w:pPr>
      <w:r>
        <w:t xml:space="preserve">przy zmianie dostawcy kruszyw lub asfaltu, </w:t>
      </w:r>
    </w:p>
    <w:p w14:paraId="6F43EC96" w14:textId="77777777" w:rsidR="00660722" w:rsidRDefault="006C5ADF">
      <w:pPr>
        <w:numPr>
          <w:ilvl w:val="0"/>
          <w:numId w:val="180"/>
        </w:numPr>
        <w:spacing w:after="3"/>
        <w:ind w:right="27" w:hanging="451"/>
      </w:pPr>
      <w:r>
        <w:t xml:space="preserve">w wypadku zaistnienia wątpliwości co do jakości produkowanej mieszanki. </w:t>
      </w:r>
    </w:p>
    <w:p w14:paraId="1BD837AC" w14:textId="77777777" w:rsidR="00660722" w:rsidRDefault="006C5ADF">
      <w:pPr>
        <w:ind w:left="-5" w:right="27"/>
      </w:pPr>
      <w:r>
        <w:t xml:space="preserve">Celem wykonania odcinka próbnego jest: </w:t>
      </w:r>
    </w:p>
    <w:p w14:paraId="50DC7AA7" w14:textId="77777777" w:rsidR="00660722" w:rsidRDefault="006C5ADF">
      <w:pPr>
        <w:numPr>
          <w:ilvl w:val="0"/>
          <w:numId w:val="180"/>
        </w:numPr>
        <w:spacing w:after="53"/>
        <w:ind w:right="27" w:hanging="451"/>
      </w:pPr>
      <w:r>
        <w:t xml:space="preserve">stwierdzenie czy użyty sprzęt jest właściwy, </w:t>
      </w:r>
    </w:p>
    <w:p w14:paraId="355A4936" w14:textId="77777777" w:rsidR="00660722" w:rsidRDefault="006C5ADF">
      <w:pPr>
        <w:numPr>
          <w:ilvl w:val="0"/>
          <w:numId w:val="180"/>
        </w:numPr>
        <w:ind w:right="27" w:hanging="451"/>
      </w:pPr>
      <w:r>
        <w:t xml:space="preserve">określenie grubości warstwy mieszanki mineralno-asfaltowej przed zagęszczeniem, koniecznej do uzyskania wymaganej w   dokumentacji projektowej grubości warstwy, </w:t>
      </w:r>
    </w:p>
    <w:p w14:paraId="63B76FB6" w14:textId="77777777" w:rsidR="00660722" w:rsidRDefault="006C5ADF">
      <w:pPr>
        <w:numPr>
          <w:ilvl w:val="0"/>
          <w:numId w:val="180"/>
        </w:numPr>
        <w:spacing w:after="53"/>
        <w:ind w:right="27" w:hanging="451"/>
      </w:pPr>
      <w:r>
        <w:t xml:space="preserve">określenie potrzebnej ilości przejść walców dla uzyskania prawidłowego zagęszczenia warstwy. </w:t>
      </w:r>
    </w:p>
    <w:p w14:paraId="0F4583D2" w14:textId="77777777" w:rsidR="00660722" w:rsidRDefault="006C5ADF">
      <w:pPr>
        <w:ind w:left="-5" w:right="27"/>
      </w:pPr>
      <w:r>
        <w:t xml:space="preserve">Do takiej próby Wykonawca użyje takich materiałów oraz sprzętu, jakie będą stosowane do wykonania warstwy nawierzchni. Odcinek próbny powinien być zlokalizowany w miejscu zatwierdzonym przez Inspektora Nadzoru.  </w:t>
      </w:r>
    </w:p>
    <w:p w14:paraId="78DEB593" w14:textId="77777777" w:rsidR="00660722" w:rsidRDefault="006C5ADF">
      <w:pPr>
        <w:ind w:left="-5" w:right="27"/>
      </w:pPr>
      <w:r>
        <w:t xml:space="preserve">Wykonawca może przystąpić do wykonywania warstwy nawierzchni po zaakceptowaniu przez Inspektora Nadzoru wyników badań i prób z odcinka próbnego warstwy. </w:t>
      </w:r>
    </w:p>
    <w:p w14:paraId="12E8C1A4" w14:textId="77777777" w:rsidR="00660722" w:rsidRDefault="006C5ADF">
      <w:pPr>
        <w:ind w:left="-5" w:right="27"/>
      </w:pPr>
      <w:r>
        <w:t xml:space="preserve">Odcinek próbny stanowi fragment podbudowy pełnej grubości przewidzianej w Dokumentacji Projektowej, szerokości zgodnej z używanym do wbudowania warstwy sprzętem, długości 60 do 100 m.  </w:t>
      </w:r>
    </w:p>
    <w:p w14:paraId="06596029" w14:textId="77777777" w:rsidR="00660722" w:rsidRDefault="006C5ADF">
      <w:pPr>
        <w:ind w:left="-5" w:right="27"/>
      </w:pPr>
      <w:r>
        <w:t xml:space="preserve">Z każdego odcinka próbnego, z różnych miejsc, pobiera się materiał, na co najmniej 2 próbki, na bazie których przeprowadza się badania składu oraz właściwości MMA przewidzianych w niniejszej SST.  </w:t>
      </w:r>
    </w:p>
    <w:p w14:paraId="2DCAC57C" w14:textId="77777777" w:rsidR="00660722" w:rsidRDefault="006C5ADF">
      <w:pPr>
        <w:spacing w:after="0" w:line="259" w:lineRule="auto"/>
        <w:ind w:left="0" w:firstLine="0"/>
        <w:jc w:val="left"/>
      </w:pPr>
      <w:r>
        <w:t xml:space="preserve"> </w:t>
      </w:r>
    </w:p>
    <w:p w14:paraId="5706EF8D" w14:textId="77777777" w:rsidR="00660722" w:rsidRDefault="006C5ADF">
      <w:pPr>
        <w:spacing w:after="0" w:line="259" w:lineRule="auto"/>
        <w:ind w:left="0" w:firstLine="0"/>
        <w:jc w:val="left"/>
      </w:pPr>
      <w:r>
        <w:t xml:space="preserve"> </w:t>
      </w:r>
    </w:p>
    <w:p w14:paraId="4020D554" w14:textId="77777777" w:rsidR="00660722" w:rsidRDefault="006C5ADF">
      <w:pPr>
        <w:ind w:left="-5" w:right="27"/>
      </w:pPr>
      <w:r>
        <w:t xml:space="preserve">W wypadku wątpliwości, co do prawidłowości przeprowadzonych badań, Inspektor Nadzoru może zażądać badań uzupełniających lub zlecić je do innego laboratorium. Zwiększenie ilości badań nie może rościć żądań Wykonawcy o dodatkową zapłatę. </w:t>
      </w:r>
    </w:p>
    <w:p w14:paraId="46A4E0F1" w14:textId="77777777" w:rsidR="00660722" w:rsidRDefault="006C5ADF">
      <w:pPr>
        <w:spacing w:after="3"/>
        <w:ind w:left="-5" w:right="27"/>
      </w:pPr>
      <w:r>
        <w:t xml:space="preserve">Do oceny zgodności z receptą właściwości próbek (minimum 2 próbki) mieszanki mineralno-asfaltowej pobranej podczas odcinka próbnego należy przyjąć następujące kryteria w zakresie dopuszczalnych odchyłek dla wartości średniej: </w:t>
      </w:r>
    </w:p>
    <w:tbl>
      <w:tblPr>
        <w:tblStyle w:val="TableGrid"/>
        <w:tblW w:w="8644" w:type="dxa"/>
        <w:tblInd w:w="108" w:type="dxa"/>
        <w:tblCellMar>
          <w:top w:w="37" w:type="dxa"/>
        </w:tblCellMar>
        <w:tblLook w:val="04A0" w:firstRow="1" w:lastRow="0" w:firstColumn="1" w:lastColumn="0" w:noHBand="0" w:noVBand="1"/>
      </w:tblPr>
      <w:tblGrid>
        <w:gridCol w:w="8011"/>
        <w:gridCol w:w="633"/>
      </w:tblGrid>
      <w:tr w:rsidR="00660722" w14:paraId="7AF6948D" w14:textId="77777777">
        <w:trPr>
          <w:trHeight w:val="238"/>
        </w:trPr>
        <w:tc>
          <w:tcPr>
            <w:tcW w:w="8011" w:type="dxa"/>
            <w:tcBorders>
              <w:top w:val="nil"/>
              <w:left w:val="nil"/>
              <w:bottom w:val="nil"/>
              <w:right w:val="nil"/>
            </w:tcBorders>
          </w:tcPr>
          <w:p w14:paraId="3E5646D5" w14:textId="77777777" w:rsidR="00660722" w:rsidRDefault="006C5ADF">
            <w:pPr>
              <w:spacing w:after="0" w:line="259" w:lineRule="auto"/>
              <w:ind w:left="0" w:firstLine="0"/>
              <w:jc w:val="left"/>
            </w:pPr>
            <w:r>
              <w:t xml:space="preserve">- zawartość lepiszcza rozpuszczalnego   </w:t>
            </w:r>
          </w:p>
        </w:tc>
        <w:tc>
          <w:tcPr>
            <w:tcW w:w="633" w:type="dxa"/>
            <w:tcBorders>
              <w:top w:val="nil"/>
              <w:left w:val="nil"/>
              <w:bottom w:val="nil"/>
              <w:right w:val="nil"/>
            </w:tcBorders>
          </w:tcPr>
          <w:p w14:paraId="0EE82596" w14:textId="77777777" w:rsidR="00660722" w:rsidRDefault="006C5ADF">
            <w:pPr>
              <w:spacing w:after="0" w:line="259" w:lineRule="auto"/>
              <w:ind w:left="0" w:firstLine="0"/>
            </w:pPr>
            <w:r>
              <w:t xml:space="preserve">± 0,3 %, </w:t>
            </w:r>
          </w:p>
        </w:tc>
      </w:tr>
      <w:tr w:rsidR="00660722" w14:paraId="452B6A21" w14:textId="77777777">
        <w:trPr>
          <w:trHeight w:val="275"/>
        </w:trPr>
        <w:tc>
          <w:tcPr>
            <w:tcW w:w="8011" w:type="dxa"/>
            <w:tcBorders>
              <w:top w:val="nil"/>
              <w:left w:val="nil"/>
              <w:bottom w:val="nil"/>
              <w:right w:val="nil"/>
            </w:tcBorders>
          </w:tcPr>
          <w:p w14:paraId="60ADD3BD" w14:textId="77777777" w:rsidR="00660722" w:rsidRDefault="006C5ADF">
            <w:pPr>
              <w:spacing w:after="0" w:line="259" w:lineRule="auto"/>
              <w:ind w:left="0" w:firstLine="0"/>
              <w:jc w:val="left"/>
            </w:pPr>
            <w:r>
              <w:t xml:space="preserve">- zawartość kruszywa &lt; 0,063 mm: </w:t>
            </w:r>
          </w:p>
        </w:tc>
        <w:tc>
          <w:tcPr>
            <w:tcW w:w="633" w:type="dxa"/>
            <w:tcBorders>
              <w:top w:val="nil"/>
              <w:left w:val="nil"/>
              <w:bottom w:val="nil"/>
              <w:right w:val="nil"/>
            </w:tcBorders>
          </w:tcPr>
          <w:p w14:paraId="07A0F6DE" w14:textId="77777777" w:rsidR="00660722" w:rsidRDefault="006C5ADF">
            <w:pPr>
              <w:spacing w:after="0" w:line="259" w:lineRule="auto"/>
              <w:ind w:left="0" w:firstLine="0"/>
              <w:jc w:val="left"/>
            </w:pPr>
            <w:r>
              <w:t xml:space="preserve"> </w:t>
            </w:r>
          </w:p>
        </w:tc>
      </w:tr>
      <w:tr w:rsidR="00660722" w14:paraId="7846905C" w14:textId="77777777">
        <w:trPr>
          <w:trHeight w:val="234"/>
        </w:trPr>
        <w:tc>
          <w:tcPr>
            <w:tcW w:w="8011" w:type="dxa"/>
            <w:tcBorders>
              <w:top w:val="nil"/>
              <w:left w:val="nil"/>
              <w:bottom w:val="nil"/>
              <w:right w:val="nil"/>
            </w:tcBorders>
          </w:tcPr>
          <w:p w14:paraId="2D9358C5" w14:textId="77777777" w:rsidR="00660722" w:rsidRDefault="006C5ADF">
            <w:pPr>
              <w:spacing w:after="0" w:line="259" w:lineRule="auto"/>
              <w:ind w:left="283" w:firstLine="0"/>
              <w:jc w:val="left"/>
            </w:pPr>
            <w:r>
              <w:t xml:space="preserve">• mieszanki gruboziarniste </w:t>
            </w:r>
          </w:p>
        </w:tc>
        <w:tc>
          <w:tcPr>
            <w:tcW w:w="633" w:type="dxa"/>
            <w:tcBorders>
              <w:top w:val="nil"/>
              <w:left w:val="nil"/>
              <w:bottom w:val="nil"/>
              <w:right w:val="nil"/>
            </w:tcBorders>
          </w:tcPr>
          <w:p w14:paraId="08C13CCF" w14:textId="77777777" w:rsidR="00660722" w:rsidRDefault="006C5ADF">
            <w:pPr>
              <w:spacing w:after="0" w:line="259" w:lineRule="auto"/>
              <w:ind w:left="0" w:firstLine="0"/>
              <w:jc w:val="left"/>
            </w:pPr>
            <w:r>
              <w:t xml:space="preserve">± 2 %, </w:t>
            </w:r>
          </w:p>
        </w:tc>
      </w:tr>
      <w:tr w:rsidR="00660722" w14:paraId="40529A5A" w14:textId="77777777">
        <w:trPr>
          <w:trHeight w:val="254"/>
        </w:trPr>
        <w:tc>
          <w:tcPr>
            <w:tcW w:w="8011" w:type="dxa"/>
            <w:tcBorders>
              <w:top w:val="nil"/>
              <w:left w:val="nil"/>
              <w:bottom w:val="nil"/>
              <w:right w:val="nil"/>
            </w:tcBorders>
          </w:tcPr>
          <w:p w14:paraId="461D1E58" w14:textId="77777777" w:rsidR="00660722" w:rsidRDefault="006C5ADF">
            <w:pPr>
              <w:spacing w:after="0" w:line="259" w:lineRule="auto"/>
              <w:ind w:left="283" w:firstLine="0"/>
              <w:jc w:val="left"/>
            </w:pPr>
            <w:r>
              <w:t xml:space="preserve">• mieszanki drobnoziarniste (z wyłączeniem PA i MA) </w:t>
            </w:r>
          </w:p>
        </w:tc>
        <w:tc>
          <w:tcPr>
            <w:tcW w:w="633" w:type="dxa"/>
            <w:tcBorders>
              <w:top w:val="nil"/>
              <w:left w:val="nil"/>
              <w:bottom w:val="nil"/>
              <w:right w:val="nil"/>
            </w:tcBorders>
          </w:tcPr>
          <w:p w14:paraId="6621F8CC" w14:textId="77777777" w:rsidR="00660722" w:rsidRDefault="006C5ADF">
            <w:pPr>
              <w:spacing w:after="0" w:line="259" w:lineRule="auto"/>
              <w:ind w:left="0" w:firstLine="0"/>
              <w:jc w:val="left"/>
            </w:pPr>
            <w:r>
              <w:t xml:space="preserve">± 1 %, </w:t>
            </w:r>
          </w:p>
        </w:tc>
      </w:tr>
      <w:tr w:rsidR="00660722" w14:paraId="0E4A53FA" w14:textId="77777777">
        <w:trPr>
          <w:trHeight w:val="254"/>
        </w:trPr>
        <w:tc>
          <w:tcPr>
            <w:tcW w:w="8011" w:type="dxa"/>
            <w:tcBorders>
              <w:top w:val="nil"/>
              <w:left w:val="nil"/>
              <w:bottom w:val="nil"/>
              <w:right w:val="nil"/>
            </w:tcBorders>
          </w:tcPr>
          <w:p w14:paraId="3BF84C48" w14:textId="77777777" w:rsidR="00660722" w:rsidRDefault="006C5ADF">
            <w:pPr>
              <w:spacing w:after="0" w:line="259" w:lineRule="auto"/>
              <w:ind w:left="0" w:firstLine="0"/>
              <w:jc w:val="left"/>
            </w:pPr>
            <w:r>
              <w:t xml:space="preserve">- zawartość kruszywa przechodzącego przez sito charakterystyczne dla kruszywa drobnego </w:t>
            </w:r>
          </w:p>
        </w:tc>
        <w:tc>
          <w:tcPr>
            <w:tcW w:w="633" w:type="dxa"/>
            <w:tcBorders>
              <w:top w:val="nil"/>
              <w:left w:val="nil"/>
              <w:bottom w:val="nil"/>
              <w:right w:val="nil"/>
            </w:tcBorders>
          </w:tcPr>
          <w:p w14:paraId="3F933AFA" w14:textId="77777777" w:rsidR="00660722" w:rsidRDefault="006C5ADF">
            <w:pPr>
              <w:spacing w:after="0" w:line="259" w:lineRule="auto"/>
              <w:ind w:left="0" w:firstLine="0"/>
              <w:jc w:val="left"/>
            </w:pPr>
            <w:r>
              <w:t xml:space="preserve">± 2 %, </w:t>
            </w:r>
          </w:p>
        </w:tc>
      </w:tr>
      <w:tr w:rsidR="00660722" w14:paraId="7192C928" w14:textId="77777777">
        <w:trPr>
          <w:trHeight w:val="254"/>
        </w:trPr>
        <w:tc>
          <w:tcPr>
            <w:tcW w:w="8011" w:type="dxa"/>
            <w:tcBorders>
              <w:top w:val="nil"/>
              <w:left w:val="nil"/>
              <w:bottom w:val="nil"/>
              <w:right w:val="nil"/>
            </w:tcBorders>
          </w:tcPr>
          <w:p w14:paraId="5484586A" w14:textId="77777777" w:rsidR="00660722" w:rsidRDefault="006C5ADF">
            <w:pPr>
              <w:spacing w:after="0" w:line="259" w:lineRule="auto"/>
              <w:ind w:left="0" w:firstLine="0"/>
              <w:jc w:val="left"/>
            </w:pPr>
            <w:r>
              <w:t xml:space="preserve">- zawartość kruszywa przechodzącego przez sito 2 mm </w:t>
            </w:r>
          </w:p>
        </w:tc>
        <w:tc>
          <w:tcPr>
            <w:tcW w:w="633" w:type="dxa"/>
            <w:tcBorders>
              <w:top w:val="nil"/>
              <w:left w:val="nil"/>
              <w:bottom w:val="nil"/>
              <w:right w:val="nil"/>
            </w:tcBorders>
          </w:tcPr>
          <w:p w14:paraId="7440B5FE" w14:textId="77777777" w:rsidR="00660722" w:rsidRDefault="006C5ADF">
            <w:pPr>
              <w:spacing w:after="0" w:line="259" w:lineRule="auto"/>
              <w:ind w:left="0" w:firstLine="0"/>
              <w:jc w:val="left"/>
            </w:pPr>
            <w:r>
              <w:t xml:space="preserve">± 3 %, </w:t>
            </w:r>
          </w:p>
        </w:tc>
      </w:tr>
      <w:tr w:rsidR="00660722" w14:paraId="332CBC59" w14:textId="77777777">
        <w:trPr>
          <w:trHeight w:val="254"/>
        </w:trPr>
        <w:tc>
          <w:tcPr>
            <w:tcW w:w="8011" w:type="dxa"/>
            <w:tcBorders>
              <w:top w:val="nil"/>
              <w:left w:val="nil"/>
              <w:bottom w:val="nil"/>
              <w:right w:val="nil"/>
            </w:tcBorders>
          </w:tcPr>
          <w:p w14:paraId="273BF559" w14:textId="77777777" w:rsidR="00660722" w:rsidRDefault="006C5ADF">
            <w:pPr>
              <w:spacing w:after="0" w:line="259" w:lineRule="auto"/>
              <w:ind w:left="0" w:firstLine="0"/>
              <w:jc w:val="left"/>
            </w:pPr>
            <w:r>
              <w:t xml:space="preserve">- zawartość kruszywa przechodzącego przez sito D/2 lub charakterystyczne dla kruszywa grubego </w:t>
            </w:r>
          </w:p>
        </w:tc>
        <w:tc>
          <w:tcPr>
            <w:tcW w:w="633" w:type="dxa"/>
            <w:tcBorders>
              <w:top w:val="nil"/>
              <w:left w:val="nil"/>
              <w:bottom w:val="nil"/>
              <w:right w:val="nil"/>
            </w:tcBorders>
          </w:tcPr>
          <w:p w14:paraId="42402DE0" w14:textId="77777777" w:rsidR="00660722" w:rsidRDefault="006C5ADF">
            <w:pPr>
              <w:spacing w:after="0" w:line="259" w:lineRule="auto"/>
              <w:ind w:left="0" w:firstLine="0"/>
              <w:jc w:val="left"/>
            </w:pPr>
            <w:r>
              <w:t xml:space="preserve">± 4 %, </w:t>
            </w:r>
          </w:p>
        </w:tc>
      </w:tr>
      <w:tr w:rsidR="00660722" w14:paraId="42602362" w14:textId="77777777">
        <w:trPr>
          <w:trHeight w:val="275"/>
        </w:trPr>
        <w:tc>
          <w:tcPr>
            <w:tcW w:w="8011" w:type="dxa"/>
            <w:tcBorders>
              <w:top w:val="nil"/>
              <w:left w:val="nil"/>
              <w:bottom w:val="nil"/>
              <w:right w:val="nil"/>
            </w:tcBorders>
          </w:tcPr>
          <w:p w14:paraId="5642713B" w14:textId="77777777" w:rsidR="00660722" w:rsidRDefault="006C5ADF">
            <w:pPr>
              <w:spacing w:after="0" w:line="259" w:lineRule="auto"/>
              <w:ind w:left="0" w:firstLine="0"/>
              <w:jc w:val="left"/>
            </w:pPr>
            <w:r>
              <w:t xml:space="preserve">- zawartość kruszywa przechodzącego przez sito D : </w:t>
            </w:r>
          </w:p>
        </w:tc>
        <w:tc>
          <w:tcPr>
            <w:tcW w:w="633" w:type="dxa"/>
            <w:tcBorders>
              <w:top w:val="nil"/>
              <w:left w:val="nil"/>
              <w:bottom w:val="nil"/>
              <w:right w:val="nil"/>
            </w:tcBorders>
          </w:tcPr>
          <w:p w14:paraId="4DFEC88A" w14:textId="77777777" w:rsidR="00660722" w:rsidRDefault="006C5ADF">
            <w:pPr>
              <w:spacing w:after="0" w:line="259" w:lineRule="auto"/>
              <w:ind w:left="0" w:firstLine="0"/>
              <w:jc w:val="left"/>
            </w:pPr>
            <w:r>
              <w:t xml:space="preserve"> </w:t>
            </w:r>
          </w:p>
        </w:tc>
      </w:tr>
      <w:tr w:rsidR="00660722" w14:paraId="53AF1179" w14:textId="77777777">
        <w:trPr>
          <w:trHeight w:val="254"/>
        </w:trPr>
        <w:tc>
          <w:tcPr>
            <w:tcW w:w="8011" w:type="dxa"/>
            <w:tcBorders>
              <w:top w:val="nil"/>
              <w:left w:val="nil"/>
              <w:bottom w:val="nil"/>
              <w:right w:val="nil"/>
            </w:tcBorders>
          </w:tcPr>
          <w:p w14:paraId="7D3A4ADA" w14:textId="77777777" w:rsidR="00660722" w:rsidRDefault="006C5ADF">
            <w:pPr>
              <w:spacing w:after="0" w:line="259" w:lineRule="auto"/>
              <w:ind w:left="283" w:firstLine="0"/>
              <w:jc w:val="left"/>
            </w:pPr>
            <w:r>
              <w:lastRenderedPageBreak/>
              <w:t xml:space="preserve">• mieszanki gruboziarniste </w:t>
            </w:r>
          </w:p>
        </w:tc>
        <w:tc>
          <w:tcPr>
            <w:tcW w:w="633" w:type="dxa"/>
            <w:tcBorders>
              <w:top w:val="nil"/>
              <w:left w:val="nil"/>
              <w:bottom w:val="nil"/>
              <w:right w:val="nil"/>
            </w:tcBorders>
          </w:tcPr>
          <w:p w14:paraId="40568EBF" w14:textId="77777777" w:rsidR="00660722" w:rsidRDefault="006C5ADF">
            <w:pPr>
              <w:spacing w:after="0" w:line="259" w:lineRule="auto"/>
              <w:ind w:left="0" w:firstLine="0"/>
              <w:jc w:val="left"/>
            </w:pPr>
            <w:r>
              <w:t xml:space="preserve">± 5 %, </w:t>
            </w:r>
          </w:p>
        </w:tc>
      </w:tr>
      <w:tr w:rsidR="00660722" w14:paraId="643D3DE4" w14:textId="77777777">
        <w:trPr>
          <w:trHeight w:val="217"/>
        </w:trPr>
        <w:tc>
          <w:tcPr>
            <w:tcW w:w="8011" w:type="dxa"/>
            <w:tcBorders>
              <w:top w:val="nil"/>
              <w:left w:val="nil"/>
              <w:bottom w:val="nil"/>
              <w:right w:val="nil"/>
            </w:tcBorders>
          </w:tcPr>
          <w:p w14:paraId="7E3E31DC" w14:textId="77777777" w:rsidR="00660722" w:rsidRDefault="006C5ADF">
            <w:pPr>
              <w:spacing w:after="0" w:line="259" w:lineRule="auto"/>
              <w:ind w:left="283" w:firstLine="0"/>
              <w:jc w:val="left"/>
            </w:pPr>
            <w:r>
              <w:t xml:space="preserve">• mieszanki drobnoziarniste </w:t>
            </w:r>
          </w:p>
        </w:tc>
        <w:tc>
          <w:tcPr>
            <w:tcW w:w="633" w:type="dxa"/>
            <w:tcBorders>
              <w:top w:val="nil"/>
              <w:left w:val="nil"/>
              <w:bottom w:val="nil"/>
              <w:right w:val="nil"/>
            </w:tcBorders>
          </w:tcPr>
          <w:p w14:paraId="330BBC22" w14:textId="77777777" w:rsidR="00660722" w:rsidRDefault="006C5ADF">
            <w:pPr>
              <w:spacing w:after="0" w:line="259" w:lineRule="auto"/>
              <w:ind w:left="0" w:firstLine="0"/>
              <w:jc w:val="left"/>
            </w:pPr>
            <w:r>
              <w:t xml:space="preserve">± 4 %. </w:t>
            </w:r>
          </w:p>
        </w:tc>
      </w:tr>
    </w:tbl>
    <w:p w14:paraId="1C7C2FFE" w14:textId="77777777" w:rsidR="00660722" w:rsidRDefault="006C5ADF">
      <w:pPr>
        <w:spacing w:after="0" w:line="259" w:lineRule="auto"/>
        <w:ind w:left="0" w:right="425" w:firstLine="0"/>
        <w:jc w:val="left"/>
      </w:pPr>
      <w:r>
        <w:t xml:space="preserve"> </w:t>
      </w:r>
    </w:p>
    <w:p w14:paraId="6349E6C8" w14:textId="77777777" w:rsidR="00660722" w:rsidRDefault="006C5ADF">
      <w:pPr>
        <w:tabs>
          <w:tab w:val="center" w:pos="2471"/>
        </w:tabs>
        <w:spacing w:after="16" w:line="252" w:lineRule="auto"/>
        <w:ind w:left="0" w:firstLine="0"/>
        <w:jc w:val="left"/>
      </w:pPr>
      <w:r>
        <w:rPr>
          <w:b/>
        </w:rPr>
        <w:t xml:space="preserve">5.9.  </w:t>
      </w:r>
      <w:r>
        <w:rPr>
          <w:b/>
        </w:rPr>
        <w:tab/>
        <w:t xml:space="preserve">Wykonanie warstwy z betonu asfaltowego </w:t>
      </w:r>
    </w:p>
    <w:p w14:paraId="252779C0" w14:textId="77777777" w:rsidR="00660722" w:rsidRDefault="006C5ADF">
      <w:pPr>
        <w:pStyle w:val="Nagwek3"/>
        <w:ind w:left="-5"/>
      </w:pPr>
      <w:r>
        <w:t xml:space="preserve">5.9.1. Wbudowywanie </w:t>
      </w:r>
    </w:p>
    <w:p w14:paraId="76766E39" w14:textId="77777777" w:rsidR="00660722" w:rsidRDefault="006C5ADF">
      <w:pPr>
        <w:ind w:left="-5" w:right="27"/>
      </w:pPr>
      <w:r>
        <w:t xml:space="preserve">Mieszankę mineralno-asfaltową można wbudowywać na podłożu przygotowanym zgodnie z zapisami w punktach 5.4 i 5.5. </w:t>
      </w:r>
    </w:p>
    <w:p w14:paraId="386F78BE" w14:textId="77777777" w:rsidR="00660722" w:rsidRDefault="006C5ADF">
      <w:pPr>
        <w:spacing w:after="5" w:line="291" w:lineRule="auto"/>
        <w:ind w:left="-5" w:right="23"/>
        <w:jc w:val="left"/>
      </w:pPr>
      <w:r>
        <w:t xml:space="preserve">Mieszankę mineralno-asfaltową należy wbudowywać w sprzyjających warunkach atmosferycznych zgodnie z punktem 5.6. Mieszanka mineralno-asfaltowa powinna być wbudowywana rozkładarką wyposażoną w układ automatycznego sterowania grubości warstwy i utrzymywania niwelety zgodnie z dokumentacją projektową. </w:t>
      </w:r>
    </w:p>
    <w:p w14:paraId="2777EA91" w14:textId="77777777" w:rsidR="00660722" w:rsidRDefault="006C5ADF">
      <w:pPr>
        <w:ind w:left="-5" w:right="27"/>
      </w:pPr>
      <w:r>
        <w:t xml:space="preserve">Mieszanki mineralno-asfaltowe można rozkładać maszyną drogową z podwójnym zestawem rozkładającym do rozkładania dwóch warstw technologicznych w jednej  operacji.  W miejscach niedostępnych dla sprzętu dopuszcza się wbudowywanie ręczne. Grubość wykonywanej warstwy powinna być sprawdzana, co 25 m, w co najmniej trzech miejscach (w osi i przy brzegach warstwy). Do warstwy wiążącej i ścieralnej dopuszcza się stosowanie mieszanek mineralno-asfaltowych z kilku wytwórni, pod warunkiem skoordynowania między sobą deklarowanych przydatności mieszanek ( min.: typ, rodzaj składników, właściwości) z zachowaniem braku różnic w ich właściwościach. </w:t>
      </w:r>
    </w:p>
    <w:p w14:paraId="3E6E727A" w14:textId="77777777" w:rsidR="00660722" w:rsidRDefault="006C5ADF">
      <w:pPr>
        <w:ind w:left="-5" w:right="27"/>
      </w:pPr>
      <w:r>
        <w:t xml:space="preserve">Mieszanki mineralno-asfaltowe powinny ponadto wykazywać jednakową jakość, jak również mieć zgodne parametry zagęszczania i układania, potwierdzone dla obu wytwórni </w:t>
      </w:r>
      <w:proofErr w:type="spellStart"/>
      <w:r>
        <w:t>zarobami</w:t>
      </w:r>
      <w:proofErr w:type="spellEnd"/>
      <w:r>
        <w:t xml:space="preserve"> próbnymi i odcinkami próbnymi </w:t>
      </w:r>
    </w:p>
    <w:p w14:paraId="2E2A75D5" w14:textId="77777777" w:rsidR="00660722" w:rsidRDefault="006C5ADF">
      <w:pPr>
        <w:ind w:left="-5" w:right="27"/>
      </w:pPr>
      <w:r>
        <w:t xml:space="preserve">Mieszanki produkowane w różnych wytwórniach, będą wbudowywane w oddzielne pasy, podczas zespołowej pracy układarek. </w:t>
      </w:r>
    </w:p>
    <w:p w14:paraId="2DF7391B" w14:textId="77777777" w:rsidR="00660722" w:rsidRDefault="006C5ADF">
      <w:pPr>
        <w:ind w:left="-5" w:right="27"/>
      </w:pPr>
      <w:r>
        <w:t xml:space="preserve">Nie dopuszcza się równoczesnego wbudowywania mieszanek produkowanych na bazie różnych recept. </w:t>
      </w:r>
    </w:p>
    <w:p w14:paraId="00569AA7" w14:textId="77777777" w:rsidR="00660722" w:rsidRDefault="006C5ADF">
      <w:pPr>
        <w:ind w:left="-5" w:right="27"/>
      </w:pPr>
      <w:r>
        <w:t xml:space="preserve">Mieszankę mineralno-asfaltową należy, bezzwłocznie po dowiezieniu do miejsca wbudowania, w ciągły sposób podawać do układarki i układać. Wielkości dostaw mieszanki do układarki powinny być tak regulowane, aby umożliwić nieprzerwaną pracę układarki. Układarka powinna pracować w sposób ciągły zawsze, gdy jest to możliwe. Należy stosować takie prędkości poruszania się układarki i technikę jej pracy, które zapewniają jednorodne podawanie mieszanki mineralno-asfaltowej na całej szerokości układania, bez ciągnienia, rozrywania i segregacji materiału. </w:t>
      </w:r>
    </w:p>
    <w:p w14:paraId="1577A3FB" w14:textId="77777777" w:rsidR="00660722" w:rsidRDefault="006C5ADF">
      <w:pPr>
        <w:ind w:left="-5" w:right="27"/>
      </w:pPr>
      <w:r>
        <w:t xml:space="preserve">Minimalna grubość mieszanki układanej w każdym przejściu układarki powinna być zgodna z minimalnymi wielkościami podanymi w p. 1.3 niniejszej SST. </w:t>
      </w:r>
    </w:p>
    <w:p w14:paraId="29DA8737" w14:textId="77777777" w:rsidR="00660722" w:rsidRDefault="006C5ADF">
      <w:pPr>
        <w:ind w:left="-5" w:right="27"/>
      </w:pPr>
      <w:r>
        <w:t xml:space="preserve">Ręczne układanie mieszanek mineralno-asfaltowych dopuszcza się jedynie w następujących przypadkach: </w:t>
      </w:r>
    </w:p>
    <w:p w14:paraId="3F81FF36" w14:textId="77777777" w:rsidR="00660722" w:rsidRDefault="006C5ADF">
      <w:pPr>
        <w:numPr>
          <w:ilvl w:val="0"/>
          <w:numId w:val="181"/>
        </w:numPr>
        <w:spacing w:after="53"/>
        <w:ind w:left="1268" w:right="27" w:hanging="814"/>
      </w:pPr>
      <w:r>
        <w:t xml:space="preserve">układanie warstw wiążących o nieregularnym kształcie i zmiennej grubości, </w:t>
      </w:r>
    </w:p>
    <w:p w14:paraId="79288970" w14:textId="77777777" w:rsidR="00660722" w:rsidRDefault="006C5ADF">
      <w:pPr>
        <w:numPr>
          <w:ilvl w:val="0"/>
          <w:numId w:val="181"/>
        </w:numPr>
        <w:ind w:left="1268" w:right="27" w:hanging="814"/>
      </w:pPr>
      <w:r>
        <w:t xml:space="preserve">w miejscach, gdzie praca układarki jest niemożliwa, </w:t>
      </w:r>
    </w:p>
    <w:p w14:paraId="232D9130" w14:textId="77777777" w:rsidR="00660722" w:rsidRDefault="006C5ADF">
      <w:pPr>
        <w:numPr>
          <w:ilvl w:val="0"/>
          <w:numId w:val="181"/>
        </w:numPr>
        <w:spacing w:after="53"/>
        <w:ind w:left="1268" w:right="27" w:hanging="814"/>
      </w:pPr>
      <w:r>
        <w:t xml:space="preserve">w miejscach wskazanych przez Inspektora Nadzoru. </w:t>
      </w:r>
    </w:p>
    <w:p w14:paraId="2627AFE3" w14:textId="77777777" w:rsidR="00660722" w:rsidRDefault="006C5ADF">
      <w:pPr>
        <w:ind w:left="-5" w:right="27"/>
      </w:pPr>
      <w:r>
        <w:t xml:space="preserve">Ręczne profilowanie grabiami mieszanki mineralno-asfaltowej lub ręczne dodawanie i rozścielanie mieszanki na ułożonej nawierzchni dopuszcza się jedynie w następujących przypadkach: </w:t>
      </w:r>
    </w:p>
    <w:p w14:paraId="5B935BF3" w14:textId="77777777" w:rsidR="00660722" w:rsidRDefault="006C5ADF">
      <w:pPr>
        <w:numPr>
          <w:ilvl w:val="0"/>
          <w:numId w:val="181"/>
        </w:numPr>
        <w:spacing w:after="5" w:line="291" w:lineRule="auto"/>
        <w:ind w:left="1268" w:right="27" w:hanging="814"/>
      </w:pPr>
      <w:r>
        <w:t>na brzegach warstw bitumicznych oraz przy wpustach (ściekach) i włazach, -</w:t>
      </w:r>
      <w:r>
        <w:rPr>
          <w:rFonts w:ascii="Arial" w:eastAsia="Arial" w:hAnsi="Arial" w:cs="Arial"/>
        </w:rPr>
        <w:t xml:space="preserve"> </w:t>
      </w:r>
      <w:r>
        <w:rPr>
          <w:rFonts w:ascii="Arial" w:eastAsia="Arial" w:hAnsi="Arial" w:cs="Arial"/>
        </w:rPr>
        <w:tab/>
      </w:r>
      <w:r>
        <w:t>w pobliżu szczelin dylatacyjnych na mostach, wiaduktach i innych obiektach, -</w:t>
      </w:r>
      <w:r>
        <w:rPr>
          <w:rFonts w:ascii="Arial" w:eastAsia="Arial" w:hAnsi="Arial" w:cs="Arial"/>
        </w:rPr>
        <w:t xml:space="preserve"> </w:t>
      </w:r>
      <w:r>
        <w:rPr>
          <w:rFonts w:ascii="Arial" w:eastAsia="Arial" w:hAnsi="Arial" w:cs="Arial"/>
        </w:rPr>
        <w:tab/>
      </w:r>
      <w:r>
        <w:t xml:space="preserve">w miejscach wskazanych przez Inspektora Nadzoru. </w:t>
      </w:r>
    </w:p>
    <w:p w14:paraId="3F3B53DE" w14:textId="77777777" w:rsidR="00660722" w:rsidRDefault="006C5ADF">
      <w:pPr>
        <w:ind w:left="-5" w:right="27"/>
      </w:pPr>
      <w:r>
        <w:t xml:space="preserve">Ręcznie ułożone warstwy powinny spełniać wymagania określone w niniejszym punkcie, z wyjątkiem wymagań odnoszących się do układarek. </w:t>
      </w:r>
    </w:p>
    <w:p w14:paraId="620D3646" w14:textId="77777777" w:rsidR="00660722" w:rsidRDefault="006C5ADF">
      <w:pPr>
        <w:ind w:left="-5" w:right="27"/>
      </w:pPr>
      <w:r>
        <w:t xml:space="preserve">W wypadku stosowania do mieszanek mineralno-asfaltowych do warstw podbudowy i wiążącej granulatu asfaltowego dopuszcza się zmianę typu mieszanki, z której uzyskano granulat asfaltowy. </w:t>
      </w:r>
    </w:p>
    <w:p w14:paraId="2FE81856" w14:textId="77777777" w:rsidR="00660722" w:rsidRDefault="006C5ADF">
      <w:pPr>
        <w:ind w:left="-5" w:right="27"/>
      </w:pPr>
      <w:r>
        <w:t xml:space="preserve">Do uszczelniania połączeń technologicznych należy stosować elastyczne taśmy bitumiczne, pasty asfaltowe lub zalewy drogowe na gorąco. Zasady stosowania materiałów do połączeń technologicznych zostały przedstawione w tablicach 25 i 26. </w:t>
      </w:r>
    </w:p>
    <w:p w14:paraId="75FA6D36" w14:textId="77777777" w:rsidR="00660722" w:rsidRDefault="006C5ADF">
      <w:pPr>
        <w:spacing w:after="0" w:line="259" w:lineRule="auto"/>
        <w:ind w:left="0" w:firstLine="0"/>
        <w:jc w:val="left"/>
      </w:pPr>
      <w:r>
        <w:lastRenderedPageBreak/>
        <w:t xml:space="preserve"> </w:t>
      </w:r>
    </w:p>
    <w:p w14:paraId="233CA5E2" w14:textId="77777777" w:rsidR="00660722" w:rsidRDefault="006C5ADF">
      <w:pPr>
        <w:spacing w:after="0" w:line="259" w:lineRule="auto"/>
        <w:ind w:left="0" w:firstLine="0"/>
        <w:jc w:val="left"/>
      </w:pPr>
      <w:r>
        <w:t xml:space="preserve"> </w:t>
      </w:r>
    </w:p>
    <w:p w14:paraId="68B48CEA" w14:textId="77777777" w:rsidR="00660722" w:rsidRDefault="006C5ADF">
      <w:pPr>
        <w:spacing w:after="0" w:line="259" w:lineRule="auto"/>
        <w:ind w:left="0" w:firstLine="0"/>
        <w:jc w:val="left"/>
      </w:pPr>
      <w:r>
        <w:t xml:space="preserve"> </w:t>
      </w:r>
    </w:p>
    <w:p w14:paraId="718EE796" w14:textId="77777777" w:rsidR="00660722" w:rsidRDefault="006C5ADF">
      <w:pPr>
        <w:spacing w:after="0" w:line="259" w:lineRule="auto"/>
        <w:ind w:left="0" w:firstLine="0"/>
        <w:jc w:val="left"/>
      </w:pPr>
      <w:r>
        <w:t xml:space="preserve"> </w:t>
      </w:r>
    </w:p>
    <w:p w14:paraId="12576BFE" w14:textId="77777777" w:rsidR="00660722" w:rsidRDefault="006C5ADF">
      <w:pPr>
        <w:pStyle w:val="Nagwek2"/>
        <w:spacing w:after="0" w:line="259" w:lineRule="auto"/>
        <w:ind w:right="40"/>
        <w:jc w:val="center"/>
      </w:pPr>
      <w:r>
        <w:rPr>
          <w:i w:val="0"/>
        </w:rPr>
        <w:t xml:space="preserve">Tablica 25. Materiały do złączy między fragmentami zagęszczonej MMA rozkładanej metodą "gorące przy zimnym" </w:t>
      </w:r>
    </w:p>
    <w:tbl>
      <w:tblPr>
        <w:tblStyle w:val="TableGrid"/>
        <w:tblW w:w="9445" w:type="dxa"/>
        <w:tblInd w:w="-13" w:type="dxa"/>
        <w:tblCellMar>
          <w:left w:w="13" w:type="dxa"/>
          <w:right w:w="37" w:type="dxa"/>
        </w:tblCellMar>
        <w:tblLook w:val="04A0" w:firstRow="1" w:lastRow="0" w:firstColumn="1" w:lastColumn="0" w:noHBand="0" w:noVBand="1"/>
      </w:tblPr>
      <w:tblGrid>
        <w:gridCol w:w="1147"/>
        <w:gridCol w:w="850"/>
        <w:gridCol w:w="3298"/>
        <w:gridCol w:w="814"/>
        <w:gridCol w:w="3059"/>
        <w:gridCol w:w="277"/>
      </w:tblGrid>
      <w:tr w:rsidR="00660722" w14:paraId="32EBEE38" w14:textId="77777777">
        <w:trPr>
          <w:trHeight w:val="338"/>
        </w:trPr>
        <w:tc>
          <w:tcPr>
            <w:tcW w:w="1148" w:type="dxa"/>
            <w:vMerge w:val="restart"/>
            <w:tcBorders>
              <w:top w:val="single" w:sz="6" w:space="0" w:color="000000"/>
              <w:left w:val="single" w:sz="6" w:space="0" w:color="000000"/>
              <w:bottom w:val="single" w:sz="6" w:space="0" w:color="000000"/>
              <w:right w:val="single" w:sz="6" w:space="0" w:color="000000"/>
            </w:tcBorders>
          </w:tcPr>
          <w:p w14:paraId="3ED6A48C" w14:textId="77777777" w:rsidR="00660722" w:rsidRDefault="006C5ADF">
            <w:pPr>
              <w:spacing w:after="0" w:line="259" w:lineRule="auto"/>
              <w:ind w:left="0" w:firstLine="0"/>
              <w:jc w:val="center"/>
            </w:pPr>
            <w:r>
              <w:t xml:space="preserve">Rodzaj warstwy </w:t>
            </w:r>
          </w:p>
        </w:tc>
        <w:tc>
          <w:tcPr>
            <w:tcW w:w="4147" w:type="dxa"/>
            <w:gridSpan w:val="2"/>
            <w:tcBorders>
              <w:top w:val="single" w:sz="6" w:space="0" w:color="000000"/>
              <w:left w:val="single" w:sz="6" w:space="0" w:color="000000"/>
              <w:bottom w:val="single" w:sz="6" w:space="0" w:color="000000"/>
              <w:right w:val="single" w:sz="6" w:space="0" w:color="000000"/>
            </w:tcBorders>
          </w:tcPr>
          <w:p w14:paraId="4B736E51" w14:textId="77777777" w:rsidR="00660722" w:rsidRDefault="006C5ADF">
            <w:pPr>
              <w:spacing w:after="0" w:line="259" w:lineRule="auto"/>
              <w:ind w:left="26" w:firstLine="0"/>
              <w:jc w:val="center"/>
            </w:pPr>
            <w:r>
              <w:t xml:space="preserve">Złącze podłużne </w:t>
            </w:r>
          </w:p>
        </w:tc>
        <w:tc>
          <w:tcPr>
            <w:tcW w:w="4150" w:type="dxa"/>
            <w:gridSpan w:val="3"/>
            <w:tcBorders>
              <w:top w:val="single" w:sz="6" w:space="0" w:color="000000"/>
              <w:left w:val="single" w:sz="6" w:space="0" w:color="000000"/>
              <w:bottom w:val="single" w:sz="6" w:space="0" w:color="000000"/>
              <w:right w:val="single" w:sz="6" w:space="0" w:color="000000"/>
            </w:tcBorders>
          </w:tcPr>
          <w:p w14:paraId="265C0300" w14:textId="77777777" w:rsidR="00660722" w:rsidRDefault="006C5ADF">
            <w:pPr>
              <w:spacing w:after="0" w:line="259" w:lineRule="auto"/>
              <w:ind w:left="21" w:firstLine="0"/>
              <w:jc w:val="center"/>
            </w:pPr>
            <w:r>
              <w:t xml:space="preserve">Złącze poprzeczne </w:t>
            </w:r>
          </w:p>
        </w:tc>
      </w:tr>
      <w:tr w:rsidR="00660722" w14:paraId="7868F7D5" w14:textId="77777777">
        <w:trPr>
          <w:trHeight w:val="274"/>
        </w:trPr>
        <w:tc>
          <w:tcPr>
            <w:tcW w:w="0" w:type="auto"/>
            <w:vMerge/>
            <w:tcBorders>
              <w:top w:val="nil"/>
              <w:left w:val="single" w:sz="6" w:space="0" w:color="000000"/>
              <w:bottom w:val="single" w:sz="6" w:space="0" w:color="000000"/>
              <w:right w:val="single" w:sz="6" w:space="0" w:color="000000"/>
            </w:tcBorders>
          </w:tcPr>
          <w:p w14:paraId="201E9E4E" w14:textId="77777777" w:rsidR="00660722" w:rsidRDefault="00660722">
            <w:pPr>
              <w:spacing w:after="160" w:line="259" w:lineRule="auto"/>
              <w:ind w:left="0" w:firstLine="0"/>
              <w:jc w:val="left"/>
            </w:pPr>
          </w:p>
        </w:tc>
        <w:tc>
          <w:tcPr>
            <w:tcW w:w="850" w:type="dxa"/>
            <w:tcBorders>
              <w:top w:val="single" w:sz="6" w:space="0" w:color="000000"/>
              <w:left w:val="single" w:sz="6" w:space="0" w:color="000000"/>
              <w:bottom w:val="single" w:sz="6" w:space="0" w:color="000000"/>
              <w:right w:val="single" w:sz="6" w:space="0" w:color="000000"/>
            </w:tcBorders>
          </w:tcPr>
          <w:p w14:paraId="51ABE682" w14:textId="77777777" w:rsidR="00660722" w:rsidRDefault="006C5ADF">
            <w:pPr>
              <w:spacing w:after="0" w:line="259" w:lineRule="auto"/>
              <w:ind w:left="25" w:firstLine="0"/>
              <w:jc w:val="center"/>
            </w:pPr>
            <w:r>
              <w:t xml:space="preserve">Ruch </w:t>
            </w:r>
          </w:p>
        </w:tc>
        <w:tc>
          <w:tcPr>
            <w:tcW w:w="3298" w:type="dxa"/>
            <w:tcBorders>
              <w:top w:val="single" w:sz="6" w:space="0" w:color="000000"/>
              <w:left w:val="single" w:sz="6" w:space="0" w:color="000000"/>
              <w:bottom w:val="single" w:sz="6" w:space="0" w:color="000000"/>
              <w:right w:val="single" w:sz="6" w:space="0" w:color="000000"/>
            </w:tcBorders>
          </w:tcPr>
          <w:p w14:paraId="4AB6F0B4" w14:textId="77777777" w:rsidR="00660722" w:rsidRDefault="006C5ADF">
            <w:pPr>
              <w:spacing w:after="0" w:line="259" w:lineRule="auto"/>
              <w:ind w:left="25" w:firstLine="0"/>
              <w:jc w:val="center"/>
            </w:pPr>
            <w:r>
              <w:t xml:space="preserve">Rodzaj materiału </w:t>
            </w:r>
          </w:p>
        </w:tc>
        <w:tc>
          <w:tcPr>
            <w:tcW w:w="814" w:type="dxa"/>
            <w:tcBorders>
              <w:top w:val="single" w:sz="6" w:space="0" w:color="000000"/>
              <w:left w:val="single" w:sz="6" w:space="0" w:color="000000"/>
              <w:bottom w:val="single" w:sz="6" w:space="0" w:color="000000"/>
              <w:right w:val="single" w:sz="6" w:space="0" w:color="000000"/>
            </w:tcBorders>
          </w:tcPr>
          <w:p w14:paraId="673CFD4F" w14:textId="77777777" w:rsidR="00660722" w:rsidRDefault="006C5ADF">
            <w:pPr>
              <w:spacing w:after="0" w:line="259" w:lineRule="auto"/>
              <w:ind w:left="27" w:firstLine="0"/>
              <w:jc w:val="center"/>
            </w:pPr>
            <w:r>
              <w:t xml:space="preserve">Ruch </w:t>
            </w:r>
          </w:p>
        </w:tc>
        <w:tc>
          <w:tcPr>
            <w:tcW w:w="3336" w:type="dxa"/>
            <w:gridSpan w:val="2"/>
            <w:tcBorders>
              <w:top w:val="single" w:sz="6" w:space="0" w:color="000000"/>
              <w:left w:val="single" w:sz="6" w:space="0" w:color="000000"/>
              <w:bottom w:val="single" w:sz="6" w:space="0" w:color="000000"/>
              <w:right w:val="single" w:sz="6" w:space="0" w:color="000000"/>
            </w:tcBorders>
          </w:tcPr>
          <w:p w14:paraId="29CEAA53" w14:textId="77777777" w:rsidR="00660722" w:rsidRDefault="006C5ADF">
            <w:pPr>
              <w:spacing w:after="0" w:line="259" w:lineRule="auto"/>
              <w:ind w:left="25" w:firstLine="0"/>
              <w:jc w:val="center"/>
            </w:pPr>
            <w:r>
              <w:t xml:space="preserve">Rodzaj materiału </w:t>
            </w:r>
          </w:p>
        </w:tc>
      </w:tr>
      <w:tr w:rsidR="00660722" w14:paraId="0E2F3BF8" w14:textId="77777777">
        <w:trPr>
          <w:trHeight w:val="562"/>
        </w:trPr>
        <w:tc>
          <w:tcPr>
            <w:tcW w:w="1148" w:type="dxa"/>
            <w:vMerge w:val="restart"/>
            <w:tcBorders>
              <w:top w:val="single" w:sz="6" w:space="0" w:color="000000"/>
              <w:left w:val="single" w:sz="6" w:space="0" w:color="000000"/>
              <w:bottom w:val="single" w:sz="6" w:space="0" w:color="000000"/>
              <w:right w:val="single" w:sz="6" w:space="0" w:color="000000"/>
            </w:tcBorders>
            <w:vAlign w:val="center"/>
          </w:tcPr>
          <w:p w14:paraId="6DF8A3BB" w14:textId="77777777" w:rsidR="00660722" w:rsidRDefault="006C5ADF">
            <w:pPr>
              <w:spacing w:after="0" w:line="259" w:lineRule="auto"/>
              <w:ind w:left="0" w:firstLine="0"/>
              <w:jc w:val="center"/>
            </w:pPr>
            <w:r>
              <w:t xml:space="preserve">Warstwa ścieralna </w:t>
            </w:r>
          </w:p>
        </w:tc>
        <w:tc>
          <w:tcPr>
            <w:tcW w:w="850" w:type="dxa"/>
            <w:tcBorders>
              <w:top w:val="single" w:sz="6" w:space="0" w:color="000000"/>
              <w:left w:val="single" w:sz="6" w:space="0" w:color="000000"/>
              <w:bottom w:val="single" w:sz="6" w:space="0" w:color="000000"/>
              <w:right w:val="single" w:sz="6" w:space="0" w:color="000000"/>
            </w:tcBorders>
            <w:vAlign w:val="center"/>
          </w:tcPr>
          <w:p w14:paraId="76AE38C9" w14:textId="77777777" w:rsidR="00660722" w:rsidRDefault="006C5ADF">
            <w:pPr>
              <w:spacing w:after="0" w:line="259" w:lineRule="auto"/>
              <w:ind w:left="93" w:firstLine="0"/>
              <w:jc w:val="left"/>
            </w:pPr>
            <w:r>
              <w:t xml:space="preserve">KR 1÷2 </w:t>
            </w:r>
          </w:p>
        </w:tc>
        <w:tc>
          <w:tcPr>
            <w:tcW w:w="3298" w:type="dxa"/>
            <w:tcBorders>
              <w:top w:val="single" w:sz="6" w:space="0" w:color="000000"/>
              <w:left w:val="single" w:sz="6" w:space="0" w:color="000000"/>
              <w:bottom w:val="single" w:sz="6" w:space="0" w:color="000000"/>
              <w:right w:val="single" w:sz="6" w:space="0" w:color="000000"/>
            </w:tcBorders>
          </w:tcPr>
          <w:p w14:paraId="14C580F7" w14:textId="77777777" w:rsidR="00660722" w:rsidRDefault="006C5ADF">
            <w:pPr>
              <w:spacing w:after="0" w:line="259" w:lineRule="auto"/>
              <w:ind w:left="28" w:firstLine="0"/>
              <w:jc w:val="left"/>
            </w:pPr>
            <w:r>
              <w:t xml:space="preserve">Pasty asfaltowe lub elastyczne taśmy bitumiczne </w:t>
            </w:r>
          </w:p>
        </w:tc>
        <w:tc>
          <w:tcPr>
            <w:tcW w:w="814" w:type="dxa"/>
            <w:tcBorders>
              <w:top w:val="single" w:sz="6" w:space="0" w:color="000000"/>
              <w:left w:val="single" w:sz="6" w:space="0" w:color="000000"/>
              <w:bottom w:val="single" w:sz="6" w:space="0" w:color="000000"/>
              <w:right w:val="single" w:sz="6" w:space="0" w:color="000000"/>
            </w:tcBorders>
            <w:vAlign w:val="center"/>
          </w:tcPr>
          <w:p w14:paraId="77F146A3" w14:textId="77777777" w:rsidR="00660722" w:rsidRDefault="006C5ADF">
            <w:pPr>
              <w:spacing w:after="0" w:line="259" w:lineRule="auto"/>
              <w:ind w:left="76" w:firstLine="0"/>
            </w:pPr>
            <w:r>
              <w:t xml:space="preserve">KR 1÷2 </w:t>
            </w:r>
          </w:p>
        </w:tc>
        <w:tc>
          <w:tcPr>
            <w:tcW w:w="3336" w:type="dxa"/>
            <w:gridSpan w:val="2"/>
            <w:tcBorders>
              <w:top w:val="single" w:sz="6" w:space="0" w:color="000000"/>
              <w:left w:val="single" w:sz="6" w:space="0" w:color="000000"/>
              <w:bottom w:val="single" w:sz="6" w:space="0" w:color="000000"/>
              <w:right w:val="single" w:sz="6" w:space="0" w:color="000000"/>
            </w:tcBorders>
          </w:tcPr>
          <w:p w14:paraId="7E2FE348" w14:textId="77777777" w:rsidR="00660722" w:rsidRDefault="006C5ADF">
            <w:pPr>
              <w:spacing w:after="0" w:line="259" w:lineRule="auto"/>
              <w:ind w:left="28" w:firstLine="0"/>
              <w:jc w:val="left"/>
            </w:pPr>
            <w:r>
              <w:t xml:space="preserve">Pasty asfaltowe lub elastyczne taśmy bitumiczne </w:t>
            </w:r>
          </w:p>
        </w:tc>
      </w:tr>
      <w:tr w:rsidR="00660722" w14:paraId="62E76203" w14:textId="77777777">
        <w:trPr>
          <w:trHeight w:val="271"/>
        </w:trPr>
        <w:tc>
          <w:tcPr>
            <w:tcW w:w="0" w:type="auto"/>
            <w:vMerge/>
            <w:tcBorders>
              <w:top w:val="nil"/>
              <w:left w:val="single" w:sz="6" w:space="0" w:color="000000"/>
              <w:bottom w:val="single" w:sz="6" w:space="0" w:color="000000"/>
              <w:right w:val="single" w:sz="6" w:space="0" w:color="000000"/>
            </w:tcBorders>
          </w:tcPr>
          <w:p w14:paraId="451C417B" w14:textId="77777777" w:rsidR="00660722" w:rsidRDefault="00660722">
            <w:pPr>
              <w:spacing w:after="160" w:line="259" w:lineRule="auto"/>
              <w:ind w:left="0" w:firstLine="0"/>
              <w:jc w:val="left"/>
            </w:pPr>
          </w:p>
        </w:tc>
        <w:tc>
          <w:tcPr>
            <w:tcW w:w="850" w:type="dxa"/>
            <w:tcBorders>
              <w:top w:val="single" w:sz="6" w:space="0" w:color="000000"/>
              <w:left w:val="single" w:sz="6" w:space="0" w:color="000000"/>
              <w:bottom w:val="single" w:sz="6" w:space="0" w:color="000000"/>
              <w:right w:val="single" w:sz="6" w:space="0" w:color="000000"/>
            </w:tcBorders>
          </w:tcPr>
          <w:p w14:paraId="6808E1D9" w14:textId="77777777" w:rsidR="00660722" w:rsidRDefault="006C5ADF">
            <w:pPr>
              <w:spacing w:after="0" w:line="259" w:lineRule="auto"/>
              <w:ind w:left="93" w:firstLine="0"/>
              <w:jc w:val="left"/>
            </w:pPr>
            <w:r>
              <w:t xml:space="preserve">KR 3÷7 </w:t>
            </w:r>
          </w:p>
        </w:tc>
        <w:tc>
          <w:tcPr>
            <w:tcW w:w="3298" w:type="dxa"/>
            <w:tcBorders>
              <w:top w:val="single" w:sz="6" w:space="0" w:color="000000"/>
              <w:left w:val="single" w:sz="6" w:space="0" w:color="000000"/>
              <w:bottom w:val="single" w:sz="6" w:space="0" w:color="000000"/>
              <w:right w:val="single" w:sz="6" w:space="0" w:color="000000"/>
            </w:tcBorders>
          </w:tcPr>
          <w:p w14:paraId="37CD3DB0" w14:textId="77777777" w:rsidR="00660722" w:rsidRDefault="006C5ADF">
            <w:pPr>
              <w:spacing w:after="0" w:line="259" w:lineRule="auto"/>
              <w:ind w:left="28" w:firstLine="0"/>
              <w:jc w:val="left"/>
            </w:pPr>
            <w:r>
              <w:t xml:space="preserve">Elastyczne taśmy bitumiczne </w:t>
            </w:r>
          </w:p>
        </w:tc>
        <w:tc>
          <w:tcPr>
            <w:tcW w:w="814" w:type="dxa"/>
            <w:tcBorders>
              <w:top w:val="single" w:sz="6" w:space="0" w:color="000000"/>
              <w:left w:val="single" w:sz="6" w:space="0" w:color="000000"/>
              <w:bottom w:val="single" w:sz="6" w:space="0" w:color="000000"/>
              <w:right w:val="single" w:sz="6" w:space="0" w:color="000000"/>
            </w:tcBorders>
          </w:tcPr>
          <w:p w14:paraId="57C46C71" w14:textId="77777777" w:rsidR="00660722" w:rsidRDefault="006C5ADF">
            <w:pPr>
              <w:spacing w:after="0" w:line="259" w:lineRule="auto"/>
              <w:ind w:left="76" w:firstLine="0"/>
            </w:pPr>
            <w:r>
              <w:t xml:space="preserve">KR 3÷7 </w:t>
            </w:r>
          </w:p>
        </w:tc>
        <w:tc>
          <w:tcPr>
            <w:tcW w:w="3336" w:type="dxa"/>
            <w:gridSpan w:val="2"/>
            <w:tcBorders>
              <w:top w:val="single" w:sz="6" w:space="0" w:color="000000"/>
              <w:left w:val="single" w:sz="6" w:space="0" w:color="000000"/>
              <w:bottom w:val="single" w:sz="6" w:space="0" w:color="000000"/>
              <w:right w:val="single" w:sz="6" w:space="0" w:color="000000"/>
            </w:tcBorders>
          </w:tcPr>
          <w:p w14:paraId="25810D49" w14:textId="77777777" w:rsidR="00660722" w:rsidRDefault="006C5ADF">
            <w:pPr>
              <w:spacing w:after="0" w:line="259" w:lineRule="auto"/>
              <w:ind w:left="28" w:firstLine="0"/>
              <w:jc w:val="left"/>
            </w:pPr>
            <w:r>
              <w:t xml:space="preserve">Elastyczne taśmy bitumiczne </w:t>
            </w:r>
          </w:p>
        </w:tc>
      </w:tr>
      <w:tr w:rsidR="00660722" w14:paraId="0AE9573E" w14:textId="77777777">
        <w:trPr>
          <w:trHeight w:val="485"/>
        </w:trPr>
        <w:tc>
          <w:tcPr>
            <w:tcW w:w="1148" w:type="dxa"/>
            <w:vMerge w:val="restart"/>
            <w:tcBorders>
              <w:top w:val="single" w:sz="6" w:space="0" w:color="000000"/>
              <w:left w:val="single" w:sz="6" w:space="0" w:color="000000"/>
              <w:bottom w:val="single" w:sz="6" w:space="0" w:color="000000"/>
              <w:right w:val="single" w:sz="6" w:space="0" w:color="000000"/>
            </w:tcBorders>
          </w:tcPr>
          <w:p w14:paraId="61A80BA4" w14:textId="77777777" w:rsidR="00660722" w:rsidRDefault="006C5ADF">
            <w:pPr>
              <w:spacing w:after="0" w:line="259" w:lineRule="auto"/>
              <w:ind w:left="0" w:firstLine="0"/>
              <w:jc w:val="center"/>
            </w:pPr>
            <w:r>
              <w:t xml:space="preserve">Warstwa wiążąca i podbudowy </w:t>
            </w:r>
          </w:p>
        </w:tc>
        <w:tc>
          <w:tcPr>
            <w:tcW w:w="850" w:type="dxa"/>
            <w:vMerge w:val="restart"/>
            <w:tcBorders>
              <w:top w:val="single" w:sz="6" w:space="0" w:color="000000"/>
              <w:left w:val="single" w:sz="6" w:space="0" w:color="000000"/>
              <w:bottom w:val="single" w:sz="6" w:space="0" w:color="000000"/>
              <w:right w:val="single" w:sz="6" w:space="0" w:color="000000"/>
            </w:tcBorders>
            <w:vAlign w:val="center"/>
          </w:tcPr>
          <w:p w14:paraId="06D38AC4" w14:textId="77777777" w:rsidR="00660722" w:rsidRDefault="006C5ADF">
            <w:pPr>
              <w:spacing w:after="0" w:line="259" w:lineRule="auto"/>
              <w:ind w:left="93" w:firstLine="0"/>
              <w:jc w:val="left"/>
            </w:pPr>
            <w:r>
              <w:t xml:space="preserve">KR 1÷7 </w:t>
            </w:r>
          </w:p>
        </w:tc>
        <w:tc>
          <w:tcPr>
            <w:tcW w:w="3298" w:type="dxa"/>
            <w:vMerge w:val="restart"/>
            <w:tcBorders>
              <w:top w:val="single" w:sz="6" w:space="0" w:color="000000"/>
              <w:left w:val="single" w:sz="6" w:space="0" w:color="000000"/>
              <w:bottom w:val="single" w:sz="6" w:space="0" w:color="000000"/>
              <w:right w:val="single" w:sz="6" w:space="0" w:color="000000"/>
            </w:tcBorders>
            <w:vAlign w:val="center"/>
          </w:tcPr>
          <w:p w14:paraId="7C7F422A" w14:textId="77777777" w:rsidR="00660722" w:rsidRDefault="006C5ADF">
            <w:pPr>
              <w:spacing w:after="0" w:line="259" w:lineRule="auto"/>
              <w:ind w:left="28" w:firstLine="0"/>
              <w:jc w:val="left"/>
            </w:pPr>
            <w:r>
              <w:t xml:space="preserve">Pasty asfaltowe lub elastyczne taśmy bitumiczne </w:t>
            </w:r>
          </w:p>
        </w:tc>
        <w:tc>
          <w:tcPr>
            <w:tcW w:w="814" w:type="dxa"/>
            <w:tcBorders>
              <w:top w:val="single" w:sz="6" w:space="0" w:color="000000"/>
              <w:left w:val="single" w:sz="6" w:space="0" w:color="000000"/>
              <w:bottom w:val="single" w:sz="6" w:space="0" w:color="000000"/>
              <w:right w:val="single" w:sz="6" w:space="0" w:color="000000"/>
            </w:tcBorders>
            <w:vAlign w:val="center"/>
          </w:tcPr>
          <w:p w14:paraId="391A319B" w14:textId="77777777" w:rsidR="00660722" w:rsidRDefault="006C5ADF">
            <w:pPr>
              <w:spacing w:after="0" w:line="259" w:lineRule="auto"/>
              <w:ind w:left="76" w:firstLine="0"/>
            </w:pPr>
            <w:r>
              <w:t xml:space="preserve">KR 1÷2 </w:t>
            </w:r>
          </w:p>
        </w:tc>
        <w:tc>
          <w:tcPr>
            <w:tcW w:w="3336" w:type="dxa"/>
            <w:gridSpan w:val="2"/>
            <w:tcBorders>
              <w:top w:val="single" w:sz="6" w:space="0" w:color="000000"/>
              <w:left w:val="single" w:sz="6" w:space="0" w:color="000000"/>
              <w:bottom w:val="single" w:sz="6" w:space="0" w:color="000000"/>
              <w:right w:val="single" w:sz="6" w:space="0" w:color="000000"/>
            </w:tcBorders>
          </w:tcPr>
          <w:p w14:paraId="3CEDD3F6" w14:textId="77777777" w:rsidR="00660722" w:rsidRDefault="006C5ADF">
            <w:pPr>
              <w:spacing w:after="0" w:line="259" w:lineRule="auto"/>
              <w:ind w:left="28" w:firstLine="0"/>
              <w:jc w:val="left"/>
            </w:pPr>
            <w:r>
              <w:t xml:space="preserve">Pasty asfaltowe lub elastyczne taśmy bitumiczne </w:t>
            </w:r>
          </w:p>
        </w:tc>
      </w:tr>
      <w:tr w:rsidR="00660722" w14:paraId="3E6DE6F3" w14:textId="77777777">
        <w:trPr>
          <w:trHeight w:val="251"/>
        </w:trPr>
        <w:tc>
          <w:tcPr>
            <w:tcW w:w="0" w:type="auto"/>
            <w:vMerge/>
            <w:tcBorders>
              <w:top w:val="nil"/>
              <w:left w:val="single" w:sz="6" w:space="0" w:color="000000"/>
              <w:bottom w:val="single" w:sz="6" w:space="0" w:color="000000"/>
              <w:right w:val="single" w:sz="6" w:space="0" w:color="000000"/>
            </w:tcBorders>
          </w:tcPr>
          <w:p w14:paraId="34C494F4" w14:textId="77777777" w:rsidR="00660722" w:rsidRDefault="00660722">
            <w:pPr>
              <w:spacing w:after="160" w:line="259" w:lineRule="auto"/>
              <w:ind w:left="0" w:firstLine="0"/>
              <w:jc w:val="left"/>
            </w:pPr>
          </w:p>
        </w:tc>
        <w:tc>
          <w:tcPr>
            <w:tcW w:w="0" w:type="auto"/>
            <w:vMerge/>
            <w:tcBorders>
              <w:top w:val="nil"/>
              <w:left w:val="single" w:sz="6" w:space="0" w:color="000000"/>
              <w:bottom w:val="single" w:sz="6" w:space="0" w:color="000000"/>
              <w:right w:val="single" w:sz="6" w:space="0" w:color="000000"/>
            </w:tcBorders>
          </w:tcPr>
          <w:p w14:paraId="74932DA7" w14:textId="77777777" w:rsidR="00660722" w:rsidRDefault="00660722">
            <w:pPr>
              <w:spacing w:after="160" w:line="259" w:lineRule="auto"/>
              <w:ind w:left="0" w:firstLine="0"/>
              <w:jc w:val="left"/>
            </w:pPr>
          </w:p>
        </w:tc>
        <w:tc>
          <w:tcPr>
            <w:tcW w:w="0" w:type="auto"/>
            <w:vMerge/>
            <w:tcBorders>
              <w:top w:val="nil"/>
              <w:left w:val="single" w:sz="6" w:space="0" w:color="000000"/>
              <w:bottom w:val="single" w:sz="6" w:space="0" w:color="000000"/>
              <w:right w:val="single" w:sz="6" w:space="0" w:color="000000"/>
            </w:tcBorders>
          </w:tcPr>
          <w:p w14:paraId="4D4B57C7" w14:textId="77777777" w:rsidR="00660722" w:rsidRDefault="00660722">
            <w:pPr>
              <w:spacing w:after="160" w:line="259" w:lineRule="auto"/>
              <w:ind w:left="0" w:firstLine="0"/>
              <w:jc w:val="left"/>
            </w:pPr>
          </w:p>
        </w:tc>
        <w:tc>
          <w:tcPr>
            <w:tcW w:w="814" w:type="dxa"/>
            <w:tcBorders>
              <w:top w:val="single" w:sz="6" w:space="0" w:color="000000"/>
              <w:left w:val="single" w:sz="6" w:space="0" w:color="000000"/>
              <w:bottom w:val="single" w:sz="6" w:space="0" w:color="000000"/>
              <w:right w:val="single" w:sz="6" w:space="0" w:color="000000"/>
            </w:tcBorders>
          </w:tcPr>
          <w:p w14:paraId="5E734DB9" w14:textId="77777777" w:rsidR="00660722" w:rsidRDefault="006C5ADF">
            <w:pPr>
              <w:spacing w:after="0" w:line="259" w:lineRule="auto"/>
              <w:ind w:left="76" w:firstLine="0"/>
            </w:pPr>
            <w:r>
              <w:t xml:space="preserve">KR 3÷7 </w:t>
            </w:r>
          </w:p>
        </w:tc>
        <w:tc>
          <w:tcPr>
            <w:tcW w:w="3336" w:type="dxa"/>
            <w:gridSpan w:val="2"/>
            <w:tcBorders>
              <w:top w:val="single" w:sz="6" w:space="0" w:color="000000"/>
              <w:left w:val="single" w:sz="6" w:space="0" w:color="000000"/>
              <w:bottom w:val="single" w:sz="6" w:space="0" w:color="000000"/>
              <w:right w:val="single" w:sz="6" w:space="0" w:color="000000"/>
            </w:tcBorders>
          </w:tcPr>
          <w:p w14:paraId="0879A9A5" w14:textId="77777777" w:rsidR="00660722" w:rsidRDefault="006C5ADF">
            <w:pPr>
              <w:spacing w:after="0" w:line="259" w:lineRule="auto"/>
              <w:ind w:left="28" w:firstLine="0"/>
              <w:jc w:val="left"/>
            </w:pPr>
            <w:r>
              <w:t xml:space="preserve">Elastyczne taśmy bitumiczne </w:t>
            </w:r>
          </w:p>
        </w:tc>
      </w:tr>
      <w:tr w:rsidR="00660722" w14:paraId="5494C73F" w14:textId="77777777">
        <w:trPr>
          <w:trHeight w:val="166"/>
        </w:trPr>
        <w:tc>
          <w:tcPr>
            <w:tcW w:w="9169" w:type="dxa"/>
            <w:gridSpan w:val="5"/>
            <w:tcBorders>
              <w:top w:val="single" w:sz="6" w:space="0" w:color="000000"/>
              <w:left w:val="nil"/>
              <w:bottom w:val="nil"/>
              <w:right w:val="nil"/>
            </w:tcBorders>
            <w:shd w:val="clear" w:color="auto" w:fill="FFFFFF"/>
          </w:tcPr>
          <w:p w14:paraId="1941C11C" w14:textId="77777777" w:rsidR="00660722" w:rsidRDefault="006C5ADF">
            <w:pPr>
              <w:spacing w:after="0" w:line="259" w:lineRule="auto"/>
              <w:ind w:left="0" w:firstLine="0"/>
              <w:jc w:val="left"/>
            </w:pPr>
            <w:r>
              <w:t xml:space="preserve"> </w:t>
            </w:r>
          </w:p>
        </w:tc>
        <w:tc>
          <w:tcPr>
            <w:tcW w:w="276" w:type="dxa"/>
            <w:tcBorders>
              <w:top w:val="single" w:sz="6" w:space="0" w:color="000000"/>
              <w:left w:val="nil"/>
              <w:bottom w:val="nil"/>
              <w:right w:val="nil"/>
            </w:tcBorders>
          </w:tcPr>
          <w:p w14:paraId="0A9A17EE" w14:textId="77777777" w:rsidR="00660722" w:rsidRDefault="00660722">
            <w:pPr>
              <w:spacing w:after="160" w:line="259" w:lineRule="auto"/>
              <w:ind w:left="0" w:firstLine="0"/>
              <w:jc w:val="left"/>
            </w:pPr>
          </w:p>
        </w:tc>
      </w:tr>
    </w:tbl>
    <w:p w14:paraId="6AACA828" w14:textId="77777777" w:rsidR="00660722" w:rsidRDefault="006C5ADF">
      <w:pPr>
        <w:pStyle w:val="Nagwek2"/>
        <w:spacing w:after="0" w:line="259" w:lineRule="auto"/>
        <w:ind w:right="44"/>
        <w:jc w:val="center"/>
      </w:pPr>
      <w:r>
        <w:rPr>
          <w:i w:val="0"/>
        </w:rPr>
        <w:t xml:space="preserve">Tablica 26. Materiały do spoin między fragmentami zagęszczonej MMA i elementami wyposażenia drogi </w:t>
      </w:r>
    </w:p>
    <w:tbl>
      <w:tblPr>
        <w:tblStyle w:val="TableGrid"/>
        <w:tblW w:w="9331" w:type="dxa"/>
        <w:tblInd w:w="0" w:type="dxa"/>
        <w:tblCellMar>
          <w:top w:w="67" w:type="dxa"/>
          <w:left w:w="41" w:type="dxa"/>
          <w:right w:w="115" w:type="dxa"/>
        </w:tblCellMar>
        <w:tblLook w:val="04A0" w:firstRow="1" w:lastRow="0" w:firstColumn="1" w:lastColumn="0" w:noHBand="0" w:noVBand="1"/>
      </w:tblPr>
      <w:tblGrid>
        <w:gridCol w:w="2410"/>
        <w:gridCol w:w="1382"/>
        <w:gridCol w:w="5539"/>
      </w:tblGrid>
      <w:tr w:rsidR="00660722" w14:paraId="0A4A3632" w14:textId="77777777">
        <w:trPr>
          <w:trHeight w:val="310"/>
        </w:trPr>
        <w:tc>
          <w:tcPr>
            <w:tcW w:w="2410" w:type="dxa"/>
            <w:tcBorders>
              <w:top w:val="single" w:sz="6" w:space="0" w:color="000000"/>
              <w:left w:val="single" w:sz="6" w:space="0" w:color="000000"/>
              <w:bottom w:val="single" w:sz="6" w:space="0" w:color="000000"/>
              <w:right w:val="single" w:sz="6" w:space="0" w:color="000000"/>
            </w:tcBorders>
          </w:tcPr>
          <w:p w14:paraId="7CBBF26D" w14:textId="77777777" w:rsidR="00660722" w:rsidRDefault="006C5ADF">
            <w:pPr>
              <w:spacing w:after="0" w:line="259" w:lineRule="auto"/>
              <w:ind w:left="77" w:firstLine="0"/>
              <w:jc w:val="center"/>
            </w:pPr>
            <w:r>
              <w:t xml:space="preserve">Rodzaj warstwy </w:t>
            </w:r>
          </w:p>
        </w:tc>
        <w:tc>
          <w:tcPr>
            <w:tcW w:w="1382" w:type="dxa"/>
            <w:tcBorders>
              <w:top w:val="single" w:sz="6" w:space="0" w:color="000000"/>
              <w:left w:val="single" w:sz="6" w:space="0" w:color="000000"/>
              <w:bottom w:val="single" w:sz="6" w:space="0" w:color="000000"/>
              <w:right w:val="single" w:sz="6" w:space="0" w:color="000000"/>
            </w:tcBorders>
          </w:tcPr>
          <w:p w14:paraId="51502F04" w14:textId="77777777" w:rsidR="00660722" w:rsidRDefault="006C5ADF">
            <w:pPr>
              <w:spacing w:after="0" w:line="259" w:lineRule="auto"/>
              <w:ind w:left="75" w:firstLine="0"/>
              <w:jc w:val="center"/>
            </w:pPr>
            <w:r>
              <w:t xml:space="preserve">Ruch </w:t>
            </w:r>
          </w:p>
        </w:tc>
        <w:tc>
          <w:tcPr>
            <w:tcW w:w="5539" w:type="dxa"/>
            <w:tcBorders>
              <w:top w:val="single" w:sz="6" w:space="0" w:color="000000"/>
              <w:left w:val="single" w:sz="6" w:space="0" w:color="000000"/>
              <w:bottom w:val="single" w:sz="6" w:space="0" w:color="000000"/>
              <w:right w:val="single" w:sz="6" w:space="0" w:color="000000"/>
            </w:tcBorders>
          </w:tcPr>
          <w:p w14:paraId="0C288A31" w14:textId="77777777" w:rsidR="00660722" w:rsidRDefault="006C5ADF">
            <w:pPr>
              <w:spacing w:after="0" w:line="259" w:lineRule="auto"/>
              <w:ind w:left="75" w:firstLine="0"/>
              <w:jc w:val="center"/>
            </w:pPr>
            <w:r>
              <w:t xml:space="preserve">Rodzaj materiału </w:t>
            </w:r>
          </w:p>
        </w:tc>
      </w:tr>
      <w:tr w:rsidR="00660722" w14:paraId="683EF392" w14:textId="77777777">
        <w:trPr>
          <w:trHeight w:val="286"/>
        </w:trPr>
        <w:tc>
          <w:tcPr>
            <w:tcW w:w="2410" w:type="dxa"/>
            <w:vMerge w:val="restart"/>
            <w:tcBorders>
              <w:top w:val="single" w:sz="6" w:space="0" w:color="000000"/>
              <w:left w:val="single" w:sz="6" w:space="0" w:color="000000"/>
              <w:bottom w:val="single" w:sz="6" w:space="0" w:color="000000"/>
              <w:right w:val="single" w:sz="6" w:space="0" w:color="000000"/>
            </w:tcBorders>
            <w:vAlign w:val="center"/>
          </w:tcPr>
          <w:p w14:paraId="5C0DDF13" w14:textId="77777777" w:rsidR="00660722" w:rsidRDefault="006C5ADF">
            <w:pPr>
              <w:spacing w:after="0" w:line="259" w:lineRule="auto"/>
              <w:ind w:left="73" w:firstLine="0"/>
              <w:jc w:val="center"/>
            </w:pPr>
            <w:r>
              <w:t xml:space="preserve">Warstwa ścieralna </w:t>
            </w:r>
          </w:p>
        </w:tc>
        <w:tc>
          <w:tcPr>
            <w:tcW w:w="1382" w:type="dxa"/>
            <w:tcBorders>
              <w:top w:val="single" w:sz="6" w:space="0" w:color="000000"/>
              <w:left w:val="single" w:sz="6" w:space="0" w:color="000000"/>
              <w:bottom w:val="single" w:sz="6" w:space="0" w:color="000000"/>
              <w:right w:val="single" w:sz="6" w:space="0" w:color="000000"/>
            </w:tcBorders>
          </w:tcPr>
          <w:p w14:paraId="1B33BD9D" w14:textId="77777777" w:rsidR="00660722" w:rsidRDefault="006C5ADF">
            <w:pPr>
              <w:spacing w:after="0" w:line="259" w:lineRule="auto"/>
              <w:ind w:left="72" w:firstLine="0"/>
              <w:jc w:val="center"/>
            </w:pPr>
            <w:r>
              <w:t xml:space="preserve">KR 1÷2 </w:t>
            </w:r>
          </w:p>
        </w:tc>
        <w:tc>
          <w:tcPr>
            <w:tcW w:w="5539" w:type="dxa"/>
            <w:tcBorders>
              <w:top w:val="single" w:sz="6" w:space="0" w:color="000000"/>
              <w:left w:val="single" w:sz="6" w:space="0" w:color="000000"/>
              <w:bottom w:val="single" w:sz="6" w:space="0" w:color="000000"/>
              <w:right w:val="single" w:sz="6" w:space="0" w:color="000000"/>
            </w:tcBorders>
          </w:tcPr>
          <w:p w14:paraId="2AFDDE1E" w14:textId="77777777" w:rsidR="00660722" w:rsidRDefault="006C5ADF">
            <w:pPr>
              <w:spacing w:after="0" w:line="259" w:lineRule="auto"/>
              <w:ind w:left="0" w:firstLine="0"/>
              <w:jc w:val="left"/>
            </w:pPr>
            <w:r>
              <w:t xml:space="preserve">Pasta asfaltowa </w:t>
            </w:r>
          </w:p>
        </w:tc>
      </w:tr>
      <w:tr w:rsidR="00660722" w14:paraId="26C2F805" w14:textId="77777777">
        <w:trPr>
          <w:trHeight w:val="286"/>
        </w:trPr>
        <w:tc>
          <w:tcPr>
            <w:tcW w:w="0" w:type="auto"/>
            <w:vMerge/>
            <w:tcBorders>
              <w:top w:val="nil"/>
              <w:left w:val="single" w:sz="6" w:space="0" w:color="000000"/>
              <w:bottom w:val="single" w:sz="6" w:space="0" w:color="000000"/>
              <w:right w:val="single" w:sz="6" w:space="0" w:color="000000"/>
            </w:tcBorders>
          </w:tcPr>
          <w:p w14:paraId="52131D9A" w14:textId="77777777" w:rsidR="00660722" w:rsidRDefault="00660722">
            <w:pPr>
              <w:spacing w:after="160" w:line="259" w:lineRule="auto"/>
              <w:ind w:left="0" w:firstLine="0"/>
              <w:jc w:val="left"/>
            </w:pPr>
          </w:p>
        </w:tc>
        <w:tc>
          <w:tcPr>
            <w:tcW w:w="1382" w:type="dxa"/>
            <w:tcBorders>
              <w:top w:val="single" w:sz="6" w:space="0" w:color="000000"/>
              <w:left w:val="single" w:sz="6" w:space="0" w:color="000000"/>
              <w:bottom w:val="single" w:sz="6" w:space="0" w:color="000000"/>
              <w:right w:val="single" w:sz="6" w:space="0" w:color="000000"/>
            </w:tcBorders>
          </w:tcPr>
          <w:p w14:paraId="4263768F" w14:textId="77777777" w:rsidR="00660722" w:rsidRDefault="006C5ADF">
            <w:pPr>
              <w:spacing w:after="0" w:line="259" w:lineRule="auto"/>
              <w:ind w:left="72" w:firstLine="0"/>
              <w:jc w:val="center"/>
            </w:pPr>
            <w:r>
              <w:t xml:space="preserve">KR 3÷7 </w:t>
            </w:r>
          </w:p>
        </w:tc>
        <w:tc>
          <w:tcPr>
            <w:tcW w:w="5539" w:type="dxa"/>
            <w:tcBorders>
              <w:top w:val="single" w:sz="6" w:space="0" w:color="000000"/>
              <w:left w:val="single" w:sz="6" w:space="0" w:color="000000"/>
              <w:bottom w:val="single" w:sz="6" w:space="0" w:color="000000"/>
              <w:right w:val="single" w:sz="6" w:space="0" w:color="000000"/>
            </w:tcBorders>
          </w:tcPr>
          <w:p w14:paraId="7CC82F13" w14:textId="77777777" w:rsidR="00660722" w:rsidRDefault="006C5ADF">
            <w:pPr>
              <w:spacing w:after="0" w:line="259" w:lineRule="auto"/>
              <w:ind w:left="0" w:firstLine="0"/>
              <w:jc w:val="left"/>
            </w:pPr>
            <w:r>
              <w:t xml:space="preserve">Elastyczna taśma bitumiczna lub zalewa drogowa na gorąco </w:t>
            </w:r>
          </w:p>
        </w:tc>
      </w:tr>
      <w:tr w:rsidR="00660722" w14:paraId="6FD451D0" w14:textId="77777777">
        <w:trPr>
          <w:trHeight w:val="286"/>
        </w:trPr>
        <w:tc>
          <w:tcPr>
            <w:tcW w:w="2410" w:type="dxa"/>
            <w:tcBorders>
              <w:top w:val="single" w:sz="6" w:space="0" w:color="000000"/>
              <w:left w:val="single" w:sz="6" w:space="0" w:color="000000"/>
              <w:bottom w:val="single" w:sz="6" w:space="0" w:color="000000"/>
              <w:right w:val="single" w:sz="6" w:space="0" w:color="000000"/>
            </w:tcBorders>
          </w:tcPr>
          <w:p w14:paraId="20B1A512" w14:textId="77777777" w:rsidR="00660722" w:rsidRDefault="006C5ADF">
            <w:pPr>
              <w:spacing w:after="0" w:line="259" w:lineRule="auto"/>
              <w:ind w:left="76" w:firstLine="0"/>
              <w:jc w:val="center"/>
            </w:pPr>
            <w:r>
              <w:t xml:space="preserve">Warstwa wiążąca </w:t>
            </w:r>
          </w:p>
        </w:tc>
        <w:tc>
          <w:tcPr>
            <w:tcW w:w="1382" w:type="dxa"/>
            <w:tcBorders>
              <w:top w:val="single" w:sz="6" w:space="0" w:color="000000"/>
              <w:left w:val="single" w:sz="6" w:space="0" w:color="000000"/>
              <w:bottom w:val="single" w:sz="6" w:space="0" w:color="000000"/>
              <w:right w:val="single" w:sz="6" w:space="0" w:color="000000"/>
            </w:tcBorders>
          </w:tcPr>
          <w:p w14:paraId="5A16616E" w14:textId="77777777" w:rsidR="00660722" w:rsidRDefault="006C5ADF">
            <w:pPr>
              <w:spacing w:after="0" w:line="259" w:lineRule="auto"/>
              <w:ind w:left="72" w:firstLine="0"/>
              <w:jc w:val="center"/>
            </w:pPr>
            <w:r>
              <w:t xml:space="preserve">KR 1÷7 </w:t>
            </w:r>
          </w:p>
        </w:tc>
        <w:tc>
          <w:tcPr>
            <w:tcW w:w="5539" w:type="dxa"/>
            <w:tcBorders>
              <w:top w:val="single" w:sz="6" w:space="0" w:color="000000"/>
              <w:left w:val="single" w:sz="6" w:space="0" w:color="000000"/>
              <w:bottom w:val="single" w:sz="6" w:space="0" w:color="000000"/>
              <w:right w:val="single" w:sz="6" w:space="0" w:color="000000"/>
            </w:tcBorders>
          </w:tcPr>
          <w:p w14:paraId="27A49427" w14:textId="77777777" w:rsidR="00660722" w:rsidRDefault="006C5ADF">
            <w:pPr>
              <w:spacing w:after="0" w:line="259" w:lineRule="auto"/>
              <w:ind w:left="0" w:firstLine="0"/>
              <w:jc w:val="left"/>
            </w:pPr>
            <w:r>
              <w:t xml:space="preserve">Pasty asfaltowe lub elastyczne taśmy bitumiczne </w:t>
            </w:r>
          </w:p>
        </w:tc>
      </w:tr>
    </w:tbl>
    <w:p w14:paraId="3F539ADD" w14:textId="77777777" w:rsidR="00660722" w:rsidRDefault="006C5ADF">
      <w:pPr>
        <w:spacing w:after="8" w:line="259" w:lineRule="auto"/>
        <w:ind w:left="0" w:firstLine="0"/>
        <w:jc w:val="left"/>
      </w:pPr>
      <w:r>
        <w:t xml:space="preserve"> </w:t>
      </w:r>
    </w:p>
    <w:p w14:paraId="0568E555" w14:textId="77777777" w:rsidR="00660722" w:rsidRDefault="006C5ADF">
      <w:pPr>
        <w:ind w:left="-5" w:right="27"/>
      </w:pPr>
      <w:r>
        <w:t xml:space="preserve">Sposób i warunki aplikacji materiałów stosowanych do złączy powinien odpowiadać poniższym wymaganiom: </w:t>
      </w:r>
    </w:p>
    <w:p w14:paraId="2432A793" w14:textId="77777777" w:rsidR="00660722" w:rsidRDefault="006C5ADF">
      <w:pPr>
        <w:spacing w:after="20" w:line="259" w:lineRule="auto"/>
        <w:ind w:left="-5"/>
        <w:jc w:val="left"/>
      </w:pPr>
      <w:r>
        <w:rPr>
          <w:b/>
          <w:i/>
          <w:u w:val="single" w:color="000000"/>
        </w:rPr>
        <w:t>Wymagania wobec wbudowania elastycznych taśm bitumicznych</w:t>
      </w:r>
      <w:r>
        <w:rPr>
          <w:b/>
          <w:i/>
        </w:rPr>
        <w:t xml:space="preserve"> </w:t>
      </w:r>
    </w:p>
    <w:p w14:paraId="465386FF" w14:textId="77777777" w:rsidR="00660722" w:rsidRDefault="006C5ADF">
      <w:pPr>
        <w:ind w:left="-5" w:right="27"/>
      </w:pPr>
      <w:r>
        <w:t xml:space="preserve">Krawędź boczna złącza podłużnego winna być uformowana za pomocą rolki dociskowej lub poprzez obcięcie nożem talerzowym. Krawędź boczna złącza poprzecznego powinna być uformowana w taki sposób i za pomocą urządzeń umożliwiających uzyskanie nieregularnej powierzchni. </w:t>
      </w:r>
    </w:p>
    <w:p w14:paraId="0D6EC140" w14:textId="77777777" w:rsidR="00660722" w:rsidRDefault="006C5ADF">
      <w:pPr>
        <w:ind w:left="-5" w:right="27"/>
      </w:pPr>
      <w:r>
        <w:t xml:space="preserve">Powierzchnie krawędzi do których klejona będzie taśma, powinny być czyste i suche. </w:t>
      </w:r>
    </w:p>
    <w:p w14:paraId="6CF87B34" w14:textId="77777777" w:rsidR="00660722" w:rsidRDefault="006C5ADF">
      <w:pPr>
        <w:ind w:left="-5" w:right="27"/>
      </w:pPr>
      <w:r>
        <w:t xml:space="preserve">Przed przyklejeniem taśmy w metodzie "gorące przy zimnym", krawędzie "zimnej" warstwy na całkowitej grubości, należy zagruntować zgodnie z zaleceniami producenta taśmy. </w:t>
      </w:r>
    </w:p>
    <w:p w14:paraId="139B7A9F" w14:textId="77777777" w:rsidR="00660722" w:rsidRDefault="006C5ADF">
      <w:pPr>
        <w:ind w:left="-5" w:right="27"/>
      </w:pPr>
      <w:r>
        <w:t xml:space="preserve">Wymagana wysokość i grubość taśm bitumicznych: </w:t>
      </w:r>
    </w:p>
    <w:p w14:paraId="4EBBDBA2" w14:textId="77777777" w:rsidR="00660722" w:rsidRDefault="006C5ADF">
      <w:pPr>
        <w:numPr>
          <w:ilvl w:val="0"/>
          <w:numId w:val="182"/>
        </w:numPr>
        <w:spacing w:after="24" w:line="259" w:lineRule="auto"/>
        <w:ind w:hanging="91"/>
        <w:jc w:val="left"/>
      </w:pPr>
      <w:r>
        <w:rPr>
          <w:u w:val="single" w:color="000000"/>
        </w:rPr>
        <w:t>warstwa ścieralna</w:t>
      </w:r>
      <w:r>
        <w:t xml:space="preserve">: </w:t>
      </w:r>
    </w:p>
    <w:p w14:paraId="17E5C6B2" w14:textId="77777777" w:rsidR="00660722" w:rsidRDefault="006C5ADF">
      <w:pPr>
        <w:ind w:left="-5" w:right="27"/>
      </w:pPr>
      <w:r>
        <w:t xml:space="preserve">Taśma bitumiczna o grubości min. 10 mm powinna być wstępnie przyklejona do zimnej krawędzi złącza na całej jego wysokości oraz wystawać ponad powierzchnię warstwy do 5 mm lub wg zaleceń producenta. </w:t>
      </w:r>
    </w:p>
    <w:p w14:paraId="65046345" w14:textId="77777777" w:rsidR="00660722" w:rsidRDefault="006C5ADF">
      <w:pPr>
        <w:numPr>
          <w:ilvl w:val="0"/>
          <w:numId w:val="182"/>
        </w:numPr>
        <w:spacing w:after="24" w:line="259" w:lineRule="auto"/>
        <w:ind w:hanging="91"/>
        <w:jc w:val="left"/>
      </w:pPr>
      <w:r>
        <w:rPr>
          <w:u w:val="single" w:color="000000"/>
        </w:rPr>
        <w:t xml:space="preserve">warstwa wiążąca </w:t>
      </w:r>
      <w:r>
        <w:t xml:space="preserve">: </w:t>
      </w:r>
    </w:p>
    <w:p w14:paraId="74612847" w14:textId="77777777" w:rsidR="00660722" w:rsidRDefault="006C5ADF">
      <w:pPr>
        <w:ind w:left="-5" w:right="27"/>
      </w:pPr>
      <w:r>
        <w:t xml:space="preserve">Taśma bitumiczna o grubości min. 15 mm powinna być wstępnie przyklejona do zimnej krawędzi złącza pokrywając 2/3 wysokości warstwy licząc od górnej powierzchni. Minimalna wysokość taśmy 4 cm. </w:t>
      </w:r>
    </w:p>
    <w:p w14:paraId="4E53204E" w14:textId="77777777" w:rsidR="00660722" w:rsidRDefault="006C5ADF">
      <w:pPr>
        <w:spacing w:after="20" w:line="259" w:lineRule="auto"/>
        <w:ind w:left="-5"/>
        <w:jc w:val="left"/>
      </w:pPr>
      <w:r>
        <w:rPr>
          <w:b/>
          <w:i/>
          <w:u w:val="single" w:color="000000"/>
        </w:rPr>
        <w:t>Wymagania wobec wbudowania past bitumicznych</w:t>
      </w:r>
      <w:r>
        <w:rPr>
          <w:b/>
          <w:i/>
        </w:rPr>
        <w:t xml:space="preserve"> </w:t>
      </w:r>
    </w:p>
    <w:p w14:paraId="660B3B8E" w14:textId="77777777" w:rsidR="00660722" w:rsidRDefault="006C5ADF">
      <w:pPr>
        <w:ind w:left="-5" w:right="27"/>
      </w:pPr>
      <w:r>
        <w:t xml:space="preserve">Przygotowanie krawędzi bocznych jak w przypadku stosowania taśm bitumicznych. </w:t>
      </w:r>
    </w:p>
    <w:p w14:paraId="57F8B404" w14:textId="77777777" w:rsidR="00660722" w:rsidRDefault="006C5ADF">
      <w:pPr>
        <w:ind w:left="-5" w:right="27"/>
      </w:pPr>
      <w:r>
        <w:t>Pasta powinna być nanoszona mechanicznie z zapewnieniem równomiernego jej rozprowadzenia na bocznej krawędzi w ilości 3÷4 kg/m</w:t>
      </w:r>
      <w:r>
        <w:rPr>
          <w:vertAlign w:val="superscript"/>
        </w:rPr>
        <w:t>2</w:t>
      </w:r>
      <w:r>
        <w:t xml:space="preserve"> (warstwa o grubości 3÷4 mm przy gęstości około 1,0 g/cm</w:t>
      </w:r>
      <w:r>
        <w:rPr>
          <w:vertAlign w:val="superscript"/>
        </w:rPr>
        <w:t>3</w:t>
      </w:r>
      <w:r>
        <w:t xml:space="preserve">). </w:t>
      </w:r>
    </w:p>
    <w:p w14:paraId="7B1ED9D6" w14:textId="77777777" w:rsidR="00660722" w:rsidRDefault="006C5ADF">
      <w:pPr>
        <w:ind w:left="-5" w:right="27"/>
      </w:pPr>
      <w:r>
        <w:t xml:space="preserve">Dopuszcza się ręczne nanoszenie past w miejscach niedostępnych. </w:t>
      </w:r>
    </w:p>
    <w:p w14:paraId="6997E585" w14:textId="77777777" w:rsidR="00660722" w:rsidRDefault="006C5ADF">
      <w:pPr>
        <w:spacing w:after="20" w:line="259" w:lineRule="auto"/>
        <w:ind w:left="-5"/>
        <w:jc w:val="left"/>
      </w:pPr>
      <w:r>
        <w:rPr>
          <w:b/>
          <w:i/>
          <w:u w:val="single" w:color="000000"/>
        </w:rPr>
        <w:t>Wymagania wobec wbudowania zalew drogowych na gorąco</w:t>
      </w:r>
      <w:r>
        <w:rPr>
          <w:b/>
          <w:i/>
        </w:rPr>
        <w:t xml:space="preserve"> </w:t>
      </w:r>
    </w:p>
    <w:p w14:paraId="034D060C" w14:textId="77777777" w:rsidR="00660722" w:rsidRDefault="006C5ADF">
      <w:pPr>
        <w:ind w:left="-5" w:right="27"/>
      </w:pPr>
      <w:r>
        <w:t xml:space="preserve">Zabrudzone szczeliny należy oczyścić za pomocą sprężonego powietrza. </w:t>
      </w:r>
    </w:p>
    <w:p w14:paraId="3CEDAEF6" w14:textId="77777777" w:rsidR="00660722" w:rsidRDefault="006C5ADF">
      <w:pPr>
        <w:ind w:left="-5" w:right="27"/>
      </w:pPr>
      <w:r>
        <w:t xml:space="preserve">Zimne krawędzie winny uprzednio być posmarowane </w:t>
      </w:r>
      <w:proofErr w:type="spellStart"/>
      <w:r>
        <w:t>gruntownikiem</w:t>
      </w:r>
      <w:proofErr w:type="spellEnd"/>
      <w:r>
        <w:t xml:space="preserve"> wg zaleceń producenta zalewy drogowej na gorąco. Szczelinę należy zalać do pełna: z meniskiem wklęsłym w przypadku prac wykonywanych w niskich temperaturach otoczenia, bez menisku w przypadku prac wykonywanych w wysokich temperaturach. Wśród połączeń technologicznych wyróżnia się: </w:t>
      </w:r>
    </w:p>
    <w:p w14:paraId="055DDA7B" w14:textId="77777777" w:rsidR="00660722" w:rsidRDefault="006C5ADF">
      <w:pPr>
        <w:numPr>
          <w:ilvl w:val="0"/>
          <w:numId w:val="183"/>
        </w:numPr>
        <w:spacing w:after="48"/>
        <w:ind w:right="27" w:hanging="130"/>
      </w:pPr>
      <w:r>
        <w:t xml:space="preserve">złącza podłużne i poprzeczne (połączenia tego samego materiału wykonywanego w różnym czasie), </w:t>
      </w:r>
    </w:p>
    <w:p w14:paraId="7C935342" w14:textId="77777777" w:rsidR="00660722" w:rsidRDefault="006C5ADF">
      <w:pPr>
        <w:numPr>
          <w:ilvl w:val="0"/>
          <w:numId w:val="183"/>
        </w:numPr>
        <w:ind w:right="27" w:hanging="130"/>
      </w:pPr>
      <w:r>
        <w:t xml:space="preserve">spoiny (połączenia różnych materiałów, np. asfaltu lanego i betonu asfaltowego oraz warstwy asfaltowej z urządzeniami obcymi w nawierzchni lub ją ograniczającymi). </w:t>
      </w:r>
    </w:p>
    <w:p w14:paraId="3AEDFC1E" w14:textId="77777777" w:rsidR="00660722" w:rsidRDefault="006C5ADF">
      <w:pPr>
        <w:ind w:left="-5" w:right="27"/>
      </w:pPr>
      <w:r>
        <w:lastRenderedPageBreak/>
        <w:t xml:space="preserve">Połączenia technologiczne powinny być jednorodne i szczelne. </w:t>
      </w:r>
    </w:p>
    <w:p w14:paraId="56EDEF87" w14:textId="77777777" w:rsidR="00660722" w:rsidRDefault="006C5ADF">
      <w:pPr>
        <w:ind w:left="-5" w:right="27"/>
      </w:pPr>
      <w:r>
        <w:t xml:space="preserve">Wymagania ogólne dla złączy: </w:t>
      </w:r>
    </w:p>
    <w:p w14:paraId="010AE5B7" w14:textId="77777777" w:rsidR="00660722" w:rsidRDefault="006C5ADF">
      <w:pPr>
        <w:numPr>
          <w:ilvl w:val="0"/>
          <w:numId w:val="183"/>
        </w:numPr>
        <w:ind w:right="27" w:hanging="130"/>
      </w:pPr>
      <w:r>
        <w:t xml:space="preserve">złącza w warstwach nawierzchni powinny być wykonane w linii prostej, </w:t>
      </w:r>
    </w:p>
    <w:p w14:paraId="1A1B3E87" w14:textId="77777777" w:rsidR="00660722" w:rsidRDefault="006C5ADF">
      <w:pPr>
        <w:numPr>
          <w:ilvl w:val="0"/>
          <w:numId w:val="183"/>
        </w:numPr>
        <w:ind w:right="27" w:hanging="130"/>
      </w:pPr>
      <w:r>
        <w:t xml:space="preserve">złącza podłużnego nie można umiejscawiać w śladach kół, a także w obszarze poziomego oznakowania jezdni, </w:t>
      </w:r>
    </w:p>
    <w:p w14:paraId="223A787E" w14:textId="77777777" w:rsidR="00660722" w:rsidRDefault="006C5ADF">
      <w:pPr>
        <w:numPr>
          <w:ilvl w:val="0"/>
          <w:numId w:val="183"/>
        </w:numPr>
        <w:ind w:right="27" w:hanging="130"/>
      </w:pPr>
      <w:r>
        <w:t xml:space="preserve">złącza podłużne w konstrukcji wielowarstwowej należy przesunąć względem siebie w kolejnych warstwach technologicznych o co najmniej 30 cm w kierunku poprzecznym do osi jezdni, </w:t>
      </w:r>
    </w:p>
    <w:p w14:paraId="382D48A3" w14:textId="77777777" w:rsidR="00660722" w:rsidRDefault="006C5ADF">
      <w:pPr>
        <w:numPr>
          <w:ilvl w:val="0"/>
          <w:numId w:val="183"/>
        </w:numPr>
        <w:spacing w:after="3"/>
        <w:ind w:right="27" w:hanging="130"/>
      </w:pPr>
      <w:r>
        <w:t xml:space="preserve">złącza muszą być całkowicie związane a powierzchnie przylegających warstw powinny być w jednym poziomie. </w:t>
      </w:r>
    </w:p>
    <w:p w14:paraId="3C4862A7" w14:textId="77777777" w:rsidR="00660722" w:rsidRDefault="006C5ADF">
      <w:pPr>
        <w:spacing w:after="1" w:line="259" w:lineRule="auto"/>
        <w:ind w:left="0" w:firstLine="0"/>
        <w:jc w:val="left"/>
      </w:pPr>
      <w:r>
        <w:t xml:space="preserve"> </w:t>
      </w:r>
    </w:p>
    <w:p w14:paraId="3FFD8320" w14:textId="77777777" w:rsidR="00660722" w:rsidRDefault="006C5ADF">
      <w:pPr>
        <w:pStyle w:val="Nagwek3"/>
        <w:ind w:left="-5"/>
      </w:pPr>
      <w:r>
        <w:t xml:space="preserve">5.9.1.1. Metoda rozkładania „gorące przy gorącym" </w:t>
      </w:r>
    </w:p>
    <w:p w14:paraId="7B9C3006" w14:textId="77777777" w:rsidR="00660722" w:rsidRDefault="006C5ADF">
      <w:pPr>
        <w:ind w:left="-5" w:right="27"/>
      </w:pPr>
      <w:r>
        <w:t xml:space="preserve">Metoda ta ma zastosowanie w przypadku wykonywania złącza podłużnego. Metoda ta jest stosowana w sytuacji gdy układanie </w:t>
      </w:r>
      <w:proofErr w:type="spellStart"/>
      <w:r>
        <w:t>mma</w:t>
      </w:r>
      <w:proofErr w:type="spellEnd"/>
      <w:r>
        <w:t xml:space="preserve"> odbywa się przez minimum dwie rozkładarki pracujące obok siebie z przesunięciem.  </w:t>
      </w:r>
    </w:p>
    <w:p w14:paraId="31EB485F" w14:textId="77777777" w:rsidR="00660722" w:rsidRDefault="006C5ADF">
      <w:pPr>
        <w:ind w:left="-5" w:right="27"/>
      </w:pPr>
      <w:r>
        <w:t xml:space="preserve">Wydajności wstępnego zagęszczania deską rozkładarek muszą być do siebie dopasowane. Aby uzyskać poprawne połączenie należy ustawić rozkładarki tak, aby odległość między układanymi pasami nie była większa niż długość rozkładarki oraz druga w kolejności rozkładarka nakładała mieszankę na pierwszy pas. </w:t>
      </w:r>
    </w:p>
    <w:p w14:paraId="2A443776" w14:textId="77777777" w:rsidR="00660722" w:rsidRDefault="006C5ADF">
      <w:pPr>
        <w:ind w:left="-5" w:right="27"/>
      </w:pPr>
      <w:r>
        <w:t xml:space="preserve">Walce zagęszczające mieszankę za każdą rozkładarką powinny być o zbliżonych parametrach. Zagęszczanie każdego z pasów należy rozpoczynać od zewnętrznej krawędzi pasa i stopniowo zagęszczać pas w kierunku złącza. Przy tej metodzie nie stosuje się dodatkowych materiałów do złączy. </w:t>
      </w:r>
    </w:p>
    <w:p w14:paraId="16106045" w14:textId="77777777" w:rsidR="00660722" w:rsidRDefault="006C5ADF">
      <w:pPr>
        <w:spacing w:after="2" w:line="259" w:lineRule="auto"/>
        <w:ind w:left="0" w:firstLine="0"/>
        <w:jc w:val="left"/>
      </w:pPr>
      <w:r>
        <w:t xml:space="preserve"> </w:t>
      </w:r>
    </w:p>
    <w:p w14:paraId="0D49E59A" w14:textId="77777777" w:rsidR="00660722" w:rsidRDefault="006C5ADF">
      <w:pPr>
        <w:pStyle w:val="Nagwek3"/>
        <w:ind w:left="-5"/>
      </w:pPr>
      <w:r>
        <w:t xml:space="preserve">5.9.1.2. Metoda rozkładania „gorące przy zimnym" </w:t>
      </w:r>
    </w:p>
    <w:p w14:paraId="66F9F0B4" w14:textId="77777777" w:rsidR="00660722" w:rsidRDefault="006C5ADF">
      <w:pPr>
        <w:ind w:left="-5" w:right="27"/>
      </w:pPr>
      <w:r>
        <w:t xml:space="preserve">Wykonanie złączy metodą "gorące przy zimnym" stosuje się w przypadkach, gdy ze względu na ruch, względnie z innych uzasadnionych powodów konieczne jest wykonywanie nawierzchni w odstępach czasowych. Krawędź złącza w takim przypadku powinna być wykonana w trakcie układania pierwszego pasa ruchu. </w:t>
      </w:r>
    </w:p>
    <w:p w14:paraId="1D94063B" w14:textId="77777777" w:rsidR="00660722" w:rsidRDefault="006C5ADF">
      <w:pPr>
        <w:ind w:left="-5" w:right="27"/>
      </w:pPr>
      <w:r>
        <w:t>Krawędź złącza nie może być pionowa, lecz powinna być ukośna (pochylenie około 3:1 tj. pod kątem 70÷80</w:t>
      </w:r>
      <w:r>
        <w:rPr>
          <w:vertAlign w:val="superscript"/>
        </w:rPr>
        <w:t>o</w:t>
      </w:r>
      <w:r>
        <w:t xml:space="preserve"> w stosunku do warstwy niżej leżącej). Skos wykonany "na gorąco", powinien być uformowany podczas układania pierwszego pasa ruchu, przy zastosowaniu rolki dociskowej lub noża talerzowego. </w:t>
      </w:r>
    </w:p>
    <w:p w14:paraId="52BFBAEE" w14:textId="77777777" w:rsidR="00660722" w:rsidRDefault="006C5ADF">
      <w:pPr>
        <w:ind w:left="-5" w:right="27"/>
      </w:pPr>
      <w:r>
        <w:t xml:space="preserve">Jeżeli skos nie został uformowany "na gorąco", należy uzyskać go przez frezowanie zimnego pasa, z zachowaniem wymaganego kąta. </w:t>
      </w:r>
    </w:p>
    <w:p w14:paraId="207330D4" w14:textId="77777777" w:rsidR="00660722" w:rsidRDefault="006C5ADF">
      <w:pPr>
        <w:ind w:left="-5" w:right="27"/>
      </w:pPr>
      <w:r>
        <w:t xml:space="preserve">Powierzchnia styku powinna być czysta i sucha. </w:t>
      </w:r>
    </w:p>
    <w:p w14:paraId="7E24EBDC" w14:textId="77777777" w:rsidR="00660722" w:rsidRDefault="006C5ADF">
      <w:pPr>
        <w:ind w:left="-5" w:right="27"/>
      </w:pPr>
      <w:r>
        <w:t xml:space="preserve">Przed ułożeniem sąsiedniego pasa całą powierzchnię styku należy pokryć taśmą przylepną lub pastą w ilości podanej w punkcie 5.9.1. </w:t>
      </w:r>
    </w:p>
    <w:p w14:paraId="697955A0" w14:textId="77777777" w:rsidR="00660722" w:rsidRDefault="006C5ADF">
      <w:pPr>
        <w:ind w:left="-5" w:right="27"/>
      </w:pPr>
      <w:r>
        <w:t xml:space="preserve">Drugi pas powinien być wykonywany z zakładem 2-3 cm licząc od górnej krawędzi złącza, zachodzącym na pas wykonany wcześniej. </w:t>
      </w:r>
    </w:p>
    <w:p w14:paraId="6ED6BAF5" w14:textId="77777777" w:rsidR="00660722" w:rsidRDefault="006C5ADF">
      <w:pPr>
        <w:spacing w:after="1" w:line="259" w:lineRule="auto"/>
        <w:ind w:left="0" w:firstLine="0"/>
        <w:jc w:val="left"/>
      </w:pPr>
      <w:r>
        <w:t xml:space="preserve"> </w:t>
      </w:r>
    </w:p>
    <w:p w14:paraId="3ECF2F0F" w14:textId="77777777" w:rsidR="00660722" w:rsidRDefault="006C5ADF">
      <w:pPr>
        <w:pStyle w:val="Nagwek3"/>
        <w:ind w:left="-5"/>
      </w:pPr>
      <w:r>
        <w:t xml:space="preserve">5.9.1.3. Sposób zakończenia działki roboczej </w:t>
      </w:r>
    </w:p>
    <w:p w14:paraId="2D4D1536" w14:textId="77777777" w:rsidR="00660722" w:rsidRDefault="006C5ADF">
      <w:pPr>
        <w:ind w:left="-5" w:right="27"/>
      </w:pPr>
      <w:r>
        <w:t xml:space="preserve">Zakończenie działki roboczej należy wykonać w sposób i przy pomocy urządzeń zapewniających uzyskanie nieregularnej powierzchni spoiny (przy pomocy wstawianej kantówki lub frezarki). </w:t>
      </w:r>
    </w:p>
    <w:p w14:paraId="01338C64" w14:textId="77777777" w:rsidR="00660722" w:rsidRDefault="006C5ADF">
      <w:pPr>
        <w:ind w:left="-5" w:right="27"/>
      </w:pPr>
      <w:r>
        <w:t xml:space="preserve">Zakończenie działki roboczej wykonuje się prostopadle do osi drogi. </w:t>
      </w:r>
    </w:p>
    <w:p w14:paraId="319D8EA7" w14:textId="77777777" w:rsidR="00660722" w:rsidRDefault="006C5ADF">
      <w:pPr>
        <w:ind w:left="-5" w:right="27"/>
      </w:pPr>
      <w:r>
        <w:t xml:space="preserve">Krawędź działki roboczej jest równocześnie krawędzią poprzeczną złącza. </w:t>
      </w:r>
    </w:p>
    <w:p w14:paraId="04766A99" w14:textId="77777777" w:rsidR="00660722" w:rsidRDefault="006C5ADF">
      <w:pPr>
        <w:ind w:left="-5" w:right="27"/>
      </w:pPr>
      <w:r>
        <w:t xml:space="preserve">Złącza poprzeczne między działkami roboczymi układanych pasów kolejnych warstw technologicznych należy przesunąć względem siebie o co najmniej 3 m w kierunku podłużnym do osi jezdni. </w:t>
      </w:r>
    </w:p>
    <w:p w14:paraId="4DE42AF6" w14:textId="77777777" w:rsidR="00660722" w:rsidRDefault="006C5ADF">
      <w:pPr>
        <w:spacing w:after="0" w:line="259" w:lineRule="auto"/>
        <w:ind w:left="0" w:firstLine="0"/>
        <w:jc w:val="left"/>
      </w:pPr>
      <w:r>
        <w:t xml:space="preserve"> </w:t>
      </w:r>
    </w:p>
    <w:p w14:paraId="45510A7A" w14:textId="77777777" w:rsidR="00660722" w:rsidRDefault="006C5ADF">
      <w:pPr>
        <w:pStyle w:val="Nagwek3"/>
        <w:ind w:left="-5"/>
      </w:pPr>
      <w:r>
        <w:t xml:space="preserve">5.9.2. Krawędzie zewnętrzne warstw </w:t>
      </w:r>
    </w:p>
    <w:p w14:paraId="510BCA14" w14:textId="77777777" w:rsidR="00660722" w:rsidRDefault="006C5ADF">
      <w:pPr>
        <w:ind w:left="-5" w:right="27"/>
      </w:pPr>
      <w:r>
        <w:t xml:space="preserve">W przypadku warstwy ścieralnej rozkładanej przy urządzeniach ograniczających nawierzchnię, których górna powierzchnia ma być w jednym poziomie z powierzchnią taj nawierzchni 9np. ściek uliczny, korytka odwadniające) oraz gdy spadek jezdni jest w stronę tych urządzeń, to powierzchnia warstwy ścieralnej powinna być wyższa o 0,5÷1,0 cm. </w:t>
      </w:r>
    </w:p>
    <w:p w14:paraId="4C544059" w14:textId="77777777" w:rsidR="00660722" w:rsidRDefault="006C5ADF">
      <w:pPr>
        <w:ind w:left="-5" w:right="27"/>
      </w:pPr>
      <w:r>
        <w:lastRenderedPageBreak/>
        <w:t xml:space="preserve">W przypadku warstw nawierzchni z mieszanki wałowanej bez urządzeń ograniczających (np. krawężników, ścieków, itp.), krawędziom należy nadać spadki o nachyleniu nie większym niż 2:1, przy pomocy rolki dociskowej mocowanej do walca lub elementu mocowanego do rozkładarki tzw. "buta" ("na gorąco"). </w:t>
      </w:r>
    </w:p>
    <w:p w14:paraId="5735836D" w14:textId="77777777" w:rsidR="00660722" w:rsidRDefault="006C5ADF">
      <w:pPr>
        <w:ind w:left="-5" w:right="27"/>
      </w:pPr>
      <w:r>
        <w:t xml:space="preserve">Jeżeli krawędzie nie zostały uformowane na gorąco krawędź należy wyfrezować na zimno. </w:t>
      </w:r>
    </w:p>
    <w:p w14:paraId="3AFFD86C" w14:textId="77777777" w:rsidR="00660722" w:rsidRDefault="006C5ADF">
      <w:pPr>
        <w:ind w:left="-5" w:right="27"/>
      </w:pPr>
      <w:r>
        <w:t xml:space="preserve">Po wykonaniu nawierzchni asfaltowej o jednostronnym nachyleniu jezdni należy uszczelnić wyżej położoną krawędź boczną (rys. 1 z WT-2 część II 2016). Niżej położona krawędź boczna powinna pozostać nieuszczelniona. </w:t>
      </w:r>
    </w:p>
    <w:p w14:paraId="041E6953" w14:textId="77777777" w:rsidR="00660722" w:rsidRDefault="006C5ADF">
      <w:pPr>
        <w:ind w:left="-5" w:right="27"/>
      </w:pPr>
      <w:r>
        <w:t xml:space="preserve">W przypadku nawierzchni o dwustronnym nachyleniu (przekrój daszkowy) decyzję o potrzebie i sposobie uszczelnienia krawędzi zewnętrznych należy podjąć po uzgodnieniu z Inspektorem Nadzoru. </w:t>
      </w:r>
    </w:p>
    <w:p w14:paraId="1DBB5093" w14:textId="77777777" w:rsidR="00660722" w:rsidRDefault="006C5ADF">
      <w:pPr>
        <w:ind w:left="-5" w:right="27"/>
      </w:pPr>
      <w:r>
        <w:t xml:space="preserve">Krawędzie zewnętrzne oraz powierzchnie odsadzek poziomych należy uszczelnić przez pokrycie gorącym asfaltem w ilości: </w:t>
      </w:r>
    </w:p>
    <w:p w14:paraId="360ECC74" w14:textId="77777777" w:rsidR="00660722" w:rsidRDefault="006C5ADF">
      <w:pPr>
        <w:ind w:left="-5" w:right="6527"/>
      </w:pPr>
      <w:r>
        <w:t>- powierzchnie odsadzek - 1,5 kg/m</w:t>
      </w:r>
      <w:r>
        <w:rPr>
          <w:vertAlign w:val="superscript"/>
        </w:rPr>
        <w:t>2</w:t>
      </w:r>
      <w:r>
        <w:t>, - krawędzie zewnętrzne - 4 kg/m</w:t>
      </w:r>
      <w:r>
        <w:rPr>
          <w:vertAlign w:val="superscript"/>
        </w:rPr>
        <w:t>2</w:t>
      </w:r>
      <w:r>
        <w:t xml:space="preserve">. </w:t>
      </w:r>
    </w:p>
    <w:p w14:paraId="70C648B1" w14:textId="77777777" w:rsidR="00660722" w:rsidRDefault="006C5ADF">
      <w:pPr>
        <w:ind w:left="-5" w:right="27"/>
      </w:pPr>
      <w:r>
        <w:t xml:space="preserve">Gorący asfalt może być nanoszony w kilku przejściach roboczych. </w:t>
      </w:r>
    </w:p>
    <w:p w14:paraId="01DFA43E" w14:textId="77777777" w:rsidR="00660722" w:rsidRDefault="006C5ADF">
      <w:pPr>
        <w:ind w:left="-5" w:right="27"/>
      </w:pPr>
      <w:r>
        <w:t xml:space="preserve">Do uszczelniania krawędzi zewnętrznych należy stosować asfalt drogowy według PN-EN 12591, asfalt modyfikowany polimerami według PN-EN 14023, asfalt wielorodzajowy wg PN-EN 13924-2, albo inne lepiszcza według norm lub aprobat technicznych. Uszczelnienie krawędzi zewnętrznej należy wykonać gorącym lepiszczem. </w:t>
      </w:r>
    </w:p>
    <w:p w14:paraId="7BAC8E66" w14:textId="77777777" w:rsidR="00660722" w:rsidRDefault="006C5ADF">
      <w:pPr>
        <w:spacing w:after="1" w:line="259" w:lineRule="auto"/>
        <w:ind w:left="0" w:firstLine="0"/>
        <w:jc w:val="left"/>
      </w:pPr>
      <w:r>
        <w:t xml:space="preserve"> </w:t>
      </w:r>
    </w:p>
    <w:p w14:paraId="25DFE1E2" w14:textId="77777777" w:rsidR="00660722" w:rsidRDefault="006C5ADF">
      <w:pPr>
        <w:pStyle w:val="Nagwek3"/>
        <w:ind w:left="-5"/>
      </w:pPr>
      <w:r>
        <w:t xml:space="preserve">5.9.3. Zagęszczanie </w:t>
      </w:r>
    </w:p>
    <w:p w14:paraId="18E96B34" w14:textId="77777777" w:rsidR="00660722" w:rsidRDefault="006C5ADF">
      <w:pPr>
        <w:ind w:left="-5" w:right="27"/>
      </w:pPr>
      <w:r>
        <w:t xml:space="preserve">Mieszankę mineralno-asfaltową należy układać i zagęszczać warstwami umożliwiającymi uzyskanie wymaganej grubości, rzędnej powierzchni oraz spełnienie wymagań w zakresie równości i zagęszczenia. Zagęszczanie mieszanki mineralno-asfaltowej należy rozpocząć niezwłocznie, gdy nie zagęszczony materiał będzie mógł być zagęszczany walcami bez powodowania przemieszczeń warstwy lub spękań powierzchniowych. </w:t>
      </w:r>
    </w:p>
    <w:p w14:paraId="4DC26409" w14:textId="77777777" w:rsidR="00660722" w:rsidRDefault="006C5ADF">
      <w:pPr>
        <w:ind w:left="-5" w:right="27"/>
      </w:pPr>
      <w:r>
        <w:t xml:space="preserve">Zagęszczanie należy zakończyć zanim temperatura spadnie poniżej minimalnej temperatury wałowania. Wałowanie należy kontynuować do czasu zniknięcia z powierzchni warstwy wszystkich śladów po walcach. Nie dopuszcza się powierzchniowego łatania zawałowanej warstwy. </w:t>
      </w:r>
    </w:p>
    <w:p w14:paraId="35848550" w14:textId="77777777" w:rsidR="00660722" w:rsidRDefault="006C5ADF">
      <w:pPr>
        <w:ind w:left="-5" w:right="27"/>
      </w:pPr>
      <w:r>
        <w:t xml:space="preserve">Zagęszczanie należy prowadzić statycznymi walcami stalowymi gładkimi, wibracyjnymi lub też zespołem tych walców, o ciężarze 80 - 100 </w:t>
      </w:r>
      <w:proofErr w:type="spellStart"/>
      <w:r>
        <w:t>kN</w:t>
      </w:r>
      <w:proofErr w:type="spellEnd"/>
      <w:r>
        <w:t xml:space="preserve"> i szerokości wału nie mniejszej niż 1450 mm.  </w:t>
      </w:r>
    </w:p>
    <w:p w14:paraId="37FB11F3" w14:textId="77777777" w:rsidR="00660722" w:rsidRDefault="006C5ADF">
      <w:pPr>
        <w:ind w:left="-5" w:right="27"/>
      </w:pPr>
      <w:r>
        <w:t xml:space="preserve">Dla zagęszczania mieszanki na bazie asfaltu bez modyfikacji, dopuszcza się również zagęszczanie walcami ogumionymi. Powierzchnię warstwy wiążącej należy wykończyć walcem gładkim, statycznym lub wibracyjnym z wyłączoną wibracją. Na pomostach obiektów mostowych nie należy stosować walców wibracyjnych z włączoną wibracją. Dopuszcza się stosowanie walców wibracyjnych lub innych walców zaproponowanych przez Wykonawcę, jeżeli mogą one zapewnić taki sam standard zagęszczenia jak walce statyczne o ciężarze 80 </w:t>
      </w:r>
      <w:proofErr w:type="spellStart"/>
      <w:r>
        <w:t>kN</w:t>
      </w:r>
      <w:proofErr w:type="spellEnd"/>
      <w:r>
        <w:t xml:space="preserve">. Walce wibracyjne powinny być wyposażone w przyrządy umożliwiające odczytanie z odległości częstotliwości wibracji maszyny oraz prędkości jazdy. </w:t>
      </w:r>
    </w:p>
    <w:p w14:paraId="35EC607C" w14:textId="77777777" w:rsidR="00660722" w:rsidRDefault="006C5ADF">
      <w:pPr>
        <w:ind w:left="-5" w:right="27"/>
      </w:pPr>
      <w:r>
        <w:t xml:space="preserve">Wykonawca powinien ocenić pracę walców wibracyjnych lub innych proponowanych walców przy wykonywaniu odcinka próbnego wg p.5.8, co umożliwi uzyskanie akceptacji Inspektora Nadzoru i stwierdzenie, iż w porównywalnych warunkach, stosując proponowaną markę i model walca wibracyjnego lub innego alternatywnego walca, można uzyskać stopień zagęszczenia co najmniej równy zagęszczeniu otrzymanemu stosując walec statyczny 80 </w:t>
      </w:r>
      <w:proofErr w:type="spellStart"/>
      <w:r>
        <w:t>kN</w:t>
      </w:r>
      <w:proofErr w:type="spellEnd"/>
      <w:r>
        <w:t xml:space="preserve">. </w:t>
      </w:r>
    </w:p>
    <w:p w14:paraId="483E3A48" w14:textId="77777777" w:rsidR="00660722" w:rsidRDefault="006C5ADF">
      <w:pPr>
        <w:ind w:left="-5" w:right="27"/>
      </w:pPr>
      <w:r>
        <w:t xml:space="preserve">Mieszanki mineralno-asfaltowe należy zagęszczać w kierunku równoległym do osi drogi, a koła napędzane powinny znajdować się bliżej układarki. Wałowanie należy rozpocząć od spoin i prowadzić od niżej położonej do wyżej położonej krawędzi. Ślady kolejnych przejść walca powinny zachodzić na siebie na szerokość co najmniej połowy szerokości tylnego koła. </w:t>
      </w:r>
    </w:p>
    <w:p w14:paraId="164EAFB4" w14:textId="77777777" w:rsidR="00660722" w:rsidRDefault="006C5ADF">
      <w:pPr>
        <w:ind w:left="-5" w:right="27"/>
      </w:pPr>
      <w:r>
        <w:t xml:space="preserve">Walce powinny pracować z prędkością nie większą niż 5 km/godz. Nie dopuszcza się postoju walca na nie zagęszczonej w pełni nawierzchni.  </w:t>
      </w:r>
    </w:p>
    <w:p w14:paraId="63B7542C" w14:textId="77777777" w:rsidR="00660722" w:rsidRDefault="006C5ADF">
      <w:pPr>
        <w:ind w:left="-5" w:right="27"/>
      </w:pPr>
      <w:r>
        <w:t xml:space="preserve">Należy również zastosować środki zapobiegające zanieczyszczeniu nawierzchni olejem napędowym, smarami, benzyną i innymi substancjami obcymi w czasie pracy lub postoju walców. Aby zapobiec przyleganiu mieszanki do kół walców, można je zwilżać wodą. </w:t>
      </w:r>
    </w:p>
    <w:p w14:paraId="0B24F647" w14:textId="77777777" w:rsidR="00660722" w:rsidRDefault="006C5ADF">
      <w:pPr>
        <w:ind w:left="-5" w:right="27"/>
      </w:pPr>
      <w:r>
        <w:t xml:space="preserve">Należy stosować tylko takie ilości wody, które są wymagane w celu zapobiegania przyleganiu mieszanki do kół, przy czym zaleca się stosowanie rozpylania wody (mgiełki wodnej). Na częściowo wykończonej nawierzchni nie mogą tworzyć się kałuże wody. </w:t>
      </w:r>
    </w:p>
    <w:p w14:paraId="2408B08D" w14:textId="77777777" w:rsidR="00660722" w:rsidRDefault="006C5ADF">
      <w:pPr>
        <w:spacing w:after="0" w:line="259" w:lineRule="auto"/>
        <w:ind w:left="0" w:firstLine="0"/>
        <w:jc w:val="left"/>
      </w:pPr>
      <w:r>
        <w:t xml:space="preserve"> </w:t>
      </w:r>
    </w:p>
    <w:p w14:paraId="7C69D1E2" w14:textId="77777777" w:rsidR="00660722" w:rsidRDefault="006C5ADF">
      <w:pPr>
        <w:pStyle w:val="Nagwek3"/>
        <w:ind w:left="-5"/>
      </w:pPr>
      <w:r>
        <w:lastRenderedPageBreak/>
        <w:t xml:space="preserve">5.9.4. Utrzymanie wykonanych warstw </w:t>
      </w:r>
    </w:p>
    <w:p w14:paraId="02A5C1F1" w14:textId="77777777" w:rsidR="00660722" w:rsidRDefault="006C5ADF">
      <w:pPr>
        <w:ind w:left="-5" w:right="27"/>
      </w:pPr>
      <w:r>
        <w:t xml:space="preserve">Warstwy z mieszanek mineralno-asfaltowych należy utrzymywać w czystości. Po warstwie bitumicznej, na której przewiduje się ułożenie następnej warstwy, dopuszcza się jedynie ruch pojazdów i maszyn pracujących przy układaniu i zagęszczaniu następnej warstwy. </w:t>
      </w:r>
    </w:p>
    <w:p w14:paraId="2C0DF153" w14:textId="77777777" w:rsidR="00660722" w:rsidRDefault="006C5ADF">
      <w:pPr>
        <w:ind w:left="-5" w:right="27"/>
      </w:pPr>
      <w:r>
        <w:t xml:space="preserve">W przypadku jakiegokolwiek zanieczyszczenia warstwy bitumicznej, Wykonawca powinien podjąć starania w celu jej oczyszczenia, a jeżeli okaże się to niemożliwe, Inspektor Nadzoru podejmie decyzję o rozbiórce warstwy. Warstwa wiążąca nie może pozostać nie przykryta warstwą ścieralną przez więcej niż trzy kolejne dni po ułożeniu. Inspektor Nadzoru, ze względu na panujące warunki atmosferyczne lub z jakiegokolwiek innego powodu, może wydłużyć ten okres o minimalny, niezbędny czas. </w:t>
      </w:r>
    </w:p>
    <w:p w14:paraId="2DEFCE87" w14:textId="77777777" w:rsidR="00660722" w:rsidRDefault="006C5ADF">
      <w:pPr>
        <w:spacing w:after="0" w:line="259" w:lineRule="auto"/>
        <w:ind w:left="0" w:firstLine="0"/>
        <w:jc w:val="left"/>
      </w:pPr>
      <w:r>
        <w:t xml:space="preserve"> </w:t>
      </w:r>
    </w:p>
    <w:p w14:paraId="63D2E58F" w14:textId="77777777" w:rsidR="00660722" w:rsidRDefault="006C5ADF">
      <w:pPr>
        <w:numPr>
          <w:ilvl w:val="0"/>
          <w:numId w:val="184"/>
        </w:numPr>
        <w:spacing w:after="117" w:line="252" w:lineRule="auto"/>
        <w:ind w:hanging="566"/>
        <w:jc w:val="left"/>
      </w:pPr>
      <w:r>
        <w:rPr>
          <w:b/>
        </w:rPr>
        <w:t xml:space="preserve">KONTROLA JAKOŚCI ROBÓT </w:t>
      </w:r>
    </w:p>
    <w:p w14:paraId="2CBD9AF5" w14:textId="77777777" w:rsidR="00660722" w:rsidRDefault="006C5ADF">
      <w:pPr>
        <w:numPr>
          <w:ilvl w:val="1"/>
          <w:numId w:val="184"/>
        </w:numPr>
        <w:spacing w:after="49" w:line="252" w:lineRule="auto"/>
        <w:ind w:hanging="679"/>
        <w:jc w:val="left"/>
      </w:pPr>
      <w:r>
        <w:rPr>
          <w:b/>
        </w:rPr>
        <w:t xml:space="preserve">Ogólne zasady kontroli jakości robót </w:t>
      </w:r>
    </w:p>
    <w:p w14:paraId="00EE7416" w14:textId="77777777" w:rsidR="00660722" w:rsidRDefault="006C5ADF">
      <w:pPr>
        <w:spacing w:after="3"/>
        <w:ind w:left="-5" w:right="27"/>
      </w:pPr>
      <w:r>
        <w:t xml:space="preserve">Ogólne zasady kontroli jakości robót podano w SST D.M.00.00.00 „Wymagania ogólne”. </w:t>
      </w:r>
    </w:p>
    <w:p w14:paraId="56E8239E" w14:textId="77777777" w:rsidR="00660722" w:rsidRDefault="006C5ADF">
      <w:pPr>
        <w:spacing w:after="0" w:line="259" w:lineRule="auto"/>
        <w:ind w:left="0" w:firstLine="0"/>
        <w:jc w:val="left"/>
      </w:pPr>
      <w:r>
        <w:t xml:space="preserve"> </w:t>
      </w:r>
    </w:p>
    <w:p w14:paraId="22AB4403" w14:textId="77777777" w:rsidR="00660722" w:rsidRDefault="006C5ADF">
      <w:pPr>
        <w:numPr>
          <w:ilvl w:val="1"/>
          <w:numId w:val="184"/>
        </w:numPr>
        <w:spacing w:after="49" w:line="252" w:lineRule="auto"/>
        <w:ind w:hanging="679"/>
        <w:jc w:val="left"/>
      </w:pPr>
      <w:r>
        <w:rPr>
          <w:b/>
        </w:rPr>
        <w:t xml:space="preserve">Właściwości warstw i nawierzchni </w:t>
      </w:r>
    </w:p>
    <w:p w14:paraId="1F5CDD57" w14:textId="77777777" w:rsidR="00660722" w:rsidRDefault="006C5ADF">
      <w:pPr>
        <w:spacing w:after="42" w:line="260" w:lineRule="auto"/>
        <w:ind w:left="-5"/>
      </w:pPr>
      <w:r>
        <w:rPr>
          <w:b/>
          <w:i/>
        </w:rPr>
        <w:t xml:space="preserve">6.2.1. Grubość warstwy i zagęszczenie </w:t>
      </w:r>
    </w:p>
    <w:p w14:paraId="48A41990" w14:textId="77777777" w:rsidR="00660722" w:rsidRDefault="006C5ADF">
      <w:pPr>
        <w:spacing w:after="3"/>
        <w:ind w:left="-5" w:right="27"/>
      </w:pPr>
      <w:r>
        <w:t xml:space="preserve">Właściwości wykonanej warstwy powinny spełniać warunki podane w tablicy 27. </w:t>
      </w:r>
    </w:p>
    <w:p w14:paraId="5A7583AD" w14:textId="77777777" w:rsidR="00660722" w:rsidRDefault="006C5ADF">
      <w:pPr>
        <w:spacing w:after="0" w:line="259" w:lineRule="auto"/>
        <w:ind w:left="0" w:firstLine="0"/>
        <w:jc w:val="left"/>
      </w:pPr>
      <w:r>
        <w:t xml:space="preserve"> </w:t>
      </w:r>
    </w:p>
    <w:p w14:paraId="69495FEF" w14:textId="77777777" w:rsidR="00660722" w:rsidRDefault="006C5ADF">
      <w:pPr>
        <w:pStyle w:val="Nagwek2"/>
        <w:spacing w:after="0" w:line="259" w:lineRule="auto"/>
        <w:ind w:right="44"/>
        <w:jc w:val="center"/>
      </w:pPr>
      <w:r>
        <w:rPr>
          <w:i w:val="0"/>
        </w:rPr>
        <w:t xml:space="preserve">Tablica 27. Typ i wymiar mieszanek mineralno- asfaltowych do warstw nawierzchni </w:t>
      </w:r>
    </w:p>
    <w:tbl>
      <w:tblPr>
        <w:tblStyle w:val="TableGrid"/>
        <w:tblW w:w="9331" w:type="dxa"/>
        <w:tblInd w:w="0" w:type="dxa"/>
        <w:tblCellMar>
          <w:top w:w="87" w:type="dxa"/>
          <w:left w:w="122" w:type="dxa"/>
          <w:right w:w="71" w:type="dxa"/>
        </w:tblCellMar>
        <w:tblLook w:val="04A0" w:firstRow="1" w:lastRow="0" w:firstColumn="1" w:lastColumn="0" w:noHBand="0" w:noVBand="1"/>
      </w:tblPr>
      <w:tblGrid>
        <w:gridCol w:w="1853"/>
        <w:gridCol w:w="1939"/>
        <w:gridCol w:w="2218"/>
        <w:gridCol w:w="1459"/>
        <w:gridCol w:w="1862"/>
      </w:tblGrid>
      <w:tr w:rsidR="00660722" w14:paraId="458786FF" w14:textId="77777777">
        <w:trPr>
          <w:trHeight w:val="787"/>
        </w:trPr>
        <w:tc>
          <w:tcPr>
            <w:tcW w:w="1853" w:type="dxa"/>
            <w:tcBorders>
              <w:top w:val="single" w:sz="6" w:space="0" w:color="000000"/>
              <w:left w:val="single" w:sz="6" w:space="0" w:color="000000"/>
              <w:bottom w:val="single" w:sz="6" w:space="0" w:color="000000"/>
              <w:right w:val="single" w:sz="6" w:space="0" w:color="000000"/>
            </w:tcBorders>
            <w:vAlign w:val="center"/>
          </w:tcPr>
          <w:p w14:paraId="3EF236BB" w14:textId="77777777" w:rsidR="00660722" w:rsidRDefault="006C5ADF">
            <w:pPr>
              <w:spacing w:after="0" w:line="259" w:lineRule="auto"/>
              <w:ind w:left="0" w:firstLine="0"/>
              <w:jc w:val="center"/>
            </w:pPr>
            <w:r>
              <w:t xml:space="preserve">Warstwa i sposób projektowania </w:t>
            </w:r>
          </w:p>
        </w:tc>
        <w:tc>
          <w:tcPr>
            <w:tcW w:w="1939" w:type="dxa"/>
            <w:tcBorders>
              <w:top w:val="single" w:sz="6" w:space="0" w:color="000000"/>
              <w:left w:val="single" w:sz="6" w:space="0" w:color="000000"/>
              <w:bottom w:val="single" w:sz="6" w:space="0" w:color="000000"/>
              <w:right w:val="single" w:sz="6" w:space="0" w:color="000000"/>
            </w:tcBorders>
          </w:tcPr>
          <w:p w14:paraId="6D2A74C7" w14:textId="77777777" w:rsidR="00660722" w:rsidRDefault="006C5ADF">
            <w:pPr>
              <w:spacing w:after="0" w:line="259" w:lineRule="auto"/>
              <w:ind w:left="0" w:firstLine="0"/>
              <w:jc w:val="center"/>
            </w:pPr>
            <w:r>
              <w:t xml:space="preserve">Typ i wymiar mieszanki, przeznaczenie </w:t>
            </w:r>
          </w:p>
        </w:tc>
        <w:tc>
          <w:tcPr>
            <w:tcW w:w="2218" w:type="dxa"/>
            <w:tcBorders>
              <w:top w:val="single" w:sz="6" w:space="0" w:color="000000"/>
              <w:left w:val="single" w:sz="6" w:space="0" w:color="000000"/>
              <w:bottom w:val="single" w:sz="6" w:space="0" w:color="000000"/>
              <w:right w:val="single" w:sz="6" w:space="0" w:color="000000"/>
            </w:tcBorders>
          </w:tcPr>
          <w:p w14:paraId="10CEF620" w14:textId="77777777" w:rsidR="00660722" w:rsidRDefault="006C5ADF">
            <w:pPr>
              <w:spacing w:after="0" w:line="259" w:lineRule="auto"/>
              <w:ind w:left="0" w:firstLine="0"/>
              <w:jc w:val="center"/>
            </w:pPr>
            <w:r>
              <w:t xml:space="preserve">Projektowana grubość warstwy technologicznej [cm] </w:t>
            </w:r>
          </w:p>
        </w:tc>
        <w:tc>
          <w:tcPr>
            <w:tcW w:w="1459" w:type="dxa"/>
            <w:tcBorders>
              <w:top w:val="single" w:sz="6" w:space="0" w:color="000000"/>
              <w:left w:val="single" w:sz="6" w:space="0" w:color="000000"/>
              <w:bottom w:val="single" w:sz="6" w:space="0" w:color="000000"/>
              <w:right w:val="single" w:sz="6" w:space="0" w:color="000000"/>
            </w:tcBorders>
          </w:tcPr>
          <w:p w14:paraId="6EC4D89A" w14:textId="77777777" w:rsidR="00660722" w:rsidRDefault="006C5ADF">
            <w:pPr>
              <w:spacing w:after="0" w:line="259" w:lineRule="auto"/>
              <w:ind w:left="0" w:firstLine="0"/>
              <w:jc w:val="center"/>
            </w:pPr>
            <w:r>
              <w:t xml:space="preserve">Wskaźnik zagęszczenia [%] </w:t>
            </w:r>
          </w:p>
        </w:tc>
        <w:tc>
          <w:tcPr>
            <w:tcW w:w="1862" w:type="dxa"/>
            <w:tcBorders>
              <w:top w:val="single" w:sz="6" w:space="0" w:color="000000"/>
              <w:left w:val="single" w:sz="6" w:space="0" w:color="000000"/>
              <w:bottom w:val="single" w:sz="6" w:space="0" w:color="000000"/>
              <w:right w:val="single" w:sz="6" w:space="0" w:color="000000"/>
            </w:tcBorders>
          </w:tcPr>
          <w:p w14:paraId="10B687E1" w14:textId="77777777" w:rsidR="00660722" w:rsidRDefault="006C5ADF">
            <w:pPr>
              <w:spacing w:after="0" w:line="259" w:lineRule="auto"/>
              <w:ind w:left="0" w:firstLine="0"/>
              <w:jc w:val="center"/>
            </w:pPr>
            <w:r>
              <w:t xml:space="preserve">Zawartość wolnych przestrzeni w warstwie [%(v/v)] </w:t>
            </w:r>
          </w:p>
        </w:tc>
      </w:tr>
      <w:tr w:rsidR="00660722" w14:paraId="7A21B66A" w14:textId="77777777">
        <w:trPr>
          <w:trHeight w:val="840"/>
        </w:trPr>
        <w:tc>
          <w:tcPr>
            <w:tcW w:w="1853" w:type="dxa"/>
            <w:tcBorders>
              <w:top w:val="single" w:sz="6" w:space="0" w:color="000000"/>
              <w:left w:val="single" w:sz="6" w:space="0" w:color="000000"/>
              <w:bottom w:val="single" w:sz="6" w:space="0" w:color="000000"/>
              <w:right w:val="single" w:sz="6" w:space="0" w:color="000000"/>
            </w:tcBorders>
          </w:tcPr>
          <w:p w14:paraId="7B52D0AE" w14:textId="77777777" w:rsidR="00660722" w:rsidRDefault="006C5ADF">
            <w:pPr>
              <w:spacing w:after="0" w:line="259" w:lineRule="auto"/>
              <w:ind w:left="0" w:firstLine="2"/>
              <w:jc w:val="center"/>
            </w:pPr>
            <w:r>
              <w:t xml:space="preserve">Wiążąca projektowanie empiryczne </w:t>
            </w:r>
          </w:p>
        </w:tc>
        <w:tc>
          <w:tcPr>
            <w:tcW w:w="1939" w:type="dxa"/>
            <w:tcBorders>
              <w:top w:val="single" w:sz="6" w:space="0" w:color="000000"/>
              <w:left w:val="single" w:sz="6" w:space="0" w:color="000000"/>
              <w:bottom w:val="single" w:sz="6" w:space="0" w:color="000000"/>
              <w:right w:val="single" w:sz="6" w:space="0" w:color="000000"/>
            </w:tcBorders>
            <w:vAlign w:val="center"/>
          </w:tcPr>
          <w:p w14:paraId="331CA091" w14:textId="77777777" w:rsidR="00660722" w:rsidRDefault="006C5ADF">
            <w:pPr>
              <w:spacing w:after="0" w:line="259" w:lineRule="auto"/>
              <w:ind w:left="5" w:firstLine="0"/>
              <w:jc w:val="left"/>
            </w:pPr>
            <w:r>
              <w:t xml:space="preserve">AC 16 W, KR1-KR2 </w:t>
            </w:r>
          </w:p>
        </w:tc>
        <w:tc>
          <w:tcPr>
            <w:tcW w:w="2218" w:type="dxa"/>
            <w:tcBorders>
              <w:top w:val="single" w:sz="6" w:space="0" w:color="000000"/>
              <w:left w:val="single" w:sz="6" w:space="0" w:color="000000"/>
              <w:bottom w:val="single" w:sz="6" w:space="0" w:color="000000"/>
              <w:right w:val="single" w:sz="6" w:space="0" w:color="000000"/>
            </w:tcBorders>
            <w:vAlign w:val="center"/>
          </w:tcPr>
          <w:p w14:paraId="6C48B02B" w14:textId="77777777" w:rsidR="00660722" w:rsidRDefault="006C5ADF">
            <w:pPr>
              <w:spacing w:after="0" w:line="259" w:lineRule="auto"/>
              <w:ind w:left="0" w:right="54" w:firstLine="0"/>
              <w:jc w:val="center"/>
            </w:pPr>
            <w:r>
              <w:t xml:space="preserve">5,0 ÷ 10,0 </w:t>
            </w:r>
          </w:p>
        </w:tc>
        <w:tc>
          <w:tcPr>
            <w:tcW w:w="1459" w:type="dxa"/>
            <w:tcBorders>
              <w:top w:val="single" w:sz="6" w:space="0" w:color="000000"/>
              <w:left w:val="single" w:sz="6" w:space="0" w:color="000000"/>
              <w:bottom w:val="single" w:sz="6" w:space="0" w:color="000000"/>
              <w:right w:val="single" w:sz="6" w:space="0" w:color="000000"/>
            </w:tcBorders>
            <w:vAlign w:val="center"/>
          </w:tcPr>
          <w:p w14:paraId="3B9B4520" w14:textId="77777777" w:rsidR="00660722" w:rsidRDefault="006C5ADF">
            <w:pPr>
              <w:spacing w:after="0" w:line="259" w:lineRule="auto"/>
              <w:ind w:left="0" w:right="51" w:firstLine="0"/>
              <w:jc w:val="center"/>
            </w:pPr>
            <w:r>
              <w:t xml:space="preserve">≥ 98 </w:t>
            </w:r>
          </w:p>
        </w:tc>
        <w:tc>
          <w:tcPr>
            <w:tcW w:w="1862" w:type="dxa"/>
            <w:tcBorders>
              <w:top w:val="single" w:sz="6" w:space="0" w:color="000000"/>
              <w:left w:val="single" w:sz="6" w:space="0" w:color="000000"/>
              <w:bottom w:val="single" w:sz="6" w:space="0" w:color="000000"/>
              <w:right w:val="single" w:sz="6" w:space="0" w:color="000000"/>
            </w:tcBorders>
            <w:vAlign w:val="center"/>
          </w:tcPr>
          <w:p w14:paraId="4EB7BEDB" w14:textId="77777777" w:rsidR="00660722" w:rsidRDefault="006C5ADF">
            <w:pPr>
              <w:spacing w:after="0" w:line="259" w:lineRule="auto"/>
              <w:ind w:left="0" w:right="54" w:firstLine="0"/>
              <w:jc w:val="center"/>
            </w:pPr>
            <w:r>
              <w:t xml:space="preserve">2,0 ÷ 7,0 </w:t>
            </w:r>
          </w:p>
        </w:tc>
      </w:tr>
      <w:tr w:rsidR="00660722" w14:paraId="2B99AD34" w14:textId="77777777">
        <w:trPr>
          <w:trHeight w:val="840"/>
        </w:trPr>
        <w:tc>
          <w:tcPr>
            <w:tcW w:w="1853" w:type="dxa"/>
            <w:tcBorders>
              <w:top w:val="single" w:sz="6" w:space="0" w:color="000000"/>
              <w:left w:val="single" w:sz="6" w:space="0" w:color="000000"/>
              <w:bottom w:val="single" w:sz="6" w:space="0" w:color="000000"/>
              <w:right w:val="single" w:sz="6" w:space="0" w:color="000000"/>
            </w:tcBorders>
          </w:tcPr>
          <w:p w14:paraId="7A5FFF0F" w14:textId="77777777" w:rsidR="00660722" w:rsidRDefault="006C5ADF">
            <w:pPr>
              <w:spacing w:after="0" w:line="259" w:lineRule="auto"/>
              <w:ind w:left="0" w:firstLine="0"/>
              <w:jc w:val="center"/>
            </w:pPr>
            <w:r>
              <w:t xml:space="preserve">Ścieralna projektowanie empiryczne </w:t>
            </w:r>
          </w:p>
        </w:tc>
        <w:tc>
          <w:tcPr>
            <w:tcW w:w="1939" w:type="dxa"/>
            <w:tcBorders>
              <w:top w:val="single" w:sz="6" w:space="0" w:color="000000"/>
              <w:left w:val="single" w:sz="6" w:space="0" w:color="000000"/>
              <w:bottom w:val="single" w:sz="6" w:space="0" w:color="000000"/>
              <w:right w:val="single" w:sz="6" w:space="0" w:color="000000"/>
            </w:tcBorders>
            <w:vAlign w:val="center"/>
          </w:tcPr>
          <w:p w14:paraId="4FC8DAB5" w14:textId="77777777" w:rsidR="00660722" w:rsidRDefault="006C5ADF">
            <w:pPr>
              <w:spacing w:after="0" w:line="259" w:lineRule="auto"/>
              <w:ind w:left="46" w:firstLine="0"/>
              <w:jc w:val="left"/>
            </w:pPr>
            <w:r>
              <w:t xml:space="preserve">AC 11 S, KR1-KR2 </w:t>
            </w:r>
          </w:p>
        </w:tc>
        <w:tc>
          <w:tcPr>
            <w:tcW w:w="2218" w:type="dxa"/>
            <w:tcBorders>
              <w:top w:val="single" w:sz="6" w:space="0" w:color="000000"/>
              <w:left w:val="single" w:sz="6" w:space="0" w:color="000000"/>
              <w:bottom w:val="single" w:sz="6" w:space="0" w:color="000000"/>
              <w:right w:val="single" w:sz="6" w:space="0" w:color="000000"/>
            </w:tcBorders>
            <w:vAlign w:val="center"/>
          </w:tcPr>
          <w:p w14:paraId="677B401F" w14:textId="77777777" w:rsidR="00660722" w:rsidRDefault="006C5ADF">
            <w:pPr>
              <w:spacing w:after="0" w:line="259" w:lineRule="auto"/>
              <w:ind w:left="0" w:right="54" w:firstLine="0"/>
              <w:jc w:val="center"/>
            </w:pPr>
            <w:r>
              <w:t xml:space="preserve">3,0 ÷ 5,0 </w:t>
            </w:r>
          </w:p>
        </w:tc>
        <w:tc>
          <w:tcPr>
            <w:tcW w:w="1459" w:type="dxa"/>
            <w:tcBorders>
              <w:top w:val="single" w:sz="6" w:space="0" w:color="000000"/>
              <w:left w:val="single" w:sz="6" w:space="0" w:color="000000"/>
              <w:bottom w:val="single" w:sz="6" w:space="0" w:color="000000"/>
              <w:right w:val="single" w:sz="6" w:space="0" w:color="000000"/>
            </w:tcBorders>
            <w:vAlign w:val="center"/>
          </w:tcPr>
          <w:p w14:paraId="7E57D474" w14:textId="77777777" w:rsidR="00660722" w:rsidRDefault="006C5ADF">
            <w:pPr>
              <w:spacing w:after="0" w:line="259" w:lineRule="auto"/>
              <w:ind w:left="0" w:right="51" w:firstLine="0"/>
              <w:jc w:val="center"/>
            </w:pPr>
            <w:r>
              <w:t xml:space="preserve">≥ 98 </w:t>
            </w:r>
          </w:p>
        </w:tc>
        <w:tc>
          <w:tcPr>
            <w:tcW w:w="1862" w:type="dxa"/>
            <w:tcBorders>
              <w:top w:val="single" w:sz="6" w:space="0" w:color="000000"/>
              <w:left w:val="single" w:sz="6" w:space="0" w:color="000000"/>
              <w:bottom w:val="single" w:sz="6" w:space="0" w:color="000000"/>
              <w:right w:val="single" w:sz="6" w:space="0" w:color="000000"/>
            </w:tcBorders>
            <w:vAlign w:val="center"/>
          </w:tcPr>
          <w:p w14:paraId="0A7E5543" w14:textId="77777777" w:rsidR="00660722" w:rsidRDefault="006C5ADF">
            <w:pPr>
              <w:spacing w:after="0" w:line="259" w:lineRule="auto"/>
              <w:ind w:left="0" w:right="54" w:firstLine="0"/>
              <w:jc w:val="center"/>
            </w:pPr>
            <w:r>
              <w:t xml:space="preserve">1,0 ÷ 4,5 </w:t>
            </w:r>
          </w:p>
        </w:tc>
      </w:tr>
    </w:tbl>
    <w:p w14:paraId="419670C4" w14:textId="77777777" w:rsidR="00660722" w:rsidRDefault="006C5ADF">
      <w:pPr>
        <w:spacing w:after="5" w:line="259" w:lineRule="auto"/>
        <w:ind w:left="0" w:firstLine="0"/>
        <w:jc w:val="left"/>
      </w:pPr>
      <w:r>
        <w:t xml:space="preserve"> </w:t>
      </w:r>
    </w:p>
    <w:p w14:paraId="4370F6FB" w14:textId="77777777" w:rsidR="00660722" w:rsidRDefault="006C5ADF">
      <w:pPr>
        <w:pStyle w:val="Nagwek3"/>
        <w:ind w:left="-5"/>
      </w:pPr>
      <w:r>
        <w:t xml:space="preserve">6.2.2. Równość </w:t>
      </w:r>
    </w:p>
    <w:p w14:paraId="5FBFC49D" w14:textId="77777777" w:rsidR="00660722" w:rsidRDefault="006C5ADF">
      <w:pPr>
        <w:ind w:left="-5" w:right="27"/>
      </w:pPr>
      <w:r>
        <w:t xml:space="preserve">Pomiary równości podłużnej należy wykonywać w środku każdego ocenianego pasa ruchu.  </w:t>
      </w:r>
    </w:p>
    <w:p w14:paraId="5AE6952C" w14:textId="77777777" w:rsidR="00660722" w:rsidRDefault="006C5ADF">
      <w:pPr>
        <w:ind w:left="-5" w:right="27"/>
      </w:pPr>
      <w:r>
        <w:t xml:space="preserve">Do oceny równości podłużnej warstwy ścieralnej nawierzchni dróg klasy Z, L i D oraz placów i parkingów należy stosować metodę z wykorzystaniem łaty 4-metrowej i klina lub metody równoważnej użyciu laty i klina, mierząc wysokość prześwitu w połowie długości łaty. Pomiar wykonuje się nie rzadziej niż co 10 m. Wymagana równość podłużna jest określona przez wartość odchylenia równości (prześwitu), które nie mogą przekroczyć 6 mm. Przez odchylenie równości rozumie się największą odległość między łatą a mierzoną powierzchnią Do oceny równości podłużnej warstw wiążącej nawierzchni dróg wszystkich klas technicznych należy stosować metodę z wykorzystaniem łaty 4-metrowej i klina lub metody równoważnej użyciu łaty i klina, mierząc wysokość prześwitu w połowie długości łaty.  </w:t>
      </w:r>
    </w:p>
    <w:p w14:paraId="5AF5A687" w14:textId="77777777" w:rsidR="00660722" w:rsidRDefault="006C5ADF">
      <w:pPr>
        <w:ind w:left="-5" w:right="27"/>
      </w:pPr>
      <w:r>
        <w:t xml:space="preserve">Pomiar wykonuje się nie rzadziej, niż co 10 m. Wymagana równość podłużna jest określona w rozporządzeniu dotyczącym warunków technicznych, jakim powinny odpowiadać drogi publiczne. </w:t>
      </w:r>
    </w:p>
    <w:p w14:paraId="1D027850" w14:textId="77777777" w:rsidR="00660722" w:rsidRDefault="006C5ADF">
      <w:pPr>
        <w:ind w:left="-5" w:right="27"/>
      </w:pPr>
      <w:r>
        <w:t xml:space="preserve">Przed upływem okresu gwarancyjnego wartość odchylenia równości podłużnej warstwy ścieralnej nawierzchni dróg klasy Z i L nie powinna być większa niż 8 mm.  </w:t>
      </w:r>
    </w:p>
    <w:p w14:paraId="02CE64CA" w14:textId="77777777" w:rsidR="00660722" w:rsidRDefault="006C5ADF">
      <w:pPr>
        <w:ind w:left="-5" w:right="27"/>
      </w:pPr>
      <w:r>
        <w:t xml:space="preserve">Badanie wykonuje się według procedury jak podczas odbioru nawierzchni. </w:t>
      </w:r>
    </w:p>
    <w:p w14:paraId="42FD570D" w14:textId="77777777" w:rsidR="00660722" w:rsidRDefault="006C5ADF">
      <w:pPr>
        <w:ind w:left="-5" w:right="27"/>
      </w:pPr>
      <w:r>
        <w:lastRenderedPageBreak/>
        <w:t xml:space="preserve">Do oceny równości poprzecznej warstw nawierzchni dróg wszystkich klas technicznych należy stosować metodę z wykorzystaniem łaty 4-metrowej  i klina lub metody równoważnej użyciu łaty i klina. Pomiar należy wykonywać w kierunku prostopadłym do osi jezdni, na każdym ocenianym pasie ruchu, nie rzadziej niż co 10 m. Wymagana równość poprzeczna jest określona w rozporządzeniu dotyczącym warunków technicznych, jakim powinny odpowiadać drogi publiczne. </w:t>
      </w:r>
    </w:p>
    <w:p w14:paraId="0C015403" w14:textId="77777777" w:rsidR="00660722" w:rsidRDefault="006C5ADF">
      <w:pPr>
        <w:ind w:left="-5" w:right="27"/>
      </w:pPr>
      <w:r>
        <w:t xml:space="preserve">Przed upływem okresu gwarancyjnego wartość odchylenia równości poprzecznej warstwy ścieralnej nawierzchni dróg wszystkich klas technicznych nie powinna być większa niż podana w tablicy 28.  Badanie wykonuje się według procedury jak podczas odbioru nawierzchni. </w:t>
      </w:r>
    </w:p>
    <w:p w14:paraId="2A00A9BE" w14:textId="77777777" w:rsidR="00660722" w:rsidRDefault="006C5ADF">
      <w:pPr>
        <w:spacing w:after="0" w:line="259" w:lineRule="auto"/>
        <w:ind w:left="0" w:firstLine="0"/>
        <w:jc w:val="left"/>
      </w:pPr>
      <w:r>
        <w:t xml:space="preserve"> </w:t>
      </w:r>
    </w:p>
    <w:p w14:paraId="767CAFC4" w14:textId="77777777" w:rsidR="00660722" w:rsidRDefault="006C5ADF">
      <w:pPr>
        <w:pStyle w:val="Nagwek2"/>
        <w:spacing w:after="0" w:line="259" w:lineRule="auto"/>
        <w:ind w:right="84"/>
        <w:jc w:val="center"/>
      </w:pPr>
      <w:r>
        <w:rPr>
          <w:i w:val="0"/>
        </w:rPr>
        <w:t xml:space="preserve">Tablica 28. Dopuszczalne wartości odchyleń równości poprzecznej warstwy ścieralnej  </w:t>
      </w:r>
    </w:p>
    <w:p w14:paraId="286FF8ED" w14:textId="77777777" w:rsidR="00660722" w:rsidRDefault="006C5ADF">
      <w:pPr>
        <w:spacing w:after="6" w:line="252" w:lineRule="auto"/>
        <w:ind w:left="19"/>
        <w:jc w:val="left"/>
      </w:pPr>
      <w:r>
        <w:rPr>
          <w:b/>
        </w:rPr>
        <w:t xml:space="preserve">                                            wymagane przed upływem okresu gwarancyjnego </w:t>
      </w:r>
    </w:p>
    <w:tbl>
      <w:tblPr>
        <w:tblStyle w:val="TableGrid"/>
        <w:tblW w:w="9185" w:type="dxa"/>
        <w:tblInd w:w="-29" w:type="dxa"/>
        <w:tblCellMar>
          <w:left w:w="29" w:type="dxa"/>
          <w:right w:w="92" w:type="dxa"/>
        </w:tblCellMar>
        <w:tblLook w:val="04A0" w:firstRow="1" w:lastRow="0" w:firstColumn="1" w:lastColumn="0" w:noHBand="0" w:noVBand="1"/>
      </w:tblPr>
      <w:tblGrid>
        <w:gridCol w:w="737"/>
        <w:gridCol w:w="1135"/>
        <w:gridCol w:w="4111"/>
        <w:gridCol w:w="2551"/>
        <w:gridCol w:w="651"/>
      </w:tblGrid>
      <w:tr w:rsidR="00660722" w14:paraId="489807A7" w14:textId="77777777">
        <w:trPr>
          <w:trHeight w:val="432"/>
        </w:trPr>
        <w:tc>
          <w:tcPr>
            <w:tcW w:w="737" w:type="dxa"/>
            <w:vMerge w:val="restart"/>
            <w:tcBorders>
              <w:top w:val="nil"/>
              <w:left w:val="nil"/>
              <w:bottom w:val="nil"/>
              <w:right w:val="single" w:sz="6" w:space="0" w:color="000000"/>
            </w:tcBorders>
          </w:tcPr>
          <w:p w14:paraId="6AAD6659" w14:textId="77777777" w:rsidR="00660722" w:rsidRDefault="00660722">
            <w:pPr>
              <w:spacing w:after="160" w:line="259" w:lineRule="auto"/>
              <w:ind w:left="0" w:firstLine="0"/>
              <w:jc w:val="left"/>
            </w:pPr>
          </w:p>
        </w:tc>
        <w:tc>
          <w:tcPr>
            <w:tcW w:w="1135" w:type="dxa"/>
            <w:tcBorders>
              <w:top w:val="single" w:sz="6" w:space="0" w:color="000000"/>
              <w:left w:val="single" w:sz="6" w:space="0" w:color="000000"/>
              <w:bottom w:val="single" w:sz="6" w:space="0" w:color="000000"/>
              <w:right w:val="single" w:sz="6" w:space="0" w:color="000000"/>
            </w:tcBorders>
            <w:vAlign w:val="center"/>
          </w:tcPr>
          <w:p w14:paraId="193C64C3" w14:textId="77777777" w:rsidR="00660722" w:rsidRDefault="006C5ADF">
            <w:pPr>
              <w:spacing w:after="0" w:line="259" w:lineRule="auto"/>
              <w:ind w:left="109" w:firstLine="0"/>
              <w:jc w:val="center"/>
            </w:pPr>
            <w:r>
              <w:rPr>
                <w:sz w:val="18"/>
              </w:rPr>
              <w:t>Klasa drogi</w:t>
            </w:r>
            <w:r>
              <w:t xml:space="preserve"> </w:t>
            </w:r>
          </w:p>
        </w:tc>
        <w:tc>
          <w:tcPr>
            <w:tcW w:w="4111" w:type="dxa"/>
            <w:tcBorders>
              <w:top w:val="single" w:sz="6" w:space="0" w:color="000000"/>
              <w:left w:val="single" w:sz="6" w:space="0" w:color="000000"/>
              <w:bottom w:val="single" w:sz="6" w:space="0" w:color="000000"/>
              <w:right w:val="single" w:sz="6" w:space="0" w:color="000000"/>
            </w:tcBorders>
            <w:vAlign w:val="center"/>
          </w:tcPr>
          <w:p w14:paraId="3CF24D0E" w14:textId="77777777" w:rsidR="00660722" w:rsidRDefault="006C5ADF">
            <w:pPr>
              <w:spacing w:after="0" w:line="259" w:lineRule="auto"/>
              <w:ind w:left="1020" w:firstLine="0"/>
              <w:jc w:val="left"/>
            </w:pPr>
            <w:r>
              <w:rPr>
                <w:sz w:val="18"/>
              </w:rPr>
              <w:t>Element nawierzchni</w:t>
            </w:r>
            <w:r>
              <w:t xml:space="preserve"> </w:t>
            </w:r>
          </w:p>
        </w:tc>
        <w:tc>
          <w:tcPr>
            <w:tcW w:w="2551" w:type="dxa"/>
            <w:tcBorders>
              <w:top w:val="single" w:sz="6" w:space="0" w:color="000000"/>
              <w:left w:val="single" w:sz="6" w:space="0" w:color="000000"/>
              <w:bottom w:val="single" w:sz="6" w:space="0" w:color="000000"/>
              <w:right w:val="single" w:sz="6" w:space="0" w:color="000000"/>
            </w:tcBorders>
          </w:tcPr>
          <w:p w14:paraId="3682DF1D" w14:textId="77777777" w:rsidR="00660722" w:rsidRDefault="006C5ADF">
            <w:pPr>
              <w:spacing w:after="0" w:line="259" w:lineRule="auto"/>
              <w:ind w:left="550" w:hanging="348"/>
            </w:pPr>
            <w:r>
              <w:rPr>
                <w:sz w:val="18"/>
              </w:rPr>
              <w:t>Wartości odchyleń równości poprzecznej  [mm]</w:t>
            </w:r>
            <w:r>
              <w:t xml:space="preserve"> </w:t>
            </w:r>
          </w:p>
        </w:tc>
        <w:tc>
          <w:tcPr>
            <w:tcW w:w="650" w:type="dxa"/>
            <w:vMerge w:val="restart"/>
            <w:tcBorders>
              <w:top w:val="nil"/>
              <w:left w:val="single" w:sz="6" w:space="0" w:color="000000"/>
              <w:bottom w:val="nil"/>
              <w:right w:val="nil"/>
            </w:tcBorders>
          </w:tcPr>
          <w:p w14:paraId="55B62AE2" w14:textId="77777777" w:rsidR="00660722" w:rsidRDefault="00660722">
            <w:pPr>
              <w:spacing w:after="160" w:line="259" w:lineRule="auto"/>
              <w:ind w:left="0" w:firstLine="0"/>
              <w:jc w:val="left"/>
            </w:pPr>
          </w:p>
        </w:tc>
      </w:tr>
      <w:tr w:rsidR="00660722" w14:paraId="1FC89D0C" w14:textId="77777777">
        <w:trPr>
          <w:trHeight w:val="545"/>
        </w:trPr>
        <w:tc>
          <w:tcPr>
            <w:tcW w:w="0" w:type="auto"/>
            <w:vMerge/>
            <w:tcBorders>
              <w:top w:val="nil"/>
              <w:left w:val="nil"/>
              <w:bottom w:val="nil"/>
              <w:right w:val="single" w:sz="6" w:space="0" w:color="000000"/>
            </w:tcBorders>
          </w:tcPr>
          <w:p w14:paraId="0B6A6C8F" w14:textId="77777777" w:rsidR="00660722" w:rsidRDefault="00660722">
            <w:pPr>
              <w:spacing w:after="160" w:line="259" w:lineRule="auto"/>
              <w:ind w:left="0" w:firstLine="0"/>
              <w:jc w:val="left"/>
            </w:pPr>
          </w:p>
        </w:tc>
        <w:tc>
          <w:tcPr>
            <w:tcW w:w="1135" w:type="dxa"/>
            <w:vMerge w:val="restart"/>
            <w:tcBorders>
              <w:top w:val="single" w:sz="6" w:space="0" w:color="000000"/>
              <w:left w:val="single" w:sz="6" w:space="0" w:color="000000"/>
              <w:bottom w:val="single" w:sz="6" w:space="0" w:color="000000"/>
              <w:right w:val="single" w:sz="6" w:space="0" w:color="000000"/>
            </w:tcBorders>
            <w:vAlign w:val="center"/>
          </w:tcPr>
          <w:p w14:paraId="0CD36A17" w14:textId="77777777" w:rsidR="00660722" w:rsidRDefault="006C5ADF">
            <w:pPr>
              <w:spacing w:after="0" w:line="259" w:lineRule="auto"/>
              <w:ind w:left="63" w:firstLine="0"/>
              <w:jc w:val="center"/>
            </w:pPr>
            <w:r>
              <w:rPr>
                <w:sz w:val="18"/>
              </w:rPr>
              <w:t>A, S, GP</w:t>
            </w:r>
            <w:r>
              <w:t xml:space="preserve"> </w:t>
            </w:r>
          </w:p>
        </w:tc>
        <w:tc>
          <w:tcPr>
            <w:tcW w:w="4111" w:type="dxa"/>
            <w:tcBorders>
              <w:top w:val="single" w:sz="6" w:space="0" w:color="000000"/>
              <w:left w:val="single" w:sz="6" w:space="0" w:color="000000"/>
              <w:bottom w:val="single" w:sz="6" w:space="0" w:color="000000"/>
              <w:right w:val="single" w:sz="6" w:space="0" w:color="000000"/>
            </w:tcBorders>
          </w:tcPr>
          <w:p w14:paraId="2599BA6A" w14:textId="77777777" w:rsidR="00660722" w:rsidRDefault="006C5ADF">
            <w:pPr>
              <w:spacing w:after="0" w:line="259" w:lineRule="auto"/>
              <w:ind w:left="12" w:firstLine="0"/>
              <w:jc w:val="left"/>
            </w:pPr>
            <w:r>
              <w:rPr>
                <w:sz w:val="18"/>
              </w:rPr>
              <w:t>Pasy: ruchu, awaryjne, dodatkowe, włączania i wyłączania</w:t>
            </w:r>
            <w:r>
              <w:t xml:space="preserve"> </w:t>
            </w:r>
          </w:p>
        </w:tc>
        <w:tc>
          <w:tcPr>
            <w:tcW w:w="2551" w:type="dxa"/>
            <w:tcBorders>
              <w:top w:val="single" w:sz="6" w:space="0" w:color="000000"/>
              <w:left w:val="single" w:sz="6" w:space="0" w:color="000000"/>
              <w:bottom w:val="single" w:sz="6" w:space="0" w:color="000000"/>
              <w:right w:val="single" w:sz="6" w:space="0" w:color="000000"/>
            </w:tcBorders>
            <w:vAlign w:val="center"/>
          </w:tcPr>
          <w:p w14:paraId="159147FB" w14:textId="77777777" w:rsidR="00660722" w:rsidRDefault="006C5ADF">
            <w:pPr>
              <w:spacing w:after="0" w:line="259" w:lineRule="auto"/>
              <w:ind w:left="65" w:firstLine="0"/>
              <w:jc w:val="center"/>
            </w:pPr>
            <w:r>
              <w:rPr>
                <w:sz w:val="18"/>
              </w:rPr>
              <w:t>≤ 6</w:t>
            </w:r>
            <w:r>
              <w:t xml:space="preserve"> </w:t>
            </w:r>
          </w:p>
        </w:tc>
        <w:tc>
          <w:tcPr>
            <w:tcW w:w="0" w:type="auto"/>
            <w:vMerge/>
            <w:tcBorders>
              <w:top w:val="nil"/>
              <w:left w:val="single" w:sz="6" w:space="0" w:color="000000"/>
              <w:bottom w:val="nil"/>
              <w:right w:val="nil"/>
            </w:tcBorders>
          </w:tcPr>
          <w:p w14:paraId="01832900" w14:textId="77777777" w:rsidR="00660722" w:rsidRDefault="00660722">
            <w:pPr>
              <w:spacing w:after="160" w:line="259" w:lineRule="auto"/>
              <w:ind w:left="0" w:firstLine="0"/>
              <w:jc w:val="left"/>
            </w:pPr>
          </w:p>
        </w:tc>
      </w:tr>
      <w:tr w:rsidR="00660722" w14:paraId="40B820D3" w14:textId="77777777">
        <w:trPr>
          <w:trHeight w:val="566"/>
        </w:trPr>
        <w:tc>
          <w:tcPr>
            <w:tcW w:w="0" w:type="auto"/>
            <w:vMerge/>
            <w:tcBorders>
              <w:top w:val="nil"/>
              <w:left w:val="nil"/>
              <w:bottom w:val="nil"/>
              <w:right w:val="single" w:sz="6" w:space="0" w:color="000000"/>
            </w:tcBorders>
          </w:tcPr>
          <w:p w14:paraId="6E3DAA1A" w14:textId="77777777" w:rsidR="00660722" w:rsidRDefault="00660722">
            <w:pPr>
              <w:spacing w:after="160" w:line="259" w:lineRule="auto"/>
              <w:ind w:left="0" w:firstLine="0"/>
              <w:jc w:val="left"/>
            </w:pPr>
          </w:p>
        </w:tc>
        <w:tc>
          <w:tcPr>
            <w:tcW w:w="0" w:type="auto"/>
            <w:vMerge/>
            <w:tcBorders>
              <w:top w:val="nil"/>
              <w:left w:val="single" w:sz="6" w:space="0" w:color="000000"/>
              <w:bottom w:val="single" w:sz="6" w:space="0" w:color="000000"/>
              <w:right w:val="single" w:sz="6" w:space="0" w:color="000000"/>
            </w:tcBorders>
          </w:tcPr>
          <w:p w14:paraId="4EB39D7F" w14:textId="77777777" w:rsidR="00660722" w:rsidRDefault="00660722">
            <w:pPr>
              <w:spacing w:after="160" w:line="259" w:lineRule="auto"/>
              <w:ind w:left="0" w:firstLine="0"/>
              <w:jc w:val="left"/>
            </w:pPr>
          </w:p>
        </w:tc>
        <w:tc>
          <w:tcPr>
            <w:tcW w:w="4111" w:type="dxa"/>
            <w:tcBorders>
              <w:top w:val="single" w:sz="6" w:space="0" w:color="000000"/>
              <w:left w:val="single" w:sz="6" w:space="0" w:color="000000"/>
              <w:bottom w:val="single" w:sz="6" w:space="0" w:color="000000"/>
              <w:right w:val="single" w:sz="6" w:space="0" w:color="000000"/>
            </w:tcBorders>
          </w:tcPr>
          <w:p w14:paraId="5BADDE89" w14:textId="77777777" w:rsidR="00660722" w:rsidRDefault="006C5ADF">
            <w:pPr>
              <w:spacing w:after="0" w:line="259" w:lineRule="auto"/>
              <w:ind w:left="12" w:right="249" w:firstLine="5"/>
              <w:jc w:val="left"/>
            </w:pPr>
            <w:r>
              <w:rPr>
                <w:sz w:val="18"/>
              </w:rPr>
              <w:t>Jezdnie łącznic, jezdnie MOP, utwardzone pobocza</w:t>
            </w:r>
            <w:r>
              <w:t xml:space="preserve"> </w:t>
            </w:r>
          </w:p>
        </w:tc>
        <w:tc>
          <w:tcPr>
            <w:tcW w:w="2551" w:type="dxa"/>
            <w:tcBorders>
              <w:top w:val="single" w:sz="6" w:space="0" w:color="000000"/>
              <w:left w:val="single" w:sz="6" w:space="0" w:color="000000"/>
              <w:bottom w:val="single" w:sz="6" w:space="0" w:color="000000"/>
              <w:right w:val="single" w:sz="6" w:space="0" w:color="000000"/>
            </w:tcBorders>
            <w:vAlign w:val="center"/>
          </w:tcPr>
          <w:p w14:paraId="383F1FF6" w14:textId="77777777" w:rsidR="00660722" w:rsidRDefault="006C5ADF">
            <w:pPr>
              <w:spacing w:after="0" w:line="259" w:lineRule="auto"/>
              <w:ind w:left="65" w:firstLine="0"/>
              <w:jc w:val="center"/>
            </w:pPr>
            <w:r>
              <w:rPr>
                <w:sz w:val="18"/>
              </w:rPr>
              <w:t>≤ 8</w:t>
            </w:r>
            <w:r>
              <w:t xml:space="preserve"> </w:t>
            </w:r>
          </w:p>
        </w:tc>
        <w:tc>
          <w:tcPr>
            <w:tcW w:w="0" w:type="auto"/>
            <w:vMerge/>
            <w:tcBorders>
              <w:top w:val="nil"/>
              <w:left w:val="single" w:sz="6" w:space="0" w:color="000000"/>
              <w:bottom w:val="nil"/>
              <w:right w:val="nil"/>
            </w:tcBorders>
          </w:tcPr>
          <w:p w14:paraId="68B9F350" w14:textId="77777777" w:rsidR="00660722" w:rsidRDefault="00660722">
            <w:pPr>
              <w:spacing w:after="160" w:line="259" w:lineRule="auto"/>
              <w:ind w:left="0" w:firstLine="0"/>
              <w:jc w:val="left"/>
            </w:pPr>
          </w:p>
        </w:tc>
      </w:tr>
      <w:tr w:rsidR="00660722" w14:paraId="734BA991" w14:textId="77777777">
        <w:trPr>
          <w:trHeight w:val="557"/>
        </w:trPr>
        <w:tc>
          <w:tcPr>
            <w:tcW w:w="0" w:type="auto"/>
            <w:vMerge/>
            <w:tcBorders>
              <w:top w:val="nil"/>
              <w:left w:val="nil"/>
              <w:bottom w:val="nil"/>
              <w:right w:val="single" w:sz="6" w:space="0" w:color="000000"/>
            </w:tcBorders>
          </w:tcPr>
          <w:p w14:paraId="72D0138B" w14:textId="77777777" w:rsidR="00660722" w:rsidRDefault="00660722">
            <w:pPr>
              <w:spacing w:after="160" w:line="259" w:lineRule="auto"/>
              <w:ind w:left="0" w:firstLine="0"/>
              <w:jc w:val="left"/>
            </w:pPr>
          </w:p>
        </w:tc>
        <w:tc>
          <w:tcPr>
            <w:tcW w:w="1135" w:type="dxa"/>
            <w:tcBorders>
              <w:top w:val="single" w:sz="6" w:space="0" w:color="000000"/>
              <w:left w:val="single" w:sz="6" w:space="0" w:color="000000"/>
              <w:bottom w:val="single" w:sz="6" w:space="0" w:color="000000"/>
              <w:right w:val="single" w:sz="6" w:space="0" w:color="000000"/>
            </w:tcBorders>
            <w:vAlign w:val="center"/>
          </w:tcPr>
          <w:p w14:paraId="338AB3FB" w14:textId="77777777" w:rsidR="00660722" w:rsidRDefault="006C5ADF">
            <w:pPr>
              <w:spacing w:after="0" w:line="259" w:lineRule="auto"/>
              <w:ind w:left="71" w:firstLine="0"/>
              <w:jc w:val="center"/>
            </w:pPr>
            <w:r>
              <w:rPr>
                <w:sz w:val="18"/>
              </w:rPr>
              <w:t>G</w:t>
            </w:r>
            <w:r>
              <w:t xml:space="preserve"> </w:t>
            </w:r>
          </w:p>
        </w:tc>
        <w:tc>
          <w:tcPr>
            <w:tcW w:w="4111" w:type="dxa"/>
            <w:tcBorders>
              <w:top w:val="single" w:sz="6" w:space="0" w:color="000000"/>
              <w:left w:val="single" w:sz="6" w:space="0" w:color="000000"/>
              <w:bottom w:val="single" w:sz="6" w:space="0" w:color="000000"/>
              <w:right w:val="single" w:sz="6" w:space="0" w:color="000000"/>
            </w:tcBorders>
          </w:tcPr>
          <w:p w14:paraId="6B278104" w14:textId="77777777" w:rsidR="00660722" w:rsidRDefault="006C5ADF">
            <w:pPr>
              <w:spacing w:after="0" w:line="259" w:lineRule="auto"/>
              <w:ind w:left="12" w:firstLine="0"/>
              <w:jc w:val="left"/>
            </w:pPr>
            <w:r>
              <w:rPr>
                <w:sz w:val="18"/>
              </w:rPr>
              <w:t>Pasy: ruchu, dodatkowe, włączania i wyłączania, postojowe, jezdnie łącznic, utwardzone pobocza</w:t>
            </w:r>
            <w:r>
              <w:t xml:space="preserve"> </w:t>
            </w:r>
          </w:p>
        </w:tc>
        <w:tc>
          <w:tcPr>
            <w:tcW w:w="2551" w:type="dxa"/>
            <w:tcBorders>
              <w:top w:val="single" w:sz="6" w:space="0" w:color="000000"/>
              <w:left w:val="single" w:sz="6" w:space="0" w:color="000000"/>
              <w:bottom w:val="single" w:sz="6" w:space="0" w:color="000000"/>
              <w:right w:val="single" w:sz="6" w:space="0" w:color="000000"/>
            </w:tcBorders>
            <w:vAlign w:val="center"/>
          </w:tcPr>
          <w:p w14:paraId="658D78AD" w14:textId="77777777" w:rsidR="00660722" w:rsidRDefault="006C5ADF">
            <w:pPr>
              <w:spacing w:after="0" w:line="259" w:lineRule="auto"/>
              <w:ind w:left="65" w:firstLine="0"/>
              <w:jc w:val="center"/>
            </w:pPr>
            <w:r>
              <w:rPr>
                <w:sz w:val="18"/>
              </w:rPr>
              <w:t>≤ 8</w:t>
            </w:r>
            <w:r>
              <w:t xml:space="preserve"> </w:t>
            </w:r>
          </w:p>
        </w:tc>
        <w:tc>
          <w:tcPr>
            <w:tcW w:w="0" w:type="auto"/>
            <w:vMerge/>
            <w:tcBorders>
              <w:top w:val="nil"/>
              <w:left w:val="single" w:sz="6" w:space="0" w:color="000000"/>
              <w:bottom w:val="nil"/>
              <w:right w:val="nil"/>
            </w:tcBorders>
          </w:tcPr>
          <w:p w14:paraId="7F5B795C" w14:textId="77777777" w:rsidR="00660722" w:rsidRDefault="00660722">
            <w:pPr>
              <w:spacing w:after="160" w:line="259" w:lineRule="auto"/>
              <w:ind w:left="0" w:firstLine="0"/>
              <w:jc w:val="left"/>
            </w:pPr>
          </w:p>
        </w:tc>
      </w:tr>
      <w:tr w:rsidR="00660722" w14:paraId="7FE117A5" w14:textId="77777777">
        <w:trPr>
          <w:trHeight w:val="266"/>
        </w:trPr>
        <w:tc>
          <w:tcPr>
            <w:tcW w:w="0" w:type="auto"/>
            <w:vMerge/>
            <w:tcBorders>
              <w:top w:val="nil"/>
              <w:left w:val="nil"/>
              <w:bottom w:val="nil"/>
              <w:right w:val="single" w:sz="6" w:space="0" w:color="000000"/>
            </w:tcBorders>
          </w:tcPr>
          <w:p w14:paraId="38B5164A" w14:textId="77777777" w:rsidR="00660722" w:rsidRDefault="00660722">
            <w:pPr>
              <w:spacing w:after="160" w:line="259" w:lineRule="auto"/>
              <w:ind w:left="0" w:firstLine="0"/>
              <w:jc w:val="left"/>
            </w:pPr>
          </w:p>
        </w:tc>
        <w:tc>
          <w:tcPr>
            <w:tcW w:w="1135" w:type="dxa"/>
            <w:tcBorders>
              <w:top w:val="single" w:sz="6" w:space="0" w:color="000000"/>
              <w:left w:val="single" w:sz="6" w:space="0" w:color="000000"/>
              <w:bottom w:val="single" w:sz="6" w:space="0" w:color="000000"/>
              <w:right w:val="single" w:sz="6" w:space="0" w:color="000000"/>
            </w:tcBorders>
          </w:tcPr>
          <w:p w14:paraId="1624DD0B" w14:textId="77777777" w:rsidR="00660722" w:rsidRDefault="006C5ADF">
            <w:pPr>
              <w:spacing w:after="0" w:line="259" w:lineRule="auto"/>
              <w:ind w:left="44" w:firstLine="0"/>
              <w:jc w:val="center"/>
            </w:pPr>
            <w:r>
              <w:rPr>
                <w:sz w:val="18"/>
              </w:rPr>
              <w:t>Z,L,D</w:t>
            </w:r>
            <w:r>
              <w:t xml:space="preserve"> </w:t>
            </w:r>
          </w:p>
        </w:tc>
        <w:tc>
          <w:tcPr>
            <w:tcW w:w="4111" w:type="dxa"/>
            <w:tcBorders>
              <w:top w:val="single" w:sz="6" w:space="0" w:color="000000"/>
              <w:left w:val="single" w:sz="6" w:space="0" w:color="000000"/>
              <w:bottom w:val="single" w:sz="6" w:space="0" w:color="000000"/>
              <w:right w:val="single" w:sz="6" w:space="0" w:color="000000"/>
            </w:tcBorders>
          </w:tcPr>
          <w:p w14:paraId="1F409F67" w14:textId="77777777" w:rsidR="00660722" w:rsidRDefault="006C5ADF">
            <w:pPr>
              <w:spacing w:after="0" w:line="259" w:lineRule="auto"/>
              <w:ind w:left="12" w:firstLine="0"/>
              <w:jc w:val="left"/>
            </w:pPr>
            <w:r>
              <w:rPr>
                <w:sz w:val="18"/>
              </w:rPr>
              <w:t>Pasy ruchu</w:t>
            </w:r>
            <w:r>
              <w:t xml:space="preserve"> </w:t>
            </w:r>
          </w:p>
        </w:tc>
        <w:tc>
          <w:tcPr>
            <w:tcW w:w="2551" w:type="dxa"/>
            <w:tcBorders>
              <w:top w:val="single" w:sz="6" w:space="0" w:color="000000"/>
              <w:left w:val="single" w:sz="6" w:space="0" w:color="000000"/>
              <w:bottom w:val="single" w:sz="6" w:space="0" w:color="000000"/>
              <w:right w:val="single" w:sz="6" w:space="0" w:color="000000"/>
            </w:tcBorders>
          </w:tcPr>
          <w:p w14:paraId="0D2FF2EF" w14:textId="77777777" w:rsidR="00660722" w:rsidRDefault="006C5ADF">
            <w:pPr>
              <w:spacing w:after="0" w:line="259" w:lineRule="auto"/>
              <w:ind w:left="65" w:firstLine="0"/>
              <w:jc w:val="center"/>
            </w:pPr>
            <w:r>
              <w:rPr>
                <w:sz w:val="18"/>
              </w:rPr>
              <w:t>≤ 9</w:t>
            </w:r>
            <w:r>
              <w:t xml:space="preserve"> </w:t>
            </w:r>
          </w:p>
        </w:tc>
        <w:tc>
          <w:tcPr>
            <w:tcW w:w="0" w:type="auto"/>
            <w:vMerge/>
            <w:tcBorders>
              <w:top w:val="nil"/>
              <w:left w:val="single" w:sz="6" w:space="0" w:color="000000"/>
              <w:bottom w:val="nil"/>
              <w:right w:val="nil"/>
            </w:tcBorders>
          </w:tcPr>
          <w:p w14:paraId="03877D5D" w14:textId="77777777" w:rsidR="00660722" w:rsidRDefault="00660722">
            <w:pPr>
              <w:spacing w:after="160" w:line="259" w:lineRule="auto"/>
              <w:ind w:left="0" w:firstLine="0"/>
              <w:jc w:val="left"/>
            </w:pPr>
          </w:p>
        </w:tc>
      </w:tr>
      <w:tr w:rsidR="00660722" w14:paraId="5BB52F8B" w14:textId="77777777">
        <w:trPr>
          <w:trHeight w:val="166"/>
        </w:trPr>
        <w:tc>
          <w:tcPr>
            <w:tcW w:w="5983" w:type="dxa"/>
            <w:gridSpan w:val="3"/>
            <w:tcBorders>
              <w:top w:val="nil"/>
              <w:left w:val="nil"/>
              <w:bottom w:val="nil"/>
              <w:right w:val="nil"/>
            </w:tcBorders>
            <w:shd w:val="clear" w:color="auto" w:fill="FFFFFF"/>
          </w:tcPr>
          <w:p w14:paraId="7955245A" w14:textId="77777777" w:rsidR="00660722" w:rsidRDefault="006C5ADF">
            <w:pPr>
              <w:spacing w:after="0" w:line="259" w:lineRule="auto"/>
              <w:ind w:left="0" w:firstLine="0"/>
              <w:jc w:val="left"/>
            </w:pPr>
            <w:r>
              <w:t xml:space="preserve"> </w:t>
            </w:r>
          </w:p>
        </w:tc>
        <w:tc>
          <w:tcPr>
            <w:tcW w:w="3202" w:type="dxa"/>
            <w:gridSpan w:val="2"/>
            <w:tcBorders>
              <w:top w:val="nil"/>
              <w:left w:val="nil"/>
              <w:bottom w:val="nil"/>
              <w:right w:val="nil"/>
            </w:tcBorders>
            <w:shd w:val="clear" w:color="auto" w:fill="FFFFFF"/>
          </w:tcPr>
          <w:p w14:paraId="52608402" w14:textId="77777777" w:rsidR="00660722" w:rsidRDefault="00660722">
            <w:pPr>
              <w:spacing w:after="160" w:line="259" w:lineRule="auto"/>
              <w:ind w:left="0" w:firstLine="0"/>
              <w:jc w:val="left"/>
            </w:pPr>
          </w:p>
        </w:tc>
      </w:tr>
    </w:tbl>
    <w:p w14:paraId="50EDDA23" w14:textId="77777777" w:rsidR="00660722" w:rsidRDefault="006C5ADF">
      <w:pPr>
        <w:pStyle w:val="Nagwek3"/>
        <w:ind w:left="-5"/>
      </w:pPr>
      <w:r>
        <w:t xml:space="preserve">6.2.3. Właściwości przeciwpoślizgowe warstwy ścieralnej </w:t>
      </w:r>
    </w:p>
    <w:p w14:paraId="4FD6471B" w14:textId="77777777" w:rsidR="00660722" w:rsidRDefault="006C5ADF">
      <w:pPr>
        <w:ind w:left="-5" w:right="27"/>
      </w:pPr>
      <w:r>
        <w:t xml:space="preserve">Przy ocenie właściwości przeciwpoślizgowych nawierzchni drogi klasy Z i dróg wyższych klas powinien być określony współczynnik tarcia na mokrej nawierzchni przy całkowitym poślizgu opony testowej. </w:t>
      </w:r>
    </w:p>
    <w:p w14:paraId="6A72C134" w14:textId="77777777" w:rsidR="00660722" w:rsidRDefault="006C5ADF">
      <w:pPr>
        <w:ind w:left="-5" w:right="27"/>
      </w:pPr>
      <w:r>
        <w:t xml:space="preserve">Pomiar wykonuje się przy temperaturze otoczenia od 5 do 30°C, nie rzadziej niż co 50 m na nawierzchni zwilżanej wodą w ilości 0,5 l/m2, a wynik pomiaru powinien być przeliczalny na wartość przy 100% poślizgu opony testowej o rozmiarze 185/70 R14. Miarą właściwości przeciwpoślizgowych jest miarodajny współczynnik tarcia. Za miarodajny współczynnik tarcia przyjmuje się różnicę  wartości średniej E(µ) i  odchylenia standardowego D: E(µ) - D. Długość odcinka podlegającego odbiorowi nie powinna być większa niż 1000 m. Liczba pomiarów na ocenianym odcinku nie powinna być mniejsza niż 10. W wypadku odbioru krótkich odcinków nawierzchni, na których nie można wykonać pomiarów z prędkością 60 lub 90 km/h (np. rondo, dojazd do skrzyżowania, niektóre łącznice), poszczególne wyniki pomiarów współczynnika tarcia nie powinny być niższe niż 0,47, przy prędkości pomiarowej 30 km/h. </w:t>
      </w:r>
    </w:p>
    <w:p w14:paraId="4F6AE565" w14:textId="77777777" w:rsidR="00660722" w:rsidRDefault="006C5ADF">
      <w:pPr>
        <w:ind w:left="-5" w:right="27"/>
      </w:pPr>
      <w:r>
        <w:t xml:space="preserve">Dopuszczalne wartości miarodajnego współczynnika tarcia nawierzchni wymagane w okresie od 4 do 8 tygodni po oddaniu warstwy do eksploatacji są określone w rozporządzeniu dotyczącym warunków technicznych, jakim powinny odpowiadać drogi publiczne. Jeżeli warunki atmosferyczne uniemożliwiają wykonanie pomiaru w wymienionym terminie, powinien być on zrealizowany z najmniejszym możliwym opóźnieniem. </w:t>
      </w:r>
    </w:p>
    <w:p w14:paraId="52EF370C" w14:textId="77777777" w:rsidR="00660722" w:rsidRDefault="006C5ADF">
      <w:pPr>
        <w:ind w:left="-5" w:right="27"/>
      </w:pPr>
      <w:r>
        <w:t xml:space="preserve">Przed upływem okresu gwarancyjnego wartości miarodajnego współczynnika tarcia nie powinny być mniejsze niż podane w tablicy 29. W wypadku badań na krótkich odcinkach nawierzchni, rondach lub na dojazdach do skrzyżowań poszczególne wyniki pomiarów współczynnika tarcia nie powinny być niższe niż 0,44, przy prędkości pomiarowej 30 km/h </w:t>
      </w:r>
    </w:p>
    <w:p w14:paraId="3E1F9BA7" w14:textId="77777777" w:rsidR="00660722" w:rsidRDefault="006C5ADF">
      <w:pPr>
        <w:spacing w:after="0" w:line="259" w:lineRule="auto"/>
        <w:ind w:left="0" w:firstLine="0"/>
        <w:jc w:val="left"/>
      </w:pPr>
      <w:r>
        <w:t xml:space="preserve"> </w:t>
      </w:r>
    </w:p>
    <w:p w14:paraId="5DA33CC5" w14:textId="77777777" w:rsidR="00660722" w:rsidRDefault="006C5ADF">
      <w:pPr>
        <w:pStyle w:val="Nagwek2"/>
        <w:spacing w:after="0" w:line="259" w:lineRule="auto"/>
        <w:ind w:right="84"/>
        <w:jc w:val="center"/>
      </w:pPr>
      <w:r>
        <w:rPr>
          <w:i w:val="0"/>
        </w:rPr>
        <w:t xml:space="preserve">Tablica 29. Dopuszczalne wartości miarodajnego współczynnika tarcia  </w:t>
      </w:r>
    </w:p>
    <w:p w14:paraId="5A5F2902" w14:textId="77777777" w:rsidR="00660722" w:rsidRDefault="006C5ADF">
      <w:pPr>
        <w:spacing w:after="6" w:line="252" w:lineRule="auto"/>
        <w:ind w:left="19"/>
        <w:jc w:val="left"/>
      </w:pPr>
      <w:r>
        <w:rPr>
          <w:b/>
        </w:rPr>
        <w:t xml:space="preserve">                                                               wymagane przed upływem okresu gwarancyjnego </w:t>
      </w:r>
    </w:p>
    <w:tbl>
      <w:tblPr>
        <w:tblStyle w:val="TableGrid"/>
        <w:tblW w:w="9235" w:type="dxa"/>
        <w:tblInd w:w="0" w:type="dxa"/>
        <w:tblCellMar>
          <w:top w:w="67" w:type="dxa"/>
          <w:left w:w="41" w:type="dxa"/>
          <w:right w:w="102" w:type="dxa"/>
        </w:tblCellMar>
        <w:tblLook w:val="04A0" w:firstRow="1" w:lastRow="0" w:firstColumn="1" w:lastColumn="0" w:noHBand="0" w:noVBand="1"/>
      </w:tblPr>
      <w:tblGrid>
        <w:gridCol w:w="1114"/>
        <w:gridCol w:w="4003"/>
        <w:gridCol w:w="2304"/>
        <w:gridCol w:w="1814"/>
      </w:tblGrid>
      <w:tr w:rsidR="00660722" w14:paraId="3F62AACC" w14:textId="77777777">
        <w:trPr>
          <w:trHeight w:val="480"/>
        </w:trPr>
        <w:tc>
          <w:tcPr>
            <w:tcW w:w="1114" w:type="dxa"/>
            <w:vMerge w:val="restart"/>
            <w:tcBorders>
              <w:top w:val="single" w:sz="6" w:space="0" w:color="000000"/>
              <w:left w:val="single" w:sz="6" w:space="0" w:color="000000"/>
              <w:bottom w:val="single" w:sz="6" w:space="0" w:color="000000"/>
              <w:right w:val="single" w:sz="6" w:space="0" w:color="000000"/>
            </w:tcBorders>
            <w:vAlign w:val="center"/>
          </w:tcPr>
          <w:p w14:paraId="0FB50A98" w14:textId="77777777" w:rsidR="00660722" w:rsidRDefault="006C5ADF">
            <w:pPr>
              <w:spacing w:after="0" w:line="259" w:lineRule="auto"/>
              <w:ind w:left="65" w:firstLine="0"/>
              <w:jc w:val="center"/>
            </w:pPr>
            <w:r>
              <w:rPr>
                <w:sz w:val="18"/>
              </w:rPr>
              <w:t>Klasa drogi</w:t>
            </w:r>
            <w:r>
              <w:t xml:space="preserve"> </w:t>
            </w:r>
          </w:p>
        </w:tc>
        <w:tc>
          <w:tcPr>
            <w:tcW w:w="4003" w:type="dxa"/>
            <w:vMerge w:val="restart"/>
            <w:tcBorders>
              <w:top w:val="single" w:sz="6" w:space="0" w:color="000000"/>
              <w:left w:val="single" w:sz="6" w:space="0" w:color="000000"/>
              <w:bottom w:val="single" w:sz="6" w:space="0" w:color="000000"/>
              <w:right w:val="single" w:sz="6" w:space="0" w:color="000000"/>
            </w:tcBorders>
            <w:vAlign w:val="center"/>
          </w:tcPr>
          <w:p w14:paraId="2F642D08" w14:textId="77777777" w:rsidR="00660722" w:rsidRDefault="006C5ADF">
            <w:pPr>
              <w:spacing w:after="0" w:line="259" w:lineRule="auto"/>
              <w:ind w:left="0" w:right="136" w:firstLine="0"/>
              <w:jc w:val="center"/>
            </w:pPr>
            <w:r>
              <w:rPr>
                <w:sz w:val="18"/>
              </w:rPr>
              <w:t>Element nawierzchni</w:t>
            </w:r>
            <w:r>
              <w:t xml:space="preserve"> </w:t>
            </w:r>
          </w:p>
        </w:tc>
        <w:tc>
          <w:tcPr>
            <w:tcW w:w="4118" w:type="dxa"/>
            <w:gridSpan w:val="2"/>
            <w:tcBorders>
              <w:top w:val="single" w:sz="6" w:space="0" w:color="000000"/>
              <w:left w:val="single" w:sz="6" w:space="0" w:color="000000"/>
              <w:bottom w:val="single" w:sz="6" w:space="0" w:color="000000"/>
              <w:right w:val="single" w:sz="6" w:space="0" w:color="000000"/>
            </w:tcBorders>
          </w:tcPr>
          <w:p w14:paraId="31204E25" w14:textId="77777777" w:rsidR="00660722" w:rsidRDefault="006C5ADF">
            <w:pPr>
              <w:spacing w:after="0" w:line="259" w:lineRule="auto"/>
              <w:ind w:left="0" w:firstLine="0"/>
              <w:jc w:val="center"/>
            </w:pPr>
            <w:r>
              <w:rPr>
                <w:sz w:val="18"/>
              </w:rPr>
              <w:t>Miarodajny współczynnik tarcia przy prędkości zablokowanej opony względem nawierzchni</w:t>
            </w:r>
            <w:r>
              <w:t xml:space="preserve"> </w:t>
            </w:r>
          </w:p>
        </w:tc>
      </w:tr>
      <w:tr w:rsidR="00660722" w14:paraId="685AB73E" w14:textId="77777777">
        <w:trPr>
          <w:trHeight w:val="259"/>
        </w:trPr>
        <w:tc>
          <w:tcPr>
            <w:tcW w:w="0" w:type="auto"/>
            <w:vMerge/>
            <w:tcBorders>
              <w:top w:val="nil"/>
              <w:left w:val="single" w:sz="6" w:space="0" w:color="000000"/>
              <w:bottom w:val="single" w:sz="6" w:space="0" w:color="000000"/>
              <w:right w:val="single" w:sz="6" w:space="0" w:color="000000"/>
            </w:tcBorders>
          </w:tcPr>
          <w:p w14:paraId="473F2748" w14:textId="77777777" w:rsidR="00660722" w:rsidRDefault="00660722">
            <w:pPr>
              <w:spacing w:after="160" w:line="259" w:lineRule="auto"/>
              <w:ind w:left="0" w:firstLine="0"/>
              <w:jc w:val="left"/>
            </w:pPr>
          </w:p>
        </w:tc>
        <w:tc>
          <w:tcPr>
            <w:tcW w:w="0" w:type="auto"/>
            <w:vMerge/>
            <w:tcBorders>
              <w:top w:val="nil"/>
              <w:left w:val="single" w:sz="6" w:space="0" w:color="000000"/>
              <w:bottom w:val="single" w:sz="6" w:space="0" w:color="000000"/>
              <w:right w:val="single" w:sz="6" w:space="0" w:color="000000"/>
            </w:tcBorders>
          </w:tcPr>
          <w:p w14:paraId="5CD2C075" w14:textId="77777777" w:rsidR="00660722" w:rsidRDefault="00660722">
            <w:pPr>
              <w:spacing w:after="160" w:line="259" w:lineRule="auto"/>
              <w:ind w:left="0" w:firstLine="0"/>
              <w:jc w:val="left"/>
            </w:pPr>
          </w:p>
        </w:tc>
        <w:tc>
          <w:tcPr>
            <w:tcW w:w="2304" w:type="dxa"/>
            <w:tcBorders>
              <w:top w:val="single" w:sz="6" w:space="0" w:color="000000"/>
              <w:left w:val="single" w:sz="6" w:space="0" w:color="000000"/>
              <w:bottom w:val="single" w:sz="6" w:space="0" w:color="000000"/>
              <w:right w:val="single" w:sz="6" w:space="0" w:color="000000"/>
            </w:tcBorders>
          </w:tcPr>
          <w:p w14:paraId="1C2E3766" w14:textId="77777777" w:rsidR="00660722" w:rsidRDefault="006C5ADF">
            <w:pPr>
              <w:spacing w:after="0" w:line="259" w:lineRule="auto"/>
              <w:ind w:left="65" w:firstLine="0"/>
              <w:jc w:val="center"/>
            </w:pPr>
            <w:r>
              <w:rPr>
                <w:sz w:val="18"/>
              </w:rPr>
              <w:t>60 km/h</w:t>
            </w:r>
            <w:r>
              <w:t xml:space="preserve"> </w:t>
            </w:r>
          </w:p>
        </w:tc>
        <w:tc>
          <w:tcPr>
            <w:tcW w:w="1814" w:type="dxa"/>
            <w:tcBorders>
              <w:top w:val="single" w:sz="6" w:space="0" w:color="000000"/>
              <w:left w:val="single" w:sz="6" w:space="0" w:color="000000"/>
              <w:bottom w:val="single" w:sz="6" w:space="0" w:color="000000"/>
              <w:right w:val="single" w:sz="6" w:space="0" w:color="000000"/>
            </w:tcBorders>
          </w:tcPr>
          <w:p w14:paraId="3410174D" w14:textId="77777777" w:rsidR="00660722" w:rsidRDefault="006C5ADF">
            <w:pPr>
              <w:spacing w:after="0" w:line="259" w:lineRule="auto"/>
              <w:ind w:left="65" w:firstLine="0"/>
              <w:jc w:val="center"/>
            </w:pPr>
            <w:r>
              <w:rPr>
                <w:sz w:val="18"/>
              </w:rPr>
              <w:t>90 km/h</w:t>
            </w:r>
            <w:r>
              <w:t xml:space="preserve"> </w:t>
            </w:r>
          </w:p>
        </w:tc>
      </w:tr>
      <w:tr w:rsidR="00660722" w14:paraId="0E86F62B" w14:textId="77777777">
        <w:trPr>
          <w:trHeight w:val="298"/>
        </w:trPr>
        <w:tc>
          <w:tcPr>
            <w:tcW w:w="1114" w:type="dxa"/>
            <w:vMerge w:val="restart"/>
            <w:tcBorders>
              <w:top w:val="single" w:sz="6" w:space="0" w:color="000000"/>
              <w:left w:val="single" w:sz="6" w:space="0" w:color="000000"/>
              <w:bottom w:val="single" w:sz="6" w:space="0" w:color="000000"/>
              <w:right w:val="single" w:sz="6" w:space="0" w:color="000000"/>
            </w:tcBorders>
            <w:vAlign w:val="center"/>
          </w:tcPr>
          <w:p w14:paraId="7B34B04B" w14:textId="77777777" w:rsidR="00660722" w:rsidRDefault="006C5ADF">
            <w:pPr>
              <w:spacing w:after="0" w:line="259" w:lineRule="auto"/>
              <w:ind w:left="60" w:firstLine="0"/>
              <w:jc w:val="center"/>
            </w:pPr>
            <w:r>
              <w:rPr>
                <w:sz w:val="18"/>
              </w:rPr>
              <w:t>A,S</w:t>
            </w:r>
            <w:r>
              <w:t xml:space="preserve"> </w:t>
            </w:r>
          </w:p>
        </w:tc>
        <w:tc>
          <w:tcPr>
            <w:tcW w:w="4003" w:type="dxa"/>
            <w:tcBorders>
              <w:top w:val="single" w:sz="6" w:space="0" w:color="000000"/>
              <w:left w:val="single" w:sz="6" w:space="0" w:color="000000"/>
              <w:bottom w:val="single" w:sz="6" w:space="0" w:color="000000"/>
              <w:right w:val="single" w:sz="6" w:space="0" w:color="000000"/>
            </w:tcBorders>
          </w:tcPr>
          <w:p w14:paraId="2F5C273B" w14:textId="77777777" w:rsidR="00660722" w:rsidRDefault="006C5ADF">
            <w:pPr>
              <w:spacing w:after="0" w:line="259" w:lineRule="auto"/>
              <w:ind w:left="0" w:firstLine="0"/>
              <w:jc w:val="left"/>
            </w:pPr>
            <w:r>
              <w:rPr>
                <w:sz w:val="18"/>
              </w:rPr>
              <w:t>Pasy ruchu</w:t>
            </w:r>
            <w:r>
              <w:t xml:space="preserve"> </w:t>
            </w:r>
          </w:p>
        </w:tc>
        <w:tc>
          <w:tcPr>
            <w:tcW w:w="2304" w:type="dxa"/>
            <w:tcBorders>
              <w:top w:val="single" w:sz="6" w:space="0" w:color="000000"/>
              <w:left w:val="single" w:sz="6" w:space="0" w:color="000000"/>
              <w:bottom w:val="single" w:sz="6" w:space="0" w:color="000000"/>
              <w:right w:val="single" w:sz="6" w:space="0" w:color="000000"/>
            </w:tcBorders>
          </w:tcPr>
          <w:p w14:paraId="7D59D12E" w14:textId="77777777" w:rsidR="00660722" w:rsidRDefault="006C5ADF">
            <w:pPr>
              <w:spacing w:after="0" w:line="259" w:lineRule="auto"/>
              <w:ind w:left="63" w:firstLine="0"/>
              <w:jc w:val="center"/>
            </w:pPr>
            <w:r>
              <w:rPr>
                <w:sz w:val="18"/>
              </w:rPr>
              <w:t>-</w:t>
            </w:r>
            <w:r>
              <w:t xml:space="preserve"> </w:t>
            </w:r>
          </w:p>
        </w:tc>
        <w:tc>
          <w:tcPr>
            <w:tcW w:w="1814" w:type="dxa"/>
            <w:tcBorders>
              <w:top w:val="single" w:sz="6" w:space="0" w:color="000000"/>
              <w:left w:val="single" w:sz="6" w:space="0" w:color="000000"/>
              <w:bottom w:val="single" w:sz="6" w:space="0" w:color="000000"/>
              <w:right w:val="single" w:sz="6" w:space="0" w:color="000000"/>
            </w:tcBorders>
          </w:tcPr>
          <w:p w14:paraId="79BACE3D" w14:textId="77777777" w:rsidR="00660722" w:rsidRDefault="006C5ADF">
            <w:pPr>
              <w:spacing w:after="0" w:line="259" w:lineRule="auto"/>
              <w:ind w:left="67" w:firstLine="0"/>
              <w:jc w:val="center"/>
            </w:pPr>
            <w:r>
              <w:rPr>
                <w:sz w:val="18"/>
              </w:rPr>
              <w:t>≥ 0,37</w:t>
            </w:r>
            <w:r>
              <w:t xml:space="preserve"> </w:t>
            </w:r>
          </w:p>
        </w:tc>
      </w:tr>
      <w:tr w:rsidR="00660722" w14:paraId="68A63DB5" w14:textId="77777777">
        <w:trPr>
          <w:trHeight w:val="329"/>
        </w:trPr>
        <w:tc>
          <w:tcPr>
            <w:tcW w:w="0" w:type="auto"/>
            <w:vMerge/>
            <w:tcBorders>
              <w:top w:val="nil"/>
              <w:left w:val="single" w:sz="6" w:space="0" w:color="000000"/>
              <w:bottom w:val="single" w:sz="6" w:space="0" w:color="000000"/>
              <w:right w:val="single" w:sz="6" w:space="0" w:color="000000"/>
            </w:tcBorders>
          </w:tcPr>
          <w:p w14:paraId="6A9E9AC6" w14:textId="77777777" w:rsidR="00660722" w:rsidRDefault="00660722">
            <w:pPr>
              <w:spacing w:after="160" w:line="259" w:lineRule="auto"/>
              <w:ind w:left="0" w:firstLine="0"/>
              <w:jc w:val="left"/>
            </w:pPr>
          </w:p>
        </w:tc>
        <w:tc>
          <w:tcPr>
            <w:tcW w:w="4003" w:type="dxa"/>
            <w:tcBorders>
              <w:top w:val="single" w:sz="6" w:space="0" w:color="000000"/>
              <w:left w:val="single" w:sz="6" w:space="0" w:color="000000"/>
              <w:bottom w:val="single" w:sz="6" w:space="0" w:color="000000"/>
              <w:right w:val="single" w:sz="6" w:space="0" w:color="000000"/>
            </w:tcBorders>
          </w:tcPr>
          <w:p w14:paraId="61A47EE3" w14:textId="77777777" w:rsidR="00660722" w:rsidRDefault="006C5ADF">
            <w:pPr>
              <w:spacing w:after="0" w:line="259" w:lineRule="auto"/>
              <w:ind w:left="0" w:firstLine="0"/>
              <w:jc w:val="left"/>
            </w:pPr>
            <w:r>
              <w:rPr>
                <w:sz w:val="18"/>
              </w:rPr>
              <w:t>Pasy: włączania i wyłączania, jezdnie łącznic</w:t>
            </w:r>
            <w:r>
              <w:t xml:space="preserve"> </w:t>
            </w:r>
          </w:p>
        </w:tc>
        <w:tc>
          <w:tcPr>
            <w:tcW w:w="2304" w:type="dxa"/>
            <w:tcBorders>
              <w:top w:val="single" w:sz="6" w:space="0" w:color="000000"/>
              <w:left w:val="single" w:sz="6" w:space="0" w:color="000000"/>
              <w:bottom w:val="single" w:sz="6" w:space="0" w:color="000000"/>
              <w:right w:val="single" w:sz="6" w:space="0" w:color="000000"/>
            </w:tcBorders>
          </w:tcPr>
          <w:p w14:paraId="7EA4A5F3" w14:textId="77777777" w:rsidR="00660722" w:rsidRDefault="006C5ADF">
            <w:pPr>
              <w:spacing w:after="0" w:line="259" w:lineRule="auto"/>
              <w:ind w:left="55" w:firstLine="0"/>
              <w:jc w:val="center"/>
            </w:pPr>
            <w:r>
              <w:rPr>
                <w:sz w:val="18"/>
              </w:rPr>
              <w:t>≥ 0,44</w:t>
            </w:r>
            <w:r>
              <w:t xml:space="preserve"> </w:t>
            </w:r>
          </w:p>
        </w:tc>
        <w:tc>
          <w:tcPr>
            <w:tcW w:w="1814" w:type="dxa"/>
            <w:tcBorders>
              <w:top w:val="single" w:sz="6" w:space="0" w:color="000000"/>
              <w:left w:val="single" w:sz="6" w:space="0" w:color="000000"/>
              <w:bottom w:val="single" w:sz="6" w:space="0" w:color="000000"/>
              <w:right w:val="single" w:sz="6" w:space="0" w:color="000000"/>
            </w:tcBorders>
          </w:tcPr>
          <w:p w14:paraId="0D7F532B" w14:textId="77777777" w:rsidR="00660722" w:rsidRDefault="006C5ADF">
            <w:pPr>
              <w:spacing w:after="0" w:line="259" w:lineRule="auto"/>
              <w:ind w:left="63" w:firstLine="0"/>
              <w:jc w:val="center"/>
            </w:pPr>
            <w:r>
              <w:rPr>
                <w:sz w:val="18"/>
              </w:rPr>
              <w:t>-</w:t>
            </w:r>
            <w:r>
              <w:t xml:space="preserve"> </w:t>
            </w:r>
          </w:p>
        </w:tc>
      </w:tr>
      <w:tr w:rsidR="00660722" w14:paraId="247E961D" w14:textId="77777777">
        <w:trPr>
          <w:trHeight w:val="331"/>
        </w:trPr>
        <w:tc>
          <w:tcPr>
            <w:tcW w:w="1114" w:type="dxa"/>
            <w:tcBorders>
              <w:top w:val="single" w:sz="6" w:space="0" w:color="000000"/>
              <w:left w:val="single" w:sz="6" w:space="0" w:color="000000"/>
              <w:bottom w:val="single" w:sz="6" w:space="0" w:color="000000"/>
              <w:right w:val="single" w:sz="6" w:space="0" w:color="000000"/>
            </w:tcBorders>
          </w:tcPr>
          <w:p w14:paraId="4C9A4596" w14:textId="77777777" w:rsidR="00660722" w:rsidRDefault="006C5ADF">
            <w:pPr>
              <w:spacing w:after="0" w:line="259" w:lineRule="auto"/>
              <w:ind w:left="65" w:firstLine="0"/>
              <w:jc w:val="center"/>
            </w:pPr>
            <w:r>
              <w:rPr>
                <w:sz w:val="18"/>
              </w:rPr>
              <w:t>GP, G, Z</w:t>
            </w:r>
            <w:r>
              <w:t xml:space="preserve"> </w:t>
            </w:r>
          </w:p>
        </w:tc>
        <w:tc>
          <w:tcPr>
            <w:tcW w:w="4003" w:type="dxa"/>
            <w:tcBorders>
              <w:top w:val="single" w:sz="6" w:space="0" w:color="000000"/>
              <w:left w:val="single" w:sz="6" w:space="0" w:color="000000"/>
              <w:bottom w:val="single" w:sz="6" w:space="0" w:color="000000"/>
              <w:right w:val="single" w:sz="6" w:space="0" w:color="000000"/>
            </w:tcBorders>
          </w:tcPr>
          <w:p w14:paraId="556C567F" w14:textId="77777777" w:rsidR="00660722" w:rsidRDefault="006C5ADF">
            <w:pPr>
              <w:spacing w:after="0" w:line="259" w:lineRule="auto"/>
              <w:ind w:left="0" w:firstLine="0"/>
              <w:jc w:val="left"/>
            </w:pPr>
            <w:r>
              <w:rPr>
                <w:sz w:val="18"/>
              </w:rPr>
              <w:t>Pasy: ruchu, dodatkowe, utwardzone pobocza</w:t>
            </w:r>
            <w:r>
              <w:t xml:space="preserve"> </w:t>
            </w:r>
          </w:p>
        </w:tc>
        <w:tc>
          <w:tcPr>
            <w:tcW w:w="2304" w:type="dxa"/>
            <w:tcBorders>
              <w:top w:val="single" w:sz="6" w:space="0" w:color="000000"/>
              <w:left w:val="single" w:sz="6" w:space="0" w:color="000000"/>
              <w:bottom w:val="single" w:sz="6" w:space="0" w:color="000000"/>
              <w:right w:val="single" w:sz="6" w:space="0" w:color="000000"/>
            </w:tcBorders>
          </w:tcPr>
          <w:p w14:paraId="383F1928" w14:textId="77777777" w:rsidR="00660722" w:rsidRDefault="006C5ADF">
            <w:pPr>
              <w:spacing w:after="0" w:line="259" w:lineRule="auto"/>
              <w:ind w:left="65" w:firstLine="0"/>
              <w:jc w:val="center"/>
            </w:pPr>
            <w:r>
              <w:rPr>
                <w:sz w:val="18"/>
              </w:rPr>
              <w:t>≥ 0,36</w:t>
            </w:r>
            <w:r>
              <w:t xml:space="preserve"> </w:t>
            </w:r>
          </w:p>
        </w:tc>
        <w:tc>
          <w:tcPr>
            <w:tcW w:w="1814" w:type="dxa"/>
            <w:tcBorders>
              <w:top w:val="single" w:sz="6" w:space="0" w:color="000000"/>
              <w:left w:val="single" w:sz="6" w:space="0" w:color="000000"/>
              <w:bottom w:val="single" w:sz="6" w:space="0" w:color="000000"/>
              <w:right w:val="single" w:sz="6" w:space="0" w:color="000000"/>
            </w:tcBorders>
          </w:tcPr>
          <w:p w14:paraId="67B4F742" w14:textId="77777777" w:rsidR="00660722" w:rsidRDefault="006C5ADF">
            <w:pPr>
              <w:spacing w:after="0" w:line="259" w:lineRule="auto"/>
              <w:ind w:left="63" w:firstLine="0"/>
              <w:jc w:val="center"/>
            </w:pPr>
            <w:r>
              <w:rPr>
                <w:sz w:val="18"/>
              </w:rPr>
              <w:t>-</w:t>
            </w:r>
            <w:r>
              <w:t xml:space="preserve"> </w:t>
            </w:r>
          </w:p>
        </w:tc>
      </w:tr>
    </w:tbl>
    <w:p w14:paraId="2751A908" w14:textId="77777777" w:rsidR="00660722" w:rsidRDefault="006C5ADF">
      <w:pPr>
        <w:spacing w:after="0" w:line="259" w:lineRule="auto"/>
        <w:ind w:left="0" w:firstLine="0"/>
        <w:jc w:val="left"/>
      </w:pPr>
      <w:r>
        <w:t xml:space="preserve"> </w:t>
      </w:r>
    </w:p>
    <w:p w14:paraId="02CE713A" w14:textId="77777777" w:rsidR="00660722" w:rsidRDefault="006C5ADF">
      <w:pPr>
        <w:spacing w:after="0" w:line="259" w:lineRule="auto"/>
        <w:ind w:left="0" w:firstLine="0"/>
        <w:jc w:val="left"/>
      </w:pPr>
      <w:r>
        <w:lastRenderedPageBreak/>
        <w:t xml:space="preserve"> </w:t>
      </w:r>
    </w:p>
    <w:p w14:paraId="44DA5EF7" w14:textId="77777777" w:rsidR="00660722" w:rsidRDefault="006C5ADF">
      <w:pPr>
        <w:spacing w:after="0" w:line="259" w:lineRule="auto"/>
        <w:ind w:left="0" w:firstLine="0"/>
        <w:jc w:val="left"/>
      </w:pPr>
      <w:r>
        <w:t xml:space="preserve"> </w:t>
      </w:r>
    </w:p>
    <w:p w14:paraId="0879F99C" w14:textId="77777777" w:rsidR="00660722" w:rsidRDefault="006C5ADF">
      <w:pPr>
        <w:tabs>
          <w:tab w:val="center" w:pos="2089"/>
        </w:tabs>
        <w:spacing w:after="16" w:line="252" w:lineRule="auto"/>
        <w:ind w:left="0" w:firstLine="0"/>
        <w:jc w:val="left"/>
      </w:pPr>
      <w:r>
        <w:rPr>
          <w:b/>
        </w:rPr>
        <w:t xml:space="preserve">6.3.  </w:t>
      </w:r>
      <w:r>
        <w:rPr>
          <w:b/>
        </w:rPr>
        <w:tab/>
        <w:t xml:space="preserve">Odchyłki, wartości wymagane i graniczne </w:t>
      </w:r>
    </w:p>
    <w:p w14:paraId="4A6991EA" w14:textId="77777777" w:rsidR="00660722" w:rsidRDefault="006C5ADF">
      <w:pPr>
        <w:spacing w:after="42" w:line="260" w:lineRule="auto"/>
        <w:ind w:left="-5"/>
      </w:pPr>
      <w:r>
        <w:rPr>
          <w:b/>
          <w:i/>
        </w:rPr>
        <w:t>6.3.1. Odchyłki w zakresie składu mieszanki mineralno-asfaltowej</w:t>
      </w:r>
      <w:r>
        <w:t xml:space="preserve"> </w:t>
      </w:r>
    </w:p>
    <w:p w14:paraId="4F0F9958" w14:textId="77777777" w:rsidR="00660722" w:rsidRDefault="006C5ADF">
      <w:pPr>
        <w:pStyle w:val="Nagwek3"/>
        <w:ind w:left="-5"/>
      </w:pPr>
      <w:r>
        <w:t>6.3..1.1. Odchyłki w zakresie zawartości lepiszcza w mieszance mineralno-asfaltowej</w:t>
      </w:r>
      <w:r>
        <w:rPr>
          <w:b w:val="0"/>
          <w:i w:val="0"/>
        </w:rPr>
        <w:t xml:space="preserve"> </w:t>
      </w:r>
    </w:p>
    <w:p w14:paraId="247AAEEB" w14:textId="77777777" w:rsidR="00660722" w:rsidRDefault="006C5ADF">
      <w:pPr>
        <w:ind w:left="-5" w:right="27"/>
      </w:pPr>
      <w:r>
        <w:t xml:space="preserve">Odchyłka w zakresie zawartości lepiszcza jest to wartość bezwzględna różnicy pomiędzy procentową zawartością lepiszcza rozpuszczalnego uzyskaną z badań laboratoryjnych a procentową zawartością lepiszcza rozpuszczalnego podaną w badaniu typu. </w:t>
      </w:r>
    </w:p>
    <w:p w14:paraId="11954112" w14:textId="77777777" w:rsidR="00660722" w:rsidRDefault="006C5ADF">
      <w:pPr>
        <w:spacing w:after="48"/>
        <w:ind w:left="-5" w:right="27"/>
      </w:pPr>
      <w:r>
        <w:t xml:space="preserve">Jakość wbudowanej mieszanki mineralno-asfaltowej należy ocenić na podstawie: </w:t>
      </w:r>
    </w:p>
    <w:p w14:paraId="25EDFEE5" w14:textId="77777777" w:rsidR="00660722" w:rsidRDefault="006C5ADF">
      <w:pPr>
        <w:numPr>
          <w:ilvl w:val="0"/>
          <w:numId w:val="185"/>
        </w:numPr>
        <w:ind w:right="1193" w:hanging="110"/>
      </w:pPr>
      <w:r>
        <w:t xml:space="preserve">wielkości odchyłki obliczonej dla wartości średniej (średnia arytmetyczna wszystkich wyników z całej drogi dla danego badania typu i danej warstwy asfaltowej) z dokładnością do 0,01 %, </w:t>
      </w:r>
    </w:p>
    <w:p w14:paraId="3658693D" w14:textId="77777777" w:rsidR="00660722" w:rsidRDefault="006C5ADF">
      <w:pPr>
        <w:numPr>
          <w:ilvl w:val="0"/>
          <w:numId w:val="185"/>
        </w:numPr>
        <w:spacing w:after="0" w:line="304" w:lineRule="auto"/>
        <w:ind w:right="1193" w:hanging="110"/>
      </w:pPr>
      <w:r>
        <w:t xml:space="preserve">wielkości odchyłki obliczonej dla pojedynczego wyniku (próbki) z dokładnością do 0,1 %. Wyżej wymienione kryteria należy stosować jednocześnie (oba podlegają ocenie jakości MMA). </w:t>
      </w:r>
    </w:p>
    <w:p w14:paraId="78CA1F06" w14:textId="77777777" w:rsidR="00660722" w:rsidRDefault="006C5ADF">
      <w:pPr>
        <w:spacing w:after="0" w:line="259" w:lineRule="auto"/>
        <w:ind w:left="0" w:firstLine="0"/>
        <w:jc w:val="left"/>
      </w:pPr>
      <w:r>
        <w:t xml:space="preserve"> </w:t>
      </w:r>
    </w:p>
    <w:p w14:paraId="7D152F86" w14:textId="77777777" w:rsidR="00660722" w:rsidRDefault="006C5ADF">
      <w:pPr>
        <w:spacing w:after="6" w:line="252" w:lineRule="auto"/>
        <w:ind w:left="1191" w:hanging="989"/>
        <w:jc w:val="left"/>
      </w:pPr>
      <w:r>
        <w:rPr>
          <w:b/>
        </w:rPr>
        <w:t xml:space="preserve">Tablica 30.   Zbiorcza tabela granic dla których ustala się potrącenia oraz warunek odporności na koleinowanie  dla wartości średniej policzonej z dokładnością do 0,01% </w:t>
      </w:r>
    </w:p>
    <w:tbl>
      <w:tblPr>
        <w:tblStyle w:val="TableGrid"/>
        <w:tblW w:w="9341" w:type="dxa"/>
        <w:tblInd w:w="0" w:type="dxa"/>
        <w:tblCellMar>
          <w:top w:w="72" w:type="dxa"/>
          <w:left w:w="41" w:type="dxa"/>
          <w:right w:w="115" w:type="dxa"/>
        </w:tblCellMar>
        <w:tblLook w:val="04A0" w:firstRow="1" w:lastRow="0" w:firstColumn="1" w:lastColumn="0" w:noHBand="0" w:noVBand="1"/>
      </w:tblPr>
      <w:tblGrid>
        <w:gridCol w:w="2695"/>
        <w:gridCol w:w="2196"/>
        <w:gridCol w:w="2196"/>
        <w:gridCol w:w="2254"/>
      </w:tblGrid>
      <w:tr w:rsidR="00660722" w14:paraId="006C94E8" w14:textId="77777777">
        <w:trPr>
          <w:trHeight w:val="336"/>
        </w:trPr>
        <w:tc>
          <w:tcPr>
            <w:tcW w:w="2695" w:type="dxa"/>
            <w:vMerge w:val="restart"/>
            <w:tcBorders>
              <w:top w:val="single" w:sz="6" w:space="0" w:color="000000"/>
              <w:left w:val="single" w:sz="6" w:space="0" w:color="000000"/>
              <w:bottom w:val="single" w:sz="6" w:space="0" w:color="000000"/>
              <w:right w:val="single" w:sz="6" w:space="0" w:color="000000"/>
            </w:tcBorders>
            <w:vAlign w:val="center"/>
          </w:tcPr>
          <w:p w14:paraId="30CD1BBF" w14:textId="77777777" w:rsidR="00660722" w:rsidRDefault="006C5ADF">
            <w:pPr>
              <w:spacing w:after="0" w:line="259" w:lineRule="auto"/>
              <w:ind w:left="77" w:firstLine="0"/>
              <w:jc w:val="center"/>
            </w:pPr>
            <w:r>
              <w:rPr>
                <w:sz w:val="18"/>
              </w:rPr>
              <w:t xml:space="preserve">Oceniany parametr </w:t>
            </w:r>
          </w:p>
        </w:tc>
        <w:tc>
          <w:tcPr>
            <w:tcW w:w="6646" w:type="dxa"/>
            <w:gridSpan w:val="3"/>
            <w:tcBorders>
              <w:top w:val="single" w:sz="6" w:space="0" w:color="000000"/>
              <w:left w:val="single" w:sz="6" w:space="0" w:color="000000"/>
              <w:bottom w:val="single" w:sz="6" w:space="0" w:color="000000"/>
              <w:right w:val="single" w:sz="6" w:space="0" w:color="000000"/>
            </w:tcBorders>
          </w:tcPr>
          <w:p w14:paraId="47AE2FCD" w14:textId="77777777" w:rsidR="00660722" w:rsidRDefault="006C5ADF">
            <w:pPr>
              <w:spacing w:after="0" w:line="259" w:lineRule="auto"/>
              <w:ind w:left="78" w:firstLine="0"/>
              <w:jc w:val="center"/>
            </w:pPr>
            <w:r>
              <w:rPr>
                <w:sz w:val="18"/>
              </w:rPr>
              <w:t xml:space="preserve">Granice dla których ustala się potrącenia oraz warunek odporności na koleinowanie; % </w:t>
            </w:r>
          </w:p>
        </w:tc>
      </w:tr>
      <w:tr w:rsidR="00660722" w14:paraId="57AA0390" w14:textId="77777777">
        <w:trPr>
          <w:trHeight w:val="269"/>
        </w:trPr>
        <w:tc>
          <w:tcPr>
            <w:tcW w:w="0" w:type="auto"/>
            <w:vMerge/>
            <w:tcBorders>
              <w:top w:val="nil"/>
              <w:left w:val="single" w:sz="6" w:space="0" w:color="000000"/>
              <w:bottom w:val="nil"/>
              <w:right w:val="single" w:sz="6" w:space="0" w:color="000000"/>
            </w:tcBorders>
          </w:tcPr>
          <w:p w14:paraId="60993C0E" w14:textId="77777777" w:rsidR="00660722" w:rsidRDefault="00660722">
            <w:pPr>
              <w:spacing w:after="160" w:line="259" w:lineRule="auto"/>
              <w:ind w:left="0" w:firstLine="0"/>
              <w:jc w:val="left"/>
            </w:pPr>
          </w:p>
        </w:tc>
        <w:tc>
          <w:tcPr>
            <w:tcW w:w="4392" w:type="dxa"/>
            <w:gridSpan w:val="2"/>
            <w:tcBorders>
              <w:top w:val="single" w:sz="6" w:space="0" w:color="000000"/>
              <w:left w:val="single" w:sz="6" w:space="0" w:color="000000"/>
              <w:bottom w:val="single" w:sz="6" w:space="0" w:color="000000"/>
              <w:right w:val="single" w:sz="6" w:space="0" w:color="000000"/>
            </w:tcBorders>
          </w:tcPr>
          <w:p w14:paraId="71A1D2A1" w14:textId="77777777" w:rsidR="00660722" w:rsidRDefault="006C5ADF">
            <w:pPr>
              <w:spacing w:after="0" w:line="259" w:lineRule="auto"/>
              <w:ind w:left="79" w:firstLine="0"/>
              <w:jc w:val="center"/>
            </w:pPr>
            <w:r>
              <w:rPr>
                <w:sz w:val="18"/>
              </w:rPr>
              <w:t xml:space="preserve">AC, SMA, BBTM, PA </w:t>
            </w:r>
          </w:p>
        </w:tc>
        <w:tc>
          <w:tcPr>
            <w:tcW w:w="2254" w:type="dxa"/>
            <w:tcBorders>
              <w:top w:val="single" w:sz="6" w:space="0" w:color="000000"/>
              <w:left w:val="single" w:sz="6" w:space="0" w:color="000000"/>
              <w:bottom w:val="single" w:sz="6" w:space="0" w:color="000000"/>
              <w:right w:val="single" w:sz="6" w:space="0" w:color="000000"/>
            </w:tcBorders>
          </w:tcPr>
          <w:p w14:paraId="681A6538" w14:textId="77777777" w:rsidR="00660722" w:rsidRDefault="006C5ADF">
            <w:pPr>
              <w:spacing w:after="0" w:line="259" w:lineRule="auto"/>
              <w:ind w:left="75" w:firstLine="0"/>
              <w:jc w:val="center"/>
            </w:pPr>
            <w:r>
              <w:rPr>
                <w:sz w:val="18"/>
              </w:rPr>
              <w:t xml:space="preserve">MA </w:t>
            </w:r>
          </w:p>
        </w:tc>
      </w:tr>
      <w:tr w:rsidR="00660722" w14:paraId="3EEDFE12" w14:textId="77777777">
        <w:trPr>
          <w:trHeight w:val="300"/>
        </w:trPr>
        <w:tc>
          <w:tcPr>
            <w:tcW w:w="0" w:type="auto"/>
            <w:vMerge/>
            <w:tcBorders>
              <w:top w:val="nil"/>
              <w:left w:val="single" w:sz="6" w:space="0" w:color="000000"/>
              <w:bottom w:val="single" w:sz="6" w:space="0" w:color="000000"/>
              <w:right w:val="single" w:sz="6" w:space="0" w:color="000000"/>
            </w:tcBorders>
          </w:tcPr>
          <w:p w14:paraId="30578C92" w14:textId="77777777" w:rsidR="00660722" w:rsidRDefault="00660722">
            <w:pPr>
              <w:spacing w:after="160" w:line="259" w:lineRule="auto"/>
              <w:ind w:left="0" w:firstLine="0"/>
              <w:jc w:val="left"/>
            </w:pPr>
          </w:p>
        </w:tc>
        <w:tc>
          <w:tcPr>
            <w:tcW w:w="2196" w:type="dxa"/>
            <w:tcBorders>
              <w:top w:val="single" w:sz="6" w:space="0" w:color="000000"/>
              <w:left w:val="single" w:sz="6" w:space="0" w:color="000000"/>
              <w:bottom w:val="single" w:sz="6" w:space="0" w:color="000000"/>
              <w:right w:val="single" w:sz="6" w:space="0" w:color="000000"/>
            </w:tcBorders>
          </w:tcPr>
          <w:p w14:paraId="29B88E0A" w14:textId="77777777" w:rsidR="00660722" w:rsidRDefault="006C5ADF">
            <w:pPr>
              <w:spacing w:after="0" w:line="259" w:lineRule="auto"/>
              <w:ind w:left="80" w:firstLine="0"/>
              <w:jc w:val="center"/>
            </w:pPr>
            <w:r>
              <w:rPr>
                <w:sz w:val="18"/>
              </w:rPr>
              <w:t>KR 3</w:t>
            </w:r>
            <w:r>
              <w:rPr>
                <w:rFonts w:ascii="Segoe UI Symbol" w:eastAsia="Segoe UI Symbol" w:hAnsi="Segoe UI Symbol" w:cs="Segoe UI Symbol"/>
                <w:sz w:val="18"/>
              </w:rPr>
              <w:t>÷</w:t>
            </w:r>
            <w:r>
              <w:rPr>
                <w:sz w:val="18"/>
              </w:rPr>
              <w:t xml:space="preserve">7 </w:t>
            </w:r>
          </w:p>
        </w:tc>
        <w:tc>
          <w:tcPr>
            <w:tcW w:w="2196" w:type="dxa"/>
            <w:tcBorders>
              <w:top w:val="single" w:sz="6" w:space="0" w:color="000000"/>
              <w:left w:val="single" w:sz="6" w:space="0" w:color="000000"/>
              <w:bottom w:val="single" w:sz="6" w:space="0" w:color="000000"/>
              <w:right w:val="single" w:sz="6" w:space="0" w:color="000000"/>
            </w:tcBorders>
          </w:tcPr>
          <w:p w14:paraId="282DD6AC" w14:textId="77777777" w:rsidR="00660722" w:rsidRDefault="006C5ADF">
            <w:pPr>
              <w:spacing w:after="0" w:line="259" w:lineRule="auto"/>
              <w:ind w:left="80" w:firstLine="0"/>
              <w:jc w:val="center"/>
            </w:pPr>
            <w:r>
              <w:rPr>
                <w:sz w:val="18"/>
              </w:rPr>
              <w:t>KR 1</w:t>
            </w:r>
            <w:r>
              <w:rPr>
                <w:rFonts w:ascii="Segoe UI Symbol" w:eastAsia="Segoe UI Symbol" w:hAnsi="Segoe UI Symbol" w:cs="Segoe UI Symbol"/>
                <w:sz w:val="18"/>
              </w:rPr>
              <w:t>÷</w:t>
            </w:r>
            <w:r>
              <w:rPr>
                <w:sz w:val="18"/>
              </w:rPr>
              <w:t xml:space="preserve">2 </w:t>
            </w:r>
          </w:p>
        </w:tc>
        <w:tc>
          <w:tcPr>
            <w:tcW w:w="2254" w:type="dxa"/>
            <w:tcBorders>
              <w:top w:val="single" w:sz="6" w:space="0" w:color="000000"/>
              <w:left w:val="single" w:sz="6" w:space="0" w:color="000000"/>
              <w:bottom w:val="single" w:sz="6" w:space="0" w:color="000000"/>
              <w:right w:val="single" w:sz="6" w:space="0" w:color="000000"/>
            </w:tcBorders>
          </w:tcPr>
          <w:p w14:paraId="01915171" w14:textId="77777777" w:rsidR="00660722" w:rsidRDefault="006C5ADF">
            <w:pPr>
              <w:spacing w:after="0" w:line="259" w:lineRule="auto"/>
              <w:ind w:left="75" w:firstLine="0"/>
              <w:jc w:val="center"/>
            </w:pPr>
            <w:r>
              <w:rPr>
                <w:sz w:val="18"/>
              </w:rPr>
              <w:t>KR 1</w:t>
            </w:r>
            <w:r>
              <w:rPr>
                <w:rFonts w:ascii="Segoe UI Symbol" w:eastAsia="Segoe UI Symbol" w:hAnsi="Segoe UI Symbol" w:cs="Segoe UI Symbol"/>
                <w:sz w:val="18"/>
              </w:rPr>
              <w:t>÷</w:t>
            </w:r>
            <w:r>
              <w:rPr>
                <w:sz w:val="18"/>
              </w:rPr>
              <w:t xml:space="preserve">7 </w:t>
            </w:r>
          </w:p>
        </w:tc>
      </w:tr>
      <w:tr w:rsidR="00660722" w14:paraId="53110FE5" w14:textId="77777777">
        <w:trPr>
          <w:trHeight w:val="842"/>
        </w:trPr>
        <w:tc>
          <w:tcPr>
            <w:tcW w:w="2695" w:type="dxa"/>
            <w:tcBorders>
              <w:top w:val="single" w:sz="6" w:space="0" w:color="000000"/>
              <w:left w:val="single" w:sz="6" w:space="0" w:color="000000"/>
              <w:bottom w:val="single" w:sz="6" w:space="0" w:color="000000"/>
              <w:right w:val="single" w:sz="6" w:space="0" w:color="000000"/>
            </w:tcBorders>
            <w:vAlign w:val="center"/>
          </w:tcPr>
          <w:p w14:paraId="4B38BDD9" w14:textId="77777777" w:rsidR="00660722" w:rsidRDefault="006C5ADF">
            <w:pPr>
              <w:spacing w:after="6" w:line="276" w:lineRule="auto"/>
              <w:ind w:left="0" w:firstLine="0"/>
              <w:jc w:val="left"/>
            </w:pPr>
            <w:r>
              <w:rPr>
                <w:sz w:val="18"/>
              </w:rPr>
              <w:t xml:space="preserve">Zawartość lepiszcza rozpuszczalnego </w:t>
            </w:r>
            <w:r>
              <w:rPr>
                <w:b/>
                <w:sz w:val="18"/>
              </w:rPr>
              <w:t>S - niedomiar</w:t>
            </w:r>
            <w:r>
              <w:rPr>
                <w:sz w:val="18"/>
              </w:rPr>
              <w:t xml:space="preserve"> </w:t>
            </w:r>
          </w:p>
          <w:p w14:paraId="5AD813CF" w14:textId="77777777" w:rsidR="00660722" w:rsidRDefault="006C5ADF">
            <w:pPr>
              <w:spacing w:after="0" w:line="259" w:lineRule="auto"/>
              <w:ind w:left="0" w:firstLine="0"/>
              <w:jc w:val="left"/>
            </w:pPr>
            <w:r>
              <w:rPr>
                <w:sz w:val="18"/>
              </w:rPr>
              <w:t xml:space="preserve">(potrącenie) </w:t>
            </w:r>
          </w:p>
        </w:tc>
        <w:tc>
          <w:tcPr>
            <w:tcW w:w="2196" w:type="dxa"/>
            <w:tcBorders>
              <w:top w:val="single" w:sz="6" w:space="0" w:color="000000"/>
              <w:left w:val="single" w:sz="6" w:space="0" w:color="000000"/>
              <w:bottom w:val="single" w:sz="6" w:space="0" w:color="000000"/>
              <w:right w:val="single" w:sz="6" w:space="0" w:color="000000"/>
            </w:tcBorders>
            <w:vAlign w:val="center"/>
          </w:tcPr>
          <w:p w14:paraId="2E7CCE35" w14:textId="77777777" w:rsidR="00660722" w:rsidRDefault="006C5ADF">
            <w:pPr>
              <w:spacing w:after="0" w:line="259" w:lineRule="auto"/>
              <w:ind w:left="80" w:firstLine="0"/>
              <w:jc w:val="center"/>
            </w:pPr>
            <w:r>
              <w:rPr>
                <w:sz w:val="18"/>
              </w:rPr>
              <w:t xml:space="preserve">od 0,16 do 0,30 </w:t>
            </w:r>
          </w:p>
        </w:tc>
        <w:tc>
          <w:tcPr>
            <w:tcW w:w="2196" w:type="dxa"/>
            <w:tcBorders>
              <w:top w:val="single" w:sz="6" w:space="0" w:color="000000"/>
              <w:left w:val="single" w:sz="6" w:space="0" w:color="000000"/>
              <w:bottom w:val="single" w:sz="6" w:space="0" w:color="000000"/>
              <w:right w:val="single" w:sz="6" w:space="0" w:color="000000"/>
            </w:tcBorders>
            <w:vAlign w:val="center"/>
          </w:tcPr>
          <w:p w14:paraId="04FF9136" w14:textId="77777777" w:rsidR="00660722" w:rsidRDefault="006C5ADF">
            <w:pPr>
              <w:spacing w:after="0" w:line="259" w:lineRule="auto"/>
              <w:ind w:left="73" w:firstLine="0"/>
              <w:jc w:val="center"/>
            </w:pPr>
            <w:r>
              <w:rPr>
                <w:sz w:val="18"/>
              </w:rPr>
              <w:t xml:space="preserve">od 0,21 do 0,30 </w:t>
            </w:r>
          </w:p>
        </w:tc>
        <w:tc>
          <w:tcPr>
            <w:tcW w:w="2254" w:type="dxa"/>
            <w:tcBorders>
              <w:top w:val="single" w:sz="6" w:space="0" w:color="000000"/>
              <w:left w:val="single" w:sz="6" w:space="0" w:color="000000"/>
              <w:bottom w:val="single" w:sz="6" w:space="0" w:color="000000"/>
              <w:right w:val="single" w:sz="6" w:space="0" w:color="000000"/>
            </w:tcBorders>
            <w:vAlign w:val="center"/>
          </w:tcPr>
          <w:p w14:paraId="5B7282CE" w14:textId="77777777" w:rsidR="00660722" w:rsidRDefault="006C5ADF">
            <w:pPr>
              <w:spacing w:after="0" w:line="259" w:lineRule="auto"/>
              <w:ind w:left="75" w:firstLine="0"/>
              <w:jc w:val="center"/>
            </w:pPr>
            <w:r>
              <w:rPr>
                <w:sz w:val="18"/>
              </w:rPr>
              <w:t xml:space="preserve">od 0,21 do 0,40 </w:t>
            </w:r>
          </w:p>
        </w:tc>
      </w:tr>
      <w:tr w:rsidR="00660722" w14:paraId="00DCD398" w14:textId="77777777">
        <w:trPr>
          <w:trHeight w:val="914"/>
        </w:trPr>
        <w:tc>
          <w:tcPr>
            <w:tcW w:w="2695" w:type="dxa"/>
            <w:tcBorders>
              <w:top w:val="single" w:sz="6" w:space="0" w:color="000000"/>
              <w:left w:val="single" w:sz="6" w:space="0" w:color="000000"/>
              <w:bottom w:val="single" w:sz="6" w:space="0" w:color="000000"/>
              <w:right w:val="single" w:sz="6" w:space="0" w:color="000000"/>
            </w:tcBorders>
          </w:tcPr>
          <w:p w14:paraId="509BB615" w14:textId="77777777" w:rsidR="00660722" w:rsidRDefault="006C5ADF">
            <w:pPr>
              <w:spacing w:after="6" w:line="277" w:lineRule="auto"/>
              <w:ind w:left="0" w:firstLine="0"/>
              <w:jc w:val="left"/>
            </w:pPr>
            <w:r>
              <w:rPr>
                <w:sz w:val="18"/>
              </w:rPr>
              <w:t xml:space="preserve">Zawartość lepiszcza rozpuszczalnego </w:t>
            </w:r>
            <w:r>
              <w:rPr>
                <w:b/>
                <w:sz w:val="18"/>
              </w:rPr>
              <w:t>S - nadmiar</w:t>
            </w:r>
            <w:r>
              <w:rPr>
                <w:sz w:val="18"/>
              </w:rPr>
              <w:t xml:space="preserve"> </w:t>
            </w:r>
          </w:p>
          <w:p w14:paraId="00A52112" w14:textId="77777777" w:rsidR="00660722" w:rsidRDefault="006C5ADF">
            <w:pPr>
              <w:spacing w:after="0" w:line="259" w:lineRule="auto"/>
              <w:ind w:left="0" w:firstLine="0"/>
              <w:jc w:val="left"/>
            </w:pPr>
            <w:r>
              <w:rPr>
                <w:sz w:val="18"/>
              </w:rPr>
              <w:t xml:space="preserve">(warunek odporności na koleinowanie) </w:t>
            </w:r>
          </w:p>
        </w:tc>
        <w:tc>
          <w:tcPr>
            <w:tcW w:w="2196" w:type="dxa"/>
            <w:tcBorders>
              <w:top w:val="single" w:sz="6" w:space="0" w:color="000000"/>
              <w:left w:val="single" w:sz="6" w:space="0" w:color="000000"/>
              <w:bottom w:val="single" w:sz="6" w:space="0" w:color="000000"/>
              <w:right w:val="single" w:sz="6" w:space="0" w:color="000000"/>
            </w:tcBorders>
            <w:vAlign w:val="center"/>
          </w:tcPr>
          <w:p w14:paraId="59F2500F" w14:textId="77777777" w:rsidR="00660722" w:rsidRDefault="006C5ADF">
            <w:pPr>
              <w:spacing w:after="0" w:line="259" w:lineRule="auto"/>
              <w:ind w:left="80" w:firstLine="0"/>
              <w:jc w:val="center"/>
            </w:pPr>
            <w:r>
              <w:rPr>
                <w:sz w:val="18"/>
              </w:rPr>
              <w:t xml:space="preserve">od 0,21 do 0,30 </w:t>
            </w:r>
          </w:p>
        </w:tc>
        <w:tc>
          <w:tcPr>
            <w:tcW w:w="2196" w:type="dxa"/>
            <w:tcBorders>
              <w:top w:val="single" w:sz="6" w:space="0" w:color="000000"/>
              <w:left w:val="single" w:sz="6" w:space="0" w:color="000000"/>
              <w:bottom w:val="single" w:sz="6" w:space="0" w:color="000000"/>
              <w:right w:val="single" w:sz="6" w:space="0" w:color="000000"/>
            </w:tcBorders>
            <w:vAlign w:val="center"/>
          </w:tcPr>
          <w:p w14:paraId="3FF622D9" w14:textId="77777777" w:rsidR="00660722" w:rsidRDefault="006C5ADF">
            <w:pPr>
              <w:spacing w:after="0" w:line="259" w:lineRule="auto"/>
              <w:ind w:left="80" w:firstLine="0"/>
              <w:jc w:val="center"/>
            </w:pPr>
            <w:r>
              <w:rPr>
                <w:sz w:val="18"/>
              </w:rPr>
              <w:t xml:space="preserve">od 0,21 do 0,30 </w:t>
            </w:r>
          </w:p>
        </w:tc>
        <w:tc>
          <w:tcPr>
            <w:tcW w:w="2254" w:type="dxa"/>
            <w:tcBorders>
              <w:top w:val="single" w:sz="6" w:space="0" w:color="000000"/>
              <w:left w:val="single" w:sz="6" w:space="0" w:color="000000"/>
              <w:bottom w:val="single" w:sz="6" w:space="0" w:color="000000"/>
              <w:right w:val="single" w:sz="6" w:space="0" w:color="000000"/>
            </w:tcBorders>
            <w:vAlign w:val="center"/>
          </w:tcPr>
          <w:p w14:paraId="60A3A424" w14:textId="77777777" w:rsidR="00660722" w:rsidRDefault="006C5ADF">
            <w:pPr>
              <w:spacing w:after="0" w:line="259" w:lineRule="auto"/>
              <w:ind w:left="75" w:firstLine="0"/>
              <w:jc w:val="center"/>
            </w:pPr>
            <w:r>
              <w:rPr>
                <w:sz w:val="18"/>
              </w:rPr>
              <w:t xml:space="preserve">od 0,21 do 0,40 </w:t>
            </w:r>
          </w:p>
        </w:tc>
      </w:tr>
    </w:tbl>
    <w:p w14:paraId="32AE31E1" w14:textId="77777777" w:rsidR="00660722" w:rsidRDefault="006C5ADF">
      <w:pPr>
        <w:spacing w:after="0" w:line="259" w:lineRule="auto"/>
        <w:ind w:left="0" w:firstLine="0"/>
        <w:jc w:val="left"/>
      </w:pPr>
      <w:r>
        <w:t xml:space="preserve"> </w:t>
      </w:r>
    </w:p>
    <w:p w14:paraId="5FBC5F67" w14:textId="77777777" w:rsidR="00660722" w:rsidRDefault="006C5ADF">
      <w:pPr>
        <w:spacing w:after="0" w:line="252" w:lineRule="auto"/>
        <w:ind w:left="1191" w:hanging="989"/>
        <w:jc w:val="left"/>
      </w:pPr>
      <w:r>
        <w:rPr>
          <w:b/>
        </w:rPr>
        <w:t xml:space="preserve">Tablica 31.   Zbiorcza tabela granic dla których ustala się potrącenia oraz warunek odporności na koleinowanie  dla pojedynczego wyniku określonego z dokładnością do 0,1% </w:t>
      </w:r>
    </w:p>
    <w:p w14:paraId="58A4CF84" w14:textId="77777777" w:rsidR="00660722" w:rsidRDefault="006C5ADF">
      <w:pPr>
        <w:spacing w:after="28" w:line="259" w:lineRule="auto"/>
        <w:ind w:left="-29" w:right="-171" w:firstLine="0"/>
        <w:jc w:val="left"/>
      </w:pPr>
      <w:r>
        <w:rPr>
          <w:rFonts w:ascii="Calibri" w:eastAsia="Calibri" w:hAnsi="Calibri" w:cs="Calibri"/>
          <w:noProof/>
          <w:sz w:val="22"/>
        </w:rPr>
        <mc:AlternateContent>
          <mc:Choice Requires="wpg">
            <w:drawing>
              <wp:inline distT="0" distB="0" distL="0" distR="0" wp14:anchorId="4CE47B6F" wp14:editId="74602A56">
                <wp:extent cx="5954268" cy="1787802"/>
                <wp:effectExtent l="0" t="0" r="0" b="0"/>
                <wp:docPr id="429014" name="Group 429014"/>
                <wp:cNvGraphicFramePr/>
                <a:graphic xmlns:a="http://schemas.openxmlformats.org/drawingml/2006/main">
                  <a:graphicData uri="http://schemas.microsoft.com/office/word/2010/wordprocessingGroup">
                    <wpg:wgp>
                      <wpg:cNvGrpSpPr/>
                      <wpg:grpSpPr>
                        <a:xfrm>
                          <a:off x="0" y="0"/>
                          <a:ext cx="5954268" cy="1787802"/>
                          <a:chOff x="0" y="0"/>
                          <a:chExt cx="5954268" cy="1787802"/>
                        </a:xfrm>
                      </wpg:grpSpPr>
                      <wps:wsp>
                        <wps:cNvPr id="40859" name="Rectangle 40859"/>
                        <wps:cNvSpPr/>
                        <wps:spPr>
                          <a:xfrm>
                            <a:off x="452628" y="252077"/>
                            <a:ext cx="1158870" cy="137729"/>
                          </a:xfrm>
                          <a:prstGeom prst="rect">
                            <a:avLst/>
                          </a:prstGeom>
                          <a:ln>
                            <a:noFill/>
                          </a:ln>
                        </wps:spPr>
                        <wps:txbx>
                          <w:txbxContent>
                            <w:p w14:paraId="351D7524" w14:textId="77777777" w:rsidR="00660722" w:rsidRDefault="006C5ADF">
                              <w:pPr>
                                <w:spacing w:after="160" w:line="259" w:lineRule="auto"/>
                                <w:ind w:left="0" w:firstLine="0"/>
                                <w:jc w:val="left"/>
                              </w:pPr>
                              <w:r>
                                <w:rPr>
                                  <w:sz w:val="18"/>
                                </w:rPr>
                                <w:t xml:space="preserve">Oceniany parametr </w:t>
                              </w:r>
                            </w:p>
                          </w:txbxContent>
                        </wps:txbx>
                        <wps:bodyPr horzOverflow="overflow" vert="horz" lIns="0" tIns="0" rIns="0" bIns="0" rtlCol="0">
                          <a:noAutofit/>
                        </wps:bodyPr>
                      </wps:wsp>
                      <wps:wsp>
                        <wps:cNvPr id="40865" name="Rectangle 40865"/>
                        <wps:cNvSpPr/>
                        <wps:spPr>
                          <a:xfrm>
                            <a:off x="1847087" y="72245"/>
                            <a:ext cx="1736741" cy="137729"/>
                          </a:xfrm>
                          <a:prstGeom prst="rect">
                            <a:avLst/>
                          </a:prstGeom>
                          <a:ln>
                            <a:noFill/>
                          </a:ln>
                        </wps:spPr>
                        <wps:txbx>
                          <w:txbxContent>
                            <w:p w14:paraId="64780CB0" w14:textId="77777777" w:rsidR="00660722" w:rsidRDefault="006C5ADF">
                              <w:pPr>
                                <w:spacing w:after="160" w:line="259" w:lineRule="auto"/>
                                <w:ind w:left="0" w:firstLine="0"/>
                                <w:jc w:val="left"/>
                              </w:pPr>
                              <w:r>
                                <w:rPr>
                                  <w:sz w:val="18"/>
                                </w:rPr>
                                <w:t>Granice dla których ustala si</w:t>
                              </w:r>
                            </w:p>
                          </w:txbxContent>
                        </wps:txbx>
                        <wps:bodyPr horzOverflow="overflow" vert="horz" lIns="0" tIns="0" rIns="0" bIns="0" rtlCol="0">
                          <a:noAutofit/>
                        </wps:bodyPr>
                      </wps:wsp>
                      <wps:wsp>
                        <wps:cNvPr id="40866" name="Rectangle 40866"/>
                        <wps:cNvSpPr/>
                        <wps:spPr>
                          <a:xfrm>
                            <a:off x="3153155" y="49029"/>
                            <a:ext cx="67458" cy="168349"/>
                          </a:xfrm>
                          <a:prstGeom prst="rect">
                            <a:avLst/>
                          </a:prstGeom>
                          <a:ln>
                            <a:noFill/>
                          </a:ln>
                        </wps:spPr>
                        <wps:txbx>
                          <w:txbxContent>
                            <w:p w14:paraId="4503022D" w14:textId="77777777" w:rsidR="00660722" w:rsidRDefault="006C5ADF">
                              <w:pPr>
                                <w:spacing w:after="160" w:line="259" w:lineRule="auto"/>
                                <w:ind w:left="0" w:firstLine="0"/>
                                <w:jc w:val="left"/>
                              </w:pPr>
                              <w:r>
                                <w:rPr>
                                  <w:sz w:val="18"/>
                                </w:rPr>
                                <w:t>ę</w:t>
                              </w:r>
                            </w:p>
                          </w:txbxContent>
                        </wps:txbx>
                        <wps:bodyPr horzOverflow="overflow" vert="horz" lIns="0" tIns="0" rIns="0" bIns="0" rtlCol="0">
                          <a:noAutofit/>
                        </wps:bodyPr>
                      </wps:wsp>
                      <wps:wsp>
                        <wps:cNvPr id="40867" name="Rectangle 40867"/>
                        <wps:cNvSpPr/>
                        <wps:spPr>
                          <a:xfrm>
                            <a:off x="3203447" y="72245"/>
                            <a:ext cx="285716" cy="137729"/>
                          </a:xfrm>
                          <a:prstGeom prst="rect">
                            <a:avLst/>
                          </a:prstGeom>
                          <a:ln>
                            <a:noFill/>
                          </a:ln>
                        </wps:spPr>
                        <wps:txbx>
                          <w:txbxContent>
                            <w:p w14:paraId="4022C6E7" w14:textId="77777777" w:rsidR="00660722" w:rsidRDefault="006C5ADF">
                              <w:pPr>
                                <w:spacing w:after="160" w:line="259" w:lineRule="auto"/>
                                <w:ind w:left="0" w:firstLine="0"/>
                                <w:jc w:val="left"/>
                              </w:pPr>
                              <w:r>
                                <w:rPr>
                                  <w:sz w:val="18"/>
                                </w:rPr>
                                <w:t xml:space="preserve"> </w:t>
                              </w:r>
                              <w:r>
                                <w:rPr>
                                  <w:sz w:val="18"/>
                                </w:rPr>
                                <w:t>potr</w:t>
                              </w:r>
                            </w:p>
                          </w:txbxContent>
                        </wps:txbx>
                        <wps:bodyPr horzOverflow="overflow" vert="horz" lIns="0" tIns="0" rIns="0" bIns="0" rtlCol="0">
                          <a:noAutofit/>
                        </wps:bodyPr>
                      </wps:wsp>
                      <wps:wsp>
                        <wps:cNvPr id="40868" name="Rectangle 40868"/>
                        <wps:cNvSpPr/>
                        <wps:spPr>
                          <a:xfrm>
                            <a:off x="3418331" y="49029"/>
                            <a:ext cx="67458" cy="168349"/>
                          </a:xfrm>
                          <a:prstGeom prst="rect">
                            <a:avLst/>
                          </a:prstGeom>
                          <a:ln>
                            <a:noFill/>
                          </a:ln>
                        </wps:spPr>
                        <wps:txbx>
                          <w:txbxContent>
                            <w:p w14:paraId="47966045" w14:textId="77777777" w:rsidR="00660722" w:rsidRDefault="006C5ADF">
                              <w:pPr>
                                <w:spacing w:after="160" w:line="259" w:lineRule="auto"/>
                                <w:ind w:left="0" w:firstLine="0"/>
                                <w:jc w:val="left"/>
                              </w:pPr>
                              <w:r>
                                <w:rPr>
                                  <w:sz w:val="18"/>
                                </w:rPr>
                                <w:t>ą</w:t>
                              </w:r>
                            </w:p>
                          </w:txbxContent>
                        </wps:txbx>
                        <wps:bodyPr horzOverflow="overflow" vert="horz" lIns="0" tIns="0" rIns="0" bIns="0" rtlCol="0">
                          <a:noAutofit/>
                        </wps:bodyPr>
                      </wps:wsp>
                      <wps:wsp>
                        <wps:cNvPr id="40869" name="Rectangle 40869"/>
                        <wps:cNvSpPr/>
                        <wps:spPr>
                          <a:xfrm>
                            <a:off x="3468623" y="72245"/>
                            <a:ext cx="1729931" cy="137729"/>
                          </a:xfrm>
                          <a:prstGeom prst="rect">
                            <a:avLst/>
                          </a:prstGeom>
                          <a:ln>
                            <a:noFill/>
                          </a:ln>
                        </wps:spPr>
                        <wps:txbx>
                          <w:txbxContent>
                            <w:p w14:paraId="3EFAD6F4" w14:textId="77777777" w:rsidR="00660722" w:rsidRDefault="006C5ADF">
                              <w:pPr>
                                <w:spacing w:after="160" w:line="259" w:lineRule="auto"/>
                                <w:ind w:left="0" w:firstLine="0"/>
                                <w:jc w:val="left"/>
                              </w:pPr>
                              <w:r>
                                <w:rPr>
                                  <w:sz w:val="18"/>
                                </w:rPr>
                                <w:t>cenia oraz warunek odporno</w:t>
                              </w:r>
                            </w:p>
                          </w:txbxContent>
                        </wps:txbx>
                        <wps:bodyPr horzOverflow="overflow" vert="horz" lIns="0" tIns="0" rIns="0" bIns="0" rtlCol="0">
                          <a:noAutofit/>
                        </wps:bodyPr>
                      </wps:wsp>
                      <wps:wsp>
                        <wps:cNvPr id="40870" name="Rectangle 40870"/>
                        <wps:cNvSpPr/>
                        <wps:spPr>
                          <a:xfrm>
                            <a:off x="4770122" y="49029"/>
                            <a:ext cx="59101" cy="168349"/>
                          </a:xfrm>
                          <a:prstGeom prst="rect">
                            <a:avLst/>
                          </a:prstGeom>
                          <a:ln>
                            <a:noFill/>
                          </a:ln>
                        </wps:spPr>
                        <wps:txbx>
                          <w:txbxContent>
                            <w:p w14:paraId="1C0CE765" w14:textId="77777777" w:rsidR="00660722" w:rsidRDefault="006C5ADF">
                              <w:pPr>
                                <w:spacing w:after="160" w:line="259" w:lineRule="auto"/>
                                <w:ind w:left="0" w:firstLine="0"/>
                                <w:jc w:val="left"/>
                              </w:pPr>
                              <w:r>
                                <w:rPr>
                                  <w:sz w:val="18"/>
                                </w:rPr>
                                <w:t>ś</w:t>
                              </w:r>
                            </w:p>
                          </w:txbxContent>
                        </wps:txbx>
                        <wps:bodyPr horzOverflow="overflow" vert="horz" lIns="0" tIns="0" rIns="0" bIns="0" rtlCol="0">
                          <a:noAutofit/>
                        </wps:bodyPr>
                      </wps:wsp>
                      <wps:wsp>
                        <wps:cNvPr id="40871" name="Rectangle 40871"/>
                        <wps:cNvSpPr/>
                        <wps:spPr>
                          <a:xfrm>
                            <a:off x="4814318" y="72245"/>
                            <a:ext cx="1393993" cy="137729"/>
                          </a:xfrm>
                          <a:prstGeom prst="rect">
                            <a:avLst/>
                          </a:prstGeom>
                          <a:ln>
                            <a:noFill/>
                          </a:ln>
                        </wps:spPr>
                        <wps:txbx>
                          <w:txbxContent>
                            <w:p w14:paraId="000CED58" w14:textId="77777777" w:rsidR="00660722" w:rsidRDefault="006C5ADF">
                              <w:pPr>
                                <w:spacing w:after="160" w:line="259" w:lineRule="auto"/>
                                <w:ind w:left="0" w:firstLine="0"/>
                                <w:jc w:val="left"/>
                              </w:pPr>
                              <w:r>
                                <w:rPr>
                                  <w:sz w:val="18"/>
                                </w:rPr>
                                <w:t xml:space="preserve">ci na koleinowanie; % </w:t>
                              </w:r>
                            </w:p>
                          </w:txbxContent>
                        </wps:txbx>
                        <wps:bodyPr horzOverflow="overflow" vert="horz" lIns="0" tIns="0" rIns="0" bIns="0" rtlCol="0">
                          <a:noAutofit/>
                        </wps:bodyPr>
                      </wps:wsp>
                      <wps:wsp>
                        <wps:cNvPr id="468971" name="Shape 468971"/>
                        <wps:cNvSpPr/>
                        <wps:spPr>
                          <a:xfrm>
                            <a:off x="13716"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8972" name="Shape 468972"/>
                        <wps:cNvSpPr/>
                        <wps:spPr>
                          <a:xfrm>
                            <a:off x="22860" y="0"/>
                            <a:ext cx="1702308" cy="9144"/>
                          </a:xfrm>
                          <a:custGeom>
                            <a:avLst/>
                            <a:gdLst/>
                            <a:ahLst/>
                            <a:cxnLst/>
                            <a:rect l="0" t="0" r="0" b="0"/>
                            <a:pathLst>
                              <a:path w="1702308" h="9144">
                                <a:moveTo>
                                  <a:pt x="0" y="0"/>
                                </a:moveTo>
                                <a:lnTo>
                                  <a:pt x="1702308" y="0"/>
                                </a:lnTo>
                                <a:lnTo>
                                  <a:pt x="170230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8973" name="Shape 468973"/>
                        <wps:cNvSpPr/>
                        <wps:spPr>
                          <a:xfrm>
                            <a:off x="1725168"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8974" name="Shape 468974"/>
                        <wps:cNvSpPr/>
                        <wps:spPr>
                          <a:xfrm>
                            <a:off x="1734312" y="0"/>
                            <a:ext cx="4210812" cy="9144"/>
                          </a:xfrm>
                          <a:custGeom>
                            <a:avLst/>
                            <a:gdLst/>
                            <a:ahLst/>
                            <a:cxnLst/>
                            <a:rect l="0" t="0" r="0" b="0"/>
                            <a:pathLst>
                              <a:path w="4210812" h="9144">
                                <a:moveTo>
                                  <a:pt x="0" y="0"/>
                                </a:moveTo>
                                <a:lnTo>
                                  <a:pt x="4210812" y="0"/>
                                </a:lnTo>
                                <a:lnTo>
                                  <a:pt x="421081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8975" name="Shape 468975"/>
                        <wps:cNvSpPr/>
                        <wps:spPr>
                          <a:xfrm>
                            <a:off x="5945125"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8976" name="Shape 468976"/>
                        <wps:cNvSpPr/>
                        <wps:spPr>
                          <a:xfrm>
                            <a:off x="13716" y="9144"/>
                            <a:ext cx="9144" cy="204216"/>
                          </a:xfrm>
                          <a:custGeom>
                            <a:avLst/>
                            <a:gdLst/>
                            <a:ahLst/>
                            <a:cxnLst/>
                            <a:rect l="0" t="0" r="0" b="0"/>
                            <a:pathLst>
                              <a:path w="9144" h="204216">
                                <a:moveTo>
                                  <a:pt x="0" y="0"/>
                                </a:moveTo>
                                <a:lnTo>
                                  <a:pt x="9144" y="0"/>
                                </a:lnTo>
                                <a:lnTo>
                                  <a:pt x="9144" y="204216"/>
                                </a:lnTo>
                                <a:lnTo>
                                  <a:pt x="0" y="20421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8977" name="Shape 468977"/>
                        <wps:cNvSpPr/>
                        <wps:spPr>
                          <a:xfrm>
                            <a:off x="1725168" y="9144"/>
                            <a:ext cx="9144" cy="204216"/>
                          </a:xfrm>
                          <a:custGeom>
                            <a:avLst/>
                            <a:gdLst/>
                            <a:ahLst/>
                            <a:cxnLst/>
                            <a:rect l="0" t="0" r="0" b="0"/>
                            <a:pathLst>
                              <a:path w="9144" h="204216">
                                <a:moveTo>
                                  <a:pt x="0" y="0"/>
                                </a:moveTo>
                                <a:lnTo>
                                  <a:pt x="9144" y="0"/>
                                </a:lnTo>
                                <a:lnTo>
                                  <a:pt x="9144" y="204216"/>
                                </a:lnTo>
                                <a:lnTo>
                                  <a:pt x="0" y="20421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8978" name="Shape 468978"/>
                        <wps:cNvSpPr/>
                        <wps:spPr>
                          <a:xfrm>
                            <a:off x="5945125" y="9144"/>
                            <a:ext cx="9144" cy="204216"/>
                          </a:xfrm>
                          <a:custGeom>
                            <a:avLst/>
                            <a:gdLst/>
                            <a:ahLst/>
                            <a:cxnLst/>
                            <a:rect l="0" t="0" r="0" b="0"/>
                            <a:pathLst>
                              <a:path w="9144" h="204216">
                                <a:moveTo>
                                  <a:pt x="0" y="0"/>
                                </a:moveTo>
                                <a:lnTo>
                                  <a:pt x="9144" y="0"/>
                                </a:lnTo>
                                <a:lnTo>
                                  <a:pt x="9144" y="204216"/>
                                </a:lnTo>
                                <a:lnTo>
                                  <a:pt x="0" y="20421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887" name="Rectangle 40887"/>
                        <wps:cNvSpPr/>
                        <wps:spPr>
                          <a:xfrm>
                            <a:off x="3195827" y="264269"/>
                            <a:ext cx="1754458" cy="137729"/>
                          </a:xfrm>
                          <a:prstGeom prst="rect">
                            <a:avLst/>
                          </a:prstGeom>
                          <a:ln>
                            <a:noFill/>
                          </a:ln>
                        </wps:spPr>
                        <wps:txbx>
                          <w:txbxContent>
                            <w:p w14:paraId="31680955" w14:textId="77777777" w:rsidR="00660722" w:rsidRDefault="006C5ADF">
                              <w:pPr>
                                <w:spacing w:after="160" w:line="259" w:lineRule="auto"/>
                                <w:ind w:left="0" w:firstLine="0"/>
                                <w:jc w:val="left"/>
                              </w:pPr>
                              <w:r>
                                <w:rPr>
                                  <w:sz w:val="18"/>
                                </w:rPr>
                                <w:t xml:space="preserve">AC, SMA, BBTM, PA, MA </w:t>
                              </w:r>
                            </w:p>
                          </w:txbxContent>
                        </wps:txbx>
                        <wps:bodyPr horzOverflow="overflow" vert="horz" lIns="0" tIns="0" rIns="0" bIns="0" rtlCol="0">
                          <a:noAutofit/>
                        </wps:bodyPr>
                      </wps:wsp>
                      <wps:wsp>
                        <wps:cNvPr id="468979" name="Shape 468979"/>
                        <wps:cNvSpPr/>
                        <wps:spPr>
                          <a:xfrm>
                            <a:off x="13716" y="21336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8980" name="Shape 468980"/>
                        <wps:cNvSpPr/>
                        <wps:spPr>
                          <a:xfrm>
                            <a:off x="1725168" y="21336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8981" name="Shape 468981"/>
                        <wps:cNvSpPr/>
                        <wps:spPr>
                          <a:xfrm>
                            <a:off x="1734312" y="213360"/>
                            <a:ext cx="4210812" cy="9144"/>
                          </a:xfrm>
                          <a:custGeom>
                            <a:avLst/>
                            <a:gdLst/>
                            <a:ahLst/>
                            <a:cxnLst/>
                            <a:rect l="0" t="0" r="0" b="0"/>
                            <a:pathLst>
                              <a:path w="4210812" h="9144">
                                <a:moveTo>
                                  <a:pt x="0" y="0"/>
                                </a:moveTo>
                                <a:lnTo>
                                  <a:pt x="4210812" y="0"/>
                                </a:lnTo>
                                <a:lnTo>
                                  <a:pt x="421081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8982" name="Shape 468982"/>
                        <wps:cNvSpPr/>
                        <wps:spPr>
                          <a:xfrm>
                            <a:off x="5945125" y="21336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8983" name="Shape 468983"/>
                        <wps:cNvSpPr/>
                        <wps:spPr>
                          <a:xfrm>
                            <a:off x="13716" y="222504"/>
                            <a:ext cx="9144" cy="161544"/>
                          </a:xfrm>
                          <a:custGeom>
                            <a:avLst/>
                            <a:gdLst/>
                            <a:ahLst/>
                            <a:cxnLst/>
                            <a:rect l="0" t="0" r="0" b="0"/>
                            <a:pathLst>
                              <a:path w="9144" h="161544">
                                <a:moveTo>
                                  <a:pt x="0" y="0"/>
                                </a:moveTo>
                                <a:lnTo>
                                  <a:pt x="9144" y="0"/>
                                </a:lnTo>
                                <a:lnTo>
                                  <a:pt x="9144" y="161544"/>
                                </a:lnTo>
                                <a:lnTo>
                                  <a:pt x="0" y="1615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8984" name="Shape 468984"/>
                        <wps:cNvSpPr/>
                        <wps:spPr>
                          <a:xfrm>
                            <a:off x="1725168" y="222504"/>
                            <a:ext cx="9144" cy="161544"/>
                          </a:xfrm>
                          <a:custGeom>
                            <a:avLst/>
                            <a:gdLst/>
                            <a:ahLst/>
                            <a:cxnLst/>
                            <a:rect l="0" t="0" r="0" b="0"/>
                            <a:pathLst>
                              <a:path w="9144" h="161544">
                                <a:moveTo>
                                  <a:pt x="0" y="0"/>
                                </a:moveTo>
                                <a:lnTo>
                                  <a:pt x="9144" y="0"/>
                                </a:lnTo>
                                <a:lnTo>
                                  <a:pt x="9144" y="161544"/>
                                </a:lnTo>
                                <a:lnTo>
                                  <a:pt x="0" y="1615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8985" name="Shape 468985"/>
                        <wps:cNvSpPr/>
                        <wps:spPr>
                          <a:xfrm>
                            <a:off x="5945125" y="222504"/>
                            <a:ext cx="9144" cy="161544"/>
                          </a:xfrm>
                          <a:custGeom>
                            <a:avLst/>
                            <a:gdLst/>
                            <a:ahLst/>
                            <a:cxnLst/>
                            <a:rect l="0" t="0" r="0" b="0"/>
                            <a:pathLst>
                              <a:path w="9144" h="161544">
                                <a:moveTo>
                                  <a:pt x="0" y="0"/>
                                </a:moveTo>
                                <a:lnTo>
                                  <a:pt x="9144" y="0"/>
                                </a:lnTo>
                                <a:lnTo>
                                  <a:pt x="9144" y="161544"/>
                                </a:lnTo>
                                <a:lnTo>
                                  <a:pt x="0" y="1615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900" name="Rectangle 40900"/>
                        <wps:cNvSpPr/>
                        <wps:spPr>
                          <a:xfrm>
                            <a:off x="3645406" y="448673"/>
                            <a:ext cx="350978" cy="137729"/>
                          </a:xfrm>
                          <a:prstGeom prst="rect">
                            <a:avLst/>
                          </a:prstGeom>
                          <a:ln>
                            <a:noFill/>
                          </a:ln>
                        </wps:spPr>
                        <wps:txbx>
                          <w:txbxContent>
                            <w:p w14:paraId="0F04375E" w14:textId="77777777" w:rsidR="00660722" w:rsidRDefault="006C5ADF">
                              <w:pPr>
                                <w:spacing w:after="160" w:line="259" w:lineRule="auto"/>
                                <w:ind w:left="0" w:firstLine="0"/>
                                <w:jc w:val="left"/>
                              </w:pPr>
                              <w:r>
                                <w:rPr>
                                  <w:sz w:val="18"/>
                                </w:rPr>
                                <w:t>KR 1</w:t>
                              </w:r>
                            </w:p>
                          </w:txbxContent>
                        </wps:txbx>
                        <wps:bodyPr horzOverflow="overflow" vert="horz" lIns="0" tIns="0" rIns="0" bIns="0" rtlCol="0">
                          <a:noAutofit/>
                        </wps:bodyPr>
                      </wps:wsp>
                      <wps:wsp>
                        <wps:cNvPr id="40901" name="Rectangle 40901"/>
                        <wps:cNvSpPr/>
                        <wps:spPr>
                          <a:xfrm>
                            <a:off x="3907534" y="432099"/>
                            <a:ext cx="90860" cy="164333"/>
                          </a:xfrm>
                          <a:prstGeom prst="rect">
                            <a:avLst/>
                          </a:prstGeom>
                          <a:ln>
                            <a:noFill/>
                          </a:ln>
                        </wps:spPr>
                        <wps:txbx>
                          <w:txbxContent>
                            <w:p w14:paraId="5C7ACCFD" w14:textId="77777777" w:rsidR="00660722" w:rsidRDefault="006C5ADF">
                              <w:pPr>
                                <w:spacing w:after="160" w:line="259" w:lineRule="auto"/>
                                <w:ind w:left="0" w:firstLine="0"/>
                                <w:jc w:val="left"/>
                              </w:pPr>
                              <w:r>
                                <w:rPr>
                                  <w:rFonts w:ascii="Segoe UI Symbol" w:eastAsia="Segoe UI Symbol" w:hAnsi="Segoe UI Symbol" w:cs="Segoe UI Symbol"/>
                                  <w:sz w:val="18"/>
                                </w:rPr>
                                <w:t>÷</w:t>
                              </w:r>
                            </w:p>
                          </w:txbxContent>
                        </wps:txbx>
                        <wps:bodyPr horzOverflow="overflow" vert="horz" lIns="0" tIns="0" rIns="0" bIns="0" rtlCol="0">
                          <a:noAutofit/>
                        </wps:bodyPr>
                      </wps:wsp>
                      <wps:wsp>
                        <wps:cNvPr id="408795" name="Rectangle 408795"/>
                        <wps:cNvSpPr/>
                        <wps:spPr>
                          <a:xfrm>
                            <a:off x="3974590" y="448673"/>
                            <a:ext cx="83424" cy="137729"/>
                          </a:xfrm>
                          <a:prstGeom prst="rect">
                            <a:avLst/>
                          </a:prstGeom>
                          <a:ln>
                            <a:noFill/>
                          </a:ln>
                        </wps:spPr>
                        <wps:txbx>
                          <w:txbxContent>
                            <w:p w14:paraId="7E421E0A" w14:textId="77777777" w:rsidR="00660722" w:rsidRDefault="006C5ADF">
                              <w:pPr>
                                <w:spacing w:after="160" w:line="259" w:lineRule="auto"/>
                                <w:ind w:left="0" w:firstLine="0"/>
                                <w:jc w:val="left"/>
                              </w:pPr>
                              <w:r>
                                <w:rPr>
                                  <w:sz w:val="18"/>
                                </w:rPr>
                                <w:t>7</w:t>
                              </w:r>
                            </w:p>
                          </w:txbxContent>
                        </wps:txbx>
                        <wps:bodyPr horzOverflow="overflow" vert="horz" lIns="0" tIns="0" rIns="0" bIns="0" rtlCol="0">
                          <a:noAutofit/>
                        </wps:bodyPr>
                      </wps:wsp>
                      <wps:wsp>
                        <wps:cNvPr id="408796" name="Rectangle 408796"/>
                        <wps:cNvSpPr/>
                        <wps:spPr>
                          <a:xfrm>
                            <a:off x="4035551" y="448673"/>
                            <a:ext cx="41712" cy="137729"/>
                          </a:xfrm>
                          <a:prstGeom prst="rect">
                            <a:avLst/>
                          </a:prstGeom>
                          <a:ln>
                            <a:noFill/>
                          </a:ln>
                        </wps:spPr>
                        <wps:txbx>
                          <w:txbxContent>
                            <w:p w14:paraId="6A5A947D" w14:textId="77777777" w:rsidR="00660722" w:rsidRDefault="006C5ADF">
                              <w:pPr>
                                <w:spacing w:after="160" w:line="259" w:lineRule="auto"/>
                                <w:ind w:left="0" w:firstLine="0"/>
                                <w:jc w:val="left"/>
                              </w:pPr>
                              <w:r>
                                <w:rPr>
                                  <w:sz w:val="18"/>
                                </w:rPr>
                                <w:t xml:space="preserve"> </w:t>
                              </w:r>
                            </w:p>
                          </w:txbxContent>
                        </wps:txbx>
                        <wps:bodyPr horzOverflow="overflow" vert="horz" lIns="0" tIns="0" rIns="0" bIns="0" rtlCol="0">
                          <a:noAutofit/>
                        </wps:bodyPr>
                      </wps:wsp>
                      <wps:wsp>
                        <wps:cNvPr id="468986" name="Shape 468986"/>
                        <wps:cNvSpPr/>
                        <wps:spPr>
                          <a:xfrm>
                            <a:off x="13716" y="38404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8987" name="Shape 468987"/>
                        <wps:cNvSpPr/>
                        <wps:spPr>
                          <a:xfrm>
                            <a:off x="1725168" y="38404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8988" name="Shape 468988"/>
                        <wps:cNvSpPr/>
                        <wps:spPr>
                          <a:xfrm>
                            <a:off x="1734312" y="384048"/>
                            <a:ext cx="4210812" cy="9144"/>
                          </a:xfrm>
                          <a:custGeom>
                            <a:avLst/>
                            <a:gdLst/>
                            <a:ahLst/>
                            <a:cxnLst/>
                            <a:rect l="0" t="0" r="0" b="0"/>
                            <a:pathLst>
                              <a:path w="4210812" h="9144">
                                <a:moveTo>
                                  <a:pt x="0" y="0"/>
                                </a:moveTo>
                                <a:lnTo>
                                  <a:pt x="4210812" y="0"/>
                                </a:lnTo>
                                <a:lnTo>
                                  <a:pt x="421081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8989" name="Shape 468989"/>
                        <wps:cNvSpPr/>
                        <wps:spPr>
                          <a:xfrm>
                            <a:off x="5945125" y="38404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8990" name="Shape 468990"/>
                        <wps:cNvSpPr/>
                        <wps:spPr>
                          <a:xfrm>
                            <a:off x="13716" y="393192"/>
                            <a:ext cx="9144" cy="181356"/>
                          </a:xfrm>
                          <a:custGeom>
                            <a:avLst/>
                            <a:gdLst/>
                            <a:ahLst/>
                            <a:cxnLst/>
                            <a:rect l="0" t="0" r="0" b="0"/>
                            <a:pathLst>
                              <a:path w="9144" h="181356">
                                <a:moveTo>
                                  <a:pt x="0" y="0"/>
                                </a:moveTo>
                                <a:lnTo>
                                  <a:pt x="9144" y="0"/>
                                </a:lnTo>
                                <a:lnTo>
                                  <a:pt x="9144" y="181356"/>
                                </a:lnTo>
                                <a:lnTo>
                                  <a:pt x="0" y="18135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8991" name="Shape 468991"/>
                        <wps:cNvSpPr/>
                        <wps:spPr>
                          <a:xfrm>
                            <a:off x="1725168" y="393192"/>
                            <a:ext cx="9144" cy="181356"/>
                          </a:xfrm>
                          <a:custGeom>
                            <a:avLst/>
                            <a:gdLst/>
                            <a:ahLst/>
                            <a:cxnLst/>
                            <a:rect l="0" t="0" r="0" b="0"/>
                            <a:pathLst>
                              <a:path w="9144" h="181356">
                                <a:moveTo>
                                  <a:pt x="0" y="0"/>
                                </a:moveTo>
                                <a:lnTo>
                                  <a:pt x="9144" y="0"/>
                                </a:lnTo>
                                <a:lnTo>
                                  <a:pt x="9144" y="181356"/>
                                </a:lnTo>
                                <a:lnTo>
                                  <a:pt x="0" y="18135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8992" name="Shape 468992"/>
                        <wps:cNvSpPr/>
                        <wps:spPr>
                          <a:xfrm>
                            <a:off x="5945125" y="393192"/>
                            <a:ext cx="9144" cy="181356"/>
                          </a:xfrm>
                          <a:custGeom>
                            <a:avLst/>
                            <a:gdLst/>
                            <a:ahLst/>
                            <a:cxnLst/>
                            <a:rect l="0" t="0" r="0" b="0"/>
                            <a:pathLst>
                              <a:path w="9144" h="181356">
                                <a:moveTo>
                                  <a:pt x="0" y="0"/>
                                </a:moveTo>
                                <a:lnTo>
                                  <a:pt x="9144" y="0"/>
                                </a:lnTo>
                                <a:lnTo>
                                  <a:pt x="9144" y="181356"/>
                                </a:lnTo>
                                <a:lnTo>
                                  <a:pt x="0" y="18135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915" name="Rectangle 40915"/>
                        <wps:cNvSpPr/>
                        <wps:spPr>
                          <a:xfrm>
                            <a:off x="44196" y="671177"/>
                            <a:ext cx="503646" cy="137729"/>
                          </a:xfrm>
                          <a:prstGeom prst="rect">
                            <a:avLst/>
                          </a:prstGeom>
                          <a:ln>
                            <a:noFill/>
                          </a:ln>
                        </wps:spPr>
                        <wps:txbx>
                          <w:txbxContent>
                            <w:p w14:paraId="7309D2AB" w14:textId="77777777" w:rsidR="00660722" w:rsidRDefault="006C5ADF">
                              <w:pPr>
                                <w:spacing w:after="160" w:line="259" w:lineRule="auto"/>
                                <w:ind w:left="0" w:firstLine="0"/>
                                <w:jc w:val="left"/>
                              </w:pPr>
                              <w:r>
                                <w:rPr>
                                  <w:sz w:val="18"/>
                                </w:rPr>
                                <w:t>Zawarto</w:t>
                              </w:r>
                            </w:p>
                          </w:txbxContent>
                        </wps:txbx>
                        <wps:bodyPr horzOverflow="overflow" vert="horz" lIns="0" tIns="0" rIns="0" bIns="0" rtlCol="0">
                          <a:noAutofit/>
                        </wps:bodyPr>
                      </wps:wsp>
                      <wps:wsp>
                        <wps:cNvPr id="40916" name="Rectangle 40916"/>
                        <wps:cNvSpPr/>
                        <wps:spPr>
                          <a:xfrm>
                            <a:off x="423671" y="647961"/>
                            <a:ext cx="126238" cy="168349"/>
                          </a:xfrm>
                          <a:prstGeom prst="rect">
                            <a:avLst/>
                          </a:prstGeom>
                          <a:ln>
                            <a:noFill/>
                          </a:ln>
                        </wps:spPr>
                        <wps:txbx>
                          <w:txbxContent>
                            <w:p w14:paraId="72933B7D" w14:textId="77777777" w:rsidR="00660722" w:rsidRDefault="006C5ADF">
                              <w:pPr>
                                <w:spacing w:after="160" w:line="259" w:lineRule="auto"/>
                                <w:ind w:left="0" w:firstLine="0"/>
                                <w:jc w:val="left"/>
                              </w:pPr>
                              <w:r>
                                <w:rPr>
                                  <w:sz w:val="18"/>
                                </w:rPr>
                                <w:t>ść</w:t>
                              </w:r>
                            </w:p>
                          </w:txbxContent>
                        </wps:txbx>
                        <wps:bodyPr horzOverflow="overflow" vert="horz" lIns="0" tIns="0" rIns="0" bIns="0" rtlCol="0">
                          <a:noAutofit/>
                        </wps:bodyPr>
                      </wps:wsp>
                      <wps:wsp>
                        <wps:cNvPr id="40917" name="Rectangle 40917"/>
                        <wps:cNvSpPr/>
                        <wps:spPr>
                          <a:xfrm>
                            <a:off x="518159" y="671177"/>
                            <a:ext cx="631871" cy="137729"/>
                          </a:xfrm>
                          <a:prstGeom prst="rect">
                            <a:avLst/>
                          </a:prstGeom>
                          <a:ln>
                            <a:noFill/>
                          </a:ln>
                        </wps:spPr>
                        <wps:txbx>
                          <w:txbxContent>
                            <w:p w14:paraId="568D5244" w14:textId="77777777" w:rsidR="00660722" w:rsidRDefault="006C5ADF">
                              <w:pPr>
                                <w:spacing w:after="160" w:line="259" w:lineRule="auto"/>
                                <w:ind w:left="0" w:firstLine="0"/>
                                <w:jc w:val="left"/>
                              </w:pPr>
                              <w:r>
                                <w:rPr>
                                  <w:sz w:val="18"/>
                                </w:rPr>
                                <w:t xml:space="preserve"> lepiszcza </w:t>
                              </w:r>
                            </w:p>
                          </w:txbxContent>
                        </wps:txbx>
                        <wps:bodyPr horzOverflow="overflow" vert="horz" lIns="0" tIns="0" rIns="0" bIns="0" rtlCol="0">
                          <a:noAutofit/>
                        </wps:bodyPr>
                      </wps:wsp>
                      <wps:wsp>
                        <wps:cNvPr id="40919" name="Rectangle 40919"/>
                        <wps:cNvSpPr/>
                        <wps:spPr>
                          <a:xfrm>
                            <a:off x="44196" y="808337"/>
                            <a:ext cx="1051443" cy="137729"/>
                          </a:xfrm>
                          <a:prstGeom prst="rect">
                            <a:avLst/>
                          </a:prstGeom>
                          <a:ln>
                            <a:noFill/>
                          </a:ln>
                        </wps:spPr>
                        <wps:txbx>
                          <w:txbxContent>
                            <w:p w14:paraId="554DD7BF" w14:textId="77777777" w:rsidR="00660722" w:rsidRDefault="006C5ADF">
                              <w:pPr>
                                <w:spacing w:after="160" w:line="259" w:lineRule="auto"/>
                                <w:ind w:left="0" w:firstLine="0"/>
                                <w:jc w:val="left"/>
                              </w:pPr>
                              <w:r>
                                <w:rPr>
                                  <w:sz w:val="18"/>
                                </w:rPr>
                                <w:t xml:space="preserve">rozpuszczalnego </w:t>
                              </w:r>
                            </w:p>
                          </w:txbxContent>
                        </wps:txbx>
                        <wps:bodyPr horzOverflow="overflow" vert="horz" lIns="0" tIns="0" rIns="0" bIns="0" rtlCol="0">
                          <a:noAutofit/>
                        </wps:bodyPr>
                      </wps:wsp>
                      <wps:wsp>
                        <wps:cNvPr id="40920" name="Rectangle 40920"/>
                        <wps:cNvSpPr/>
                        <wps:spPr>
                          <a:xfrm>
                            <a:off x="835151" y="781476"/>
                            <a:ext cx="870118" cy="171630"/>
                          </a:xfrm>
                          <a:prstGeom prst="rect">
                            <a:avLst/>
                          </a:prstGeom>
                          <a:ln>
                            <a:noFill/>
                          </a:ln>
                        </wps:spPr>
                        <wps:txbx>
                          <w:txbxContent>
                            <w:p w14:paraId="7D7F1505" w14:textId="77777777" w:rsidR="00660722" w:rsidRDefault="006C5ADF">
                              <w:pPr>
                                <w:spacing w:after="160" w:line="259" w:lineRule="auto"/>
                                <w:ind w:left="0" w:firstLine="0"/>
                                <w:jc w:val="left"/>
                              </w:pPr>
                              <w:r>
                                <w:rPr>
                                  <w:b/>
                                  <w:sz w:val="18"/>
                                </w:rPr>
                                <w:t>S - niedomiar</w:t>
                              </w:r>
                            </w:p>
                          </w:txbxContent>
                        </wps:txbx>
                        <wps:bodyPr horzOverflow="overflow" vert="horz" lIns="0" tIns="0" rIns="0" bIns="0" rtlCol="0">
                          <a:noAutofit/>
                        </wps:bodyPr>
                      </wps:wsp>
                      <wps:wsp>
                        <wps:cNvPr id="40921" name="Rectangle 40921"/>
                        <wps:cNvSpPr/>
                        <wps:spPr>
                          <a:xfrm>
                            <a:off x="1488947" y="808337"/>
                            <a:ext cx="37983" cy="137729"/>
                          </a:xfrm>
                          <a:prstGeom prst="rect">
                            <a:avLst/>
                          </a:prstGeom>
                          <a:ln>
                            <a:noFill/>
                          </a:ln>
                        </wps:spPr>
                        <wps:txbx>
                          <w:txbxContent>
                            <w:p w14:paraId="01645CAA" w14:textId="77777777" w:rsidR="00660722" w:rsidRDefault="006C5ADF">
                              <w:pPr>
                                <w:spacing w:after="160" w:line="259" w:lineRule="auto"/>
                                <w:ind w:left="0" w:firstLine="0"/>
                                <w:jc w:val="left"/>
                              </w:pPr>
                              <w:r>
                                <w:rPr>
                                  <w:sz w:val="18"/>
                                </w:rPr>
                                <w:t xml:space="preserve"> </w:t>
                              </w:r>
                            </w:p>
                          </w:txbxContent>
                        </wps:txbx>
                        <wps:bodyPr horzOverflow="overflow" vert="horz" lIns="0" tIns="0" rIns="0" bIns="0" rtlCol="0">
                          <a:noAutofit/>
                        </wps:bodyPr>
                      </wps:wsp>
                      <wps:wsp>
                        <wps:cNvPr id="408797" name="Rectangle 408797"/>
                        <wps:cNvSpPr/>
                        <wps:spPr>
                          <a:xfrm>
                            <a:off x="44196" y="942449"/>
                            <a:ext cx="50593" cy="137729"/>
                          </a:xfrm>
                          <a:prstGeom prst="rect">
                            <a:avLst/>
                          </a:prstGeom>
                          <a:ln>
                            <a:noFill/>
                          </a:ln>
                        </wps:spPr>
                        <wps:txbx>
                          <w:txbxContent>
                            <w:p w14:paraId="78C468A9" w14:textId="77777777" w:rsidR="00660722" w:rsidRDefault="006C5ADF">
                              <w:pPr>
                                <w:spacing w:after="160" w:line="259" w:lineRule="auto"/>
                                <w:ind w:left="0" w:firstLine="0"/>
                                <w:jc w:val="left"/>
                              </w:pPr>
                              <w:r>
                                <w:rPr>
                                  <w:sz w:val="18"/>
                                </w:rPr>
                                <w:t>(</w:t>
                              </w:r>
                            </w:p>
                          </w:txbxContent>
                        </wps:txbx>
                        <wps:bodyPr horzOverflow="overflow" vert="horz" lIns="0" tIns="0" rIns="0" bIns="0" rtlCol="0">
                          <a:noAutofit/>
                        </wps:bodyPr>
                      </wps:wsp>
                      <wps:wsp>
                        <wps:cNvPr id="408798" name="Rectangle 408798"/>
                        <wps:cNvSpPr/>
                        <wps:spPr>
                          <a:xfrm>
                            <a:off x="82296" y="942449"/>
                            <a:ext cx="247204" cy="137729"/>
                          </a:xfrm>
                          <a:prstGeom prst="rect">
                            <a:avLst/>
                          </a:prstGeom>
                          <a:ln>
                            <a:noFill/>
                          </a:ln>
                        </wps:spPr>
                        <wps:txbx>
                          <w:txbxContent>
                            <w:p w14:paraId="147A9AA1" w14:textId="77777777" w:rsidR="00660722" w:rsidRDefault="006C5ADF">
                              <w:pPr>
                                <w:spacing w:after="160" w:line="259" w:lineRule="auto"/>
                                <w:ind w:left="0" w:firstLine="0"/>
                                <w:jc w:val="left"/>
                              </w:pPr>
                              <w:r>
                                <w:rPr>
                                  <w:sz w:val="18"/>
                                </w:rPr>
                                <w:t>potr</w:t>
                              </w:r>
                            </w:p>
                          </w:txbxContent>
                        </wps:txbx>
                        <wps:bodyPr horzOverflow="overflow" vert="horz" lIns="0" tIns="0" rIns="0" bIns="0" rtlCol="0">
                          <a:noAutofit/>
                        </wps:bodyPr>
                      </wps:wsp>
                      <wps:wsp>
                        <wps:cNvPr id="40924" name="Rectangle 40924"/>
                        <wps:cNvSpPr/>
                        <wps:spPr>
                          <a:xfrm>
                            <a:off x="268224" y="919233"/>
                            <a:ext cx="67458" cy="168349"/>
                          </a:xfrm>
                          <a:prstGeom prst="rect">
                            <a:avLst/>
                          </a:prstGeom>
                          <a:ln>
                            <a:noFill/>
                          </a:ln>
                        </wps:spPr>
                        <wps:txbx>
                          <w:txbxContent>
                            <w:p w14:paraId="6C5DCBF6" w14:textId="77777777" w:rsidR="00660722" w:rsidRDefault="006C5ADF">
                              <w:pPr>
                                <w:spacing w:after="160" w:line="259" w:lineRule="auto"/>
                                <w:ind w:left="0" w:firstLine="0"/>
                                <w:jc w:val="left"/>
                              </w:pPr>
                              <w:r>
                                <w:rPr>
                                  <w:sz w:val="18"/>
                                </w:rPr>
                                <w:t>ą</w:t>
                              </w:r>
                            </w:p>
                          </w:txbxContent>
                        </wps:txbx>
                        <wps:bodyPr horzOverflow="overflow" vert="horz" lIns="0" tIns="0" rIns="0" bIns="0" rtlCol="0">
                          <a:noAutofit/>
                        </wps:bodyPr>
                      </wps:wsp>
                      <wps:wsp>
                        <wps:cNvPr id="40925" name="Rectangle 40925"/>
                        <wps:cNvSpPr/>
                        <wps:spPr>
                          <a:xfrm>
                            <a:off x="318515" y="942449"/>
                            <a:ext cx="408909" cy="137729"/>
                          </a:xfrm>
                          <a:prstGeom prst="rect">
                            <a:avLst/>
                          </a:prstGeom>
                          <a:ln>
                            <a:noFill/>
                          </a:ln>
                        </wps:spPr>
                        <wps:txbx>
                          <w:txbxContent>
                            <w:p w14:paraId="2A4F98DB" w14:textId="77777777" w:rsidR="00660722" w:rsidRDefault="006C5ADF">
                              <w:pPr>
                                <w:spacing w:after="160" w:line="259" w:lineRule="auto"/>
                                <w:ind w:left="0" w:firstLine="0"/>
                                <w:jc w:val="left"/>
                              </w:pPr>
                              <w:r>
                                <w:rPr>
                                  <w:sz w:val="18"/>
                                </w:rPr>
                                <w:t xml:space="preserve">cenie) </w:t>
                              </w:r>
                            </w:p>
                          </w:txbxContent>
                        </wps:txbx>
                        <wps:bodyPr horzOverflow="overflow" vert="horz" lIns="0" tIns="0" rIns="0" bIns="0" rtlCol="0">
                          <a:noAutofit/>
                        </wps:bodyPr>
                      </wps:wsp>
                      <wps:wsp>
                        <wps:cNvPr id="40931" name="Rectangle 40931"/>
                        <wps:cNvSpPr/>
                        <wps:spPr>
                          <a:xfrm>
                            <a:off x="3520438" y="1097897"/>
                            <a:ext cx="893020" cy="137729"/>
                          </a:xfrm>
                          <a:prstGeom prst="rect">
                            <a:avLst/>
                          </a:prstGeom>
                          <a:ln>
                            <a:noFill/>
                          </a:ln>
                        </wps:spPr>
                        <wps:txbx>
                          <w:txbxContent>
                            <w:p w14:paraId="2578357B" w14:textId="77777777" w:rsidR="00660722" w:rsidRDefault="006C5ADF">
                              <w:pPr>
                                <w:spacing w:after="160" w:line="259" w:lineRule="auto"/>
                                <w:ind w:left="0" w:firstLine="0"/>
                                <w:jc w:val="left"/>
                              </w:pPr>
                              <w:r>
                                <w:rPr>
                                  <w:sz w:val="18"/>
                                </w:rPr>
                                <w:t xml:space="preserve">od 0,4 do 0,5 </w:t>
                              </w:r>
                            </w:p>
                          </w:txbxContent>
                        </wps:txbx>
                        <wps:bodyPr horzOverflow="overflow" vert="horz" lIns="0" tIns="0" rIns="0" bIns="0" rtlCol="0">
                          <a:noAutofit/>
                        </wps:bodyPr>
                      </wps:wsp>
                      <wps:wsp>
                        <wps:cNvPr id="468993" name="Shape 468993"/>
                        <wps:cNvSpPr/>
                        <wps:spPr>
                          <a:xfrm>
                            <a:off x="13716" y="57454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8994" name="Shape 468994"/>
                        <wps:cNvSpPr/>
                        <wps:spPr>
                          <a:xfrm>
                            <a:off x="22860" y="574548"/>
                            <a:ext cx="1702308" cy="9144"/>
                          </a:xfrm>
                          <a:custGeom>
                            <a:avLst/>
                            <a:gdLst/>
                            <a:ahLst/>
                            <a:cxnLst/>
                            <a:rect l="0" t="0" r="0" b="0"/>
                            <a:pathLst>
                              <a:path w="1702308" h="9144">
                                <a:moveTo>
                                  <a:pt x="0" y="0"/>
                                </a:moveTo>
                                <a:lnTo>
                                  <a:pt x="1702308" y="0"/>
                                </a:lnTo>
                                <a:lnTo>
                                  <a:pt x="170230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8995" name="Shape 468995"/>
                        <wps:cNvSpPr/>
                        <wps:spPr>
                          <a:xfrm>
                            <a:off x="1725168" y="57454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8996" name="Shape 468996"/>
                        <wps:cNvSpPr/>
                        <wps:spPr>
                          <a:xfrm>
                            <a:off x="1734312" y="574548"/>
                            <a:ext cx="4210812" cy="9144"/>
                          </a:xfrm>
                          <a:custGeom>
                            <a:avLst/>
                            <a:gdLst/>
                            <a:ahLst/>
                            <a:cxnLst/>
                            <a:rect l="0" t="0" r="0" b="0"/>
                            <a:pathLst>
                              <a:path w="4210812" h="9144">
                                <a:moveTo>
                                  <a:pt x="0" y="0"/>
                                </a:moveTo>
                                <a:lnTo>
                                  <a:pt x="4210812" y="0"/>
                                </a:lnTo>
                                <a:lnTo>
                                  <a:pt x="421081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8997" name="Shape 468997"/>
                        <wps:cNvSpPr/>
                        <wps:spPr>
                          <a:xfrm>
                            <a:off x="5945125" y="57454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8998" name="Shape 468998"/>
                        <wps:cNvSpPr/>
                        <wps:spPr>
                          <a:xfrm>
                            <a:off x="13716" y="583692"/>
                            <a:ext cx="9144" cy="525780"/>
                          </a:xfrm>
                          <a:custGeom>
                            <a:avLst/>
                            <a:gdLst/>
                            <a:ahLst/>
                            <a:cxnLst/>
                            <a:rect l="0" t="0" r="0" b="0"/>
                            <a:pathLst>
                              <a:path w="9144" h="525780">
                                <a:moveTo>
                                  <a:pt x="0" y="0"/>
                                </a:moveTo>
                                <a:lnTo>
                                  <a:pt x="9144" y="0"/>
                                </a:lnTo>
                                <a:lnTo>
                                  <a:pt x="9144" y="525780"/>
                                </a:lnTo>
                                <a:lnTo>
                                  <a:pt x="0" y="52578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8999" name="Shape 468999"/>
                        <wps:cNvSpPr/>
                        <wps:spPr>
                          <a:xfrm>
                            <a:off x="1725168" y="583692"/>
                            <a:ext cx="9144" cy="525780"/>
                          </a:xfrm>
                          <a:custGeom>
                            <a:avLst/>
                            <a:gdLst/>
                            <a:ahLst/>
                            <a:cxnLst/>
                            <a:rect l="0" t="0" r="0" b="0"/>
                            <a:pathLst>
                              <a:path w="9144" h="525780">
                                <a:moveTo>
                                  <a:pt x="0" y="0"/>
                                </a:moveTo>
                                <a:lnTo>
                                  <a:pt x="9144" y="0"/>
                                </a:lnTo>
                                <a:lnTo>
                                  <a:pt x="9144" y="525780"/>
                                </a:lnTo>
                                <a:lnTo>
                                  <a:pt x="0" y="52578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9000" name="Shape 469000"/>
                        <wps:cNvSpPr/>
                        <wps:spPr>
                          <a:xfrm>
                            <a:off x="5945125" y="583692"/>
                            <a:ext cx="9144" cy="525780"/>
                          </a:xfrm>
                          <a:custGeom>
                            <a:avLst/>
                            <a:gdLst/>
                            <a:ahLst/>
                            <a:cxnLst/>
                            <a:rect l="0" t="0" r="0" b="0"/>
                            <a:pathLst>
                              <a:path w="9144" h="525780">
                                <a:moveTo>
                                  <a:pt x="0" y="0"/>
                                </a:moveTo>
                                <a:lnTo>
                                  <a:pt x="9144" y="0"/>
                                </a:lnTo>
                                <a:lnTo>
                                  <a:pt x="9144" y="525780"/>
                                </a:lnTo>
                                <a:lnTo>
                                  <a:pt x="0" y="52578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945" name="Rectangle 40945"/>
                        <wps:cNvSpPr/>
                        <wps:spPr>
                          <a:xfrm>
                            <a:off x="44196" y="1161905"/>
                            <a:ext cx="503646" cy="137729"/>
                          </a:xfrm>
                          <a:prstGeom prst="rect">
                            <a:avLst/>
                          </a:prstGeom>
                          <a:ln>
                            <a:noFill/>
                          </a:ln>
                        </wps:spPr>
                        <wps:txbx>
                          <w:txbxContent>
                            <w:p w14:paraId="4A8946B6" w14:textId="77777777" w:rsidR="00660722" w:rsidRDefault="006C5ADF">
                              <w:pPr>
                                <w:spacing w:after="160" w:line="259" w:lineRule="auto"/>
                                <w:ind w:left="0" w:firstLine="0"/>
                                <w:jc w:val="left"/>
                              </w:pPr>
                              <w:r>
                                <w:rPr>
                                  <w:sz w:val="18"/>
                                </w:rPr>
                                <w:t>Zawarto</w:t>
                              </w:r>
                            </w:p>
                          </w:txbxContent>
                        </wps:txbx>
                        <wps:bodyPr horzOverflow="overflow" vert="horz" lIns="0" tIns="0" rIns="0" bIns="0" rtlCol="0">
                          <a:noAutofit/>
                        </wps:bodyPr>
                      </wps:wsp>
                      <wps:wsp>
                        <wps:cNvPr id="40946" name="Rectangle 40946"/>
                        <wps:cNvSpPr/>
                        <wps:spPr>
                          <a:xfrm>
                            <a:off x="423671" y="1138689"/>
                            <a:ext cx="126238" cy="168349"/>
                          </a:xfrm>
                          <a:prstGeom prst="rect">
                            <a:avLst/>
                          </a:prstGeom>
                          <a:ln>
                            <a:noFill/>
                          </a:ln>
                        </wps:spPr>
                        <wps:txbx>
                          <w:txbxContent>
                            <w:p w14:paraId="0786CE27" w14:textId="77777777" w:rsidR="00660722" w:rsidRDefault="006C5ADF">
                              <w:pPr>
                                <w:spacing w:after="160" w:line="259" w:lineRule="auto"/>
                                <w:ind w:left="0" w:firstLine="0"/>
                                <w:jc w:val="left"/>
                              </w:pPr>
                              <w:r>
                                <w:rPr>
                                  <w:sz w:val="18"/>
                                </w:rPr>
                                <w:t>ść</w:t>
                              </w:r>
                            </w:p>
                          </w:txbxContent>
                        </wps:txbx>
                        <wps:bodyPr horzOverflow="overflow" vert="horz" lIns="0" tIns="0" rIns="0" bIns="0" rtlCol="0">
                          <a:noAutofit/>
                        </wps:bodyPr>
                      </wps:wsp>
                      <wps:wsp>
                        <wps:cNvPr id="40947" name="Rectangle 40947"/>
                        <wps:cNvSpPr/>
                        <wps:spPr>
                          <a:xfrm>
                            <a:off x="518159" y="1161905"/>
                            <a:ext cx="631871" cy="137729"/>
                          </a:xfrm>
                          <a:prstGeom prst="rect">
                            <a:avLst/>
                          </a:prstGeom>
                          <a:ln>
                            <a:noFill/>
                          </a:ln>
                        </wps:spPr>
                        <wps:txbx>
                          <w:txbxContent>
                            <w:p w14:paraId="511BB801" w14:textId="77777777" w:rsidR="00660722" w:rsidRDefault="006C5ADF">
                              <w:pPr>
                                <w:spacing w:after="160" w:line="259" w:lineRule="auto"/>
                                <w:ind w:left="0" w:firstLine="0"/>
                                <w:jc w:val="left"/>
                              </w:pPr>
                              <w:r>
                                <w:rPr>
                                  <w:sz w:val="18"/>
                                </w:rPr>
                                <w:t xml:space="preserve"> lepiszcza </w:t>
                              </w:r>
                            </w:p>
                          </w:txbxContent>
                        </wps:txbx>
                        <wps:bodyPr horzOverflow="overflow" vert="horz" lIns="0" tIns="0" rIns="0" bIns="0" rtlCol="0">
                          <a:noAutofit/>
                        </wps:bodyPr>
                      </wps:wsp>
                      <wps:wsp>
                        <wps:cNvPr id="40949" name="Rectangle 40949"/>
                        <wps:cNvSpPr/>
                        <wps:spPr>
                          <a:xfrm>
                            <a:off x="44196" y="1299065"/>
                            <a:ext cx="1051443" cy="137728"/>
                          </a:xfrm>
                          <a:prstGeom prst="rect">
                            <a:avLst/>
                          </a:prstGeom>
                          <a:ln>
                            <a:noFill/>
                          </a:ln>
                        </wps:spPr>
                        <wps:txbx>
                          <w:txbxContent>
                            <w:p w14:paraId="4918C3B2" w14:textId="77777777" w:rsidR="00660722" w:rsidRDefault="006C5ADF">
                              <w:pPr>
                                <w:spacing w:after="160" w:line="259" w:lineRule="auto"/>
                                <w:ind w:left="0" w:firstLine="0"/>
                                <w:jc w:val="left"/>
                              </w:pPr>
                              <w:r>
                                <w:rPr>
                                  <w:sz w:val="18"/>
                                </w:rPr>
                                <w:t xml:space="preserve">rozpuszczalnego </w:t>
                              </w:r>
                            </w:p>
                          </w:txbxContent>
                        </wps:txbx>
                        <wps:bodyPr horzOverflow="overflow" vert="horz" lIns="0" tIns="0" rIns="0" bIns="0" rtlCol="0">
                          <a:noAutofit/>
                        </wps:bodyPr>
                      </wps:wsp>
                      <wps:wsp>
                        <wps:cNvPr id="40950" name="Rectangle 40950"/>
                        <wps:cNvSpPr/>
                        <wps:spPr>
                          <a:xfrm>
                            <a:off x="835151" y="1272204"/>
                            <a:ext cx="760664" cy="171629"/>
                          </a:xfrm>
                          <a:prstGeom prst="rect">
                            <a:avLst/>
                          </a:prstGeom>
                          <a:ln>
                            <a:noFill/>
                          </a:ln>
                        </wps:spPr>
                        <wps:txbx>
                          <w:txbxContent>
                            <w:p w14:paraId="7D3B6CE4" w14:textId="77777777" w:rsidR="00660722" w:rsidRDefault="006C5ADF">
                              <w:pPr>
                                <w:spacing w:after="160" w:line="259" w:lineRule="auto"/>
                                <w:ind w:left="0" w:firstLine="0"/>
                                <w:jc w:val="left"/>
                              </w:pPr>
                              <w:r>
                                <w:rPr>
                                  <w:b/>
                                  <w:sz w:val="18"/>
                                </w:rPr>
                                <w:t>S - nadmiar</w:t>
                              </w:r>
                            </w:p>
                          </w:txbxContent>
                        </wps:txbx>
                        <wps:bodyPr horzOverflow="overflow" vert="horz" lIns="0" tIns="0" rIns="0" bIns="0" rtlCol="0">
                          <a:noAutofit/>
                        </wps:bodyPr>
                      </wps:wsp>
                      <wps:wsp>
                        <wps:cNvPr id="40951" name="Rectangle 40951"/>
                        <wps:cNvSpPr/>
                        <wps:spPr>
                          <a:xfrm>
                            <a:off x="1406651" y="1299065"/>
                            <a:ext cx="37983" cy="137728"/>
                          </a:xfrm>
                          <a:prstGeom prst="rect">
                            <a:avLst/>
                          </a:prstGeom>
                          <a:ln>
                            <a:noFill/>
                          </a:ln>
                        </wps:spPr>
                        <wps:txbx>
                          <w:txbxContent>
                            <w:p w14:paraId="3E5BB93E" w14:textId="77777777" w:rsidR="00660722" w:rsidRDefault="006C5ADF">
                              <w:pPr>
                                <w:spacing w:after="160" w:line="259" w:lineRule="auto"/>
                                <w:ind w:left="0" w:firstLine="0"/>
                                <w:jc w:val="left"/>
                              </w:pPr>
                              <w:r>
                                <w:rPr>
                                  <w:sz w:val="18"/>
                                </w:rPr>
                                <w:t xml:space="preserve"> </w:t>
                              </w:r>
                            </w:p>
                          </w:txbxContent>
                        </wps:txbx>
                        <wps:bodyPr horzOverflow="overflow" vert="horz" lIns="0" tIns="0" rIns="0" bIns="0" rtlCol="0">
                          <a:noAutofit/>
                        </wps:bodyPr>
                      </wps:wsp>
                      <wps:wsp>
                        <wps:cNvPr id="408799" name="Rectangle 408799"/>
                        <wps:cNvSpPr/>
                        <wps:spPr>
                          <a:xfrm>
                            <a:off x="44196" y="1433176"/>
                            <a:ext cx="50593" cy="137730"/>
                          </a:xfrm>
                          <a:prstGeom prst="rect">
                            <a:avLst/>
                          </a:prstGeom>
                          <a:ln>
                            <a:noFill/>
                          </a:ln>
                        </wps:spPr>
                        <wps:txbx>
                          <w:txbxContent>
                            <w:p w14:paraId="6F25A151" w14:textId="77777777" w:rsidR="00660722" w:rsidRDefault="006C5ADF">
                              <w:pPr>
                                <w:spacing w:after="160" w:line="259" w:lineRule="auto"/>
                                <w:ind w:left="0" w:firstLine="0"/>
                                <w:jc w:val="left"/>
                              </w:pPr>
                              <w:r>
                                <w:rPr>
                                  <w:sz w:val="18"/>
                                </w:rPr>
                                <w:t>(</w:t>
                              </w:r>
                            </w:p>
                          </w:txbxContent>
                        </wps:txbx>
                        <wps:bodyPr horzOverflow="overflow" vert="horz" lIns="0" tIns="0" rIns="0" bIns="0" rtlCol="0">
                          <a:noAutofit/>
                        </wps:bodyPr>
                      </wps:wsp>
                      <wps:wsp>
                        <wps:cNvPr id="408801" name="Rectangle 408801"/>
                        <wps:cNvSpPr/>
                        <wps:spPr>
                          <a:xfrm>
                            <a:off x="82296" y="1433176"/>
                            <a:ext cx="1071184" cy="137730"/>
                          </a:xfrm>
                          <a:prstGeom prst="rect">
                            <a:avLst/>
                          </a:prstGeom>
                          <a:ln>
                            <a:noFill/>
                          </a:ln>
                        </wps:spPr>
                        <wps:txbx>
                          <w:txbxContent>
                            <w:p w14:paraId="59F25175" w14:textId="77777777" w:rsidR="00660722" w:rsidRDefault="006C5ADF">
                              <w:pPr>
                                <w:spacing w:after="160" w:line="259" w:lineRule="auto"/>
                                <w:ind w:left="0" w:firstLine="0"/>
                                <w:jc w:val="left"/>
                              </w:pPr>
                              <w:r>
                                <w:rPr>
                                  <w:sz w:val="18"/>
                                </w:rPr>
                                <w:t>warunek odporno</w:t>
                              </w:r>
                            </w:p>
                          </w:txbxContent>
                        </wps:txbx>
                        <wps:bodyPr horzOverflow="overflow" vert="horz" lIns="0" tIns="0" rIns="0" bIns="0" rtlCol="0">
                          <a:noAutofit/>
                        </wps:bodyPr>
                      </wps:wsp>
                      <wps:wsp>
                        <wps:cNvPr id="40954" name="Rectangle 40954"/>
                        <wps:cNvSpPr/>
                        <wps:spPr>
                          <a:xfrm>
                            <a:off x="888491" y="1409960"/>
                            <a:ext cx="59101" cy="168349"/>
                          </a:xfrm>
                          <a:prstGeom prst="rect">
                            <a:avLst/>
                          </a:prstGeom>
                          <a:ln>
                            <a:noFill/>
                          </a:ln>
                        </wps:spPr>
                        <wps:txbx>
                          <w:txbxContent>
                            <w:p w14:paraId="6EC371D9" w14:textId="77777777" w:rsidR="00660722" w:rsidRDefault="006C5ADF">
                              <w:pPr>
                                <w:spacing w:after="160" w:line="259" w:lineRule="auto"/>
                                <w:ind w:left="0" w:firstLine="0"/>
                                <w:jc w:val="left"/>
                              </w:pPr>
                              <w:r>
                                <w:rPr>
                                  <w:sz w:val="18"/>
                                </w:rPr>
                                <w:t>ś</w:t>
                              </w:r>
                            </w:p>
                          </w:txbxContent>
                        </wps:txbx>
                        <wps:bodyPr horzOverflow="overflow" vert="horz" lIns="0" tIns="0" rIns="0" bIns="0" rtlCol="0">
                          <a:noAutofit/>
                        </wps:bodyPr>
                      </wps:wsp>
                      <wps:wsp>
                        <wps:cNvPr id="40955" name="Rectangle 40955"/>
                        <wps:cNvSpPr/>
                        <wps:spPr>
                          <a:xfrm>
                            <a:off x="932687" y="1433176"/>
                            <a:ext cx="329860" cy="137730"/>
                          </a:xfrm>
                          <a:prstGeom prst="rect">
                            <a:avLst/>
                          </a:prstGeom>
                          <a:ln>
                            <a:noFill/>
                          </a:ln>
                        </wps:spPr>
                        <wps:txbx>
                          <w:txbxContent>
                            <w:p w14:paraId="4DBD4F03" w14:textId="77777777" w:rsidR="00660722" w:rsidRDefault="006C5ADF">
                              <w:pPr>
                                <w:spacing w:after="160" w:line="259" w:lineRule="auto"/>
                                <w:ind w:left="0" w:firstLine="0"/>
                                <w:jc w:val="left"/>
                              </w:pPr>
                              <w:r>
                                <w:rPr>
                                  <w:sz w:val="18"/>
                                </w:rPr>
                                <w:t xml:space="preserve">ci na </w:t>
                              </w:r>
                            </w:p>
                          </w:txbxContent>
                        </wps:txbx>
                        <wps:bodyPr horzOverflow="overflow" vert="horz" lIns="0" tIns="0" rIns="0" bIns="0" rtlCol="0">
                          <a:noAutofit/>
                        </wps:bodyPr>
                      </wps:wsp>
                      <wps:wsp>
                        <wps:cNvPr id="40957" name="Rectangle 40957"/>
                        <wps:cNvSpPr/>
                        <wps:spPr>
                          <a:xfrm>
                            <a:off x="44196" y="1567289"/>
                            <a:ext cx="907531" cy="137729"/>
                          </a:xfrm>
                          <a:prstGeom prst="rect">
                            <a:avLst/>
                          </a:prstGeom>
                          <a:ln>
                            <a:noFill/>
                          </a:ln>
                        </wps:spPr>
                        <wps:txbx>
                          <w:txbxContent>
                            <w:p w14:paraId="2800AB17" w14:textId="77777777" w:rsidR="00660722" w:rsidRDefault="006C5ADF">
                              <w:pPr>
                                <w:spacing w:after="160" w:line="259" w:lineRule="auto"/>
                                <w:ind w:left="0" w:firstLine="0"/>
                                <w:jc w:val="left"/>
                              </w:pPr>
                              <w:r>
                                <w:rPr>
                                  <w:sz w:val="18"/>
                                </w:rPr>
                                <w:t xml:space="preserve">koleinowanie) </w:t>
                              </w:r>
                            </w:p>
                          </w:txbxContent>
                        </wps:txbx>
                        <wps:bodyPr horzOverflow="overflow" vert="horz" lIns="0" tIns="0" rIns="0" bIns="0" rtlCol="0">
                          <a:noAutofit/>
                        </wps:bodyPr>
                      </wps:wsp>
                      <wps:wsp>
                        <wps:cNvPr id="469001" name="Shape 469001"/>
                        <wps:cNvSpPr/>
                        <wps:spPr>
                          <a:xfrm>
                            <a:off x="13716" y="11094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9002" name="Shape 469002"/>
                        <wps:cNvSpPr/>
                        <wps:spPr>
                          <a:xfrm>
                            <a:off x="22860" y="1109472"/>
                            <a:ext cx="1702308" cy="9144"/>
                          </a:xfrm>
                          <a:custGeom>
                            <a:avLst/>
                            <a:gdLst/>
                            <a:ahLst/>
                            <a:cxnLst/>
                            <a:rect l="0" t="0" r="0" b="0"/>
                            <a:pathLst>
                              <a:path w="1702308" h="9144">
                                <a:moveTo>
                                  <a:pt x="0" y="0"/>
                                </a:moveTo>
                                <a:lnTo>
                                  <a:pt x="1702308" y="0"/>
                                </a:lnTo>
                                <a:lnTo>
                                  <a:pt x="170230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9003" name="Shape 469003"/>
                        <wps:cNvSpPr/>
                        <wps:spPr>
                          <a:xfrm>
                            <a:off x="1725168" y="11094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9004" name="Shape 469004"/>
                        <wps:cNvSpPr/>
                        <wps:spPr>
                          <a:xfrm>
                            <a:off x="5945125" y="11094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9005" name="Shape 469005"/>
                        <wps:cNvSpPr/>
                        <wps:spPr>
                          <a:xfrm>
                            <a:off x="13716" y="1118616"/>
                            <a:ext cx="9144" cy="571500"/>
                          </a:xfrm>
                          <a:custGeom>
                            <a:avLst/>
                            <a:gdLst/>
                            <a:ahLst/>
                            <a:cxnLst/>
                            <a:rect l="0" t="0" r="0" b="0"/>
                            <a:pathLst>
                              <a:path w="9144" h="571500">
                                <a:moveTo>
                                  <a:pt x="0" y="0"/>
                                </a:moveTo>
                                <a:lnTo>
                                  <a:pt x="9144" y="0"/>
                                </a:lnTo>
                                <a:lnTo>
                                  <a:pt x="9144" y="571500"/>
                                </a:lnTo>
                                <a:lnTo>
                                  <a:pt x="0" y="5715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9006" name="Shape 469006"/>
                        <wps:cNvSpPr/>
                        <wps:spPr>
                          <a:xfrm>
                            <a:off x="13716" y="169011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9007" name="Shape 469007"/>
                        <wps:cNvSpPr/>
                        <wps:spPr>
                          <a:xfrm>
                            <a:off x="22860" y="1690116"/>
                            <a:ext cx="1702308" cy="9144"/>
                          </a:xfrm>
                          <a:custGeom>
                            <a:avLst/>
                            <a:gdLst/>
                            <a:ahLst/>
                            <a:cxnLst/>
                            <a:rect l="0" t="0" r="0" b="0"/>
                            <a:pathLst>
                              <a:path w="1702308" h="9144">
                                <a:moveTo>
                                  <a:pt x="0" y="0"/>
                                </a:moveTo>
                                <a:lnTo>
                                  <a:pt x="1702308" y="0"/>
                                </a:lnTo>
                                <a:lnTo>
                                  <a:pt x="170230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9008" name="Shape 469008"/>
                        <wps:cNvSpPr/>
                        <wps:spPr>
                          <a:xfrm>
                            <a:off x="1725168" y="1118616"/>
                            <a:ext cx="9144" cy="571500"/>
                          </a:xfrm>
                          <a:custGeom>
                            <a:avLst/>
                            <a:gdLst/>
                            <a:ahLst/>
                            <a:cxnLst/>
                            <a:rect l="0" t="0" r="0" b="0"/>
                            <a:pathLst>
                              <a:path w="9144" h="571500">
                                <a:moveTo>
                                  <a:pt x="0" y="0"/>
                                </a:moveTo>
                                <a:lnTo>
                                  <a:pt x="9144" y="0"/>
                                </a:lnTo>
                                <a:lnTo>
                                  <a:pt x="9144" y="571500"/>
                                </a:lnTo>
                                <a:lnTo>
                                  <a:pt x="0" y="5715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9009" name="Shape 469009"/>
                        <wps:cNvSpPr/>
                        <wps:spPr>
                          <a:xfrm>
                            <a:off x="1725168" y="169011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9010" name="Shape 469010"/>
                        <wps:cNvSpPr/>
                        <wps:spPr>
                          <a:xfrm>
                            <a:off x="1734312" y="1690116"/>
                            <a:ext cx="4210812" cy="9144"/>
                          </a:xfrm>
                          <a:custGeom>
                            <a:avLst/>
                            <a:gdLst/>
                            <a:ahLst/>
                            <a:cxnLst/>
                            <a:rect l="0" t="0" r="0" b="0"/>
                            <a:pathLst>
                              <a:path w="4210812" h="9144">
                                <a:moveTo>
                                  <a:pt x="0" y="0"/>
                                </a:moveTo>
                                <a:lnTo>
                                  <a:pt x="4210812" y="0"/>
                                </a:lnTo>
                                <a:lnTo>
                                  <a:pt x="421081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9011" name="Shape 469011"/>
                        <wps:cNvSpPr/>
                        <wps:spPr>
                          <a:xfrm>
                            <a:off x="5945125" y="1118616"/>
                            <a:ext cx="9144" cy="571500"/>
                          </a:xfrm>
                          <a:custGeom>
                            <a:avLst/>
                            <a:gdLst/>
                            <a:ahLst/>
                            <a:cxnLst/>
                            <a:rect l="0" t="0" r="0" b="0"/>
                            <a:pathLst>
                              <a:path w="9144" h="571500">
                                <a:moveTo>
                                  <a:pt x="0" y="0"/>
                                </a:moveTo>
                                <a:lnTo>
                                  <a:pt x="9144" y="0"/>
                                </a:lnTo>
                                <a:lnTo>
                                  <a:pt x="9144" y="571500"/>
                                </a:lnTo>
                                <a:lnTo>
                                  <a:pt x="0" y="5715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9012" name="Shape 469012"/>
                        <wps:cNvSpPr/>
                        <wps:spPr>
                          <a:xfrm>
                            <a:off x="5945125" y="169011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9013" name="Shape 469013"/>
                        <wps:cNvSpPr/>
                        <wps:spPr>
                          <a:xfrm>
                            <a:off x="0" y="1699260"/>
                            <a:ext cx="5832349" cy="76200"/>
                          </a:xfrm>
                          <a:custGeom>
                            <a:avLst/>
                            <a:gdLst/>
                            <a:ahLst/>
                            <a:cxnLst/>
                            <a:rect l="0" t="0" r="0" b="0"/>
                            <a:pathLst>
                              <a:path w="5832349" h="76200">
                                <a:moveTo>
                                  <a:pt x="0" y="0"/>
                                </a:moveTo>
                                <a:lnTo>
                                  <a:pt x="5832349" y="0"/>
                                </a:lnTo>
                                <a:lnTo>
                                  <a:pt x="5832349" y="76200"/>
                                </a:lnTo>
                                <a:lnTo>
                                  <a:pt x="0" y="7620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0973" name="Rectangle 40973"/>
                        <wps:cNvSpPr/>
                        <wps:spPr>
                          <a:xfrm>
                            <a:off x="18288" y="1673200"/>
                            <a:ext cx="41712" cy="152421"/>
                          </a:xfrm>
                          <a:prstGeom prst="rect">
                            <a:avLst/>
                          </a:prstGeom>
                          <a:ln>
                            <a:noFill/>
                          </a:ln>
                        </wps:spPr>
                        <wps:txbx>
                          <w:txbxContent>
                            <w:p w14:paraId="53419A8C" w14:textId="77777777" w:rsidR="00660722" w:rsidRDefault="006C5ADF">
                              <w:pPr>
                                <w:spacing w:after="160" w:line="259" w:lineRule="auto"/>
                                <w:ind w:left="0" w:firstLine="0"/>
                                <w:jc w:val="left"/>
                              </w:pPr>
                              <w:r>
                                <w:t xml:space="preserve"> </w:t>
                              </w:r>
                            </w:p>
                          </w:txbxContent>
                        </wps:txbx>
                        <wps:bodyPr horzOverflow="overflow" vert="horz" lIns="0" tIns="0" rIns="0" bIns="0" rtlCol="0">
                          <a:noAutofit/>
                        </wps:bodyPr>
                      </wps:wsp>
                    </wpg:wgp>
                  </a:graphicData>
                </a:graphic>
              </wp:inline>
            </w:drawing>
          </mc:Choice>
          <mc:Fallback>
            <w:pict>
              <v:group w14:anchorId="4CE47B6F" id="Group 429014" o:spid="_x0000_s1145" style="width:468.85pt;height:140.75pt;mso-position-horizontal-relative:char;mso-position-vertical-relative:line" coordsize="59542,178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">
                <v:rect id="Rectangle 40859" o:spid="_x0000_s1146" style="position:absolute;left:4526;top:2520;width:11588;height:13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" filled="f" stroked="f">
                  <v:textbox inset="0,0,0,0">
                    <w:txbxContent>
                      <w:p w14:paraId="351D7524" w14:textId="77777777" w:rsidR="00660722" w:rsidRDefault="006C5ADF">
                        <w:pPr>
                          <w:spacing w:after="160" w:line="259" w:lineRule="auto"/>
                          <w:ind w:left="0" w:firstLine="0"/>
                          <w:jc w:val="left"/>
                        </w:pPr>
                        <w:r>
                          <w:rPr>
                            <w:sz w:val="18"/>
                          </w:rPr>
                          <w:t xml:space="preserve">Oceniany parametr </w:t>
                        </w:r>
                      </w:p>
                    </w:txbxContent>
                  </v:textbox>
                </v:rect>
                <v:rect id="Rectangle 40865" o:spid="_x0000_s1147" style="position:absolute;left:18470;top:722;width:17368;height:13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" filled="f" stroked="f">
                  <v:textbox inset="0,0,0,0">
                    <w:txbxContent>
                      <w:p w14:paraId="64780CB0" w14:textId="77777777" w:rsidR="00660722" w:rsidRDefault="006C5ADF">
                        <w:pPr>
                          <w:spacing w:after="160" w:line="259" w:lineRule="auto"/>
                          <w:ind w:left="0" w:firstLine="0"/>
                          <w:jc w:val="left"/>
                        </w:pPr>
                        <w:r>
                          <w:rPr>
                            <w:sz w:val="18"/>
                          </w:rPr>
                          <w:t>Granice dla których ustala si</w:t>
                        </w:r>
                      </w:p>
                    </w:txbxContent>
                  </v:textbox>
                </v:rect>
                <v:rect id="Rectangle 40866" o:spid="_x0000_s1148" style="position:absolute;left:31531;top:490;width:675;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" filled="f" stroked="f">
                  <v:textbox inset="0,0,0,0">
                    <w:txbxContent>
                      <w:p w14:paraId="4503022D" w14:textId="77777777" w:rsidR="00660722" w:rsidRDefault="006C5ADF">
                        <w:pPr>
                          <w:spacing w:after="160" w:line="259" w:lineRule="auto"/>
                          <w:ind w:left="0" w:firstLine="0"/>
                          <w:jc w:val="left"/>
                        </w:pPr>
                        <w:r>
                          <w:rPr>
                            <w:sz w:val="18"/>
                          </w:rPr>
                          <w:t>ę</w:t>
                        </w:r>
                      </w:p>
                    </w:txbxContent>
                  </v:textbox>
                </v:rect>
                <v:rect id="Rectangle 40867" o:spid="_x0000_s1149" style="position:absolute;left:32034;top:722;width:2857;height:13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" filled="f" stroked="f">
                  <v:textbox inset="0,0,0,0">
                    <w:txbxContent>
                      <w:p w14:paraId="4022C6E7" w14:textId="77777777" w:rsidR="00660722" w:rsidRDefault="006C5ADF">
                        <w:pPr>
                          <w:spacing w:after="160" w:line="259" w:lineRule="auto"/>
                          <w:ind w:left="0" w:firstLine="0"/>
                          <w:jc w:val="left"/>
                        </w:pPr>
                        <w:r>
                          <w:rPr>
                            <w:sz w:val="18"/>
                          </w:rPr>
                          <w:t xml:space="preserve"> </w:t>
                        </w:r>
                        <w:r>
                          <w:rPr>
                            <w:sz w:val="18"/>
                          </w:rPr>
                          <w:t>potr</w:t>
                        </w:r>
                      </w:p>
                    </w:txbxContent>
                  </v:textbox>
                </v:rect>
                <v:rect id="Rectangle 40868" o:spid="_x0000_s1150" style="position:absolute;left:34183;top:490;width:674;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" filled="f" stroked="f">
                  <v:textbox inset="0,0,0,0">
                    <w:txbxContent>
                      <w:p w14:paraId="47966045" w14:textId="77777777" w:rsidR="00660722" w:rsidRDefault="006C5ADF">
                        <w:pPr>
                          <w:spacing w:after="160" w:line="259" w:lineRule="auto"/>
                          <w:ind w:left="0" w:firstLine="0"/>
                          <w:jc w:val="left"/>
                        </w:pPr>
                        <w:r>
                          <w:rPr>
                            <w:sz w:val="18"/>
                          </w:rPr>
                          <w:t>ą</w:t>
                        </w:r>
                      </w:p>
                    </w:txbxContent>
                  </v:textbox>
                </v:rect>
                <v:rect id="Rectangle 40869" o:spid="_x0000_s1151" style="position:absolute;left:34686;top:722;width:17299;height:13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" filled="f" stroked="f">
                  <v:textbox inset="0,0,0,0">
                    <w:txbxContent>
                      <w:p w14:paraId="3EFAD6F4" w14:textId="77777777" w:rsidR="00660722" w:rsidRDefault="006C5ADF">
                        <w:pPr>
                          <w:spacing w:after="160" w:line="259" w:lineRule="auto"/>
                          <w:ind w:left="0" w:firstLine="0"/>
                          <w:jc w:val="left"/>
                        </w:pPr>
                        <w:r>
                          <w:rPr>
                            <w:sz w:val="18"/>
                          </w:rPr>
                          <w:t>cenia oraz warunek odporno</w:t>
                        </w:r>
                      </w:p>
                    </w:txbxContent>
                  </v:textbox>
                </v:rect>
                <v:rect id="Rectangle 40870" o:spid="_x0000_s1152" style="position:absolute;left:47701;top:490;width:591;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" filled="f" stroked="f">
                  <v:textbox inset="0,0,0,0">
                    <w:txbxContent>
                      <w:p w14:paraId="1C0CE765" w14:textId="77777777" w:rsidR="00660722" w:rsidRDefault="006C5ADF">
                        <w:pPr>
                          <w:spacing w:after="160" w:line="259" w:lineRule="auto"/>
                          <w:ind w:left="0" w:firstLine="0"/>
                          <w:jc w:val="left"/>
                        </w:pPr>
                        <w:r>
                          <w:rPr>
                            <w:sz w:val="18"/>
                          </w:rPr>
                          <w:t>ś</w:t>
                        </w:r>
                      </w:p>
                    </w:txbxContent>
                  </v:textbox>
                </v:rect>
                <v:rect id="Rectangle 40871" o:spid="_x0000_s1153" style="position:absolute;left:48143;top:722;width:13940;height:13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" filled="f" stroked="f">
                  <v:textbox inset="0,0,0,0">
                    <w:txbxContent>
                      <w:p w14:paraId="000CED58" w14:textId="77777777" w:rsidR="00660722" w:rsidRDefault="006C5ADF">
                        <w:pPr>
                          <w:spacing w:after="160" w:line="259" w:lineRule="auto"/>
                          <w:ind w:left="0" w:firstLine="0"/>
                          <w:jc w:val="left"/>
                        </w:pPr>
                        <w:r>
                          <w:rPr>
                            <w:sz w:val="18"/>
                          </w:rPr>
                          <w:t xml:space="preserve">ci na koleinowanie; % </w:t>
                        </w:r>
                      </w:p>
                    </w:txbxContent>
                  </v:textbox>
                </v:rect>
                <v:shape id="Shape 468971" o:spid="_x0000_s1154" style="position:absolute;left:137;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" path="m,l9144,r,9144l,9144,,e" fillcolor="black" stroked="f" strokeweight="0">
                  <v:stroke miterlimit="83231f" joinstyle="miter"/>
                  <v:path arrowok="t" textboxrect="0,0,9144,9144"/>
                </v:shape>
                <v:shape id="Shape 468972" o:spid="_x0000_s1155" style="position:absolute;left:228;width:17023;height:91;visibility:visible;mso-wrap-style:square;v-text-anchor:top" coordsize="170230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" path="m,l1702308,r,9144l,9144,,e" fillcolor="black" stroked="f" strokeweight="0">
                  <v:stroke miterlimit="83231f" joinstyle="miter"/>
                  <v:path arrowok="t" textboxrect="0,0,1702308,9144"/>
                </v:shape>
                <v:shape id="Shape 468973" o:spid="_x0000_s1156" style="position:absolute;left:17251;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" path="m,l9144,r,9144l,9144,,e" fillcolor="black" stroked="f" strokeweight="0">
                  <v:stroke miterlimit="83231f" joinstyle="miter"/>
                  <v:path arrowok="t" textboxrect="0,0,9144,9144"/>
                </v:shape>
                <v:shape id="Shape 468974" o:spid="_x0000_s1157" style="position:absolute;left:17343;width:42108;height:91;visibility:visible;mso-wrap-style:square;v-text-anchor:top" coordsize="421081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" path="m,l4210812,r,9144l,9144,,e" fillcolor="black" stroked="f" strokeweight="0">
                  <v:stroke miterlimit="83231f" joinstyle="miter"/>
                  <v:path arrowok="t" textboxrect="0,0,4210812,9144"/>
                </v:shape>
                <v:shape id="Shape 468975" o:spid="_x0000_s1158" style="position:absolute;left:59451;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" path="m,l9144,r,9144l,9144,,e" fillcolor="black" stroked="f" strokeweight="0">
                  <v:stroke miterlimit="83231f" joinstyle="miter"/>
                  <v:path arrowok="t" textboxrect="0,0,9144,9144"/>
                </v:shape>
                <v:shape id="Shape 468976" o:spid="_x0000_s1159" style="position:absolute;left:137;top:91;width:91;height:2042;visibility:visible;mso-wrap-style:square;v-text-anchor:top" coordsize="9144,204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" path="m,l9144,r,204216l,204216,,e" fillcolor="black" stroked="f" strokeweight="0">
                  <v:stroke miterlimit="83231f" joinstyle="miter"/>
                  <v:path arrowok="t" textboxrect="0,0,9144,204216"/>
                </v:shape>
                <v:shape id="Shape 468977" o:spid="_x0000_s1160" style="position:absolute;left:17251;top:91;width:92;height:2042;visibility:visible;mso-wrap-style:square;v-text-anchor:top" coordsize="9144,204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" path="m,l9144,r,204216l,204216,,e" fillcolor="black" stroked="f" strokeweight="0">
                  <v:stroke miterlimit="83231f" joinstyle="miter"/>
                  <v:path arrowok="t" textboxrect="0,0,9144,204216"/>
                </v:shape>
                <v:shape id="Shape 468978" o:spid="_x0000_s1161" style="position:absolute;left:59451;top:91;width:91;height:2042;visibility:visible;mso-wrap-style:square;v-text-anchor:top" coordsize="9144,204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" path="m,l9144,r,204216l,204216,,e" fillcolor="black" stroked="f" strokeweight="0">
                  <v:stroke miterlimit="83231f" joinstyle="miter"/>
                  <v:path arrowok="t" textboxrect="0,0,9144,204216"/>
                </v:shape>
                <v:rect id="Rectangle 40887" o:spid="_x0000_s1162" style="position:absolute;left:31958;top:2642;width:17544;height:13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" filled="f" stroked="f">
                  <v:textbox inset="0,0,0,0">
                    <w:txbxContent>
                      <w:p w14:paraId="31680955" w14:textId="77777777" w:rsidR="00660722" w:rsidRDefault="006C5ADF">
                        <w:pPr>
                          <w:spacing w:after="160" w:line="259" w:lineRule="auto"/>
                          <w:ind w:left="0" w:firstLine="0"/>
                          <w:jc w:val="left"/>
                        </w:pPr>
                        <w:r>
                          <w:rPr>
                            <w:sz w:val="18"/>
                          </w:rPr>
                          <w:t xml:space="preserve">AC, SMA, BBTM, PA, MA </w:t>
                        </w:r>
                      </w:p>
                    </w:txbxContent>
                  </v:textbox>
                </v:rect>
                <v:shape id="Shape 468979" o:spid="_x0000_s1163" style="position:absolute;left:137;top:2133;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" path="m,l9144,r,9144l,9144,,e" fillcolor="black" stroked="f" strokeweight="0">
                  <v:stroke miterlimit="83231f" joinstyle="miter"/>
                  <v:path arrowok="t" textboxrect="0,0,9144,9144"/>
                </v:shape>
                <v:shape id="Shape 468980" o:spid="_x0000_s1164" style="position:absolute;left:17251;top:2133;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" path="m,l9144,r,9144l,9144,,e" fillcolor="black" stroked="f" strokeweight="0">
                  <v:stroke miterlimit="83231f" joinstyle="miter"/>
                  <v:path arrowok="t" textboxrect="0,0,9144,9144"/>
                </v:shape>
                <v:shape id="Shape 468981" o:spid="_x0000_s1165" style="position:absolute;left:17343;top:2133;width:42108;height:92;visibility:visible;mso-wrap-style:square;v-text-anchor:top" coordsize="421081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" path="m,l4210812,r,9144l,9144,,e" fillcolor="black" stroked="f" strokeweight="0">
                  <v:stroke miterlimit="83231f" joinstyle="miter"/>
                  <v:path arrowok="t" textboxrect="0,0,4210812,9144"/>
                </v:shape>
                <v:shape id="Shape 468982" o:spid="_x0000_s1166" style="position:absolute;left:59451;top:2133;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" path="m,l9144,r,9144l,9144,,e" fillcolor="black" stroked="f" strokeweight="0">
                  <v:stroke miterlimit="83231f" joinstyle="miter"/>
                  <v:path arrowok="t" textboxrect="0,0,9144,9144"/>
                </v:shape>
                <v:shape id="Shape 468983" o:spid="_x0000_s1167" style="position:absolute;left:137;top:2225;width:91;height:1615;visibility:visible;mso-wrap-style:square;v-text-anchor:top" coordsize="9144,161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" path="m,l9144,r,161544l,161544,,e" fillcolor="black" stroked="f" strokeweight="0">
                  <v:stroke miterlimit="83231f" joinstyle="miter"/>
                  <v:path arrowok="t" textboxrect="0,0,9144,161544"/>
                </v:shape>
                <v:shape id="Shape 468984" o:spid="_x0000_s1168" style="position:absolute;left:17251;top:2225;width:92;height:1615;visibility:visible;mso-wrap-style:square;v-text-anchor:top" coordsize="9144,161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" path="m,l9144,r,161544l,161544,,e" fillcolor="black" stroked="f" strokeweight="0">
                  <v:stroke miterlimit="83231f" joinstyle="miter"/>
                  <v:path arrowok="t" textboxrect="0,0,9144,161544"/>
                </v:shape>
                <v:shape id="Shape 468985" o:spid="_x0000_s1169" style="position:absolute;left:59451;top:2225;width:91;height:1615;visibility:visible;mso-wrap-style:square;v-text-anchor:top" coordsize="9144,161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" path="m,l9144,r,161544l,161544,,e" fillcolor="black" stroked="f" strokeweight="0">
                  <v:stroke miterlimit="83231f" joinstyle="miter"/>
                  <v:path arrowok="t" textboxrect="0,0,9144,161544"/>
                </v:shape>
                <v:rect id="Rectangle 40900" o:spid="_x0000_s1170" style="position:absolute;left:36454;top:4486;width:3509;height:13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" filled="f" stroked="f">
                  <v:textbox inset="0,0,0,0">
                    <w:txbxContent>
                      <w:p w14:paraId="0F04375E" w14:textId="77777777" w:rsidR="00660722" w:rsidRDefault="006C5ADF">
                        <w:pPr>
                          <w:spacing w:after="160" w:line="259" w:lineRule="auto"/>
                          <w:ind w:left="0" w:firstLine="0"/>
                          <w:jc w:val="left"/>
                        </w:pPr>
                        <w:r>
                          <w:rPr>
                            <w:sz w:val="18"/>
                          </w:rPr>
                          <w:t>KR 1</w:t>
                        </w:r>
                      </w:p>
                    </w:txbxContent>
                  </v:textbox>
                </v:rect>
                <v:rect id="Rectangle 40901" o:spid="_x0000_s1171" style="position:absolute;left:39075;top:4320;width:908;height:16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" filled="f" stroked="f">
                  <v:textbox inset="0,0,0,0">
                    <w:txbxContent>
                      <w:p w14:paraId="5C7ACCFD" w14:textId="77777777" w:rsidR="00660722" w:rsidRDefault="006C5ADF">
                        <w:pPr>
                          <w:spacing w:after="160" w:line="259" w:lineRule="auto"/>
                          <w:ind w:left="0" w:firstLine="0"/>
                          <w:jc w:val="left"/>
                        </w:pPr>
                        <w:r>
                          <w:rPr>
                            <w:rFonts w:ascii="Segoe UI Symbol" w:eastAsia="Segoe UI Symbol" w:hAnsi="Segoe UI Symbol" w:cs="Segoe UI Symbol"/>
                            <w:sz w:val="18"/>
                          </w:rPr>
                          <w:t>÷</w:t>
                        </w:r>
                      </w:p>
                    </w:txbxContent>
                  </v:textbox>
                </v:rect>
                <v:rect id="Rectangle 408795" o:spid="_x0000_s1172" style="position:absolute;left:39745;top:4486;width:835;height:13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" filled="f" stroked="f">
                  <v:textbox inset="0,0,0,0">
                    <w:txbxContent>
                      <w:p w14:paraId="7E421E0A" w14:textId="77777777" w:rsidR="00660722" w:rsidRDefault="006C5ADF">
                        <w:pPr>
                          <w:spacing w:after="160" w:line="259" w:lineRule="auto"/>
                          <w:ind w:left="0" w:firstLine="0"/>
                          <w:jc w:val="left"/>
                        </w:pPr>
                        <w:r>
                          <w:rPr>
                            <w:sz w:val="18"/>
                          </w:rPr>
                          <w:t>7</w:t>
                        </w:r>
                      </w:p>
                    </w:txbxContent>
                  </v:textbox>
                </v:rect>
                <v:rect id="Rectangle 408796" o:spid="_x0000_s1173" style="position:absolute;left:40355;top:4486;width:417;height:13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" filled="f" stroked="f">
                  <v:textbox inset="0,0,0,0">
                    <w:txbxContent>
                      <w:p w14:paraId="6A5A947D" w14:textId="77777777" w:rsidR="00660722" w:rsidRDefault="006C5ADF">
                        <w:pPr>
                          <w:spacing w:after="160" w:line="259" w:lineRule="auto"/>
                          <w:ind w:left="0" w:firstLine="0"/>
                          <w:jc w:val="left"/>
                        </w:pPr>
                        <w:r>
                          <w:rPr>
                            <w:sz w:val="18"/>
                          </w:rPr>
                          <w:t xml:space="preserve"> </w:t>
                        </w:r>
                      </w:p>
                    </w:txbxContent>
                  </v:textbox>
                </v:rect>
                <v:shape id="Shape 468986" o:spid="_x0000_s1174" style="position:absolute;left:137;top:3840;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" path="m,l9144,r,9144l,9144,,e" fillcolor="black" stroked="f" strokeweight="0">
                  <v:stroke miterlimit="83231f" joinstyle="miter"/>
                  <v:path arrowok="t" textboxrect="0,0,9144,9144"/>
                </v:shape>
                <v:shape id="Shape 468987" o:spid="_x0000_s1175" style="position:absolute;left:17251;top:3840;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" path="m,l9144,r,9144l,9144,,e" fillcolor="black" stroked="f" strokeweight="0">
                  <v:stroke miterlimit="83231f" joinstyle="miter"/>
                  <v:path arrowok="t" textboxrect="0,0,9144,9144"/>
                </v:shape>
                <v:shape id="Shape 468988" o:spid="_x0000_s1176" style="position:absolute;left:17343;top:3840;width:42108;height:91;visibility:visible;mso-wrap-style:square;v-text-anchor:top" coordsize="421081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" path="m,l4210812,r,9144l,9144,,e" fillcolor="black" stroked="f" strokeweight="0">
                  <v:stroke miterlimit="83231f" joinstyle="miter"/>
                  <v:path arrowok="t" textboxrect="0,0,4210812,9144"/>
                </v:shape>
                <v:shape id="Shape 468989" o:spid="_x0000_s1177" style="position:absolute;left:59451;top:3840;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" path="m,l9144,r,9144l,9144,,e" fillcolor="black" stroked="f" strokeweight="0">
                  <v:stroke miterlimit="83231f" joinstyle="miter"/>
                  <v:path arrowok="t" textboxrect="0,0,9144,9144"/>
                </v:shape>
                <v:shape id="Shape 468990" o:spid="_x0000_s1178" style="position:absolute;left:137;top:3931;width:91;height:1814;visibility:visible;mso-wrap-style:square;v-text-anchor:top" coordsize="9144,1813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" path="m,l9144,r,181356l,181356,,e" fillcolor="black" stroked="f" strokeweight="0">
                  <v:stroke miterlimit="83231f" joinstyle="miter"/>
                  <v:path arrowok="t" textboxrect="0,0,9144,181356"/>
                </v:shape>
                <v:shape id="Shape 468991" o:spid="_x0000_s1179" style="position:absolute;left:17251;top:3931;width:92;height:1814;visibility:visible;mso-wrap-style:square;v-text-anchor:top" coordsize="9144,1813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" path="m,l9144,r,181356l,181356,,e" fillcolor="black" stroked="f" strokeweight="0">
                  <v:stroke miterlimit="83231f" joinstyle="miter"/>
                  <v:path arrowok="t" textboxrect="0,0,9144,181356"/>
                </v:shape>
                <v:shape id="Shape 468992" o:spid="_x0000_s1180" style="position:absolute;left:59451;top:3931;width:91;height:1814;visibility:visible;mso-wrap-style:square;v-text-anchor:top" coordsize="9144,1813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" path="m,l9144,r,181356l,181356,,e" fillcolor="black" stroked="f" strokeweight="0">
                  <v:stroke miterlimit="83231f" joinstyle="miter"/>
                  <v:path arrowok="t" textboxrect="0,0,9144,181356"/>
                </v:shape>
                <v:rect id="Rectangle 40915" o:spid="_x0000_s1181" style="position:absolute;left:441;top:6711;width:5037;height:13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" filled="f" stroked="f">
                  <v:textbox inset="0,0,0,0">
                    <w:txbxContent>
                      <w:p w14:paraId="7309D2AB" w14:textId="77777777" w:rsidR="00660722" w:rsidRDefault="006C5ADF">
                        <w:pPr>
                          <w:spacing w:after="160" w:line="259" w:lineRule="auto"/>
                          <w:ind w:left="0" w:firstLine="0"/>
                          <w:jc w:val="left"/>
                        </w:pPr>
                        <w:r>
                          <w:rPr>
                            <w:sz w:val="18"/>
                          </w:rPr>
                          <w:t>Zawarto</w:t>
                        </w:r>
                      </w:p>
                    </w:txbxContent>
                  </v:textbox>
                </v:rect>
                <v:rect id="Rectangle 40916" o:spid="_x0000_s1182" style="position:absolute;left:4236;top:6479;width:1263;height:16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" filled="f" stroked="f">
                  <v:textbox inset="0,0,0,0">
                    <w:txbxContent>
                      <w:p w14:paraId="72933B7D" w14:textId="77777777" w:rsidR="00660722" w:rsidRDefault="006C5ADF">
                        <w:pPr>
                          <w:spacing w:after="160" w:line="259" w:lineRule="auto"/>
                          <w:ind w:left="0" w:firstLine="0"/>
                          <w:jc w:val="left"/>
                        </w:pPr>
                        <w:r>
                          <w:rPr>
                            <w:sz w:val="18"/>
                          </w:rPr>
                          <w:t>ść</w:t>
                        </w:r>
                      </w:p>
                    </w:txbxContent>
                  </v:textbox>
                </v:rect>
                <v:rect id="Rectangle 40917" o:spid="_x0000_s1183" style="position:absolute;left:5181;top:6711;width:6319;height:13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" filled="f" stroked="f">
                  <v:textbox inset="0,0,0,0">
                    <w:txbxContent>
                      <w:p w14:paraId="568D5244" w14:textId="77777777" w:rsidR="00660722" w:rsidRDefault="006C5ADF">
                        <w:pPr>
                          <w:spacing w:after="160" w:line="259" w:lineRule="auto"/>
                          <w:ind w:left="0" w:firstLine="0"/>
                          <w:jc w:val="left"/>
                        </w:pPr>
                        <w:r>
                          <w:rPr>
                            <w:sz w:val="18"/>
                          </w:rPr>
                          <w:t xml:space="preserve"> lepiszcza </w:t>
                        </w:r>
                      </w:p>
                    </w:txbxContent>
                  </v:textbox>
                </v:rect>
                <v:rect id="Rectangle 40919" o:spid="_x0000_s1184" style="position:absolute;left:441;top:8083;width:10515;height:13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" filled="f" stroked="f">
                  <v:textbox inset="0,0,0,0">
                    <w:txbxContent>
                      <w:p w14:paraId="554DD7BF" w14:textId="77777777" w:rsidR="00660722" w:rsidRDefault="006C5ADF">
                        <w:pPr>
                          <w:spacing w:after="160" w:line="259" w:lineRule="auto"/>
                          <w:ind w:left="0" w:firstLine="0"/>
                          <w:jc w:val="left"/>
                        </w:pPr>
                        <w:r>
                          <w:rPr>
                            <w:sz w:val="18"/>
                          </w:rPr>
                          <w:t xml:space="preserve">rozpuszczalnego </w:t>
                        </w:r>
                      </w:p>
                    </w:txbxContent>
                  </v:textbox>
                </v:rect>
                <v:rect id="Rectangle 40920" o:spid="_x0000_s1185" style="position:absolute;left:8351;top:7814;width:8701;height:1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" filled="f" stroked="f">
                  <v:textbox inset="0,0,0,0">
                    <w:txbxContent>
                      <w:p w14:paraId="7D7F1505" w14:textId="77777777" w:rsidR="00660722" w:rsidRDefault="006C5ADF">
                        <w:pPr>
                          <w:spacing w:after="160" w:line="259" w:lineRule="auto"/>
                          <w:ind w:left="0" w:firstLine="0"/>
                          <w:jc w:val="left"/>
                        </w:pPr>
                        <w:r>
                          <w:rPr>
                            <w:b/>
                            <w:sz w:val="18"/>
                          </w:rPr>
                          <w:t>S - niedomiar</w:t>
                        </w:r>
                      </w:p>
                    </w:txbxContent>
                  </v:textbox>
                </v:rect>
                <v:rect id="Rectangle 40921" o:spid="_x0000_s1186" style="position:absolute;left:14889;top:8083;width:380;height:13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" filled="f" stroked="f">
                  <v:textbox inset="0,0,0,0">
                    <w:txbxContent>
                      <w:p w14:paraId="01645CAA" w14:textId="77777777" w:rsidR="00660722" w:rsidRDefault="006C5ADF">
                        <w:pPr>
                          <w:spacing w:after="160" w:line="259" w:lineRule="auto"/>
                          <w:ind w:left="0" w:firstLine="0"/>
                          <w:jc w:val="left"/>
                        </w:pPr>
                        <w:r>
                          <w:rPr>
                            <w:sz w:val="18"/>
                          </w:rPr>
                          <w:t xml:space="preserve"> </w:t>
                        </w:r>
                      </w:p>
                    </w:txbxContent>
                  </v:textbox>
                </v:rect>
                <v:rect id="Rectangle 408797" o:spid="_x0000_s1187" style="position:absolute;left:441;top:9424;width:506;height:13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" filled="f" stroked="f">
                  <v:textbox inset="0,0,0,0">
                    <w:txbxContent>
                      <w:p w14:paraId="78C468A9" w14:textId="77777777" w:rsidR="00660722" w:rsidRDefault="006C5ADF">
                        <w:pPr>
                          <w:spacing w:after="160" w:line="259" w:lineRule="auto"/>
                          <w:ind w:left="0" w:firstLine="0"/>
                          <w:jc w:val="left"/>
                        </w:pPr>
                        <w:r>
                          <w:rPr>
                            <w:sz w:val="18"/>
                          </w:rPr>
                          <w:t>(</w:t>
                        </w:r>
                      </w:p>
                    </w:txbxContent>
                  </v:textbox>
                </v:rect>
                <v:rect id="Rectangle 408798" o:spid="_x0000_s1188" style="position:absolute;left:822;top:9424;width:2473;height:13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" filled="f" stroked="f">
                  <v:textbox inset="0,0,0,0">
                    <w:txbxContent>
                      <w:p w14:paraId="147A9AA1" w14:textId="77777777" w:rsidR="00660722" w:rsidRDefault="006C5ADF">
                        <w:pPr>
                          <w:spacing w:after="160" w:line="259" w:lineRule="auto"/>
                          <w:ind w:left="0" w:firstLine="0"/>
                          <w:jc w:val="left"/>
                        </w:pPr>
                        <w:r>
                          <w:rPr>
                            <w:sz w:val="18"/>
                          </w:rPr>
                          <w:t>potr</w:t>
                        </w:r>
                      </w:p>
                    </w:txbxContent>
                  </v:textbox>
                </v:rect>
                <v:rect id="Rectangle 40924" o:spid="_x0000_s1189" style="position:absolute;left:2682;top:9192;width:674;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" filled="f" stroked="f">
                  <v:textbox inset="0,0,0,0">
                    <w:txbxContent>
                      <w:p w14:paraId="6C5DCBF6" w14:textId="77777777" w:rsidR="00660722" w:rsidRDefault="006C5ADF">
                        <w:pPr>
                          <w:spacing w:after="160" w:line="259" w:lineRule="auto"/>
                          <w:ind w:left="0" w:firstLine="0"/>
                          <w:jc w:val="left"/>
                        </w:pPr>
                        <w:r>
                          <w:rPr>
                            <w:sz w:val="18"/>
                          </w:rPr>
                          <w:t>ą</w:t>
                        </w:r>
                      </w:p>
                    </w:txbxContent>
                  </v:textbox>
                </v:rect>
                <v:rect id="Rectangle 40925" o:spid="_x0000_s1190" style="position:absolute;left:3185;top:9424;width:4089;height:13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" filled="f" stroked="f">
                  <v:textbox inset="0,0,0,0">
                    <w:txbxContent>
                      <w:p w14:paraId="2A4F98DB" w14:textId="77777777" w:rsidR="00660722" w:rsidRDefault="006C5ADF">
                        <w:pPr>
                          <w:spacing w:after="160" w:line="259" w:lineRule="auto"/>
                          <w:ind w:left="0" w:firstLine="0"/>
                          <w:jc w:val="left"/>
                        </w:pPr>
                        <w:r>
                          <w:rPr>
                            <w:sz w:val="18"/>
                          </w:rPr>
                          <w:t xml:space="preserve">cenie) </w:t>
                        </w:r>
                      </w:p>
                    </w:txbxContent>
                  </v:textbox>
                </v:rect>
                <v:rect id="Rectangle 40931" o:spid="_x0000_s1191" style="position:absolute;left:35204;top:10978;width:8930;height:13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" filled="f" stroked="f">
                  <v:textbox inset="0,0,0,0">
                    <w:txbxContent>
                      <w:p w14:paraId="2578357B" w14:textId="77777777" w:rsidR="00660722" w:rsidRDefault="006C5ADF">
                        <w:pPr>
                          <w:spacing w:after="160" w:line="259" w:lineRule="auto"/>
                          <w:ind w:left="0" w:firstLine="0"/>
                          <w:jc w:val="left"/>
                        </w:pPr>
                        <w:r>
                          <w:rPr>
                            <w:sz w:val="18"/>
                          </w:rPr>
                          <w:t xml:space="preserve">od 0,4 do 0,5 </w:t>
                        </w:r>
                      </w:p>
                    </w:txbxContent>
                  </v:textbox>
                </v:rect>
                <v:shape id="Shape 468993" o:spid="_x0000_s1192" style="position:absolute;left:137;top:5745;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" path="m,l9144,r,9144l,9144,,e" fillcolor="black" stroked="f" strokeweight="0">
                  <v:stroke miterlimit="83231f" joinstyle="miter"/>
                  <v:path arrowok="t" textboxrect="0,0,9144,9144"/>
                </v:shape>
                <v:shape id="Shape 468994" o:spid="_x0000_s1193" style="position:absolute;left:228;top:5745;width:17023;height:91;visibility:visible;mso-wrap-style:square;v-text-anchor:top" coordsize="170230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" path="m,l1702308,r,9144l,9144,,e" fillcolor="black" stroked="f" strokeweight="0">
                  <v:stroke miterlimit="83231f" joinstyle="miter"/>
                  <v:path arrowok="t" textboxrect="0,0,1702308,9144"/>
                </v:shape>
                <v:shape id="Shape 468995" o:spid="_x0000_s1194" style="position:absolute;left:17251;top:5745;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" path="m,l9144,r,9144l,9144,,e" fillcolor="black" stroked="f" strokeweight="0">
                  <v:stroke miterlimit="83231f" joinstyle="miter"/>
                  <v:path arrowok="t" textboxrect="0,0,9144,9144"/>
                </v:shape>
                <v:shape id="Shape 468996" o:spid="_x0000_s1195" style="position:absolute;left:17343;top:5745;width:42108;height:91;visibility:visible;mso-wrap-style:square;v-text-anchor:top" coordsize="421081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" path="m,l4210812,r,9144l,9144,,e" fillcolor="black" stroked="f" strokeweight="0">
                  <v:stroke miterlimit="83231f" joinstyle="miter"/>
                  <v:path arrowok="t" textboxrect="0,0,4210812,9144"/>
                </v:shape>
                <v:shape id="Shape 468997" o:spid="_x0000_s1196" style="position:absolute;left:59451;top:5745;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" path="m,l9144,r,9144l,9144,,e" fillcolor="black" stroked="f" strokeweight="0">
                  <v:stroke miterlimit="83231f" joinstyle="miter"/>
                  <v:path arrowok="t" textboxrect="0,0,9144,9144"/>
                </v:shape>
                <v:shape id="Shape 468998" o:spid="_x0000_s1197" style="position:absolute;left:137;top:5836;width:91;height:5258;visibility:visible;mso-wrap-style:square;v-text-anchor:top" coordsize="9144,525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" path="m,l9144,r,525780l,525780,,e" fillcolor="black" stroked="f" strokeweight="0">
                  <v:stroke miterlimit="83231f" joinstyle="miter"/>
                  <v:path arrowok="t" textboxrect="0,0,9144,525780"/>
                </v:shape>
                <v:shape id="Shape 468999" o:spid="_x0000_s1198" style="position:absolute;left:17251;top:5836;width:92;height:5258;visibility:visible;mso-wrap-style:square;v-text-anchor:top" coordsize="9144,525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" path="m,l9144,r,525780l,525780,,e" fillcolor="black" stroked="f" strokeweight="0">
                  <v:stroke miterlimit="83231f" joinstyle="miter"/>
                  <v:path arrowok="t" textboxrect="0,0,9144,525780"/>
                </v:shape>
                <v:shape id="Shape 469000" o:spid="_x0000_s1199" style="position:absolute;left:59451;top:5836;width:91;height:5258;visibility:visible;mso-wrap-style:square;v-text-anchor:top" coordsize="9144,525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" path="m,l9144,r,525780l,525780,,e" fillcolor="black" stroked="f" strokeweight="0">
                  <v:stroke miterlimit="83231f" joinstyle="miter"/>
                  <v:path arrowok="t" textboxrect="0,0,9144,525780"/>
                </v:shape>
                <v:rect id="Rectangle 40945" o:spid="_x0000_s1200" style="position:absolute;left:441;top:11619;width:5037;height:13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" filled="f" stroked="f">
                  <v:textbox inset="0,0,0,0">
                    <w:txbxContent>
                      <w:p w14:paraId="4A8946B6" w14:textId="77777777" w:rsidR="00660722" w:rsidRDefault="006C5ADF">
                        <w:pPr>
                          <w:spacing w:after="160" w:line="259" w:lineRule="auto"/>
                          <w:ind w:left="0" w:firstLine="0"/>
                          <w:jc w:val="left"/>
                        </w:pPr>
                        <w:r>
                          <w:rPr>
                            <w:sz w:val="18"/>
                          </w:rPr>
                          <w:t>Zawarto</w:t>
                        </w:r>
                      </w:p>
                    </w:txbxContent>
                  </v:textbox>
                </v:rect>
                <v:rect id="Rectangle 40946" o:spid="_x0000_s1201" style="position:absolute;left:4236;top:11386;width:1263;height:16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" filled="f" stroked="f">
                  <v:textbox inset="0,0,0,0">
                    <w:txbxContent>
                      <w:p w14:paraId="0786CE27" w14:textId="77777777" w:rsidR="00660722" w:rsidRDefault="006C5ADF">
                        <w:pPr>
                          <w:spacing w:after="160" w:line="259" w:lineRule="auto"/>
                          <w:ind w:left="0" w:firstLine="0"/>
                          <w:jc w:val="left"/>
                        </w:pPr>
                        <w:r>
                          <w:rPr>
                            <w:sz w:val="18"/>
                          </w:rPr>
                          <w:t>ść</w:t>
                        </w:r>
                      </w:p>
                    </w:txbxContent>
                  </v:textbox>
                </v:rect>
                <v:rect id="Rectangle 40947" o:spid="_x0000_s1202" style="position:absolute;left:5181;top:11619;width:6319;height:13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" filled="f" stroked="f">
                  <v:textbox inset="0,0,0,0">
                    <w:txbxContent>
                      <w:p w14:paraId="511BB801" w14:textId="77777777" w:rsidR="00660722" w:rsidRDefault="006C5ADF">
                        <w:pPr>
                          <w:spacing w:after="160" w:line="259" w:lineRule="auto"/>
                          <w:ind w:left="0" w:firstLine="0"/>
                          <w:jc w:val="left"/>
                        </w:pPr>
                        <w:r>
                          <w:rPr>
                            <w:sz w:val="18"/>
                          </w:rPr>
                          <w:t xml:space="preserve"> lepiszcza </w:t>
                        </w:r>
                      </w:p>
                    </w:txbxContent>
                  </v:textbox>
                </v:rect>
                <v:rect id="Rectangle 40949" o:spid="_x0000_s1203" style="position:absolute;left:441;top:12990;width:10515;height:13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" filled="f" stroked="f">
                  <v:textbox inset="0,0,0,0">
                    <w:txbxContent>
                      <w:p w14:paraId="4918C3B2" w14:textId="77777777" w:rsidR="00660722" w:rsidRDefault="006C5ADF">
                        <w:pPr>
                          <w:spacing w:after="160" w:line="259" w:lineRule="auto"/>
                          <w:ind w:left="0" w:firstLine="0"/>
                          <w:jc w:val="left"/>
                        </w:pPr>
                        <w:r>
                          <w:rPr>
                            <w:sz w:val="18"/>
                          </w:rPr>
                          <w:t xml:space="preserve">rozpuszczalnego </w:t>
                        </w:r>
                      </w:p>
                    </w:txbxContent>
                  </v:textbox>
                </v:rect>
                <v:rect id="Rectangle 40950" o:spid="_x0000_s1204" style="position:absolute;left:8351;top:12722;width:7607;height:1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" filled="f" stroked="f">
                  <v:textbox inset="0,0,0,0">
                    <w:txbxContent>
                      <w:p w14:paraId="7D3B6CE4" w14:textId="77777777" w:rsidR="00660722" w:rsidRDefault="006C5ADF">
                        <w:pPr>
                          <w:spacing w:after="160" w:line="259" w:lineRule="auto"/>
                          <w:ind w:left="0" w:firstLine="0"/>
                          <w:jc w:val="left"/>
                        </w:pPr>
                        <w:r>
                          <w:rPr>
                            <w:b/>
                            <w:sz w:val="18"/>
                          </w:rPr>
                          <w:t>S - nadmiar</w:t>
                        </w:r>
                      </w:p>
                    </w:txbxContent>
                  </v:textbox>
                </v:rect>
                <v:rect id="Rectangle 40951" o:spid="_x0000_s1205" style="position:absolute;left:14066;top:12990;width:380;height:13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" filled="f" stroked="f">
                  <v:textbox inset="0,0,0,0">
                    <w:txbxContent>
                      <w:p w14:paraId="3E5BB93E" w14:textId="77777777" w:rsidR="00660722" w:rsidRDefault="006C5ADF">
                        <w:pPr>
                          <w:spacing w:after="160" w:line="259" w:lineRule="auto"/>
                          <w:ind w:left="0" w:firstLine="0"/>
                          <w:jc w:val="left"/>
                        </w:pPr>
                        <w:r>
                          <w:rPr>
                            <w:sz w:val="18"/>
                          </w:rPr>
                          <w:t xml:space="preserve"> </w:t>
                        </w:r>
                      </w:p>
                    </w:txbxContent>
                  </v:textbox>
                </v:rect>
                <v:rect id="Rectangle 408799" o:spid="_x0000_s1206" style="position:absolute;left:441;top:14331;width:506;height:13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" filled="f" stroked="f">
                  <v:textbox inset="0,0,0,0">
                    <w:txbxContent>
                      <w:p w14:paraId="6F25A151" w14:textId="77777777" w:rsidR="00660722" w:rsidRDefault="006C5ADF">
                        <w:pPr>
                          <w:spacing w:after="160" w:line="259" w:lineRule="auto"/>
                          <w:ind w:left="0" w:firstLine="0"/>
                          <w:jc w:val="left"/>
                        </w:pPr>
                        <w:r>
                          <w:rPr>
                            <w:sz w:val="18"/>
                          </w:rPr>
                          <w:t>(</w:t>
                        </w:r>
                      </w:p>
                    </w:txbxContent>
                  </v:textbox>
                </v:rect>
                <v:rect id="Rectangle 408801" o:spid="_x0000_s1207" style="position:absolute;left:822;top:14331;width:10712;height:13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" filled="f" stroked="f">
                  <v:textbox inset="0,0,0,0">
                    <w:txbxContent>
                      <w:p w14:paraId="59F25175" w14:textId="77777777" w:rsidR="00660722" w:rsidRDefault="006C5ADF">
                        <w:pPr>
                          <w:spacing w:after="160" w:line="259" w:lineRule="auto"/>
                          <w:ind w:left="0" w:firstLine="0"/>
                          <w:jc w:val="left"/>
                        </w:pPr>
                        <w:r>
                          <w:rPr>
                            <w:sz w:val="18"/>
                          </w:rPr>
                          <w:t>warunek odporno</w:t>
                        </w:r>
                      </w:p>
                    </w:txbxContent>
                  </v:textbox>
                </v:rect>
                <v:rect id="Rectangle 40954" o:spid="_x0000_s1208" style="position:absolute;left:8884;top:14099;width:591;height:16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" filled="f" stroked="f">
                  <v:textbox inset="0,0,0,0">
                    <w:txbxContent>
                      <w:p w14:paraId="6EC371D9" w14:textId="77777777" w:rsidR="00660722" w:rsidRDefault="006C5ADF">
                        <w:pPr>
                          <w:spacing w:after="160" w:line="259" w:lineRule="auto"/>
                          <w:ind w:left="0" w:firstLine="0"/>
                          <w:jc w:val="left"/>
                        </w:pPr>
                        <w:r>
                          <w:rPr>
                            <w:sz w:val="18"/>
                          </w:rPr>
                          <w:t>ś</w:t>
                        </w:r>
                      </w:p>
                    </w:txbxContent>
                  </v:textbox>
                </v:rect>
                <v:rect id="Rectangle 40955" o:spid="_x0000_s1209" style="position:absolute;left:9326;top:14331;width:3299;height:13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" filled="f" stroked="f">
                  <v:textbox inset="0,0,0,0">
                    <w:txbxContent>
                      <w:p w14:paraId="4DBD4F03" w14:textId="77777777" w:rsidR="00660722" w:rsidRDefault="006C5ADF">
                        <w:pPr>
                          <w:spacing w:after="160" w:line="259" w:lineRule="auto"/>
                          <w:ind w:left="0" w:firstLine="0"/>
                          <w:jc w:val="left"/>
                        </w:pPr>
                        <w:r>
                          <w:rPr>
                            <w:sz w:val="18"/>
                          </w:rPr>
                          <w:t xml:space="preserve">ci na </w:t>
                        </w:r>
                      </w:p>
                    </w:txbxContent>
                  </v:textbox>
                </v:rect>
                <v:rect id="Rectangle 40957" o:spid="_x0000_s1210" style="position:absolute;left:441;top:15672;width:9076;height:13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" filled="f" stroked="f">
                  <v:textbox inset="0,0,0,0">
                    <w:txbxContent>
                      <w:p w14:paraId="2800AB17" w14:textId="77777777" w:rsidR="00660722" w:rsidRDefault="006C5ADF">
                        <w:pPr>
                          <w:spacing w:after="160" w:line="259" w:lineRule="auto"/>
                          <w:ind w:left="0" w:firstLine="0"/>
                          <w:jc w:val="left"/>
                        </w:pPr>
                        <w:r>
                          <w:rPr>
                            <w:sz w:val="18"/>
                          </w:rPr>
                          <w:t xml:space="preserve">koleinowanie) </w:t>
                        </w:r>
                      </w:p>
                    </w:txbxContent>
                  </v:textbox>
                </v:rect>
                <v:shape id="Shape 469001" o:spid="_x0000_s1211" style="position:absolute;left:137;top:11094;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" path="m,l9144,r,9144l,9144,,e" fillcolor="black" stroked="f" strokeweight="0">
                  <v:stroke miterlimit="83231f" joinstyle="miter"/>
                  <v:path arrowok="t" textboxrect="0,0,9144,9144"/>
                </v:shape>
                <v:shape id="Shape 469002" o:spid="_x0000_s1212" style="position:absolute;left:228;top:11094;width:17023;height:92;visibility:visible;mso-wrap-style:square;v-text-anchor:top" coordsize="170230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" path="m,l1702308,r,9144l,9144,,e" fillcolor="black" stroked="f" strokeweight="0">
                  <v:stroke miterlimit="83231f" joinstyle="miter"/>
                  <v:path arrowok="t" textboxrect="0,0,1702308,9144"/>
                </v:shape>
                <v:shape id="Shape 469003" o:spid="_x0000_s1213" style="position:absolute;left:17251;top:11094;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" path="m,l9144,r,9144l,9144,,e" fillcolor="black" stroked="f" strokeweight="0">
                  <v:stroke miterlimit="83231f" joinstyle="miter"/>
                  <v:path arrowok="t" textboxrect="0,0,9144,9144"/>
                </v:shape>
                <v:shape id="Shape 469004" o:spid="_x0000_s1214" style="position:absolute;left:59451;top:11094;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" path="m,l9144,r,9144l,9144,,e" fillcolor="black" stroked="f" strokeweight="0">
                  <v:stroke miterlimit="83231f" joinstyle="miter"/>
                  <v:path arrowok="t" textboxrect="0,0,9144,9144"/>
                </v:shape>
                <v:shape id="Shape 469005" o:spid="_x0000_s1215" style="position:absolute;left:137;top:11186;width:91;height:5715;visibility:visible;mso-wrap-style:square;v-text-anchor:top" coordsize="9144,571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" path="m,l9144,r,571500l,571500,,e" fillcolor="black" stroked="f" strokeweight="0">
                  <v:stroke miterlimit="83231f" joinstyle="miter"/>
                  <v:path arrowok="t" textboxrect="0,0,9144,571500"/>
                </v:shape>
                <v:shape id="Shape 469006" o:spid="_x0000_s1216" style="position:absolute;left:137;top:16901;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" path="m,l9144,r,9144l,9144,,e" fillcolor="black" stroked="f" strokeweight="0">
                  <v:stroke miterlimit="83231f" joinstyle="miter"/>
                  <v:path arrowok="t" textboxrect="0,0,9144,9144"/>
                </v:shape>
                <v:shape id="Shape 469007" o:spid="_x0000_s1217" style="position:absolute;left:228;top:16901;width:17023;height:91;visibility:visible;mso-wrap-style:square;v-text-anchor:top" coordsize="170230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" path="m,l1702308,r,9144l,9144,,e" fillcolor="black" stroked="f" strokeweight="0">
                  <v:stroke miterlimit="83231f" joinstyle="miter"/>
                  <v:path arrowok="t" textboxrect="0,0,1702308,9144"/>
                </v:shape>
                <v:shape id="Shape 469008" o:spid="_x0000_s1218" style="position:absolute;left:17251;top:11186;width:92;height:5715;visibility:visible;mso-wrap-style:square;v-text-anchor:top" coordsize="9144,571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" path="m,l9144,r,571500l,571500,,e" fillcolor="black" stroked="f" strokeweight="0">
                  <v:stroke miterlimit="83231f" joinstyle="miter"/>
                  <v:path arrowok="t" textboxrect="0,0,9144,571500"/>
                </v:shape>
                <v:shape id="Shape 469009" o:spid="_x0000_s1219" style="position:absolute;left:17251;top:16901;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" path="m,l9144,r,9144l,9144,,e" fillcolor="black" stroked="f" strokeweight="0">
                  <v:stroke miterlimit="83231f" joinstyle="miter"/>
                  <v:path arrowok="t" textboxrect="0,0,9144,9144"/>
                </v:shape>
                <v:shape id="Shape 469010" o:spid="_x0000_s1220" style="position:absolute;left:17343;top:16901;width:42108;height:91;visibility:visible;mso-wrap-style:square;v-text-anchor:top" coordsize="421081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" path="m,l4210812,r,9144l,9144,,e" fillcolor="black" stroked="f" strokeweight="0">
                  <v:stroke miterlimit="83231f" joinstyle="miter"/>
                  <v:path arrowok="t" textboxrect="0,0,4210812,9144"/>
                </v:shape>
                <v:shape id="Shape 469011" o:spid="_x0000_s1221" style="position:absolute;left:59451;top:11186;width:91;height:5715;visibility:visible;mso-wrap-style:square;v-text-anchor:top" coordsize="9144,571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" path="m,l9144,r,571500l,571500,,e" fillcolor="black" stroked="f" strokeweight="0">
                  <v:stroke miterlimit="83231f" joinstyle="miter"/>
                  <v:path arrowok="t" textboxrect="0,0,9144,571500"/>
                </v:shape>
                <v:shape id="Shape 469012" o:spid="_x0000_s1222" style="position:absolute;left:59451;top:16901;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" path="m,l9144,r,9144l,9144,,e" fillcolor="black" stroked="f" strokeweight="0">
                  <v:stroke miterlimit="83231f" joinstyle="miter"/>
                  <v:path arrowok="t" textboxrect="0,0,9144,9144"/>
                </v:shape>
                <v:shape id="Shape 469013" o:spid="_x0000_s1223" style="position:absolute;top:16992;width:58323;height:762;visibility:visible;mso-wrap-style:square;v-text-anchor:top" coordsize="5832349,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" path="m,l5832349,r,76200l,76200,,e" stroked="f" strokeweight="0">
                  <v:stroke miterlimit="83231f" joinstyle="miter"/>
                  <v:path arrowok="t" textboxrect="0,0,5832349,76200"/>
                </v:shape>
                <v:rect id="Rectangle 40973" o:spid="_x0000_s1224" style="position:absolute;left:182;top:16732;width:418;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" filled="f" stroked="f">
                  <v:textbox inset="0,0,0,0">
                    <w:txbxContent>
                      <w:p w14:paraId="53419A8C" w14:textId="77777777" w:rsidR="00660722" w:rsidRDefault="006C5ADF">
                        <w:pPr>
                          <w:spacing w:after="160" w:line="259" w:lineRule="auto"/>
                          <w:ind w:left="0" w:firstLine="0"/>
                          <w:jc w:val="left"/>
                        </w:pPr>
                        <w:r>
                          <w:t xml:space="preserve"> </w:t>
                        </w:r>
                      </w:p>
                    </w:txbxContent>
                  </v:textbox>
                </v:rect>
                <w10:anchorlock/>
              </v:group>
            </w:pict>
          </mc:Fallback>
        </mc:AlternateContent>
      </w:r>
    </w:p>
    <w:p w14:paraId="45B9DC0F" w14:textId="77777777" w:rsidR="00660722" w:rsidRDefault="006C5ADF">
      <w:pPr>
        <w:spacing w:after="0"/>
        <w:ind w:left="-5" w:right="27"/>
      </w:pPr>
      <w:r>
        <w:t xml:space="preserve">Potrącenia za niewłaściwą zawartość lepiszcza rozpuszczalnego S - niedomiar należy obliczyć dla wartości średniej i dla pojedynczego wyniku w sposób opisany w  instrukcji DP-T 14 [8]. </w:t>
      </w:r>
    </w:p>
    <w:p w14:paraId="063C14E1" w14:textId="77777777" w:rsidR="00660722" w:rsidRDefault="006C5ADF">
      <w:pPr>
        <w:spacing w:after="0" w:line="259" w:lineRule="auto"/>
        <w:ind w:left="0" w:firstLine="0"/>
        <w:jc w:val="left"/>
      </w:pPr>
      <w:r>
        <w:t xml:space="preserve"> </w:t>
      </w:r>
    </w:p>
    <w:p w14:paraId="49F99EA8" w14:textId="77777777" w:rsidR="00660722" w:rsidRDefault="006C5ADF">
      <w:pPr>
        <w:spacing w:after="0" w:line="259" w:lineRule="auto"/>
        <w:ind w:left="0" w:firstLine="0"/>
        <w:jc w:val="left"/>
      </w:pPr>
      <w:r>
        <w:t xml:space="preserve"> </w:t>
      </w:r>
    </w:p>
    <w:p w14:paraId="08485F3D" w14:textId="77777777" w:rsidR="00660722" w:rsidRDefault="006C5ADF">
      <w:pPr>
        <w:spacing w:after="0" w:line="259" w:lineRule="auto"/>
        <w:ind w:left="0" w:firstLine="0"/>
        <w:jc w:val="left"/>
      </w:pPr>
      <w:r>
        <w:lastRenderedPageBreak/>
        <w:t xml:space="preserve"> </w:t>
      </w:r>
    </w:p>
    <w:p w14:paraId="5B7A5038" w14:textId="77777777" w:rsidR="00660722" w:rsidRDefault="006C5ADF">
      <w:pPr>
        <w:spacing w:after="0" w:line="259" w:lineRule="auto"/>
        <w:ind w:left="0" w:firstLine="0"/>
        <w:jc w:val="left"/>
      </w:pPr>
      <w:r>
        <w:t xml:space="preserve"> </w:t>
      </w:r>
    </w:p>
    <w:p w14:paraId="7E6462DC" w14:textId="77777777" w:rsidR="00660722" w:rsidRDefault="006C5ADF">
      <w:pPr>
        <w:spacing w:after="0" w:line="259" w:lineRule="auto"/>
        <w:ind w:left="0" w:firstLine="0"/>
        <w:jc w:val="left"/>
      </w:pPr>
      <w:r>
        <w:t xml:space="preserve"> </w:t>
      </w:r>
    </w:p>
    <w:p w14:paraId="6C318F0D" w14:textId="77777777" w:rsidR="00660722" w:rsidRDefault="006C5ADF">
      <w:pPr>
        <w:spacing w:after="0" w:line="259" w:lineRule="auto"/>
        <w:ind w:left="0" w:firstLine="0"/>
        <w:jc w:val="left"/>
      </w:pPr>
      <w:r>
        <w:t xml:space="preserve"> </w:t>
      </w:r>
    </w:p>
    <w:p w14:paraId="4449CCC0" w14:textId="77777777" w:rsidR="00660722" w:rsidRDefault="006C5ADF">
      <w:pPr>
        <w:spacing w:after="0" w:line="259" w:lineRule="auto"/>
        <w:ind w:left="0" w:firstLine="0"/>
        <w:jc w:val="left"/>
      </w:pPr>
      <w:r>
        <w:t xml:space="preserve"> </w:t>
      </w:r>
    </w:p>
    <w:p w14:paraId="5E40B24C" w14:textId="77777777" w:rsidR="00660722" w:rsidRDefault="006C5ADF">
      <w:pPr>
        <w:spacing w:after="0" w:line="259" w:lineRule="auto"/>
        <w:ind w:left="0" w:firstLine="0"/>
        <w:jc w:val="left"/>
      </w:pPr>
      <w:r>
        <w:t xml:space="preserve"> </w:t>
      </w:r>
    </w:p>
    <w:p w14:paraId="7304F190" w14:textId="77777777" w:rsidR="00660722" w:rsidRDefault="006C5ADF">
      <w:pPr>
        <w:spacing w:after="0" w:line="259" w:lineRule="auto"/>
        <w:ind w:left="0" w:firstLine="0"/>
        <w:jc w:val="left"/>
      </w:pPr>
      <w:r>
        <w:t xml:space="preserve"> </w:t>
      </w:r>
    </w:p>
    <w:p w14:paraId="1FB406FE" w14:textId="77777777" w:rsidR="00660722" w:rsidRDefault="006C5ADF">
      <w:pPr>
        <w:spacing w:after="0" w:line="259" w:lineRule="auto"/>
        <w:ind w:left="0" w:firstLine="0"/>
        <w:jc w:val="left"/>
      </w:pPr>
      <w:r>
        <w:t xml:space="preserve"> </w:t>
      </w:r>
    </w:p>
    <w:p w14:paraId="587D047B" w14:textId="77777777" w:rsidR="00660722" w:rsidRDefault="006C5ADF">
      <w:pPr>
        <w:spacing w:after="0" w:line="259" w:lineRule="auto"/>
        <w:ind w:left="0" w:firstLine="0"/>
        <w:jc w:val="left"/>
      </w:pPr>
      <w:r>
        <w:t xml:space="preserve"> </w:t>
      </w:r>
    </w:p>
    <w:p w14:paraId="4F21C417" w14:textId="77777777" w:rsidR="00660722" w:rsidRDefault="006C5ADF">
      <w:pPr>
        <w:spacing w:after="0" w:line="259" w:lineRule="auto"/>
        <w:ind w:left="0" w:firstLine="0"/>
        <w:jc w:val="left"/>
      </w:pPr>
      <w:r>
        <w:t xml:space="preserve"> </w:t>
      </w:r>
    </w:p>
    <w:p w14:paraId="5D6C854A" w14:textId="77777777" w:rsidR="00660722" w:rsidRDefault="006C5ADF">
      <w:pPr>
        <w:spacing w:after="0" w:line="259" w:lineRule="auto"/>
        <w:ind w:left="0" w:firstLine="0"/>
        <w:jc w:val="left"/>
      </w:pPr>
      <w:r>
        <w:t xml:space="preserve"> </w:t>
      </w:r>
    </w:p>
    <w:p w14:paraId="2742470B" w14:textId="77777777" w:rsidR="00660722" w:rsidRDefault="006C5ADF">
      <w:pPr>
        <w:spacing w:after="0" w:line="259" w:lineRule="auto"/>
        <w:ind w:left="0" w:firstLine="0"/>
        <w:jc w:val="left"/>
      </w:pPr>
      <w:r>
        <w:t xml:space="preserve"> </w:t>
      </w:r>
    </w:p>
    <w:p w14:paraId="34AC3EB3" w14:textId="77777777" w:rsidR="00660722" w:rsidRDefault="006C5ADF">
      <w:pPr>
        <w:spacing w:after="0" w:line="259" w:lineRule="auto"/>
        <w:ind w:left="0" w:firstLine="0"/>
        <w:jc w:val="left"/>
      </w:pPr>
      <w:r>
        <w:t xml:space="preserve"> </w:t>
      </w:r>
    </w:p>
    <w:p w14:paraId="4EEE1A5D" w14:textId="77777777" w:rsidR="00660722" w:rsidRDefault="006C5ADF">
      <w:pPr>
        <w:spacing w:after="0" w:line="259" w:lineRule="auto"/>
        <w:ind w:left="0" w:firstLine="0"/>
        <w:jc w:val="left"/>
      </w:pPr>
      <w:r>
        <w:t xml:space="preserve"> </w:t>
      </w:r>
    </w:p>
    <w:p w14:paraId="1F764A9D" w14:textId="77777777" w:rsidR="00660722" w:rsidRDefault="006C5ADF">
      <w:pPr>
        <w:spacing w:after="0" w:line="259" w:lineRule="auto"/>
        <w:ind w:left="0" w:firstLine="0"/>
        <w:jc w:val="left"/>
      </w:pPr>
      <w:r>
        <w:t xml:space="preserve"> </w:t>
      </w:r>
    </w:p>
    <w:p w14:paraId="181920EF" w14:textId="77777777" w:rsidR="00660722" w:rsidRDefault="006C5ADF">
      <w:pPr>
        <w:spacing w:after="6" w:line="252" w:lineRule="auto"/>
        <w:ind w:left="1005" w:hanging="996"/>
        <w:jc w:val="left"/>
      </w:pPr>
      <w:r>
        <w:rPr>
          <w:b/>
        </w:rPr>
        <w:t xml:space="preserve">Tablica 32.   Przewodnik do oceny jakości MMA na podstawie odchyłek w zakresie niedomiaru zawartości lepiszcza  rozpuszczalnego kwalifikujących się do odbioru </w:t>
      </w:r>
    </w:p>
    <w:tbl>
      <w:tblPr>
        <w:tblStyle w:val="TableGrid"/>
        <w:tblW w:w="9341" w:type="dxa"/>
        <w:tblInd w:w="0" w:type="dxa"/>
        <w:tblCellMar>
          <w:top w:w="49" w:type="dxa"/>
          <w:left w:w="41" w:type="dxa"/>
          <w:right w:w="25" w:type="dxa"/>
        </w:tblCellMar>
        <w:tblLook w:val="04A0" w:firstRow="1" w:lastRow="0" w:firstColumn="1" w:lastColumn="0" w:noHBand="0" w:noVBand="1"/>
      </w:tblPr>
      <w:tblGrid>
        <w:gridCol w:w="1985"/>
        <w:gridCol w:w="2453"/>
        <w:gridCol w:w="2450"/>
        <w:gridCol w:w="2453"/>
      </w:tblGrid>
      <w:tr w:rsidR="00660722" w14:paraId="53809E1F" w14:textId="77777777">
        <w:trPr>
          <w:trHeight w:val="329"/>
        </w:trPr>
        <w:tc>
          <w:tcPr>
            <w:tcW w:w="1985" w:type="dxa"/>
            <w:vMerge w:val="restart"/>
            <w:tcBorders>
              <w:top w:val="single" w:sz="6" w:space="0" w:color="000000"/>
              <w:left w:val="single" w:sz="6" w:space="0" w:color="000000"/>
              <w:bottom w:val="single" w:sz="6" w:space="0" w:color="000000"/>
              <w:right w:val="single" w:sz="6" w:space="0" w:color="000000"/>
            </w:tcBorders>
            <w:vAlign w:val="center"/>
          </w:tcPr>
          <w:p w14:paraId="171137A2" w14:textId="77777777" w:rsidR="00660722" w:rsidRDefault="006C5ADF">
            <w:pPr>
              <w:spacing w:after="0" w:line="259" w:lineRule="auto"/>
              <w:ind w:left="0" w:firstLine="0"/>
              <w:jc w:val="center"/>
            </w:pPr>
            <w:r>
              <w:rPr>
                <w:sz w:val="18"/>
              </w:rPr>
              <w:t xml:space="preserve">Kryterium w zakresie odchyłki zawartości lepiszcza rozpuszczalnego </w:t>
            </w:r>
          </w:p>
        </w:tc>
        <w:tc>
          <w:tcPr>
            <w:tcW w:w="7356" w:type="dxa"/>
            <w:gridSpan w:val="3"/>
            <w:tcBorders>
              <w:top w:val="single" w:sz="6" w:space="0" w:color="000000"/>
              <w:left w:val="single" w:sz="6" w:space="0" w:color="000000"/>
              <w:bottom w:val="single" w:sz="6" w:space="0" w:color="000000"/>
              <w:right w:val="single" w:sz="6" w:space="0" w:color="000000"/>
            </w:tcBorders>
          </w:tcPr>
          <w:p w14:paraId="0A900E48" w14:textId="77777777" w:rsidR="00660722" w:rsidRDefault="006C5ADF">
            <w:pPr>
              <w:spacing w:after="0" w:line="259" w:lineRule="auto"/>
              <w:ind w:left="0" w:right="11" w:firstLine="0"/>
              <w:jc w:val="center"/>
            </w:pPr>
            <w:r>
              <w:rPr>
                <w:sz w:val="18"/>
              </w:rPr>
              <w:t xml:space="preserve">Ocena jakości MMA </w:t>
            </w:r>
          </w:p>
        </w:tc>
      </w:tr>
      <w:tr w:rsidR="00660722" w14:paraId="7F488A26" w14:textId="77777777">
        <w:trPr>
          <w:trHeight w:val="329"/>
        </w:trPr>
        <w:tc>
          <w:tcPr>
            <w:tcW w:w="0" w:type="auto"/>
            <w:vMerge/>
            <w:tcBorders>
              <w:top w:val="nil"/>
              <w:left w:val="single" w:sz="6" w:space="0" w:color="000000"/>
              <w:bottom w:val="nil"/>
              <w:right w:val="single" w:sz="6" w:space="0" w:color="000000"/>
            </w:tcBorders>
          </w:tcPr>
          <w:p w14:paraId="083EED6C" w14:textId="77777777" w:rsidR="00660722" w:rsidRDefault="00660722">
            <w:pPr>
              <w:spacing w:after="160" w:line="259" w:lineRule="auto"/>
              <w:ind w:left="0" w:firstLine="0"/>
              <w:jc w:val="left"/>
            </w:pPr>
          </w:p>
        </w:tc>
        <w:tc>
          <w:tcPr>
            <w:tcW w:w="7356" w:type="dxa"/>
            <w:gridSpan w:val="3"/>
            <w:tcBorders>
              <w:top w:val="single" w:sz="6" w:space="0" w:color="000000"/>
              <w:left w:val="single" w:sz="6" w:space="0" w:color="000000"/>
              <w:bottom w:val="single" w:sz="6" w:space="0" w:color="000000"/>
              <w:right w:val="single" w:sz="6" w:space="0" w:color="000000"/>
            </w:tcBorders>
          </w:tcPr>
          <w:p w14:paraId="7126F9C2" w14:textId="77777777" w:rsidR="00660722" w:rsidRDefault="006C5ADF">
            <w:pPr>
              <w:spacing w:after="0" w:line="259" w:lineRule="auto"/>
              <w:ind w:left="0" w:right="15" w:firstLine="0"/>
              <w:jc w:val="center"/>
            </w:pPr>
            <w:r>
              <w:rPr>
                <w:sz w:val="18"/>
              </w:rPr>
              <w:t xml:space="preserve">Sposób postępowania </w:t>
            </w:r>
          </w:p>
        </w:tc>
      </w:tr>
      <w:tr w:rsidR="00660722" w14:paraId="35E44935" w14:textId="77777777">
        <w:trPr>
          <w:trHeight w:val="329"/>
        </w:trPr>
        <w:tc>
          <w:tcPr>
            <w:tcW w:w="0" w:type="auto"/>
            <w:vMerge/>
            <w:tcBorders>
              <w:top w:val="nil"/>
              <w:left w:val="single" w:sz="6" w:space="0" w:color="000000"/>
              <w:bottom w:val="single" w:sz="6" w:space="0" w:color="000000"/>
              <w:right w:val="single" w:sz="6" w:space="0" w:color="000000"/>
            </w:tcBorders>
          </w:tcPr>
          <w:p w14:paraId="1CE8CB9E" w14:textId="77777777" w:rsidR="00660722" w:rsidRDefault="00660722">
            <w:pPr>
              <w:spacing w:after="160" w:line="259" w:lineRule="auto"/>
              <w:ind w:left="0" w:firstLine="0"/>
              <w:jc w:val="left"/>
            </w:pPr>
          </w:p>
        </w:tc>
        <w:tc>
          <w:tcPr>
            <w:tcW w:w="2453" w:type="dxa"/>
            <w:tcBorders>
              <w:top w:val="single" w:sz="6" w:space="0" w:color="000000"/>
              <w:left w:val="single" w:sz="6" w:space="0" w:color="000000"/>
              <w:bottom w:val="single" w:sz="6" w:space="0" w:color="000000"/>
              <w:right w:val="single" w:sz="6" w:space="0" w:color="000000"/>
            </w:tcBorders>
          </w:tcPr>
          <w:p w14:paraId="29D830F6" w14:textId="77777777" w:rsidR="00660722" w:rsidRDefault="006C5ADF">
            <w:pPr>
              <w:spacing w:after="0" w:line="259" w:lineRule="auto"/>
              <w:ind w:left="0" w:right="13" w:firstLine="0"/>
              <w:jc w:val="center"/>
            </w:pPr>
            <w:r>
              <w:rPr>
                <w:sz w:val="18"/>
              </w:rPr>
              <w:t xml:space="preserve">I </w:t>
            </w:r>
          </w:p>
        </w:tc>
        <w:tc>
          <w:tcPr>
            <w:tcW w:w="2450" w:type="dxa"/>
            <w:tcBorders>
              <w:top w:val="single" w:sz="6" w:space="0" w:color="000000"/>
              <w:left w:val="single" w:sz="6" w:space="0" w:color="000000"/>
              <w:bottom w:val="single" w:sz="6" w:space="0" w:color="000000"/>
              <w:right w:val="single" w:sz="6" w:space="0" w:color="000000"/>
            </w:tcBorders>
          </w:tcPr>
          <w:p w14:paraId="65DB088F" w14:textId="77777777" w:rsidR="00660722" w:rsidRDefault="006C5ADF">
            <w:pPr>
              <w:spacing w:after="0" w:line="259" w:lineRule="auto"/>
              <w:ind w:left="0" w:right="14" w:firstLine="0"/>
              <w:jc w:val="center"/>
            </w:pPr>
            <w:r>
              <w:rPr>
                <w:sz w:val="18"/>
              </w:rPr>
              <w:t xml:space="preserve">II </w:t>
            </w:r>
          </w:p>
        </w:tc>
        <w:tc>
          <w:tcPr>
            <w:tcW w:w="2453" w:type="dxa"/>
            <w:tcBorders>
              <w:top w:val="single" w:sz="6" w:space="0" w:color="000000"/>
              <w:left w:val="single" w:sz="6" w:space="0" w:color="000000"/>
              <w:bottom w:val="single" w:sz="6" w:space="0" w:color="000000"/>
              <w:right w:val="single" w:sz="6" w:space="0" w:color="000000"/>
            </w:tcBorders>
          </w:tcPr>
          <w:p w14:paraId="1EE442D3" w14:textId="77777777" w:rsidR="00660722" w:rsidRDefault="006C5ADF">
            <w:pPr>
              <w:spacing w:after="0" w:line="259" w:lineRule="auto"/>
              <w:ind w:left="0" w:right="13" w:firstLine="0"/>
              <w:jc w:val="center"/>
            </w:pPr>
            <w:r>
              <w:rPr>
                <w:sz w:val="18"/>
              </w:rPr>
              <w:t xml:space="preserve">III </w:t>
            </w:r>
          </w:p>
        </w:tc>
      </w:tr>
      <w:tr w:rsidR="00660722" w14:paraId="01787A35" w14:textId="77777777">
        <w:trPr>
          <w:trHeight w:val="842"/>
        </w:trPr>
        <w:tc>
          <w:tcPr>
            <w:tcW w:w="1985" w:type="dxa"/>
            <w:tcBorders>
              <w:top w:val="single" w:sz="6" w:space="0" w:color="000000"/>
              <w:left w:val="single" w:sz="6" w:space="0" w:color="000000"/>
              <w:bottom w:val="single" w:sz="6" w:space="0" w:color="000000"/>
              <w:right w:val="single" w:sz="6" w:space="0" w:color="000000"/>
            </w:tcBorders>
            <w:vAlign w:val="center"/>
          </w:tcPr>
          <w:p w14:paraId="11D944B5" w14:textId="77777777" w:rsidR="00660722" w:rsidRDefault="006C5ADF">
            <w:pPr>
              <w:spacing w:after="0" w:line="259" w:lineRule="auto"/>
              <w:ind w:left="0" w:firstLine="0"/>
              <w:jc w:val="left"/>
            </w:pPr>
            <w:r>
              <w:rPr>
                <w:sz w:val="18"/>
              </w:rPr>
              <w:t xml:space="preserve">Średni wynik </w:t>
            </w:r>
          </w:p>
        </w:tc>
        <w:tc>
          <w:tcPr>
            <w:tcW w:w="2453" w:type="dxa"/>
            <w:tcBorders>
              <w:top w:val="single" w:sz="6" w:space="0" w:color="000000"/>
              <w:left w:val="single" w:sz="6" w:space="0" w:color="000000"/>
              <w:bottom w:val="single" w:sz="6" w:space="0" w:color="000000"/>
              <w:right w:val="single" w:sz="6" w:space="0" w:color="000000"/>
            </w:tcBorders>
            <w:vAlign w:val="center"/>
          </w:tcPr>
          <w:p w14:paraId="572D8E0C" w14:textId="77777777" w:rsidR="00660722" w:rsidRDefault="006C5ADF">
            <w:pPr>
              <w:spacing w:after="0" w:line="259" w:lineRule="auto"/>
              <w:ind w:left="0" w:firstLine="0"/>
              <w:jc w:val="left"/>
            </w:pPr>
            <w:r>
              <w:rPr>
                <w:sz w:val="18"/>
              </w:rPr>
              <w:t xml:space="preserve">Odchyłki dla średniej są mniejsze niż określone z tablicy 30 </w:t>
            </w:r>
          </w:p>
        </w:tc>
        <w:tc>
          <w:tcPr>
            <w:tcW w:w="2450" w:type="dxa"/>
            <w:tcBorders>
              <w:top w:val="single" w:sz="6" w:space="0" w:color="000000"/>
              <w:left w:val="single" w:sz="6" w:space="0" w:color="000000"/>
              <w:bottom w:val="single" w:sz="6" w:space="0" w:color="000000"/>
              <w:right w:val="single" w:sz="6" w:space="0" w:color="000000"/>
            </w:tcBorders>
            <w:vAlign w:val="center"/>
          </w:tcPr>
          <w:p w14:paraId="09AF4857" w14:textId="77777777" w:rsidR="00660722" w:rsidRDefault="006C5ADF">
            <w:pPr>
              <w:spacing w:after="0" w:line="259" w:lineRule="auto"/>
              <w:ind w:left="0" w:firstLine="0"/>
              <w:jc w:val="left"/>
            </w:pPr>
            <w:r>
              <w:rPr>
                <w:sz w:val="18"/>
              </w:rPr>
              <w:t xml:space="preserve">Odchyłki dla średniej są mniejsze niż określone z tablicy 30 </w:t>
            </w:r>
          </w:p>
        </w:tc>
        <w:tc>
          <w:tcPr>
            <w:tcW w:w="2453" w:type="dxa"/>
            <w:tcBorders>
              <w:top w:val="single" w:sz="6" w:space="0" w:color="000000"/>
              <w:left w:val="single" w:sz="6" w:space="0" w:color="000000"/>
              <w:bottom w:val="single" w:sz="6" w:space="0" w:color="000000"/>
              <w:right w:val="single" w:sz="6" w:space="0" w:color="000000"/>
            </w:tcBorders>
            <w:vAlign w:val="center"/>
          </w:tcPr>
          <w:p w14:paraId="2476ED40" w14:textId="77777777" w:rsidR="00660722" w:rsidRDefault="006C5ADF">
            <w:pPr>
              <w:spacing w:after="0" w:line="259" w:lineRule="auto"/>
              <w:ind w:left="0" w:firstLine="0"/>
              <w:jc w:val="left"/>
            </w:pPr>
            <w:r>
              <w:rPr>
                <w:sz w:val="18"/>
              </w:rPr>
              <w:t xml:space="preserve">Odchyłki dla średniej mieszczą się w granicach określonych w tablicy 30 </w:t>
            </w:r>
          </w:p>
        </w:tc>
      </w:tr>
      <w:tr w:rsidR="00660722" w14:paraId="15A2D5C2" w14:textId="77777777">
        <w:trPr>
          <w:trHeight w:val="914"/>
        </w:trPr>
        <w:tc>
          <w:tcPr>
            <w:tcW w:w="1985" w:type="dxa"/>
            <w:tcBorders>
              <w:top w:val="single" w:sz="6" w:space="0" w:color="000000"/>
              <w:left w:val="single" w:sz="6" w:space="0" w:color="000000"/>
              <w:bottom w:val="single" w:sz="6" w:space="0" w:color="000000"/>
              <w:right w:val="single" w:sz="6" w:space="0" w:color="000000"/>
            </w:tcBorders>
            <w:vAlign w:val="center"/>
          </w:tcPr>
          <w:p w14:paraId="05F50173" w14:textId="77777777" w:rsidR="00660722" w:rsidRDefault="006C5ADF">
            <w:pPr>
              <w:spacing w:after="0" w:line="259" w:lineRule="auto"/>
              <w:ind w:left="0" w:firstLine="0"/>
              <w:jc w:val="left"/>
            </w:pPr>
            <w:r>
              <w:rPr>
                <w:sz w:val="18"/>
              </w:rPr>
              <w:t xml:space="preserve">Pojedynczy wynik </w:t>
            </w:r>
          </w:p>
        </w:tc>
        <w:tc>
          <w:tcPr>
            <w:tcW w:w="2453" w:type="dxa"/>
            <w:tcBorders>
              <w:top w:val="single" w:sz="6" w:space="0" w:color="000000"/>
              <w:left w:val="single" w:sz="6" w:space="0" w:color="000000"/>
              <w:bottom w:val="single" w:sz="6" w:space="0" w:color="000000"/>
              <w:right w:val="single" w:sz="6" w:space="0" w:color="000000"/>
            </w:tcBorders>
            <w:vAlign w:val="center"/>
          </w:tcPr>
          <w:p w14:paraId="2345431D" w14:textId="77777777" w:rsidR="00660722" w:rsidRDefault="006C5ADF">
            <w:pPr>
              <w:spacing w:after="0" w:line="259" w:lineRule="auto"/>
              <w:ind w:left="0" w:firstLine="0"/>
              <w:jc w:val="left"/>
            </w:pPr>
            <w:r>
              <w:rPr>
                <w:sz w:val="18"/>
              </w:rPr>
              <w:t xml:space="preserve">100% pojedynczych wyników z odchyłką nie większą niż określona w tablicy 31 </w:t>
            </w:r>
          </w:p>
        </w:tc>
        <w:tc>
          <w:tcPr>
            <w:tcW w:w="2450" w:type="dxa"/>
            <w:tcBorders>
              <w:top w:val="single" w:sz="6" w:space="0" w:color="000000"/>
              <w:left w:val="single" w:sz="6" w:space="0" w:color="000000"/>
              <w:bottom w:val="single" w:sz="6" w:space="0" w:color="000000"/>
              <w:right w:val="single" w:sz="6" w:space="0" w:color="000000"/>
            </w:tcBorders>
          </w:tcPr>
          <w:p w14:paraId="332C8690" w14:textId="77777777" w:rsidR="00660722" w:rsidRDefault="006C5ADF">
            <w:pPr>
              <w:spacing w:after="0" w:line="259" w:lineRule="auto"/>
              <w:ind w:left="0" w:firstLine="0"/>
              <w:jc w:val="left"/>
            </w:pPr>
            <w:r>
              <w:rPr>
                <w:sz w:val="18"/>
              </w:rPr>
              <w:t xml:space="preserve">X% pojedynczych wyników z odchyłką mieszczącą się w granicach określonych w tablicy 31 </w:t>
            </w:r>
          </w:p>
        </w:tc>
        <w:tc>
          <w:tcPr>
            <w:tcW w:w="2453" w:type="dxa"/>
            <w:tcBorders>
              <w:top w:val="single" w:sz="6" w:space="0" w:color="000000"/>
              <w:left w:val="single" w:sz="6" w:space="0" w:color="000000"/>
              <w:bottom w:val="single" w:sz="6" w:space="0" w:color="000000"/>
              <w:right w:val="single" w:sz="6" w:space="0" w:color="000000"/>
            </w:tcBorders>
          </w:tcPr>
          <w:p w14:paraId="4E330064" w14:textId="77777777" w:rsidR="00660722" w:rsidRDefault="006C5ADF">
            <w:pPr>
              <w:spacing w:after="0" w:line="259" w:lineRule="auto"/>
              <w:ind w:left="0" w:firstLine="0"/>
              <w:jc w:val="left"/>
            </w:pPr>
            <w:r>
              <w:rPr>
                <w:sz w:val="18"/>
              </w:rPr>
              <w:t xml:space="preserve">X% pojedynczych wyników z odchyłką mieszczącą się w granicach określonych w tablicy 31 </w:t>
            </w:r>
          </w:p>
        </w:tc>
      </w:tr>
      <w:tr w:rsidR="00660722" w14:paraId="2FE04752" w14:textId="77777777">
        <w:trPr>
          <w:trHeight w:val="1493"/>
        </w:trPr>
        <w:tc>
          <w:tcPr>
            <w:tcW w:w="1985" w:type="dxa"/>
            <w:tcBorders>
              <w:top w:val="single" w:sz="6" w:space="0" w:color="000000"/>
              <w:left w:val="single" w:sz="6" w:space="0" w:color="000000"/>
              <w:bottom w:val="single" w:sz="6" w:space="0" w:color="000000"/>
              <w:right w:val="single" w:sz="6" w:space="0" w:color="000000"/>
            </w:tcBorders>
            <w:vAlign w:val="center"/>
          </w:tcPr>
          <w:p w14:paraId="22EF31F8" w14:textId="77777777" w:rsidR="00660722" w:rsidRDefault="006C5ADF">
            <w:pPr>
              <w:spacing w:after="0" w:line="259" w:lineRule="auto"/>
              <w:ind w:left="0" w:firstLine="0"/>
              <w:jc w:val="left"/>
            </w:pPr>
            <w:r>
              <w:rPr>
                <w:sz w:val="18"/>
              </w:rPr>
              <w:t xml:space="preserve">Wynik oceny jakości </w:t>
            </w:r>
          </w:p>
          <w:p w14:paraId="4D5CBD4D" w14:textId="77777777" w:rsidR="00660722" w:rsidRDefault="006C5ADF">
            <w:pPr>
              <w:spacing w:after="0" w:line="259" w:lineRule="auto"/>
              <w:ind w:left="0" w:firstLine="0"/>
              <w:jc w:val="left"/>
            </w:pPr>
            <w:r>
              <w:rPr>
                <w:sz w:val="18"/>
              </w:rPr>
              <w:t xml:space="preserve">MMA </w:t>
            </w:r>
          </w:p>
        </w:tc>
        <w:tc>
          <w:tcPr>
            <w:tcW w:w="2453" w:type="dxa"/>
            <w:tcBorders>
              <w:top w:val="single" w:sz="6" w:space="0" w:color="000000"/>
              <w:left w:val="single" w:sz="6" w:space="0" w:color="000000"/>
              <w:bottom w:val="single" w:sz="6" w:space="0" w:color="000000"/>
              <w:right w:val="single" w:sz="6" w:space="0" w:color="000000"/>
            </w:tcBorders>
            <w:vAlign w:val="center"/>
          </w:tcPr>
          <w:p w14:paraId="79D71460" w14:textId="77777777" w:rsidR="00660722" w:rsidRDefault="006C5ADF">
            <w:pPr>
              <w:spacing w:after="0" w:line="259" w:lineRule="auto"/>
              <w:ind w:left="0" w:firstLine="0"/>
              <w:jc w:val="left"/>
            </w:pPr>
            <w:r>
              <w:rPr>
                <w:sz w:val="18"/>
              </w:rPr>
              <w:t xml:space="preserve">Nie stosuje się potrąceń </w:t>
            </w:r>
          </w:p>
        </w:tc>
        <w:tc>
          <w:tcPr>
            <w:tcW w:w="2450" w:type="dxa"/>
            <w:tcBorders>
              <w:top w:val="single" w:sz="6" w:space="0" w:color="000000"/>
              <w:left w:val="single" w:sz="6" w:space="0" w:color="000000"/>
              <w:bottom w:val="single" w:sz="6" w:space="0" w:color="000000"/>
              <w:right w:val="single" w:sz="6" w:space="0" w:color="000000"/>
            </w:tcBorders>
            <w:vAlign w:val="center"/>
          </w:tcPr>
          <w:p w14:paraId="4B35AC2C" w14:textId="77777777" w:rsidR="00660722" w:rsidRDefault="006C5ADF">
            <w:pPr>
              <w:spacing w:after="0" w:line="259" w:lineRule="auto"/>
              <w:ind w:left="0" w:firstLine="0"/>
              <w:jc w:val="left"/>
            </w:pPr>
            <w:r>
              <w:rPr>
                <w:sz w:val="18"/>
              </w:rPr>
              <w:t xml:space="preserve">Obliczyć potrącenia. Potrącenie jest to suma potrąceń dla pojedynczych wyników - obliczenia wg DPT 14 </w:t>
            </w:r>
          </w:p>
        </w:tc>
        <w:tc>
          <w:tcPr>
            <w:tcW w:w="2453" w:type="dxa"/>
            <w:tcBorders>
              <w:top w:val="single" w:sz="6" w:space="0" w:color="000000"/>
              <w:left w:val="single" w:sz="6" w:space="0" w:color="000000"/>
              <w:bottom w:val="single" w:sz="6" w:space="0" w:color="000000"/>
              <w:right w:val="single" w:sz="6" w:space="0" w:color="000000"/>
            </w:tcBorders>
          </w:tcPr>
          <w:p w14:paraId="651AF337" w14:textId="77777777" w:rsidR="00660722" w:rsidRDefault="006C5ADF">
            <w:pPr>
              <w:spacing w:after="19" w:line="259" w:lineRule="auto"/>
              <w:ind w:left="0" w:firstLine="0"/>
              <w:jc w:val="left"/>
            </w:pPr>
            <w:r>
              <w:rPr>
                <w:sz w:val="18"/>
              </w:rPr>
              <w:t xml:space="preserve">Obliczyć wg DP-T 14 </w:t>
            </w:r>
          </w:p>
          <w:p w14:paraId="55F18003" w14:textId="77777777" w:rsidR="00660722" w:rsidRDefault="006C5ADF">
            <w:pPr>
              <w:numPr>
                <w:ilvl w:val="0"/>
                <w:numId w:val="329"/>
              </w:numPr>
              <w:spacing w:after="0" w:line="280" w:lineRule="auto"/>
              <w:ind w:firstLine="0"/>
              <w:jc w:val="left"/>
            </w:pPr>
            <w:r>
              <w:rPr>
                <w:sz w:val="18"/>
              </w:rPr>
              <w:t xml:space="preserve">potrącenia dla wartości średniej </w:t>
            </w:r>
          </w:p>
          <w:p w14:paraId="2CC8D6AC" w14:textId="77777777" w:rsidR="00660722" w:rsidRDefault="006C5ADF">
            <w:pPr>
              <w:numPr>
                <w:ilvl w:val="0"/>
                <w:numId w:val="329"/>
              </w:numPr>
              <w:spacing w:after="0" w:line="259" w:lineRule="auto"/>
              <w:ind w:firstLine="0"/>
              <w:jc w:val="left"/>
            </w:pPr>
            <w:r>
              <w:rPr>
                <w:sz w:val="18"/>
              </w:rPr>
              <w:t xml:space="preserve">sumę potrąceń dla pojedynczych wyników Potrącenie stanowi wartość wyższa. </w:t>
            </w:r>
          </w:p>
        </w:tc>
      </w:tr>
      <w:tr w:rsidR="00660722" w14:paraId="531DE69B" w14:textId="77777777">
        <w:trPr>
          <w:trHeight w:val="226"/>
        </w:trPr>
        <w:tc>
          <w:tcPr>
            <w:tcW w:w="9341" w:type="dxa"/>
            <w:gridSpan w:val="4"/>
            <w:tcBorders>
              <w:top w:val="single" w:sz="6" w:space="0" w:color="000000"/>
              <w:left w:val="single" w:sz="6" w:space="0" w:color="000000"/>
              <w:bottom w:val="single" w:sz="6" w:space="0" w:color="000000"/>
              <w:right w:val="single" w:sz="6" w:space="0" w:color="000000"/>
            </w:tcBorders>
          </w:tcPr>
          <w:p w14:paraId="4A1CEF87" w14:textId="77777777" w:rsidR="00660722" w:rsidRDefault="006C5ADF">
            <w:pPr>
              <w:spacing w:after="0" w:line="259" w:lineRule="auto"/>
              <w:ind w:left="0" w:firstLine="0"/>
              <w:jc w:val="left"/>
            </w:pPr>
            <w:r>
              <w:rPr>
                <w:sz w:val="18"/>
              </w:rPr>
              <w:t xml:space="preserve">Uwaga: X % pojedynczych wyników może przybierać wartość od 0 do 100% </w:t>
            </w:r>
          </w:p>
        </w:tc>
      </w:tr>
    </w:tbl>
    <w:p w14:paraId="3D24BCF9" w14:textId="77777777" w:rsidR="00660722" w:rsidRDefault="006C5ADF">
      <w:pPr>
        <w:spacing w:after="3" w:line="259" w:lineRule="auto"/>
        <w:ind w:left="0" w:firstLine="0"/>
        <w:jc w:val="left"/>
      </w:pPr>
      <w:r>
        <w:t xml:space="preserve"> </w:t>
      </w:r>
    </w:p>
    <w:p w14:paraId="45726F2E" w14:textId="77777777" w:rsidR="00660722" w:rsidRDefault="006C5ADF">
      <w:pPr>
        <w:ind w:left="-5" w:right="27"/>
      </w:pPr>
      <w:r>
        <w:t xml:space="preserve">Potrącenia za niewłaściwą zawartość lepiszcza rozpuszczalnego S - nadmiar </w:t>
      </w:r>
      <w:r>
        <w:rPr>
          <w:b/>
          <w:u w:val="single" w:color="000000"/>
        </w:rPr>
        <w:t>nie są naliczane</w:t>
      </w:r>
      <w:r>
        <w:t xml:space="preserve">.  W zakresie określonym w tablicach 30 i 31 dla niewłaściwej zawartości lepiszcza rozpuszczalnego S - nadmiar należy spełnić warunek odporności na koleinowanie. Postępowanie w zakresie odchyłki lepiszcza rozpuszczalnego S - nadmiar dla wartości średniej oraz pojedynczego wyniku (próbki) uzależnione jest od warunku odporności na koleinowanie mieszanki mineralno-asfaltowej reprezentowanej przez ten wynik / wyniki.  W przypadku gdy odchyłki zawartości lepiszcza rozpuszczalnego S - nadmiar przekraczają wartości dopuszczalne i mieszczą się w zakresach określonych w tablicach 30 i 31, należy potwierdzić odporność mieszanki mineralno-asfaltowej (z odchyłką w zakresie S - nadmiar) na koleinowanie wg wymagań stawianych wobec tej mieszanki. </w:t>
      </w:r>
    </w:p>
    <w:p w14:paraId="521FFF91" w14:textId="77777777" w:rsidR="00660722" w:rsidRDefault="006C5ADF">
      <w:pPr>
        <w:ind w:left="-5" w:right="27"/>
      </w:pPr>
      <w:r>
        <w:t xml:space="preserve">Odbiorowi nie podlegają: </w:t>
      </w:r>
    </w:p>
    <w:p w14:paraId="309C3EEF" w14:textId="77777777" w:rsidR="00660722" w:rsidRDefault="006C5ADF">
      <w:pPr>
        <w:numPr>
          <w:ilvl w:val="0"/>
          <w:numId w:val="186"/>
        </w:numPr>
        <w:ind w:right="27" w:hanging="118"/>
      </w:pPr>
      <w:r>
        <w:t xml:space="preserve">warstwa nawierzchni, dla której odchyłka dla wartości średniej (nadmiar i niedomiar) jest większa niż granice określone w tablicy 30, </w:t>
      </w:r>
    </w:p>
    <w:p w14:paraId="752727D2" w14:textId="77777777" w:rsidR="00660722" w:rsidRDefault="006C5ADF">
      <w:pPr>
        <w:numPr>
          <w:ilvl w:val="0"/>
          <w:numId w:val="186"/>
        </w:numPr>
        <w:ind w:right="27" w:hanging="118"/>
      </w:pPr>
      <w:r>
        <w:t xml:space="preserve">powierzchnia reprezentowana przez pojedynczy wynik dla którego odchyłka (nadmiar i niedomiar) jest większa niż określona w tablicy 31, </w:t>
      </w:r>
    </w:p>
    <w:p w14:paraId="7A2F8AB0" w14:textId="77777777" w:rsidR="00660722" w:rsidRDefault="006C5ADF">
      <w:pPr>
        <w:numPr>
          <w:ilvl w:val="0"/>
          <w:numId w:val="186"/>
        </w:numPr>
        <w:spacing w:after="3"/>
        <w:ind w:right="27" w:hanging="118"/>
      </w:pPr>
      <w:r>
        <w:t xml:space="preserve">warstwa nawierzchni bądź powierzchnia reprezentowana przez pojedynczy wynik dla których nie został spełniony warunek na </w:t>
      </w:r>
    </w:p>
    <w:p w14:paraId="0CE87541" w14:textId="77777777" w:rsidR="00660722" w:rsidRDefault="006C5ADF">
      <w:pPr>
        <w:spacing w:after="3"/>
        <w:ind w:left="123" w:right="27"/>
      </w:pPr>
      <w:r>
        <w:t xml:space="preserve">koleinowanie. </w:t>
      </w:r>
    </w:p>
    <w:p w14:paraId="4CE70712" w14:textId="77777777" w:rsidR="00660722" w:rsidRDefault="006C5ADF">
      <w:pPr>
        <w:spacing w:after="0" w:line="259" w:lineRule="auto"/>
        <w:ind w:left="0" w:firstLine="0"/>
        <w:jc w:val="left"/>
      </w:pPr>
      <w:r>
        <w:t xml:space="preserve"> </w:t>
      </w:r>
    </w:p>
    <w:p w14:paraId="560709D1" w14:textId="77777777" w:rsidR="00660722" w:rsidRDefault="006C5ADF">
      <w:pPr>
        <w:pStyle w:val="Nagwek4"/>
        <w:ind w:left="-5"/>
      </w:pPr>
      <w:r>
        <w:lastRenderedPageBreak/>
        <w:t>6.3.1.2. Odchyłki w zakresie uziarnienia MMA</w:t>
      </w:r>
      <w:r>
        <w:rPr>
          <w:b w:val="0"/>
          <w:i w:val="0"/>
        </w:rPr>
        <w:t xml:space="preserve"> </w:t>
      </w:r>
    </w:p>
    <w:p w14:paraId="67106D51" w14:textId="77777777" w:rsidR="00660722" w:rsidRDefault="006C5ADF">
      <w:pPr>
        <w:ind w:left="-5" w:right="27"/>
      </w:pPr>
      <w:r>
        <w:t xml:space="preserve">Odchyłka w zakresie uziarnienia jest to wartość bezwzględna różnicy pomiędzy procentową zawartością ziaren w wyekstrahowanej mieszance mineralnej uzyskana z badań laboratoryjnych, a procentową zawartością ziaren w mieszance mineralnej podaną w badaniu typu. </w:t>
      </w:r>
    </w:p>
    <w:p w14:paraId="7C3EA6D2" w14:textId="77777777" w:rsidR="00660722" w:rsidRDefault="006C5ADF">
      <w:pPr>
        <w:ind w:left="-5" w:right="27"/>
      </w:pPr>
      <w:r>
        <w:t xml:space="preserve">Jakość mieszanki mineralnej należy ocenić na podstawie: </w:t>
      </w:r>
    </w:p>
    <w:p w14:paraId="0A92C3CC" w14:textId="77777777" w:rsidR="00660722" w:rsidRDefault="006C5ADF">
      <w:pPr>
        <w:numPr>
          <w:ilvl w:val="0"/>
          <w:numId w:val="187"/>
        </w:numPr>
        <w:ind w:right="27" w:hanging="96"/>
      </w:pPr>
      <w:r>
        <w:t xml:space="preserve">wielkości odchyłki obliczonej dla wartości średniej (średnia arytmetyczna wszystkich wyników z całej drogi dla danego typu MMA i danej warstwy asfaltowej) z dokładnością do 0,1, </w:t>
      </w:r>
    </w:p>
    <w:p w14:paraId="3B6E262D" w14:textId="77777777" w:rsidR="00660722" w:rsidRDefault="006C5ADF">
      <w:pPr>
        <w:numPr>
          <w:ilvl w:val="0"/>
          <w:numId w:val="187"/>
        </w:numPr>
        <w:ind w:right="27" w:hanging="96"/>
      </w:pPr>
      <w:r>
        <w:t xml:space="preserve">wielkości odchyłki obliczonej dla pojedynczego wyniku (próbki) z dokładnością do 0,1 dla sita 0,063 mm i z dokładnością do 1 dla pozostałych sit. </w:t>
      </w:r>
    </w:p>
    <w:p w14:paraId="0BBB679D" w14:textId="77777777" w:rsidR="00660722" w:rsidRDefault="006C5ADF">
      <w:pPr>
        <w:ind w:left="-5" w:right="27"/>
      </w:pPr>
      <w:r>
        <w:t xml:space="preserve">Wyżej wymienione kryteria należy stosować jednocześnie (oba podlegają ocenie jakości MMA). </w:t>
      </w:r>
    </w:p>
    <w:p w14:paraId="2F82AEA7" w14:textId="77777777" w:rsidR="00660722" w:rsidRDefault="006C5ADF">
      <w:pPr>
        <w:ind w:left="-5" w:right="27"/>
      </w:pPr>
      <w:r>
        <w:t xml:space="preserve">Potrącenia stosuje się dla wartości średniej wg zasad opisanych w  DP-T 14 [8]. </w:t>
      </w:r>
    </w:p>
    <w:p w14:paraId="4373147C" w14:textId="77777777" w:rsidR="00660722" w:rsidRDefault="006C5ADF">
      <w:pPr>
        <w:spacing w:after="3"/>
        <w:ind w:left="-5" w:right="27"/>
      </w:pPr>
      <w:r>
        <w:t xml:space="preserve">Dla kryterium dotyczącego pojedynczego wyniku nie stosuje się potrąceń - należy je spełnić wg wymagań określonych w tablicy 33. </w:t>
      </w:r>
    </w:p>
    <w:p w14:paraId="30E5AE64" w14:textId="77777777" w:rsidR="00660722" w:rsidRDefault="006C5ADF">
      <w:pPr>
        <w:spacing w:after="0" w:line="259" w:lineRule="auto"/>
        <w:ind w:left="0" w:firstLine="0"/>
        <w:jc w:val="left"/>
      </w:pPr>
      <w:r>
        <w:t xml:space="preserve"> </w:t>
      </w:r>
    </w:p>
    <w:p w14:paraId="766007E5" w14:textId="77777777" w:rsidR="00660722" w:rsidRDefault="006C5ADF">
      <w:pPr>
        <w:spacing w:after="0" w:line="259" w:lineRule="auto"/>
        <w:ind w:left="0" w:firstLine="0"/>
        <w:jc w:val="left"/>
      </w:pPr>
      <w:r>
        <w:t xml:space="preserve"> </w:t>
      </w:r>
    </w:p>
    <w:p w14:paraId="5D1BC6AA" w14:textId="77777777" w:rsidR="00660722" w:rsidRDefault="006C5ADF">
      <w:pPr>
        <w:spacing w:after="0" w:line="259" w:lineRule="auto"/>
        <w:ind w:left="0" w:firstLine="0"/>
        <w:jc w:val="left"/>
      </w:pPr>
      <w:r>
        <w:t xml:space="preserve"> </w:t>
      </w:r>
    </w:p>
    <w:p w14:paraId="0DA145F2" w14:textId="77777777" w:rsidR="00660722" w:rsidRDefault="006C5ADF">
      <w:pPr>
        <w:spacing w:after="0" w:line="259" w:lineRule="auto"/>
        <w:ind w:left="0" w:firstLine="0"/>
        <w:jc w:val="left"/>
      </w:pPr>
      <w:r>
        <w:t xml:space="preserve"> </w:t>
      </w:r>
    </w:p>
    <w:p w14:paraId="7F0514C0" w14:textId="77777777" w:rsidR="00660722" w:rsidRDefault="006C5ADF">
      <w:pPr>
        <w:spacing w:after="0" w:line="259" w:lineRule="auto"/>
        <w:ind w:left="0" w:firstLine="0"/>
        <w:jc w:val="left"/>
      </w:pPr>
      <w:r>
        <w:t xml:space="preserve"> </w:t>
      </w:r>
    </w:p>
    <w:p w14:paraId="00FA00AA" w14:textId="77777777" w:rsidR="00660722" w:rsidRDefault="006C5ADF">
      <w:pPr>
        <w:spacing w:after="0" w:line="259" w:lineRule="auto"/>
        <w:ind w:left="0" w:firstLine="0"/>
        <w:jc w:val="left"/>
      </w:pPr>
      <w:r>
        <w:t xml:space="preserve"> </w:t>
      </w:r>
    </w:p>
    <w:p w14:paraId="11F8376D" w14:textId="77777777" w:rsidR="00660722" w:rsidRDefault="006C5ADF">
      <w:pPr>
        <w:spacing w:after="0" w:line="259" w:lineRule="auto"/>
        <w:ind w:left="0" w:firstLine="0"/>
        <w:jc w:val="left"/>
      </w:pPr>
      <w:r>
        <w:t xml:space="preserve"> </w:t>
      </w:r>
    </w:p>
    <w:p w14:paraId="7A7316E1" w14:textId="77777777" w:rsidR="00660722" w:rsidRDefault="006C5ADF">
      <w:pPr>
        <w:spacing w:after="0" w:line="259" w:lineRule="auto"/>
        <w:ind w:left="0" w:firstLine="0"/>
        <w:jc w:val="left"/>
      </w:pPr>
      <w:r>
        <w:t xml:space="preserve"> </w:t>
      </w:r>
    </w:p>
    <w:p w14:paraId="2C41A99E" w14:textId="77777777" w:rsidR="00660722" w:rsidRDefault="006C5ADF">
      <w:pPr>
        <w:spacing w:after="0" w:line="259" w:lineRule="auto"/>
        <w:ind w:left="0" w:firstLine="0"/>
        <w:jc w:val="left"/>
      </w:pPr>
      <w:r>
        <w:t xml:space="preserve"> </w:t>
      </w:r>
    </w:p>
    <w:p w14:paraId="6E14D59B" w14:textId="77777777" w:rsidR="00660722" w:rsidRDefault="006C5ADF">
      <w:pPr>
        <w:spacing w:after="6" w:line="252" w:lineRule="auto"/>
        <w:ind w:left="1418" w:hanging="986"/>
        <w:jc w:val="left"/>
      </w:pPr>
      <w:r>
        <w:rPr>
          <w:b/>
        </w:rPr>
        <w:t xml:space="preserve">Tablica 33.   Odchyłki dopuszczalne do odbioru dotyczące zawartości ziaren kruszywa - dla pojedynczego  pomiaru </w:t>
      </w:r>
    </w:p>
    <w:tbl>
      <w:tblPr>
        <w:tblStyle w:val="TableGrid"/>
        <w:tblW w:w="9341" w:type="dxa"/>
        <w:tblInd w:w="0" w:type="dxa"/>
        <w:tblCellMar>
          <w:top w:w="51" w:type="dxa"/>
          <w:right w:w="94" w:type="dxa"/>
        </w:tblCellMar>
        <w:tblLook w:val="04A0" w:firstRow="1" w:lastRow="0" w:firstColumn="1" w:lastColumn="0" w:noHBand="0" w:noVBand="1"/>
      </w:tblPr>
      <w:tblGrid>
        <w:gridCol w:w="1985"/>
        <w:gridCol w:w="2453"/>
        <w:gridCol w:w="2450"/>
        <w:gridCol w:w="2453"/>
      </w:tblGrid>
      <w:tr w:rsidR="00660722" w14:paraId="4A0A87BB" w14:textId="77777777">
        <w:trPr>
          <w:trHeight w:val="329"/>
        </w:trPr>
        <w:tc>
          <w:tcPr>
            <w:tcW w:w="1985" w:type="dxa"/>
            <w:vMerge w:val="restart"/>
            <w:tcBorders>
              <w:top w:val="single" w:sz="6" w:space="0" w:color="000000"/>
              <w:left w:val="single" w:sz="6" w:space="0" w:color="000000"/>
              <w:bottom w:val="single" w:sz="6" w:space="0" w:color="000000"/>
              <w:right w:val="single" w:sz="6" w:space="0" w:color="000000"/>
            </w:tcBorders>
            <w:vAlign w:val="center"/>
          </w:tcPr>
          <w:p w14:paraId="305398E4" w14:textId="77777777" w:rsidR="00660722" w:rsidRDefault="006C5ADF">
            <w:pPr>
              <w:spacing w:after="0" w:line="243" w:lineRule="auto"/>
              <w:ind w:left="0" w:firstLine="0"/>
              <w:jc w:val="center"/>
            </w:pPr>
            <w:r>
              <w:rPr>
                <w:sz w:val="18"/>
              </w:rPr>
              <w:t xml:space="preserve">Oceniany parametr - przechodzi przez sito #, </w:t>
            </w:r>
          </w:p>
          <w:p w14:paraId="121D26CB" w14:textId="77777777" w:rsidR="00660722" w:rsidRDefault="006C5ADF">
            <w:pPr>
              <w:spacing w:after="0" w:line="259" w:lineRule="auto"/>
              <w:ind w:left="102" w:firstLine="0"/>
              <w:jc w:val="center"/>
            </w:pPr>
            <w:r>
              <w:rPr>
                <w:sz w:val="18"/>
              </w:rPr>
              <w:t xml:space="preserve">mm </w:t>
            </w:r>
          </w:p>
        </w:tc>
        <w:tc>
          <w:tcPr>
            <w:tcW w:w="4903" w:type="dxa"/>
            <w:gridSpan w:val="2"/>
            <w:tcBorders>
              <w:top w:val="single" w:sz="6" w:space="0" w:color="000000"/>
              <w:left w:val="single" w:sz="6" w:space="0" w:color="000000"/>
              <w:bottom w:val="single" w:sz="6" w:space="0" w:color="000000"/>
              <w:right w:val="nil"/>
            </w:tcBorders>
          </w:tcPr>
          <w:p w14:paraId="0365E38F" w14:textId="77777777" w:rsidR="00660722" w:rsidRDefault="006C5ADF">
            <w:pPr>
              <w:spacing w:after="0" w:line="259" w:lineRule="auto"/>
              <w:ind w:left="0" w:right="46" w:firstLine="0"/>
              <w:jc w:val="right"/>
            </w:pPr>
            <w:r>
              <w:rPr>
                <w:sz w:val="18"/>
              </w:rPr>
              <w:t xml:space="preserve">Odchyłki dopuszczalne dla pojedynczego </w:t>
            </w:r>
          </w:p>
        </w:tc>
        <w:tc>
          <w:tcPr>
            <w:tcW w:w="2453" w:type="dxa"/>
            <w:tcBorders>
              <w:top w:val="single" w:sz="6" w:space="0" w:color="000000"/>
              <w:left w:val="nil"/>
              <w:bottom w:val="single" w:sz="6" w:space="0" w:color="000000"/>
              <w:right w:val="single" w:sz="6" w:space="0" w:color="000000"/>
            </w:tcBorders>
          </w:tcPr>
          <w:p w14:paraId="76D7A60F" w14:textId="77777777" w:rsidR="00660722" w:rsidRDefault="006C5ADF">
            <w:pPr>
              <w:spacing w:after="0" w:line="259" w:lineRule="auto"/>
              <w:ind w:left="-94" w:firstLine="0"/>
              <w:jc w:val="left"/>
            </w:pPr>
            <w:r>
              <w:rPr>
                <w:sz w:val="18"/>
              </w:rPr>
              <w:t xml:space="preserve">wyniku; % </w:t>
            </w:r>
          </w:p>
        </w:tc>
      </w:tr>
      <w:tr w:rsidR="00660722" w14:paraId="76ADAEE2" w14:textId="77777777">
        <w:trPr>
          <w:trHeight w:val="329"/>
        </w:trPr>
        <w:tc>
          <w:tcPr>
            <w:tcW w:w="0" w:type="auto"/>
            <w:vMerge/>
            <w:tcBorders>
              <w:top w:val="nil"/>
              <w:left w:val="single" w:sz="6" w:space="0" w:color="000000"/>
              <w:bottom w:val="nil"/>
              <w:right w:val="single" w:sz="6" w:space="0" w:color="000000"/>
            </w:tcBorders>
          </w:tcPr>
          <w:p w14:paraId="1105FB8F" w14:textId="77777777" w:rsidR="00660722" w:rsidRDefault="00660722">
            <w:pPr>
              <w:spacing w:after="160" w:line="259" w:lineRule="auto"/>
              <w:ind w:left="0" w:firstLine="0"/>
              <w:jc w:val="left"/>
            </w:pPr>
          </w:p>
        </w:tc>
        <w:tc>
          <w:tcPr>
            <w:tcW w:w="4903" w:type="dxa"/>
            <w:gridSpan w:val="2"/>
            <w:tcBorders>
              <w:top w:val="single" w:sz="6" w:space="0" w:color="000000"/>
              <w:left w:val="single" w:sz="6" w:space="0" w:color="000000"/>
              <w:bottom w:val="single" w:sz="6" w:space="0" w:color="000000"/>
              <w:right w:val="single" w:sz="6" w:space="0" w:color="000000"/>
            </w:tcBorders>
          </w:tcPr>
          <w:p w14:paraId="2D9062A2" w14:textId="77777777" w:rsidR="00660722" w:rsidRDefault="006C5ADF">
            <w:pPr>
              <w:spacing w:after="0" w:line="259" w:lineRule="auto"/>
              <w:ind w:left="98" w:firstLine="0"/>
              <w:jc w:val="center"/>
            </w:pPr>
            <w:r>
              <w:rPr>
                <w:sz w:val="18"/>
              </w:rPr>
              <w:t xml:space="preserve">AC, SMA, BBTM, PA </w:t>
            </w:r>
          </w:p>
        </w:tc>
        <w:tc>
          <w:tcPr>
            <w:tcW w:w="2453" w:type="dxa"/>
            <w:tcBorders>
              <w:top w:val="single" w:sz="6" w:space="0" w:color="000000"/>
              <w:left w:val="single" w:sz="6" w:space="0" w:color="000000"/>
              <w:bottom w:val="single" w:sz="6" w:space="0" w:color="000000"/>
              <w:right w:val="single" w:sz="6" w:space="0" w:color="000000"/>
            </w:tcBorders>
          </w:tcPr>
          <w:p w14:paraId="1724B7D9" w14:textId="77777777" w:rsidR="00660722" w:rsidRDefault="006C5ADF">
            <w:pPr>
              <w:spacing w:after="0" w:line="259" w:lineRule="auto"/>
              <w:ind w:left="98" w:firstLine="0"/>
              <w:jc w:val="center"/>
            </w:pPr>
            <w:r>
              <w:rPr>
                <w:sz w:val="18"/>
              </w:rPr>
              <w:t xml:space="preserve">MA </w:t>
            </w:r>
          </w:p>
        </w:tc>
      </w:tr>
      <w:tr w:rsidR="00660722" w14:paraId="106DC509" w14:textId="77777777">
        <w:trPr>
          <w:trHeight w:val="329"/>
        </w:trPr>
        <w:tc>
          <w:tcPr>
            <w:tcW w:w="0" w:type="auto"/>
            <w:vMerge/>
            <w:tcBorders>
              <w:top w:val="nil"/>
              <w:left w:val="single" w:sz="6" w:space="0" w:color="000000"/>
              <w:bottom w:val="single" w:sz="6" w:space="0" w:color="000000"/>
              <w:right w:val="single" w:sz="6" w:space="0" w:color="000000"/>
            </w:tcBorders>
          </w:tcPr>
          <w:p w14:paraId="001B1701" w14:textId="77777777" w:rsidR="00660722" w:rsidRDefault="00660722">
            <w:pPr>
              <w:spacing w:after="160" w:line="259" w:lineRule="auto"/>
              <w:ind w:left="0" w:firstLine="0"/>
              <w:jc w:val="left"/>
            </w:pPr>
          </w:p>
        </w:tc>
        <w:tc>
          <w:tcPr>
            <w:tcW w:w="2453" w:type="dxa"/>
            <w:tcBorders>
              <w:top w:val="single" w:sz="6" w:space="0" w:color="000000"/>
              <w:left w:val="single" w:sz="6" w:space="0" w:color="000000"/>
              <w:bottom w:val="single" w:sz="6" w:space="0" w:color="000000"/>
              <w:right w:val="single" w:sz="6" w:space="0" w:color="000000"/>
            </w:tcBorders>
          </w:tcPr>
          <w:p w14:paraId="2A4E416E" w14:textId="77777777" w:rsidR="00660722" w:rsidRDefault="006C5ADF">
            <w:pPr>
              <w:spacing w:after="0" w:line="259" w:lineRule="auto"/>
              <w:ind w:left="97" w:firstLine="0"/>
              <w:jc w:val="center"/>
            </w:pPr>
            <w:r>
              <w:rPr>
                <w:sz w:val="18"/>
              </w:rPr>
              <w:t>KR 3</w:t>
            </w:r>
            <w:r>
              <w:rPr>
                <w:rFonts w:ascii="Segoe UI Symbol" w:eastAsia="Segoe UI Symbol" w:hAnsi="Segoe UI Symbol" w:cs="Segoe UI Symbol"/>
                <w:sz w:val="18"/>
              </w:rPr>
              <w:t>÷</w:t>
            </w:r>
            <w:r>
              <w:rPr>
                <w:sz w:val="18"/>
              </w:rPr>
              <w:t xml:space="preserve">7 </w:t>
            </w:r>
          </w:p>
        </w:tc>
        <w:tc>
          <w:tcPr>
            <w:tcW w:w="2450" w:type="dxa"/>
            <w:tcBorders>
              <w:top w:val="single" w:sz="6" w:space="0" w:color="000000"/>
              <w:left w:val="single" w:sz="6" w:space="0" w:color="000000"/>
              <w:bottom w:val="single" w:sz="6" w:space="0" w:color="000000"/>
              <w:right w:val="single" w:sz="6" w:space="0" w:color="000000"/>
            </w:tcBorders>
          </w:tcPr>
          <w:p w14:paraId="1730D80E" w14:textId="77777777" w:rsidR="00660722" w:rsidRDefault="006C5ADF">
            <w:pPr>
              <w:spacing w:after="0" w:line="259" w:lineRule="auto"/>
              <w:ind w:left="99" w:firstLine="0"/>
              <w:jc w:val="center"/>
            </w:pPr>
            <w:r>
              <w:rPr>
                <w:sz w:val="18"/>
              </w:rPr>
              <w:t>KR 1</w:t>
            </w:r>
            <w:r>
              <w:rPr>
                <w:rFonts w:ascii="Segoe UI Symbol" w:eastAsia="Segoe UI Symbol" w:hAnsi="Segoe UI Symbol" w:cs="Segoe UI Symbol"/>
                <w:sz w:val="18"/>
              </w:rPr>
              <w:t>÷</w:t>
            </w:r>
            <w:r>
              <w:rPr>
                <w:sz w:val="18"/>
              </w:rPr>
              <w:t xml:space="preserve">2 </w:t>
            </w:r>
          </w:p>
        </w:tc>
        <w:tc>
          <w:tcPr>
            <w:tcW w:w="2453" w:type="dxa"/>
            <w:tcBorders>
              <w:top w:val="single" w:sz="6" w:space="0" w:color="000000"/>
              <w:left w:val="single" w:sz="6" w:space="0" w:color="000000"/>
              <w:bottom w:val="single" w:sz="6" w:space="0" w:color="000000"/>
              <w:right w:val="single" w:sz="6" w:space="0" w:color="000000"/>
            </w:tcBorders>
          </w:tcPr>
          <w:p w14:paraId="47DD50B3" w14:textId="77777777" w:rsidR="00660722" w:rsidRDefault="006C5ADF">
            <w:pPr>
              <w:spacing w:after="0" w:line="259" w:lineRule="auto"/>
              <w:ind w:left="97" w:firstLine="0"/>
              <w:jc w:val="center"/>
            </w:pPr>
            <w:r>
              <w:rPr>
                <w:sz w:val="18"/>
              </w:rPr>
              <w:t>KR 1</w:t>
            </w:r>
            <w:r>
              <w:rPr>
                <w:rFonts w:ascii="Segoe UI Symbol" w:eastAsia="Segoe UI Symbol" w:hAnsi="Segoe UI Symbol" w:cs="Segoe UI Symbol"/>
                <w:sz w:val="18"/>
              </w:rPr>
              <w:t>÷</w:t>
            </w:r>
            <w:r>
              <w:rPr>
                <w:sz w:val="18"/>
              </w:rPr>
              <w:t xml:space="preserve">7 </w:t>
            </w:r>
          </w:p>
        </w:tc>
      </w:tr>
      <w:tr w:rsidR="00660722" w14:paraId="3A183334" w14:textId="77777777">
        <w:trPr>
          <w:trHeight w:val="226"/>
        </w:trPr>
        <w:tc>
          <w:tcPr>
            <w:tcW w:w="1985" w:type="dxa"/>
            <w:tcBorders>
              <w:top w:val="single" w:sz="6" w:space="0" w:color="000000"/>
              <w:left w:val="single" w:sz="6" w:space="0" w:color="000000"/>
              <w:bottom w:val="single" w:sz="6" w:space="0" w:color="000000"/>
              <w:right w:val="single" w:sz="6" w:space="0" w:color="000000"/>
            </w:tcBorders>
          </w:tcPr>
          <w:p w14:paraId="5E2CB439" w14:textId="77777777" w:rsidR="00660722" w:rsidRDefault="006C5ADF">
            <w:pPr>
              <w:spacing w:after="0" w:line="259" w:lineRule="auto"/>
              <w:ind w:left="93" w:firstLine="0"/>
              <w:jc w:val="center"/>
            </w:pPr>
            <w:r>
              <w:rPr>
                <w:sz w:val="18"/>
              </w:rPr>
              <w:t xml:space="preserve">0,063 </w:t>
            </w:r>
          </w:p>
        </w:tc>
        <w:tc>
          <w:tcPr>
            <w:tcW w:w="2453" w:type="dxa"/>
            <w:tcBorders>
              <w:top w:val="single" w:sz="6" w:space="0" w:color="000000"/>
              <w:left w:val="single" w:sz="6" w:space="0" w:color="000000"/>
              <w:bottom w:val="single" w:sz="6" w:space="0" w:color="000000"/>
              <w:right w:val="single" w:sz="6" w:space="0" w:color="000000"/>
            </w:tcBorders>
          </w:tcPr>
          <w:p w14:paraId="740AD342" w14:textId="77777777" w:rsidR="00660722" w:rsidRDefault="006C5ADF">
            <w:pPr>
              <w:spacing w:after="0" w:line="259" w:lineRule="auto"/>
              <w:ind w:left="97" w:firstLine="0"/>
              <w:jc w:val="center"/>
            </w:pPr>
            <w:r>
              <w:rPr>
                <w:sz w:val="18"/>
              </w:rPr>
              <w:t xml:space="preserve">2,5 </w:t>
            </w:r>
          </w:p>
        </w:tc>
        <w:tc>
          <w:tcPr>
            <w:tcW w:w="2450" w:type="dxa"/>
            <w:tcBorders>
              <w:top w:val="single" w:sz="6" w:space="0" w:color="000000"/>
              <w:left w:val="single" w:sz="6" w:space="0" w:color="000000"/>
              <w:bottom w:val="single" w:sz="6" w:space="0" w:color="000000"/>
              <w:right w:val="single" w:sz="6" w:space="0" w:color="000000"/>
            </w:tcBorders>
          </w:tcPr>
          <w:p w14:paraId="5E578209" w14:textId="77777777" w:rsidR="00660722" w:rsidRDefault="006C5ADF">
            <w:pPr>
              <w:spacing w:after="0" w:line="259" w:lineRule="auto"/>
              <w:ind w:left="93" w:firstLine="0"/>
              <w:jc w:val="center"/>
            </w:pPr>
            <w:r>
              <w:rPr>
                <w:sz w:val="18"/>
              </w:rPr>
              <w:t xml:space="preserve">3,0 </w:t>
            </w:r>
          </w:p>
        </w:tc>
        <w:tc>
          <w:tcPr>
            <w:tcW w:w="2453" w:type="dxa"/>
            <w:tcBorders>
              <w:top w:val="single" w:sz="6" w:space="0" w:color="000000"/>
              <w:left w:val="single" w:sz="6" w:space="0" w:color="000000"/>
              <w:bottom w:val="single" w:sz="6" w:space="0" w:color="000000"/>
              <w:right w:val="single" w:sz="6" w:space="0" w:color="000000"/>
            </w:tcBorders>
          </w:tcPr>
          <w:p w14:paraId="5E24853C" w14:textId="77777777" w:rsidR="00660722" w:rsidRDefault="006C5ADF">
            <w:pPr>
              <w:spacing w:after="0" w:line="259" w:lineRule="auto"/>
              <w:ind w:left="97" w:firstLine="0"/>
              <w:jc w:val="center"/>
            </w:pPr>
            <w:r>
              <w:rPr>
                <w:sz w:val="18"/>
              </w:rPr>
              <w:t xml:space="preserve">3,5 </w:t>
            </w:r>
          </w:p>
        </w:tc>
      </w:tr>
      <w:tr w:rsidR="00660722" w14:paraId="45AE21B7" w14:textId="77777777">
        <w:trPr>
          <w:trHeight w:val="226"/>
        </w:trPr>
        <w:tc>
          <w:tcPr>
            <w:tcW w:w="1985" w:type="dxa"/>
            <w:tcBorders>
              <w:top w:val="single" w:sz="6" w:space="0" w:color="000000"/>
              <w:left w:val="single" w:sz="6" w:space="0" w:color="000000"/>
              <w:bottom w:val="single" w:sz="6" w:space="0" w:color="000000"/>
              <w:right w:val="single" w:sz="6" w:space="0" w:color="000000"/>
            </w:tcBorders>
          </w:tcPr>
          <w:p w14:paraId="4D7114A7" w14:textId="77777777" w:rsidR="00660722" w:rsidRDefault="006C5ADF">
            <w:pPr>
              <w:spacing w:after="0" w:line="259" w:lineRule="auto"/>
              <w:ind w:left="93" w:firstLine="0"/>
              <w:jc w:val="center"/>
            </w:pPr>
            <w:r>
              <w:rPr>
                <w:sz w:val="18"/>
              </w:rPr>
              <w:t xml:space="preserve">0,125 </w:t>
            </w:r>
          </w:p>
        </w:tc>
        <w:tc>
          <w:tcPr>
            <w:tcW w:w="2453" w:type="dxa"/>
            <w:tcBorders>
              <w:top w:val="single" w:sz="6" w:space="0" w:color="000000"/>
              <w:left w:val="single" w:sz="6" w:space="0" w:color="000000"/>
              <w:bottom w:val="single" w:sz="6" w:space="0" w:color="000000"/>
              <w:right w:val="single" w:sz="6" w:space="0" w:color="000000"/>
            </w:tcBorders>
          </w:tcPr>
          <w:p w14:paraId="06321E71" w14:textId="77777777" w:rsidR="00660722" w:rsidRDefault="006C5ADF">
            <w:pPr>
              <w:spacing w:after="0" w:line="259" w:lineRule="auto"/>
              <w:ind w:left="97" w:firstLine="0"/>
              <w:jc w:val="center"/>
            </w:pPr>
            <w:r>
              <w:rPr>
                <w:sz w:val="18"/>
              </w:rPr>
              <w:t xml:space="preserve">4 </w:t>
            </w:r>
          </w:p>
        </w:tc>
        <w:tc>
          <w:tcPr>
            <w:tcW w:w="2450" w:type="dxa"/>
            <w:tcBorders>
              <w:top w:val="single" w:sz="6" w:space="0" w:color="000000"/>
              <w:left w:val="single" w:sz="6" w:space="0" w:color="000000"/>
              <w:bottom w:val="single" w:sz="6" w:space="0" w:color="000000"/>
              <w:right w:val="single" w:sz="6" w:space="0" w:color="000000"/>
            </w:tcBorders>
          </w:tcPr>
          <w:p w14:paraId="4BC68B60" w14:textId="77777777" w:rsidR="00660722" w:rsidRDefault="006C5ADF">
            <w:pPr>
              <w:spacing w:after="0" w:line="259" w:lineRule="auto"/>
              <w:ind w:left="99" w:firstLine="0"/>
              <w:jc w:val="center"/>
            </w:pPr>
            <w:r>
              <w:rPr>
                <w:sz w:val="18"/>
              </w:rPr>
              <w:t xml:space="preserve">5 </w:t>
            </w:r>
          </w:p>
        </w:tc>
        <w:tc>
          <w:tcPr>
            <w:tcW w:w="2453" w:type="dxa"/>
            <w:tcBorders>
              <w:top w:val="single" w:sz="6" w:space="0" w:color="000000"/>
              <w:left w:val="single" w:sz="6" w:space="0" w:color="000000"/>
              <w:bottom w:val="single" w:sz="6" w:space="0" w:color="000000"/>
              <w:right w:val="single" w:sz="6" w:space="0" w:color="000000"/>
            </w:tcBorders>
          </w:tcPr>
          <w:p w14:paraId="1ADDAFCE" w14:textId="77777777" w:rsidR="00660722" w:rsidRDefault="006C5ADF">
            <w:pPr>
              <w:spacing w:after="0" w:line="259" w:lineRule="auto"/>
              <w:ind w:left="98" w:firstLine="0"/>
              <w:jc w:val="center"/>
            </w:pPr>
            <w:r>
              <w:rPr>
                <w:sz w:val="18"/>
              </w:rPr>
              <w:t xml:space="preserve">- </w:t>
            </w:r>
          </w:p>
        </w:tc>
      </w:tr>
      <w:tr w:rsidR="00660722" w14:paraId="5C2EB48E" w14:textId="77777777">
        <w:trPr>
          <w:trHeight w:val="226"/>
        </w:trPr>
        <w:tc>
          <w:tcPr>
            <w:tcW w:w="1985" w:type="dxa"/>
            <w:tcBorders>
              <w:top w:val="single" w:sz="6" w:space="0" w:color="000000"/>
              <w:left w:val="single" w:sz="6" w:space="0" w:color="000000"/>
              <w:bottom w:val="single" w:sz="6" w:space="0" w:color="000000"/>
              <w:right w:val="single" w:sz="6" w:space="0" w:color="000000"/>
            </w:tcBorders>
          </w:tcPr>
          <w:p w14:paraId="445045F1" w14:textId="77777777" w:rsidR="00660722" w:rsidRDefault="006C5ADF">
            <w:pPr>
              <w:spacing w:after="0" w:line="259" w:lineRule="auto"/>
              <w:ind w:left="95" w:firstLine="0"/>
              <w:jc w:val="center"/>
            </w:pPr>
            <w:r>
              <w:rPr>
                <w:sz w:val="18"/>
              </w:rPr>
              <w:t xml:space="preserve">2 </w:t>
            </w:r>
          </w:p>
        </w:tc>
        <w:tc>
          <w:tcPr>
            <w:tcW w:w="2453" w:type="dxa"/>
            <w:tcBorders>
              <w:top w:val="single" w:sz="6" w:space="0" w:color="000000"/>
              <w:left w:val="single" w:sz="6" w:space="0" w:color="000000"/>
              <w:bottom w:val="single" w:sz="6" w:space="0" w:color="000000"/>
              <w:right w:val="single" w:sz="6" w:space="0" w:color="000000"/>
            </w:tcBorders>
          </w:tcPr>
          <w:p w14:paraId="56980DEF" w14:textId="77777777" w:rsidR="00660722" w:rsidRDefault="006C5ADF">
            <w:pPr>
              <w:spacing w:after="0" w:line="259" w:lineRule="auto"/>
              <w:ind w:left="97" w:firstLine="0"/>
              <w:jc w:val="center"/>
            </w:pPr>
            <w:r>
              <w:rPr>
                <w:sz w:val="18"/>
              </w:rPr>
              <w:t xml:space="preserve">5 </w:t>
            </w:r>
          </w:p>
        </w:tc>
        <w:tc>
          <w:tcPr>
            <w:tcW w:w="2450" w:type="dxa"/>
            <w:tcBorders>
              <w:top w:val="single" w:sz="6" w:space="0" w:color="000000"/>
              <w:left w:val="single" w:sz="6" w:space="0" w:color="000000"/>
              <w:bottom w:val="single" w:sz="6" w:space="0" w:color="000000"/>
              <w:right w:val="single" w:sz="6" w:space="0" w:color="000000"/>
            </w:tcBorders>
          </w:tcPr>
          <w:p w14:paraId="225B6C6F" w14:textId="77777777" w:rsidR="00660722" w:rsidRDefault="006C5ADF">
            <w:pPr>
              <w:spacing w:after="0" w:line="259" w:lineRule="auto"/>
              <w:ind w:left="99" w:firstLine="0"/>
              <w:jc w:val="center"/>
            </w:pPr>
            <w:r>
              <w:rPr>
                <w:sz w:val="18"/>
              </w:rPr>
              <w:t xml:space="preserve">6 </w:t>
            </w:r>
          </w:p>
        </w:tc>
        <w:tc>
          <w:tcPr>
            <w:tcW w:w="2453" w:type="dxa"/>
            <w:tcBorders>
              <w:top w:val="single" w:sz="6" w:space="0" w:color="000000"/>
              <w:left w:val="single" w:sz="6" w:space="0" w:color="000000"/>
              <w:bottom w:val="single" w:sz="6" w:space="0" w:color="000000"/>
              <w:right w:val="single" w:sz="6" w:space="0" w:color="000000"/>
            </w:tcBorders>
          </w:tcPr>
          <w:p w14:paraId="285B934D" w14:textId="77777777" w:rsidR="00660722" w:rsidRDefault="006C5ADF">
            <w:pPr>
              <w:spacing w:after="0" w:line="259" w:lineRule="auto"/>
              <w:ind w:left="97" w:firstLine="0"/>
              <w:jc w:val="center"/>
            </w:pPr>
            <w:r>
              <w:rPr>
                <w:sz w:val="18"/>
              </w:rPr>
              <w:t xml:space="preserve">5 </w:t>
            </w:r>
          </w:p>
        </w:tc>
      </w:tr>
      <w:tr w:rsidR="00660722" w14:paraId="3C5AD85B" w14:textId="77777777">
        <w:trPr>
          <w:trHeight w:val="437"/>
        </w:trPr>
        <w:tc>
          <w:tcPr>
            <w:tcW w:w="1985" w:type="dxa"/>
            <w:tcBorders>
              <w:top w:val="single" w:sz="6" w:space="0" w:color="000000"/>
              <w:left w:val="single" w:sz="6" w:space="0" w:color="000000"/>
              <w:bottom w:val="single" w:sz="6" w:space="0" w:color="000000"/>
              <w:right w:val="single" w:sz="6" w:space="0" w:color="000000"/>
            </w:tcBorders>
          </w:tcPr>
          <w:p w14:paraId="06D1A5A6" w14:textId="77777777" w:rsidR="00660722" w:rsidRDefault="006C5ADF">
            <w:pPr>
              <w:spacing w:after="0" w:line="259" w:lineRule="auto"/>
              <w:ind w:left="0" w:firstLine="0"/>
              <w:jc w:val="center"/>
            </w:pPr>
            <w:r>
              <w:rPr>
                <w:sz w:val="18"/>
              </w:rPr>
              <w:t xml:space="preserve">D/2 lub sito charakterystyczne </w:t>
            </w:r>
          </w:p>
        </w:tc>
        <w:tc>
          <w:tcPr>
            <w:tcW w:w="2453" w:type="dxa"/>
            <w:tcBorders>
              <w:top w:val="single" w:sz="6" w:space="0" w:color="000000"/>
              <w:left w:val="single" w:sz="6" w:space="0" w:color="000000"/>
              <w:bottom w:val="single" w:sz="6" w:space="0" w:color="000000"/>
              <w:right w:val="single" w:sz="6" w:space="0" w:color="000000"/>
            </w:tcBorders>
            <w:vAlign w:val="center"/>
          </w:tcPr>
          <w:p w14:paraId="33CC80A9" w14:textId="77777777" w:rsidR="00660722" w:rsidRDefault="006C5ADF">
            <w:pPr>
              <w:spacing w:after="0" w:line="259" w:lineRule="auto"/>
              <w:ind w:left="97" w:firstLine="0"/>
              <w:jc w:val="center"/>
            </w:pPr>
            <w:r>
              <w:rPr>
                <w:sz w:val="18"/>
              </w:rPr>
              <w:t xml:space="preserve">6 </w:t>
            </w:r>
          </w:p>
        </w:tc>
        <w:tc>
          <w:tcPr>
            <w:tcW w:w="2450" w:type="dxa"/>
            <w:tcBorders>
              <w:top w:val="single" w:sz="6" w:space="0" w:color="000000"/>
              <w:left w:val="single" w:sz="6" w:space="0" w:color="000000"/>
              <w:bottom w:val="single" w:sz="6" w:space="0" w:color="000000"/>
              <w:right w:val="single" w:sz="6" w:space="0" w:color="000000"/>
            </w:tcBorders>
            <w:vAlign w:val="center"/>
          </w:tcPr>
          <w:p w14:paraId="4770A571" w14:textId="77777777" w:rsidR="00660722" w:rsidRDefault="006C5ADF">
            <w:pPr>
              <w:spacing w:after="0" w:line="259" w:lineRule="auto"/>
              <w:ind w:left="99" w:firstLine="0"/>
              <w:jc w:val="center"/>
            </w:pPr>
            <w:r>
              <w:rPr>
                <w:sz w:val="18"/>
              </w:rPr>
              <w:t xml:space="preserve">7 </w:t>
            </w:r>
          </w:p>
        </w:tc>
        <w:tc>
          <w:tcPr>
            <w:tcW w:w="2453" w:type="dxa"/>
            <w:tcBorders>
              <w:top w:val="single" w:sz="6" w:space="0" w:color="000000"/>
              <w:left w:val="single" w:sz="6" w:space="0" w:color="000000"/>
              <w:bottom w:val="single" w:sz="6" w:space="0" w:color="000000"/>
              <w:right w:val="single" w:sz="6" w:space="0" w:color="000000"/>
            </w:tcBorders>
            <w:vAlign w:val="center"/>
          </w:tcPr>
          <w:p w14:paraId="4787B5EB" w14:textId="77777777" w:rsidR="00660722" w:rsidRDefault="006C5ADF">
            <w:pPr>
              <w:spacing w:after="0" w:line="259" w:lineRule="auto"/>
              <w:ind w:left="97" w:firstLine="0"/>
              <w:jc w:val="center"/>
            </w:pPr>
            <w:r>
              <w:rPr>
                <w:sz w:val="18"/>
              </w:rPr>
              <w:t xml:space="preserve">6 </w:t>
            </w:r>
          </w:p>
        </w:tc>
      </w:tr>
      <w:tr w:rsidR="00660722" w14:paraId="374B6711" w14:textId="77777777">
        <w:trPr>
          <w:trHeight w:val="226"/>
        </w:trPr>
        <w:tc>
          <w:tcPr>
            <w:tcW w:w="1985" w:type="dxa"/>
            <w:tcBorders>
              <w:top w:val="single" w:sz="6" w:space="0" w:color="000000"/>
              <w:left w:val="single" w:sz="6" w:space="0" w:color="000000"/>
              <w:bottom w:val="single" w:sz="6" w:space="0" w:color="000000"/>
              <w:right w:val="single" w:sz="6" w:space="0" w:color="000000"/>
            </w:tcBorders>
          </w:tcPr>
          <w:p w14:paraId="042AE8B0" w14:textId="77777777" w:rsidR="00660722" w:rsidRDefault="006C5ADF">
            <w:pPr>
              <w:spacing w:after="0" w:line="259" w:lineRule="auto"/>
              <w:ind w:left="97" w:firstLine="0"/>
              <w:jc w:val="center"/>
            </w:pPr>
            <w:r>
              <w:rPr>
                <w:sz w:val="18"/>
              </w:rPr>
              <w:t xml:space="preserve">D </w:t>
            </w:r>
          </w:p>
        </w:tc>
        <w:tc>
          <w:tcPr>
            <w:tcW w:w="2453" w:type="dxa"/>
            <w:tcBorders>
              <w:top w:val="single" w:sz="6" w:space="0" w:color="000000"/>
              <w:left w:val="single" w:sz="6" w:space="0" w:color="000000"/>
              <w:bottom w:val="single" w:sz="6" w:space="0" w:color="000000"/>
              <w:right w:val="single" w:sz="6" w:space="0" w:color="000000"/>
            </w:tcBorders>
          </w:tcPr>
          <w:p w14:paraId="7D2D624E" w14:textId="77777777" w:rsidR="00660722" w:rsidRDefault="006C5ADF">
            <w:pPr>
              <w:spacing w:after="0" w:line="259" w:lineRule="auto"/>
              <w:ind w:left="97" w:firstLine="0"/>
              <w:jc w:val="center"/>
            </w:pPr>
            <w:r>
              <w:rPr>
                <w:sz w:val="18"/>
              </w:rPr>
              <w:t xml:space="preserve">7 </w:t>
            </w:r>
          </w:p>
        </w:tc>
        <w:tc>
          <w:tcPr>
            <w:tcW w:w="2450" w:type="dxa"/>
            <w:tcBorders>
              <w:top w:val="single" w:sz="6" w:space="0" w:color="000000"/>
              <w:left w:val="single" w:sz="6" w:space="0" w:color="000000"/>
              <w:bottom w:val="single" w:sz="6" w:space="0" w:color="000000"/>
              <w:right w:val="single" w:sz="6" w:space="0" w:color="000000"/>
            </w:tcBorders>
          </w:tcPr>
          <w:p w14:paraId="51213748" w14:textId="77777777" w:rsidR="00660722" w:rsidRDefault="006C5ADF">
            <w:pPr>
              <w:spacing w:after="0" w:line="259" w:lineRule="auto"/>
              <w:ind w:left="99" w:firstLine="0"/>
              <w:jc w:val="center"/>
            </w:pPr>
            <w:r>
              <w:rPr>
                <w:sz w:val="18"/>
              </w:rPr>
              <w:t xml:space="preserve">8 </w:t>
            </w:r>
          </w:p>
        </w:tc>
        <w:tc>
          <w:tcPr>
            <w:tcW w:w="2453" w:type="dxa"/>
            <w:tcBorders>
              <w:top w:val="single" w:sz="6" w:space="0" w:color="000000"/>
              <w:left w:val="single" w:sz="6" w:space="0" w:color="000000"/>
              <w:bottom w:val="single" w:sz="6" w:space="0" w:color="000000"/>
              <w:right w:val="single" w:sz="6" w:space="0" w:color="000000"/>
            </w:tcBorders>
          </w:tcPr>
          <w:p w14:paraId="0252A332" w14:textId="77777777" w:rsidR="00660722" w:rsidRDefault="006C5ADF">
            <w:pPr>
              <w:spacing w:after="0" w:line="259" w:lineRule="auto"/>
              <w:ind w:left="97" w:firstLine="0"/>
              <w:jc w:val="center"/>
            </w:pPr>
            <w:r>
              <w:rPr>
                <w:sz w:val="18"/>
              </w:rPr>
              <w:t xml:space="preserve">6 </w:t>
            </w:r>
          </w:p>
        </w:tc>
      </w:tr>
    </w:tbl>
    <w:p w14:paraId="62BDCFF7" w14:textId="77777777" w:rsidR="00660722" w:rsidRDefault="006C5ADF">
      <w:pPr>
        <w:spacing w:after="0" w:line="259" w:lineRule="auto"/>
        <w:ind w:left="0" w:firstLine="0"/>
        <w:jc w:val="left"/>
      </w:pPr>
      <w:r>
        <w:t xml:space="preserve"> </w:t>
      </w:r>
    </w:p>
    <w:p w14:paraId="26E030F1" w14:textId="77777777" w:rsidR="00660722" w:rsidRDefault="006C5ADF">
      <w:pPr>
        <w:spacing w:after="6" w:line="252" w:lineRule="auto"/>
        <w:ind w:left="1191" w:hanging="994"/>
        <w:jc w:val="left"/>
      </w:pPr>
      <w:r>
        <w:rPr>
          <w:b/>
        </w:rPr>
        <w:t xml:space="preserve">Tablica 34.   Przewodnik do oceny jakości MMA na podstawie odchyłek w zakresie zawartości ziaren kruszywa  przechodzących przez sito o wymiarze oczek 0,063 mm dla wartości średniej </w:t>
      </w:r>
    </w:p>
    <w:tbl>
      <w:tblPr>
        <w:tblStyle w:val="TableGrid"/>
        <w:tblW w:w="9341" w:type="dxa"/>
        <w:tblInd w:w="0" w:type="dxa"/>
        <w:tblCellMar>
          <w:top w:w="42" w:type="dxa"/>
          <w:left w:w="115" w:type="dxa"/>
          <w:right w:w="115" w:type="dxa"/>
        </w:tblCellMar>
        <w:tblLook w:val="04A0" w:firstRow="1" w:lastRow="0" w:firstColumn="1" w:lastColumn="0" w:noHBand="0" w:noVBand="1"/>
      </w:tblPr>
      <w:tblGrid>
        <w:gridCol w:w="1985"/>
        <w:gridCol w:w="2453"/>
        <w:gridCol w:w="2450"/>
        <w:gridCol w:w="2453"/>
      </w:tblGrid>
      <w:tr w:rsidR="00660722" w14:paraId="369CF60D" w14:textId="77777777">
        <w:trPr>
          <w:trHeight w:val="329"/>
        </w:trPr>
        <w:tc>
          <w:tcPr>
            <w:tcW w:w="1985" w:type="dxa"/>
            <w:vMerge w:val="restart"/>
            <w:tcBorders>
              <w:top w:val="single" w:sz="6" w:space="0" w:color="000000"/>
              <w:left w:val="single" w:sz="6" w:space="0" w:color="000000"/>
              <w:bottom w:val="single" w:sz="6" w:space="0" w:color="000000"/>
              <w:right w:val="single" w:sz="6" w:space="0" w:color="000000"/>
            </w:tcBorders>
            <w:vAlign w:val="center"/>
          </w:tcPr>
          <w:p w14:paraId="01C24AD9" w14:textId="77777777" w:rsidR="00660722" w:rsidRDefault="006C5ADF">
            <w:pPr>
              <w:spacing w:after="0" w:line="259" w:lineRule="auto"/>
              <w:ind w:left="5" w:firstLine="0"/>
              <w:jc w:val="center"/>
            </w:pPr>
            <w:r>
              <w:rPr>
                <w:sz w:val="18"/>
              </w:rPr>
              <w:t xml:space="preserve">Sposób postępowania </w:t>
            </w:r>
          </w:p>
        </w:tc>
        <w:tc>
          <w:tcPr>
            <w:tcW w:w="7356" w:type="dxa"/>
            <w:gridSpan w:val="3"/>
            <w:tcBorders>
              <w:top w:val="single" w:sz="6" w:space="0" w:color="000000"/>
              <w:left w:val="single" w:sz="6" w:space="0" w:color="000000"/>
              <w:bottom w:val="single" w:sz="6" w:space="0" w:color="000000"/>
              <w:right w:val="single" w:sz="6" w:space="0" w:color="000000"/>
            </w:tcBorders>
          </w:tcPr>
          <w:p w14:paraId="15BE0A47" w14:textId="77777777" w:rsidR="00660722" w:rsidRDefault="006C5ADF">
            <w:pPr>
              <w:spacing w:after="0" w:line="259" w:lineRule="auto"/>
              <w:ind w:left="1" w:firstLine="0"/>
              <w:jc w:val="center"/>
            </w:pPr>
            <w:r>
              <w:rPr>
                <w:sz w:val="18"/>
              </w:rPr>
              <w:t xml:space="preserve">Wielkość odchyłki dla wartości średniej; </w:t>
            </w:r>
            <w:proofErr w:type="spellStart"/>
            <w:r>
              <w:rPr>
                <w:sz w:val="18"/>
              </w:rPr>
              <w:t>p</w:t>
            </w:r>
            <w:r>
              <w:rPr>
                <w:sz w:val="18"/>
                <w:vertAlign w:val="subscript"/>
              </w:rPr>
              <w:t>w</w:t>
            </w:r>
            <w:proofErr w:type="spellEnd"/>
            <w:r>
              <w:rPr>
                <w:sz w:val="18"/>
              </w:rPr>
              <w:t xml:space="preserve">, % </w:t>
            </w:r>
          </w:p>
        </w:tc>
      </w:tr>
      <w:tr w:rsidR="00660722" w14:paraId="79669469" w14:textId="77777777">
        <w:trPr>
          <w:trHeight w:val="329"/>
        </w:trPr>
        <w:tc>
          <w:tcPr>
            <w:tcW w:w="0" w:type="auto"/>
            <w:vMerge/>
            <w:tcBorders>
              <w:top w:val="nil"/>
              <w:left w:val="single" w:sz="6" w:space="0" w:color="000000"/>
              <w:bottom w:val="nil"/>
              <w:right w:val="single" w:sz="6" w:space="0" w:color="000000"/>
            </w:tcBorders>
          </w:tcPr>
          <w:p w14:paraId="3E981A4D" w14:textId="77777777" w:rsidR="00660722" w:rsidRDefault="00660722">
            <w:pPr>
              <w:spacing w:after="160" w:line="259" w:lineRule="auto"/>
              <w:ind w:left="0" w:firstLine="0"/>
              <w:jc w:val="left"/>
            </w:pPr>
          </w:p>
        </w:tc>
        <w:tc>
          <w:tcPr>
            <w:tcW w:w="4903" w:type="dxa"/>
            <w:gridSpan w:val="2"/>
            <w:tcBorders>
              <w:top w:val="single" w:sz="6" w:space="0" w:color="000000"/>
              <w:left w:val="single" w:sz="6" w:space="0" w:color="000000"/>
              <w:bottom w:val="single" w:sz="6" w:space="0" w:color="000000"/>
              <w:right w:val="single" w:sz="6" w:space="0" w:color="000000"/>
            </w:tcBorders>
          </w:tcPr>
          <w:p w14:paraId="6C35E40C" w14:textId="77777777" w:rsidR="00660722" w:rsidRDefault="006C5ADF">
            <w:pPr>
              <w:spacing w:after="0" w:line="259" w:lineRule="auto"/>
              <w:ind w:left="3" w:firstLine="0"/>
              <w:jc w:val="center"/>
            </w:pPr>
            <w:r>
              <w:rPr>
                <w:sz w:val="18"/>
              </w:rPr>
              <w:t xml:space="preserve">AC, SMA, BBTM, PA </w:t>
            </w:r>
          </w:p>
        </w:tc>
        <w:tc>
          <w:tcPr>
            <w:tcW w:w="2453" w:type="dxa"/>
            <w:tcBorders>
              <w:top w:val="single" w:sz="6" w:space="0" w:color="000000"/>
              <w:left w:val="single" w:sz="6" w:space="0" w:color="000000"/>
              <w:bottom w:val="single" w:sz="6" w:space="0" w:color="000000"/>
              <w:right w:val="single" w:sz="6" w:space="0" w:color="000000"/>
            </w:tcBorders>
          </w:tcPr>
          <w:p w14:paraId="6A7A85A9" w14:textId="77777777" w:rsidR="00660722" w:rsidRDefault="006C5ADF">
            <w:pPr>
              <w:spacing w:after="0" w:line="259" w:lineRule="auto"/>
              <w:ind w:left="3" w:firstLine="0"/>
              <w:jc w:val="center"/>
            </w:pPr>
            <w:r>
              <w:rPr>
                <w:sz w:val="18"/>
              </w:rPr>
              <w:t xml:space="preserve">MA </w:t>
            </w:r>
          </w:p>
        </w:tc>
      </w:tr>
      <w:tr w:rsidR="00660722" w14:paraId="39D7494E" w14:textId="77777777">
        <w:trPr>
          <w:trHeight w:val="329"/>
        </w:trPr>
        <w:tc>
          <w:tcPr>
            <w:tcW w:w="0" w:type="auto"/>
            <w:vMerge/>
            <w:tcBorders>
              <w:top w:val="nil"/>
              <w:left w:val="single" w:sz="6" w:space="0" w:color="000000"/>
              <w:bottom w:val="single" w:sz="6" w:space="0" w:color="000000"/>
              <w:right w:val="single" w:sz="6" w:space="0" w:color="000000"/>
            </w:tcBorders>
          </w:tcPr>
          <w:p w14:paraId="6F586F30" w14:textId="77777777" w:rsidR="00660722" w:rsidRDefault="00660722">
            <w:pPr>
              <w:spacing w:after="160" w:line="259" w:lineRule="auto"/>
              <w:ind w:left="0" w:firstLine="0"/>
              <w:jc w:val="left"/>
            </w:pPr>
          </w:p>
        </w:tc>
        <w:tc>
          <w:tcPr>
            <w:tcW w:w="2453" w:type="dxa"/>
            <w:tcBorders>
              <w:top w:val="single" w:sz="6" w:space="0" w:color="000000"/>
              <w:left w:val="single" w:sz="6" w:space="0" w:color="000000"/>
              <w:bottom w:val="single" w:sz="6" w:space="0" w:color="000000"/>
              <w:right w:val="single" w:sz="6" w:space="0" w:color="000000"/>
            </w:tcBorders>
          </w:tcPr>
          <w:p w14:paraId="2EAE65C5" w14:textId="77777777" w:rsidR="00660722" w:rsidRDefault="006C5ADF">
            <w:pPr>
              <w:spacing w:after="0" w:line="259" w:lineRule="auto"/>
              <w:ind w:left="3" w:firstLine="0"/>
              <w:jc w:val="center"/>
            </w:pPr>
            <w:r>
              <w:rPr>
                <w:sz w:val="18"/>
              </w:rPr>
              <w:t>KR 3</w:t>
            </w:r>
            <w:r>
              <w:rPr>
                <w:rFonts w:ascii="Segoe UI Symbol" w:eastAsia="Segoe UI Symbol" w:hAnsi="Segoe UI Symbol" w:cs="Segoe UI Symbol"/>
                <w:sz w:val="18"/>
              </w:rPr>
              <w:t>÷</w:t>
            </w:r>
            <w:r>
              <w:rPr>
                <w:sz w:val="18"/>
              </w:rPr>
              <w:t xml:space="preserve">7 </w:t>
            </w:r>
          </w:p>
        </w:tc>
        <w:tc>
          <w:tcPr>
            <w:tcW w:w="2450" w:type="dxa"/>
            <w:tcBorders>
              <w:top w:val="single" w:sz="6" w:space="0" w:color="000000"/>
              <w:left w:val="single" w:sz="6" w:space="0" w:color="000000"/>
              <w:bottom w:val="single" w:sz="6" w:space="0" w:color="000000"/>
              <w:right w:val="single" w:sz="6" w:space="0" w:color="000000"/>
            </w:tcBorders>
          </w:tcPr>
          <w:p w14:paraId="73830E9B" w14:textId="77777777" w:rsidR="00660722" w:rsidRDefault="006C5ADF">
            <w:pPr>
              <w:spacing w:after="0" w:line="259" w:lineRule="auto"/>
              <w:ind w:left="5" w:firstLine="0"/>
              <w:jc w:val="center"/>
            </w:pPr>
            <w:r>
              <w:rPr>
                <w:sz w:val="18"/>
              </w:rPr>
              <w:t>KR 1</w:t>
            </w:r>
            <w:r>
              <w:rPr>
                <w:rFonts w:ascii="Segoe UI Symbol" w:eastAsia="Segoe UI Symbol" w:hAnsi="Segoe UI Symbol" w:cs="Segoe UI Symbol"/>
                <w:sz w:val="18"/>
              </w:rPr>
              <w:t>÷</w:t>
            </w:r>
            <w:r>
              <w:rPr>
                <w:sz w:val="18"/>
              </w:rPr>
              <w:t xml:space="preserve">2 </w:t>
            </w:r>
          </w:p>
        </w:tc>
        <w:tc>
          <w:tcPr>
            <w:tcW w:w="2453" w:type="dxa"/>
            <w:tcBorders>
              <w:top w:val="single" w:sz="6" w:space="0" w:color="000000"/>
              <w:left w:val="single" w:sz="6" w:space="0" w:color="000000"/>
              <w:bottom w:val="single" w:sz="6" w:space="0" w:color="000000"/>
              <w:right w:val="single" w:sz="6" w:space="0" w:color="000000"/>
            </w:tcBorders>
          </w:tcPr>
          <w:p w14:paraId="05D43A90" w14:textId="77777777" w:rsidR="00660722" w:rsidRDefault="006C5ADF">
            <w:pPr>
              <w:spacing w:after="0" w:line="259" w:lineRule="auto"/>
              <w:ind w:left="3" w:firstLine="0"/>
              <w:jc w:val="center"/>
            </w:pPr>
            <w:r>
              <w:rPr>
                <w:sz w:val="18"/>
              </w:rPr>
              <w:t>KR 1</w:t>
            </w:r>
            <w:r>
              <w:rPr>
                <w:rFonts w:ascii="Segoe UI Symbol" w:eastAsia="Segoe UI Symbol" w:hAnsi="Segoe UI Symbol" w:cs="Segoe UI Symbol"/>
                <w:sz w:val="18"/>
              </w:rPr>
              <w:t>÷</w:t>
            </w:r>
            <w:r>
              <w:rPr>
                <w:sz w:val="18"/>
              </w:rPr>
              <w:t xml:space="preserve">7 </w:t>
            </w:r>
          </w:p>
        </w:tc>
      </w:tr>
      <w:tr w:rsidR="00660722" w14:paraId="2914ED99" w14:textId="77777777">
        <w:trPr>
          <w:trHeight w:val="226"/>
        </w:trPr>
        <w:tc>
          <w:tcPr>
            <w:tcW w:w="1985" w:type="dxa"/>
            <w:tcBorders>
              <w:top w:val="single" w:sz="6" w:space="0" w:color="000000"/>
              <w:left w:val="single" w:sz="6" w:space="0" w:color="000000"/>
              <w:bottom w:val="single" w:sz="6" w:space="0" w:color="000000"/>
              <w:right w:val="single" w:sz="6" w:space="0" w:color="000000"/>
            </w:tcBorders>
          </w:tcPr>
          <w:p w14:paraId="13240882" w14:textId="77777777" w:rsidR="00660722" w:rsidRDefault="006C5ADF">
            <w:pPr>
              <w:spacing w:after="0" w:line="259" w:lineRule="auto"/>
              <w:ind w:left="1" w:firstLine="0"/>
              <w:jc w:val="center"/>
            </w:pPr>
            <w:r>
              <w:rPr>
                <w:sz w:val="18"/>
              </w:rPr>
              <w:t xml:space="preserve">bez potrąceń </w:t>
            </w:r>
          </w:p>
        </w:tc>
        <w:tc>
          <w:tcPr>
            <w:tcW w:w="2453" w:type="dxa"/>
            <w:tcBorders>
              <w:top w:val="single" w:sz="6" w:space="0" w:color="000000"/>
              <w:left w:val="single" w:sz="6" w:space="0" w:color="000000"/>
              <w:bottom w:val="single" w:sz="6" w:space="0" w:color="000000"/>
              <w:right w:val="single" w:sz="6" w:space="0" w:color="000000"/>
            </w:tcBorders>
          </w:tcPr>
          <w:p w14:paraId="68672E87" w14:textId="77777777" w:rsidR="00660722" w:rsidRDefault="006C5ADF">
            <w:pPr>
              <w:spacing w:after="0" w:line="259" w:lineRule="auto"/>
              <w:ind w:left="3" w:firstLine="0"/>
              <w:jc w:val="center"/>
            </w:pPr>
            <w:r>
              <w:rPr>
                <w:sz w:val="18"/>
              </w:rPr>
              <w:t xml:space="preserve">≤ 1,5 </w:t>
            </w:r>
          </w:p>
        </w:tc>
        <w:tc>
          <w:tcPr>
            <w:tcW w:w="2450" w:type="dxa"/>
            <w:tcBorders>
              <w:top w:val="single" w:sz="6" w:space="0" w:color="000000"/>
              <w:left w:val="single" w:sz="6" w:space="0" w:color="000000"/>
              <w:bottom w:val="single" w:sz="6" w:space="0" w:color="000000"/>
              <w:right w:val="single" w:sz="6" w:space="0" w:color="000000"/>
            </w:tcBorders>
          </w:tcPr>
          <w:p w14:paraId="5970DFF0" w14:textId="77777777" w:rsidR="00660722" w:rsidRDefault="006C5ADF">
            <w:pPr>
              <w:spacing w:after="0" w:line="259" w:lineRule="auto"/>
              <w:ind w:left="5" w:firstLine="0"/>
              <w:jc w:val="center"/>
            </w:pPr>
            <w:r>
              <w:rPr>
                <w:sz w:val="18"/>
              </w:rPr>
              <w:t xml:space="preserve">≤ 1,5 </w:t>
            </w:r>
          </w:p>
        </w:tc>
        <w:tc>
          <w:tcPr>
            <w:tcW w:w="2453" w:type="dxa"/>
            <w:tcBorders>
              <w:top w:val="single" w:sz="6" w:space="0" w:color="000000"/>
              <w:left w:val="single" w:sz="6" w:space="0" w:color="000000"/>
              <w:bottom w:val="single" w:sz="6" w:space="0" w:color="000000"/>
              <w:right w:val="single" w:sz="6" w:space="0" w:color="000000"/>
            </w:tcBorders>
          </w:tcPr>
          <w:p w14:paraId="5A4BCD6E" w14:textId="77777777" w:rsidR="00660722" w:rsidRDefault="006C5ADF">
            <w:pPr>
              <w:spacing w:after="0" w:line="259" w:lineRule="auto"/>
              <w:ind w:left="3" w:firstLine="0"/>
              <w:jc w:val="center"/>
            </w:pPr>
            <w:r>
              <w:rPr>
                <w:sz w:val="18"/>
              </w:rPr>
              <w:t xml:space="preserve">≤ 2,0 </w:t>
            </w:r>
          </w:p>
        </w:tc>
      </w:tr>
      <w:tr w:rsidR="00660722" w14:paraId="06015F57" w14:textId="77777777">
        <w:trPr>
          <w:trHeight w:val="238"/>
        </w:trPr>
        <w:tc>
          <w:tcPr>
            <w:tcW w:w="1985" w:type="dxa"/>
            <w:tcBorders>
              <w:top w:val="single" w:sz="6" w:space="0" w:color="000000"/>
              <w:left w:val="single" w:sz="6" w:space="0" w:color="000000"/>
              <w:bottom w:val="single" w:sz="6" w:space="0" w:color="000000"/>
              <w:right w:val="single" w:sz="6" w:space="0" w:color="000000"/>
            </w:tcBorders>
          </w:tcPr>
          <w:p w14:paraId="22EBCAFE" w14:textId="77777777" w:rsidR="00660722" w:rsidRDefault="006C5ADF">
            <w:pPr>
              <w:spacing w:after="0" w:line="259" w:lineRule="auto"/>
              <w:ind w:left="0" w:firstLine="0"/>
              <w:jc w:val="center"/>
            </w:pPr>
            <w:r>
              <w:rPr>
                <w:sz w:val="18"/>
              </w:rPr>
              <w:t xml:space="preserve">z potrąceniami </w:t>
            </w:r>
          </w:p>
        </w:tc>
        <w:tc>
          <w:tcPr>
            <w:tcW w:w="2453" w:type="dxa"/>
            <w:tcBorders>
              <w:top w:val="single" w:sz="6" w:space="0" w:color="000000"/>
              <w:left w:val="single" w:sz="6" w:space="0" w:color="000000"/>
              <w:bottom w:val="single" w:sz="6" w:space="0" w:color="000000"/>
              <w:right w:val="single" w:sz="6" w:space="0" w:color="000000"/>
            </w:tcBorders>
          </w:tcPr>
          <w:p w14:paraId="4AD745E5" w14:textId="77777777" w:rsidR="00660722" w:rsidRDefault="006C5ADF">
            <w:pPr>
              <w:spacing w:after="0" w:line="259" w:lineRule="auto"/>
              <w:ind w:left="3" w:firstLine="0"/>
              <w:jc w:val="center"/>
            </w:pPr>
            <w:r>
              <w:rPr>
                <w:sz w:val="18"/>
              </w:rPr>
              <w:t xml:space="preserve">1,6 </w:t>
            </w:r>
            <w:r>
              <w:rPr>
                <w:rFonts w:ascii="Segoe UI Symbol" w:eastAsia="Segoe UI Symbol" w:hAnsi="Segoe UI Symbol" w:cs="Segoe UI Symbol"/>
                <w:sz w:val="18"/>
              </w:rPr>
              <w:t>÷</w:t>
            </w:r>
            <w:r>
              <w:rPr>
                <w:sz w:val="18"/>
              </w:rPr>
              <w:t xml:space="preserve"> 2,5 </w:t>
            </w:r>
          </w:p>
        </w:tc>
        <w:tc>
          <w:tcPr>
            <w:tcW w:w="2450" w:type="dxa"/>
            <w:tcBorders>
              <w:top w:val="single" w:sz="6" w:space="0" w:color="000000"/>
              <w:left w:val="single" w:sz="6" w:space="0" w:color="000000"/>
              <w:bottom w:val="single" w:sz="6" w:space="0" w:color="000000"/>
              <w:right w:val="single" w:sz="6" w:space="0" w:color="000000"/>
            </w:tcBorders>
          </w:tcPr>
          <w:p w14:paraId="3FA130F1" w14:textId="77777777" w:rsidR="00660722" w:rsidRDefault="006C5ADF">
            <w:pPr>
              <w:spacing w:after="0" w:line="259" w:lineRule="auto"/>
              <w:ind w:left="5" w:firstLine="0"/>
              <w:jc w:val="center"/>
            </w:pPr>
            <w:r>
              <w:rPr>
                <w:sz w:val="18"/>
              </w:rPr>
              <w:t xml:space="preserve">1,6 </w:t>
            </w:r>
            <w:r>
              <w:rPr>
                <w:rFonts w:ascii="Segoe UI Symbol" w:eastAsia="Segoe UI Symbol" w:hAnsi="Segoe UI Symbol" w:cs="Segoe UI Symbol"/>
                <w:sz w:val="18"/>
              </w:rPr>
              <w:t>÷</w:t>
            </w:r>
            <w:r>
              <w:rPr>
                <w:sz w:val="18"/>
              </w:rPr>
              <w:t xml:space="preserve"> 3,0 </w:t>
            </w:r>
          </w:p>
        </w:tc>
        <w:tc>
          <w:tcPr>
            <w:tcW w:w="2453" w:type="dxa"/>
            <w:tcBorders>
              <w:top w:val="single" w:sz="6" w:space="0" w:color="000000"/>
              <w:left w:val="single" w:sz="6" w:space="0" w:color="000000"/>
              <w:bottom w:val="single" w:sz="6" w:space="0" w:color="000000"/>
              <w:right w:val="single" w:sz="6" w:space="0" w:color="000000"/>
            </w:tcBorders>
          </w:tcPr>
          <w:p w14:paraId="25DF63B8" w14:textId="77777777" w:rsidR="00660722" w:rsidRDefault="006C5ADF">
            <w:pPr>
              <w:spacing w:after="0" w:line="259" w:lineRule="auto"/>
              <w:ind w:left="3" w:firstLine="0"/>
              <w:jc w:val="center"/>
            </w:pPr>
            <w:r>
              <w:rPr>
                <w:sz w:val="18"/>
              </w:rPr>
              <w:t xml:space="preserve">2,1 </w:t>
            </w:r>
            <w:r>
              <w:rPr>
                <w:rFonts w:ascii="Segoe UI Symbol" w:eastAsia="Segoe UI Symbol" w:hAnsi="Segoe UI Symbol" w:cs="Segoe UI Symbol"/>
                <w:sz w:val="18"/>
              </w:rPr>
              <w:t>÷</w:t>
            </w:r>
            <w:r>
              <w:rPr>
                <w:sz w:val="18"/>
              </w:rPr>
              <w:t xml:space="preserve"> 3,5 </w:t>
            </w:r>
          </w:p>
        </w:tc>
      </w:tr>
      <w:tr w:rsidR="00660722" w14:paraId="28E70356" w14:textId="77777777">
        <w:trPr>
          <w:trHeight w:val="226"/>
        </w:trPr>
        <w:tc>
          <w:tcPr>
            <w:tcW w:w="1985" w:type="dxa"/>
            <w:tcBorders>
              <w:top w:val="single" w:sz="6" w:space="0" w:color="000000"/>
              <w:left w:val="single" w:sz="6" w:space="0" w:color="000000"/>
              <w:bottom w:val="single" w:sz="6" w:space="0" w:color="000000"/>
              <w:right w:val="single" w:sz="6" w:space="0" w:color="000000"/>
            </w:tcBorders>
          </w:tcPr>
          <w:p w14:paraId="7DB349BE" w14:textId="77777777" w:rsidR="00660722" w:rsidRDefault="006C5ADF">
            <w:pPr>
              <w:spacing w:after="0" w:line="259" w:lineRule="auto"/>
              <w:ind w:left="1" w:firstLine="0"/>
              <w:jc w:val="center"/>
            </w:pPr>
            <w:r>
              <w:rPr>
                <w:sz w:val="18"/>
              </w:rPr>
              <w:t xml:space="preserve">nie do odbioru </w:t>
            </w:r>
          </w:p>
        </w:tc>
        <w:tc>
          <w:tcPr>
            <w:tcW w:w="2453" w:type="dxa"/>
            <w:tcBorders>
              <w:top w:val="single" w:sz="6" w:space="0" w:color="000000"/>
              <w:left w:val="single" w:sz="6" w:space="0" w:color="000000"/>
              <w:bottom w:val="single" w:sz="6" w:space="0" w:color="000000"/>
              <w:right w:val="single" w:sz="6" w:space="0" w:color="000000"/>
            </w:tcBorders>
          </w:tcPr>
          <w:p w14:paraId="6221069E" w14:textId="77777777" w:rsidR="00660722" w:rsidRDefault="006C5ADF">
            <w:pPr>
              <w:spacing w:after="0" w:line="259" w:lineRule="auto"/>
              <w:ind w:left="3" w:firstLine="0"/>
              <w:jc w:val="center"/>
            </w:pPr>
            <w:r>
              <w:rPr>
                <w:sz w:val="18"/>
              </w:rPr>
              <w:t xml:space="preserve">≥ 2,6 </w:t>
            </w:r>
          </w:p>
        </w:tc>
        <w:tc>
          <w:tcPr>
            <w:tcW w:w="2450" w:type="dxa"/>
            <w:tcBorders>
              <w:top w:val="single" w:sz="6" w:space="0" w:color="000000"/>
              <w:left w:val="single" w:sz="6" w:space="0" w:color="000000"/>
              <w:bottom w:val="single" w:sz="6" w:space="0" w:color="000000"/>
              <w:right w:val="single" w:sz="6" w:space="0" w:color="000000"/>
            </w:tcBorders>
          </w:tcPr>
          <w:p w14:paraId="2807BA56" w14:textId="77777777" w:rsidR="00660722" w:rsidRDefault="006C5ADF">
            <w:pPr>
              <w:spacing w:after="0" w:line="259" w:lineRule="auto"/>
              <w:ind w:left="5" w:firstLine="0"/>
              <w:jc w:val="center"/>
            </w:pPr>
            <w:r>
              <w:rPr>
                <w:sz w:val="18"/>
              </w:rPr>
              <w:t xml:space="preserve">≥ 3,1 </w:t>
            </w:r>
          </w:p>
        </w:tc>
        <w:tc>
          <w:tcPr>
            <w:tcW w:w="2453" w:type="dxa"/>
            <w:tcBorders>
              <w:top w:val="single" w:sz="6" w:space="0" w:color="000000"/>
              <w:left w:val="single" w:sz="6" w:space="0" w:color="000000"/>
              <w:bottom w:val="single" w:sz="6" w:space="0" w:color="000000"/>
              <w:right w:val="single" w:sz="6" w:space="0" w:color="000000"/>
            </w:tcBorders>
          </w:tcPr>
          <w:p w14:paraId="4B842E0A" w14:textId="77777777" w:rsidR="00660722" w:rsidRDefault="006C5ADF">
            <w:pPr>
              <w:spacing w:after="0" w:line="259" w:lineRule="auto"/>
              <w:ind w:left="3" w:firstLine="0"/>
              <w:jc w:val="center"/>
            </w:pPr>
            <w:r>
              <w:rPr>
                <w:sz w:val="18"/>
              </w:rPr>
              <w:t xml:space="preserve">≥ 3,6 </w:t>
            </w:r>
          </w:p>
        </w:tc>
      </w:tr>
    </w:tbl>
    <w:p w14:paraId="4177BB94" w14:textId="77777777" w:rsidR="00660722" w:rsidRDefault="006C5ADF">
      <w:pPr>
        <w:spacing w:after="0" w:line="259" w:lineRule="auto"/>
        <w:ind w:left="0" w:firstLine="0"/>
        <w:jc w:val="left"/>
      </w:pPr>
      <w:r>
        <w:t xml:space="preserve"> </w:t>
      </w:r>
    </w:p>
    <w:p w14:paraId="29640598" w14:textId="77777777" w:rsidR="00660722" w:rsidRDefault="006C5ADF">
      <w:pPr>
        <w:spacing w:after="6" w:line="252" w:lineRule="auto"/>
        <w:ind w:left="1191" w:hanging="994"/>
        <w:jc w:val="left"/>
      </w:pPr>
      <w:r>
        <w:rPr>
          <w:b/>
        </w:rPr>
        <w:lastRenderedPageBreak/>
        <w:t xml:space="preserve">Tablica 35.   Przewodnik do oceny jakości MMA na podstawie odchyłek w zakresie zawartości ziaren kruszywa  przechodzących przez sito o wymiarze oczek 0,125 mm dla wartości średniej </w:t>
      </w:r>
    </w:p>
    <w:tbl>
      <w:tblPr>
        <w:tblStyle w:val="TableGrid"/>
        <w:tblW w:w="9341" w:type="dxa"/>
        <w:tblInd w:w="0" w:type="dxa"/>
        <w:tblCellMar>
          <w:top w:w="42" w:type="dxa"/>
          <w:right w:w="7" w:type="dxa"/>
        </w:tblCellMar>
        <w:tblLook w:val="04A0" w:firstRow="1" w:lastRow="0" w:firstColumn="1" w:lastColumn="0" w:noHBand="0" w:noVBand="1"/>
      </w:tblPr>
      <w:tblGrid>
        <w:gridCol w:w="1984"/>
        <w:gridCol w:w="2452"/>
        <w:gridCol w:w="2448"/>
        <w:gridCol w:w="918"/>
        <w:gridCol w:w="1539"/>
      </w:tblGrid>
      <w:tr w:rsidR="00660722" w14:paraId="79B421E8" w14:textId="77777777">
        <w:trPr>
          <w:trHeight w:val="329"/>
        </w:trPr>
        <w:tc>
          <w:tcPr>
            <w:tcW w:w="1985" w:type="dxa"/>
            <w:vMerge w:val="restart"/>
            <w:tcBorders>
              <w:top w:val="single" w:sz="6" w:space="0" w:color="000000"/>
              <w:left w:val="single" w:sz="6" w:space="0" w:color="000000"/>
              <w:bottom w:val="single" w:sz="6" w:space="0" w:color="000000"/>
              <w:right w:val="single" w:sz="6" w:space="0" w:color="000000"/>
            </w:tcBorders>
            <w:vAlign w:val="center"/>
          </w:tcPr>
          <w:p w14:paraId="7D37501D" w14:textId="77777777" w:rsidR="00660722" w:rsidRDefault="006C5ADF">
            <w:pPr>
              <w:spacing w:after="0" w:line="259" w:lineRule="auto"/>
              <w:ind w:left="13" w:firstLine="0"/>
              <w:jc w:val="center"/>
            </w:pPr>
            <w:r>
              <w:rPr>
                <w:sz w:val="18"/>
              </w:rPr>
              <w:t xml:space="preserve">Sposób postępowania </w:t>
            </w:r>
          </w:p>
        </w:tc>
        <w:tc>
          <w:tcPr>
            <w:tcW w:w="5822" w:type="dxa"/>
            <w:gridSpan w:val="3"/>
            <w:tcBorders>
              <w:top w:val="single" w:sz="6" w:space="0" w:color="000000"/>
              <w:left w:val="single" w:sz="6" w:space="0" w:color="000000"/>
              <w:bottom w:val="single" w:sz="6" w:space="0" w:color="000000"/>
              <w:right w:val="nil"/>
            </w:tcBorders>
          </w:tcPr>
          <w:p w14:paraId="4E0955B5" w14:textId="77777777" w:rsidR="00660722" w:rsidRDefault="006C5ADF">
            <w:pPr>
              <w:spacing w:after="0" w:line="259" w:lineRule="auto"/>
              <w:ind w:left="1992" w:firstLine="0"/>
              <w:jc w:val="left"/>
            </w:pPr>
            <w:r>
              <w:rPr>
                <w:sz w:val="18"/>
              </w:rPr>
              <w:t xml:space="preserve">Wielkość odchyłki dla wartości średniej; </w:t>
            </w:r>
            <w:proofErr w:type="spellStart"/>
            <w:r>
              <w:rPr>
                <w:sz w:val="18"/>
              </w:rPr>
              <w:t>p</w:t>
            </w:r>
            <w:r>
              <w:rPr>
                <w:sz w:val="18"/>
                <w:vertAlign w:val="subscript"/>
              </w:rPr>
              <w:t>p</w:t>
            </w:r>
            <w:proofErr w:type="spellEnd"/>
            <w:r>
              <w:rPr>
                <w:sz w:val="18"/>
              </w:rPr>
              <w:t xml:space="preserve">, % </w:t>
            </w:r>
          </w:p>
        </w:tc>
        <w:tc>
          <w:tcPr>
            <w:tcW w:w="1534" w:type="dxa"/>
            <w:tcBorders>
              <w:top w:val="single" w:sz="6" w:space="0" w:color="000000"/>
              <w:left w:val="nil"/>
              <w:bottom w:val="single" w:sz="6" w:space="0" w:color="000000"/>
              <w:right w:val="single" w:sz="6" w:space="0" w:color="000000"/>
            </w:tcBorders>
          </w:tcPr>
          <w:p w14:paraId="5729CD41" w14:textId="77777777" w:rsidR="00660722" w:rsidRDefault="00660722">
            <w:pPr>
              <w:spacing w:after="160" w:line="259" w:lineRule="auto"/>
              <w:ind w:left="0" w:firstLine="0"/>
              <w:jc w:val="left"/>
            </w:pPr>
          </w:p>
        </w:tc>
      </w:tr>
      <w:tr w:rsidR="00660722" w14:paraId="505B95CC" w14:textId="77777777">
        <w:trPr>
          <w:trHeight w:val="329"/>
        </w:trPr>
        <w:tc>
          <w:tcPr>
            <w:tcW w:w="0" w:type="auto"/>
            <w:vMerge/>
            <w:tcBorders>
              <w:top w:val="nil"/>
              <w:left w:val="single" w:sz="6" w:space="0" w:color="000000"/>
              <w:bottom w:val="nil"/>
              <w:right w:val="single" w:sz="6" w:space="0" w:color="000000"/>
            </w:tcBorders>
          </w:tcPr>
          <w:p w14:paraId="0E85C5AF" w14:textId="77777777" w:rsidR="00660722" w:rsidRDefault="00660722">
            <w:pPr>
              <w:spacing w:after="160" w:line="259" w:lineRule="auto"/>
              <w:ind w:left="0" w:firstLine="0"/>
              <w:jc w:val="left"/>
            </w:pPr>
          </w:p>
        </w:tc>
        <w:tc>
          <w:tcPr>
            <w:tcW w:w="4903" w:type="dxa"/>
            <w:gridSpan w:val="2"/>
            <w:tcBorders>
              <w:top w:val="single" w:sz="6" w:space="0" w:color="000000"/>
              <w:left w:val="single" w:sz="6" w:space="0" w:color="000000"/>
              <w:bottom w:val="single" w:sz="6" w:space="0" w:color="000000"/>
              <w:right w:val="single" w:sz="6" w:space="0" w:color="000000"/>
            </w:tcBorders>
          </w:tcPr>
          <w:p w14:paraId="3CFD7C8D" w14:textId="77777777" w:rsidR="00660722" w:rsidRDefault="006C5ADF">
            <w:pPr>
              <w:spacing w:after="0" w:line="259" w:lineRule="auto"/>
              <w:ind w:left="11" w:firstLine="0"/>
              <w:jc w:val="center"/>
            </w:pPr>
            <w:r>
              <w:rPr>
                <w:sz w:val="18"/>
              </w:rPr>
              <w:t xml:space="preserve">AC, SMA, BBTM, PA </w:t>
            </w:r>
          </w:p>
        </w:tc>
        <w:tc>
          <w:tcPr>
            <w:tcW w:w="919" w:type="dxa"/>
            <w:tcBorders>
              <w:top w:val="single" w:sz="6" w:space="0" w:color="000000"/>
              <w:left w:val="single" w:sz="6" w:space="0" w:color="000000"/>
              <w:bottom w:val="single" w:sz="6" w:space="0" w:color="000000"/>
              <w:right w:val="nil"/>
            </w:tcBorders>
          </w:tcPr>
          <w:p w14:paraId="63A00CFB" w14:textId="77777777" w:rsidR="00660722" w:rsidRDefault="00660722">
            <w:pPr>
              <w:spacing w:after="160" w:line="259" w:lineRule="auto"/>
              <w:ind w:left="0" w:firstLine="0"/>
              <w:jc w:val="left"/>
            </w:pPr>
          </w:p>
        </w:tc>
        <w:tc>
          <w:tcPr>
            <w:tcW w:w="1534" w:type="dxa"/>
            <w:tcBorders>
              <w:top w:val="single" w:sz="6" w:space="0" w:color="000000"/>
              <w:left w:val="nil"/>
              <w:bottom w:val="single" w:sz="6" w:space="0" w:color="000000"/>
              <w:right w:val="single" w:sz="6" w:space="0" w:color="000000"/>
            </w:tcBorders>
          </w:tcPr>
          <w:p w14:paraId="0E1ED845" w14:textId="77777777" w:rsidR="00660722" w:rsidRDefault="006C5ADF">
            <w:pPr>
              <w:spacing w:after="0" w:line="259" w:lineRule="auto"/>
              <w:ind w:left="151" w:firstLine="0"/>
              <w:jc w:val="left"/>
            </w:pPr>
            <w:r>
              <w:rPr>
                <w:sz w:val="18"/>
              </w:rPr>
              <w:t xml:space="preserve">MA </w:t>
            </w:r>
          </w:p>
        </w:tc>
      </w:tr>
      <w:tr w:rsidR="00660722" w14:paraId="04DF9F85" w14:textId="77777777">
        <w:trPr>
          <w:trHeight w:val="329"/>
        </w:trPr>
        <w:tc>
          <w:tcPr>
            <w:tcW w:w="0" w:type="auto"/>
            <w:vMerge/>
            <w:tcBorders>
              <w:top w:val="nil"/>
              <w:left w:val="single" w:sz="6" w:space="0" w:color="000000"/>
              <w:bottom w:val="single" w:sz="6" w:space="0" w:color="000000"/>
              <w:right w:val="single" w:sz="6" w:space="0" w:color="000000"/>
            </w:tcBorders>
          </w:tcPr>
          <w:p w14:paraId="648E9EEE" w14:textId="77777777" w:rsidR="00660722" w:rsidRDefault="00660722">
            <w:pPr>
              <w:spacing w:after="160" w:line="259" w:lineRule="auto"/>
              <w:ind w:left="0" w:firstLine="0"/>
              <w:jc w:val="left"/>
            </w:pPr>
          </w:p>
        </w:tc>
        <w:tc>
          <w:tcPr>
            <w:tcW w:w="2453" w:type="dxa"/>
            <w:tcBorders>
              <w:top w:val="single" w:sz="6" w:space="0" w:color="000000"/>
              <w:left w:val="single" w:sz="6" w:space="0" w:color="000000"/>
              <w:bottom w:val="single" w:sz="6" w:space="0" w:color="000000"/>
              <w:right w:val="single" w:sz="6" w:space="0" w:color="000000"/>
            </w:tcBorders>
          </w:tcPr>
          <w:p w14:paraId="4E73F8E9" w14:textId="77777777" w:rsidR="00660722" w:rsidRDefault="006C5ADF">
            <w:pPr>
              <w:spacing w:after="0" w:line="259" w:lineRule="auto"/>
              <w:ind w:left="10" w:firstLine="0"/>
              <w:jc w:val="center"/>
            </w:pPr>
            <w:r>
              <w:rPr>
                <w:sz w:val="18"/>
              </w:rPr>
              <w:t>KR 3</w:t>
            </w:r>
            <w:r>
              <w:rPr>
                <w:rFonts w:ascii="Segoe UI Symbol" w:eastAsia="Segoe UI Symbol" w:hAnsi="Segoe UI Symbol" w:cs="Segoe UI Symbol"/>
                <w:sz w:val="18"/>
              </w:rPr>
              <w:t>÷</w:t>
            </w:r>
            <w:r>
              <w:rPr>
                <w:sz w:val="18"/>
              </w:rPr>
              <w:t xml:space="preserve">7 </w:t>
            </w:r>
          </w:p>
        </w:tc>
        <w:tc>
          <w:tcPr>
            <w:tcW w:w="2450" w:type="dxa"/>
            <w:tcBorders>
              <w:top w:val="single" w:sz="6" w:space="0" w:color="000000"/>
              <w:left w:val="single" w:sz="6" w:space="0" w:color="000000"/>
              <w:bottom w:val="single" w:sz="6" w:space="0" w:color="000000"/>
              <w:right w:val="single" w:sz="6" w:space="0" w:color="000000"/>
            </w:tcBorders>
          </w:tcPr>
          <w:p w14:paraId="5220E46D" w14:textId="77777777" w:rsidR="00660722" w:rsidRDefault="006C5ADF">
            <w:pPr>
              <w:spacing w:after="0" w:line="259" w:lineRule="auto"/>
              <w:ind w:left="12" w:firstLine="0"/>
              <w:jc w:val="center"/>
            </w:pPr>
            <w:r>
              <w:rPr>
                <w:sz w:val="18"/>
              </w:rPr>
              <w:t>KR 1</w:t>
            </w:r>
            <w:r>
              <w:rPr>
                <w:rFonts w:ascii="Segoe UI Symbol" w:eastAsia="Segoe UI Symbol" w:hAnsi="Segoe UI Symbol" w:cs="Segoe UI Symbol"/>
                <w:sz w:val="18"/>
              </w:rPr>
              <w:t>÷</w:t>
            </w:r>
            <w:r>
              <w:rPr>
                <w:sz w:val="18"/>
              </w:rPr>
              <w:t xml:space="preserve">2 </w:t>
            </w:r>
          </w:p>
        </w:tc>
        <w:tc>
          <w:tcPr>
            <w:tcW w:w="919" w:type="dxa"/>
            <w:tcBorders>
              <w:top w:val="single" w:sz="6" w:space="0" w:color="000000"/>
              <w:left w:val="single" w:sz="6" w:space="0" w:color="000000"/>
              <w:bottom w:val="single" w:sz="6" w:space="0" w:color="000000"/>
              <w:right w:val="nil"/>
            </w:tcBorders>
          </w:tcPr>
          <w:p w14:paraId="52E80502" w14:textId="77777777" w:rsidR="00660722" w:rsidRDefault="00660722">
            <w:pPr>
              <w:spacing w:after="160" w:line="259" w:lineRule="auto"/>
              <w:ind w:left="0" w:firstLine="0"/>
              <w:jc w:val="left"/>
            </w:pPr>
          </w:p>
        </w:tc>
        <w:tc>
          <w:tcPr>
            <w:tcW w:w="1534" w:type="dxa"/>
            <w:tcBorders>
              <w:top w:val="single" w:sz="6" w:space="0" w:color="000000"/>
              <w:left w:val="nil"/>
              <w:bottom w:val="single" w:sz="6" w:space="0" w:color="000000"/>
              <w:right w:val="single" w:sz="6" w:space="0" w:color="000000"/>
            </w:tcBorders>
          </w:tcPr>
          <w:p w14:paraId="2A150EA5" w14:textId="77777777" w:rsidR="00660722" w:rsidRDefault="006C5ADF">
            <w:pPr>
              <w:spacing w:after="0" w:line="259" w:lineRule="auto"/>
              <w:ind w:left="0" w:firstLine="0"/>
              <w:jc w:val="left"/>
            </w:pPr>
            <w:r>
              <w:rPr>
                <w:sz w:val="18"/>
              </w:rPr>
              <w:t>KR 1</w:t>
            </w:r>
            <w:r>
              <w:rPr>
                <w:rFonts w:ascii="Segoe UI Symbol" w:eastAsia="Segoe UI Symbol" w:hAnsi="Segoe UI Symbol" w:cs="Segoe UI Symbol"/>
                <w:sz w:val="18"/>
              </w:rPr>
              <w:t>÷</w:t>
            </w:r>
            <w:r>
              <w:rPr>
                <w:sz w:val="18"/>
              </w:rPr>
              <w:t xml:space="preserve">7 </w:t>
            </w:r>
          </w:p>
        </w:tc>
      </w:tr>
      <w:tr w:rsidR="00660722" w14:paraId="166A479E" w14:textId="77777777">
        <w:trPr>
          <w:trHeight w:val="226"/>
        </w:trPr>
        <w:tc>
          <w:tcPr>
            <w:tcW w:w="1985" w:type="dxa"/>
            <w:tcBorders>
              <w:top w:val="single" w:sz="6" w:space="0" w:color="000000"/>
              <w:left w:val="single" w:sz="6" w:space="0" w:color="000000"/>
              <w:bottom w:val="single" w:sz="6" w:space="0" w:color="000000"/>
              <w:right w:val="single" w:sz="6" w:space="0" w:color="000000"/>
            </w:tcBorders>
          </w:tcPr>
          <w:p w14:paraId="11F7610D" w14:textId="77777777" w:rsidR="00660722" w:rsidRDefault="006C5ADF">
            <w:pPr>
              <w:spacing w:after="0" w:line="259" w:lineRule="auto"/>
              <w:ind w:left="8" w:firstLine="0"/>
              <w:jc w:val="center"/>
            </w:pPr>
            <w:r>
              <w:rPr>
                <w:sz w:val="18"/>
              </w:rPr>
              <w:t xml:space="preserve">bez potrąceń </w:t>
            </w:r>
          </w:p>
        </w:tc>
        <w:tc>
          <w:tcPr>
            <w:tcW w:w="2453" w:type="dxa"/>
            <w:tcBorders>
              <w:top w:val="single" w:sz="6" w:space="0" w:color="000000"/>
              <w:left w:val="single" w:sz="6" w:space="0" w:color="000000"/>
              <w:bottom w:val="single" w:sz="6" w:space="0" w:color="000000"/>
              <w:right w:val="single" w:sz="6" w:space="0" w:color="000000"/>
            </w:tcBorders>
          </w:tcPr>
          <w:p w14:paraId="5A52D7E2" w14:textId="77777777" w:rsidR="00660722" w:rsidRDefault="006C5ADF">
            <w:pPr>
              <w:spacing w:after="0" w:line="259" w:lineRule="auto"/>
              <w:ind w:left="10" w:firstLine="0"/>
              <w:jc w:val="center"/>
            </w:pPr>
            <w:r>
              <w:rPr>
                <w:sz w:val="18"/>
              </w:rPr>
              <w:t xml:space="preserve">≤ 2,0 </w:t>
            </w:r>
          </w:p>
        </w:tc>
        <w:tc>
          <w:tcPr>
            <w:tcW w:w="2450" w:type="dxa"/>
            <w:tcBorders>
              <w:top w:val="single" w:sz="6" w:space="0" w:color="000000"/>
              <w:left w:val="single" w:sz="6" w:space="0" w:color="000000"/>
              <w:bottom w:val="single" w:sz="6" w:space="0" w:color="000000"/>
              <w:right w:val="single" w:sz="6" w:space="0" w:color="000000"/>
            </w:tcBorders>
          </w:tcPr>
          <w:p w14:paraId="3730E0BA" w14:textId="77777777" w:rsidR="00660722" w:rsidRDefault="006C5ADF">
            <w:pPr>
              <w:spacing w:after="0" w:line="259" w:lineRule="auto"/>
              <w:ind w:left="12" w:firstLine="0"/>
              <w:jc w:val="center"/>
            </w:pPr>
            <w:r>
              <w:rPr>
                <w:sz w:val="18"/>
              </w:rPr>
              <w:t xml:space="preserve">≤ 2,0 </w:t>
            </w:r>
          </w:p>
        </w:tc>
        <w:tc>
          <w:tcPr>
            <w:tcW w:w="919" w:type="dxa"/>
            <w:vMerge w:val="restart"/>
            <w:tcBorders>
              <w:top w:val="single" w:sz="6" w:space="0" w:color="000000"/>
              <w:left w:val="single" w:sz="6" w:space="0" w:color="000000"/>
              <w:bottom w:val="single" w:sz="6" w:space="0" w:color="000000"/>
              <w:right w:val="nil"/>
            </w:tcBorders>
          </w:tcPr>
          <w:p w14:paraId="692A216D" w14:textId="77777777" w:rsidR="00660722" w:rsidRDefault="00660722">
            <w:pPr>
              <w:spacing w:after="160" w:line="259" w:lineRule="auto"/>
              <w:ind w:left="0" w:firstLine="0"/>
              <w:jc w:val="left"/>
            </w:pPr>
          </w:p>
        </w:tc>
        <w:tc>
          <w:tcPr>
            <w:tcW w:w="1534" w:type="dxa"/>
            <w:vMerge w:val="restart"/>
            <w:tcBorders>
              <w:top w:val="single" w:sz="6" w:space="0" w:color="000000"/>
              <w:left w:val="nil"/>
              <w:bottom w:val="single" w:sz="6" w:space="0" w:color="000000"/>
              <w:right w:val="single" w:sz="6" w:space="0" w:color="000000"/>
            </w:tcBorders>
          </w:tcPr>
          <w:p w14:paraId="105134FB" w14:textId="77777777" w:rsidR="00660722" w:rsidRDefault="006C5ADF">
            <w:pPr>
              <w:spacing w:after="0" w:line="259" w:lineRule="auto"/>
              <w:ind w:left="-912" w:firstLine="0"/>
              <w:jc w:val="left"/>
            </w:pPr>
            <w:r>
              <w:rPr>
                <w:noProof/>
              </w:rPr>
              <w:drawing>
                <wp:inline distT="0" distB="0" distL="0" distR="0" wp14:anchorId="28451D5B" wp14:editId="7E83E620">
                  <wp:extent cx="1551432" cy="158496"/>
                  <wp:effectExtent l="0" t="0" r="0" b="0"/>
                  <wp:docPr id="452304" name="Picture 452304"/>
                  <wp:cNvGraphicFramePr/>
                  <a:graphic xmlns:a="http://schemas.openxmlformats.org/drawingml/2006/main">
                    <a:graphicData uri="http://schemas.openxmlformats.org/drawingml/2006/picture">
                      <pic:pic xmlns:pic="http://schemas.openxmlformats.org/drawingml/2006/picture">
                        <pic:nvPicPr>
                          <pic:cNvPr id="452304" name="Picture 452304"/>
                          <pic:cNvPicPr/>
                        </pic:nvPicPr>
                        <pic:blipFill>
                          <a:blip r:embed="rId67"/>
                          <a:stretch>
                            <a:fillRect/>
                          </a:stretch>
                        </pic:blipFill>
                        <pic:spPr>
                          <a:xfrm>
                            <a:off x="0" y="0"/>
                            <a:ext cx="1551432" cy="158496"/>
                          </a:xfrm>
                          <a:prstGeom prst="rect">
                            <a:avLst/>
                          </a:prstGeom>
                        </pic:spPr>
                      </pic:pic>
                    </a:graphicData>
                  </a:graphic>
                </wp:inline>
              </w:drawing>
            </w:r>
          </w:p>
        </w:tc>
      </w:tr>
      <w:tr w:rsidR="00660722" w14:paraId="4090CDB8" w14:textId="77777777">
        <w:trPr>
          <w:trHeight w:val="238"/>
        </w:trPr>
        <w:tc>
          <w:tcPr>
            <w:tcW w:w="1985" w:type="dxa"/>
            <w:tcBorders>
              <w:top w:val="single" w:sz="6" w:space="0" w:color="000000"/>
              <w:left w:val="single" w:sz="6" w:space="0" w:color="000000"/>
              <w:bottom w:val="single" w:sz="6" w:space="0" w:color="000000"/>
              <w:right w:val="single" w:sz="6" w:space="0" w:color="000000"/>
            </w:tcBorders>
          </w:tcPr>
          <w:p w14:paraId="064A485A" w14:textId="77777777" w:rsidR="00660722" w:rsidRDefault="006C5ADF">
            <w:pPr>
              <w:spacing w:after="0" w:line="259" w:lineRule="auto"/>
              <w:ind w:left="7" w:firstLine="0"/>
              <w:jc w:val="center"/>
            </w:pPr>
            <w:r>
              <w:rPr>
                <w:sz w:val="18"/>
              </w:rPr>
              <w:t xml:space="preserve">z potrąceniami </w:t>
            </w:r>
          </w:p>
        </w:tc>
        <w:tc>
          <w:tcPr>
            <w:tcW w:w="2453" w:type="dxa"/>
            <w:tcBorders>
              <w:top w:val="single" w:sz="6" w:space="0" w:color="000000"/>
              <w:left w:val="single" w:sz="6" w:space="0" w:color="000000"/>
              <w:bottom w:val="single" w:sz="6" w:space="0" w:color="000000"/>
              <w:right w:val="single" w:sz="6" w:space="0" w:color="000000"/>
            </w:tcBorders>
          </w:tcPr>
          <w:p w14:paraId="6AC650E7" w14:textId="77777777" w:rsidR="00660722" w:rsidRDefault="006C5ADF">
            <w:pPr>
              <w:spacing w:after="0" w:line="259" w:lineRule="auto"/>
              <w:ind w:left="10" w:firstLine="0"/>
              <w:jc w:val="center"/>
            </w:pPr>
            <w:r>
              <w:rPr>
                <w:sz w:val="18"/>
              </w:rPr>
              <w:t xml:space="preserve">2,1 </w:t>
            </w:r>
            <w:r>
              <w:rPr>
                <w:rFonts w:ascii="Segoe UI Symbol" w:eastAsia="Segoe UI Symbol" w:hAnsi="Segoe UI Symbol" w:cs="Segoe UI Symbol"/>
                <w:sz w:val="18"/>
              </w:rPr>
              <w:t>÷</w:t>
            </w:r>
            <w:r>
              <w:rPr>
                <w:sz w:val="18"/>
              </w:rPr>
              <w:t xml:space="preserve"> 4,0 </w:t>
            </w:r>
          </w:p>
        </w:tc>
        <w:tc>
          <w:tcPr>
            <w:tcW w:w="2450" w:type="dxa"/>
            <w:tcBorders>
              <w:top w:val="single" w:sz="6" w:space="0" w:color="000000"/>
              <w:left w:val="single" w:sz="6" w:space="0" w:color="000000"/>
              <w:bottom w:val="single" w:sz="6" w:space="0" w:color="000000"/>
              <w:right w:val="single" w:sz="6" w:space="0" w:color="000000"/>
            </w:tcBorders>
          </w:tcPr>
          <w:p w14:paraId="551A8E33" w14:textId="77777777" w:rsidR="00660722" w:rsidRDefault="006C5ADF">
            <w:pPr>
              <w:spacing w:after="0" w:line="259" w:lineRule="auto"/>
              <w:ind w:left="12" w:firstLine="0"/>
              <w:jc w:val="center"/>
            </w:pPr>
            <w:r>
              <w:rPr>
                <w:sz w:val="18"/>
              </w:rPr>
              <w:t xml:space="preserve">2,1 </w:t>
            </w:r>
            <w:r>
              <w:rPr>
                <w:rFonts w:ascii="Segoe UI Symbol" w:eastAsia="Segoe UI Symbol" w:hAnsi="Segoe UI Symbol" w:cs="Segoe UI Symbol"/>
                <w:sz w:val="18"/>
              </w:rPr>
              <w:t>÷</w:t>
            </w:r>
            <w:r>
              <w:rPr>
                <w:sz w:val="18"/>
              </w:rPr>
              <w:t xml:space="preserve"> 5,0 </w:t>
            </w:r>
          </w:p>
        </w:tc>
        <w:tc>
          <w:tcPr>
            <w:tcW w:w="0" w:type="auto"/>
            <w:vMerge/>
            <w:tcBorders>
              <w:top w:val="nil"/>
              <w:left w:val="single" w:sz="6" w:space="0" w:color="000000"/>
              <w:bottom w:val="single" w:sz="6" w:space="0" w:color="000000"/>
              <w:right w:val="nil"/>
            </w:tcBorders>
          </w:tcPr>
          <w:p w14:paraId="76CE2419" w14:textId="77777777" w:rsidR="00660722" w:rsidRDefault="00660722">
            <w:pPr>
              <w:spacing w:after="160" w:line="259" w:lineRule="auto"/>
              <w:ind w:left="0" w:firstLine="0"/>
              <w:jc w:val="left"/>
            </w:pPr>
          </w:p>
        </w:tc>
        <w:tc>
          <w:tcPr>
            <w:tcW w:w="0" w:type="auto"/>
            <w:vMerge/>
            <w:tcBorders>
              <w:top w:val="nil"/>
              <w:left w:val="nil"/>
              <w:bottom w:val="single" w:sz="6" w:space="0" w:color="000000"/>
              <w:right w:val="single" w:sz="6" w:space="0" w:color="000000"/>
            </w:tcBorders>
          </w:tcPr>
          <w:p w14:paraId="5D4BD0A9" w14:textId="77777777" w:rsidR="00660722" w:rsidRDefault="00660722">
            <w:pPr>
              <w:spacing w:after="160" w:line="259" w:lineRule="auto"/>
              <w:ind w:left="0" w:firstLine="0"/>
              <w:jc w:val="left"/>
            </w:pPr>
          </w:p>
        </w:tc>
      </w:tr>
      <w:tr w:rsidR="00660722" w14:paraId="79B76515" w14:textId="77777777">
        <w:trPr>
          <w:trHeight w:val="226"/>
        </w:trPr>
        <w:tc>
          <w:tcPr>
            <w:tcW w:w="1985" w:type="dxa"/>
            <w:tcBorders>
              <w:top w:val="single" w:sz="6" w:space="0" w:color="000000"/>
              <w:left w:val="single" w:sz="6" w:space="0" w:color="000000"/>
              <w:bottom w:val="single" w:sz="6" w:space="0" w:color="000000"/>
              <w:right w:val="single" w:sz="6" w:space="0" w:color="000000"/>
            </w:tcBorders>
          </w:tcPr>
          <w:p w14:paraId="0E30DC05" w14:textId="77777777" w:rsidR="00660722" w:rsidRDefault="006C5ADF">
            <w:pPr>
              <w:spacing w:after="0" w:line="259" w:lineRule="auto"/>
              <w:ind w:left="8" w:firstLine="0"/>
              <w:jc w:val="center"/>
            </w:pPr>
            <w:r>
              <w:rPr>
                <w:sz w:val="18"/>
              </w:rPr>
              <w:t xml:space="preserve">nie do odbioru </w:t>
            </w:r>
          </w:p>
        </w:tc>
        <w:tc>
          <w:tcPr>
            <w:tcW w:w="2453" w:type="dxa"/>
            <w:tcBorders>
              <w:top w:val="single" w:sz="6" w:space="0" w:color="000000"/>
              <w:left w:val="single" w:sz="6" w:space="0" w:color="000000"/>
              <w:bottom w:val="single" w:sz="6" w:space="0" w:color="000000"/>
              <w:right w:val="single" w:sz="6" w:space="0" w:color="000000"/>
            </w:tcBorders>
          </w:tcPr>
          <w:p w14:paraId="03756CEF" w14:textId="77777777" w:rsidR="00660722" w:rsidRDefault="006C5ADF">
            <w:pPr>
              <w:spacing w:after="0" w:line="259" w:lineRule="auto"/>
              <w:ind w:left="10" w:firstLine="0"/>
              <w:jc w:val="center"/>
            </w:pPr>
            <w:r>
              <w:rPr>
                <w:sz w:val="18"/>
              </w:rPr>
              <w:t xml:space="preserve">≥ 4,1 </w:t>
            </w:r>
          </w:p>
        </w:tc>
        <w:tc>
          <w:tcPr>
            <w:tcW w:w="2450" w:type="dxa"/>
            <w:tcBorders>
              <w:top w:val="single" w:sz="6" w:space="0" w:color="000000"/>
              <w:left w:val="single" w:sz="6" w:space="0" w:color="000000"/>
              <w:bottom w:val="single" w:sz="6" w:space="0" w:color="000000"/>
              <w:right w:val="single" w:sz="6" w:space="0" w:color="000000"/>
            </w:tcBorders>
          </w:tcPr>
          <w:p w14:paraId="4AE0BA61" w14:textId="77777777" w:rsidR="00660722" w:rsidRDefault="006C5ADF">
            <w:pPr>
              <w:spacing w:after="0" w:line="259" w:lineRule="auto"/>
              <w:ind w:left="12" w:firstLine="0"/>
              <w:jc w:val="center"/>
            </w:pPr>
            <w:r>
              <w:rPr>
                <w:sz w:val="18"/>
              </w:rPr>
              <w:t xml:space="preserve">≥ 5,1 </w:t>
            </w:r>
          </w:p>
        </w:tc>
        <w:tc>
          <w:tcPr>
            <w:tcW w:w="919" w:type="dxa"/>
            <w:tcBorders>
              <w:top w:val="single" w:sz="6" w:space="0" w:color="000000"/>
              <w:left w:val="single" w:sz="6" w:space="0" w:color="000000"/>
              <w:bottom w:val="single" w:sz="6" w:space="0" w:color="000000"/>
              <w:right w:val="nil"/>
            </w:tcBorders>
          </w:tcPr>
          <w:p w14:paraId="2A5B05DD" w14:textId="77777777" w:rsidR="00660722" w:rsidRDefault="00660722">
            <w:pPr>
              <w:spacing w:after="160" w:line="259" w:lineRule="auto"/>
              <w:ind w:left="0" w:firstLine="0"/>
              <w:jc w:val="left"/>
            </w:pPr>
          </w:p>
        </w:tc>
        <w:tc>
          <w:tcPr>
            <w:tcW w:w="1534" w:type="dxa"/>
            <w:tcBorders>
              <w:top w:val="single" w:sz="6" w:space="0" w:color="000000"/>
              <w:left w:val="nil"/>
              <w:bottom w:val="single" w:sz="6" w:space="0" w:color="000000"/>
              <w:right w:val="single" w:sz="6" w:space="0" w:color="000000"/>
            </w:tcBorders>
          </w:tcPr>
          <w:p w14:paraId="00FCB4F9" w14:textId="77777777" w:rsidR="00660722" w:rsidRDefault="006C5ADF">
            <w:pPr>
              <w:spacing w:after="0" w:line="259" w:lineRule="auto"/>
              <w:ind w:left="276" w:firstLine="0"/>
              <w:jc w:val="left"/>
            </w:pPr>
            <w:r>
              <w:rPr>
                <w:sz w:val="18"/>
              </w:rPr>
              <w:t xml:space="preserve">- </w:t>
            </w:r>
          </w:p>
        </w:tc>
      </w:tr>
    </w:tbl>
    <w:p w14:paraId="0BADD26A" w14:textId="77777777" w:rsidR="00660722" w:rsidRDefault="006C5ADF">
      <w:pPr>
        <w:spacing w:after="0" w:line="259" w:lineRule="auto"/>
        <w:ind w:left="0" w:firstLine="0"/>
        <w:jc w:val="left"/>
      </w:pPr>
      <w:r>
        <w:t xml:space="preserve"> </w:t>
      </w:r>
    </w:p>
    <w:p w14:paraId="266DEE39" w14:textId="77777777" w:rsidR="00660722" w:rsidRDefault="006C5ADF">
      <w:pPr>
        <w:spacing w:after="6" w:line="252" w:lineRule="auto"/>
        <w:ind w:left="1191" w:hanging="994"/>
        <w:jc w:val="left"/>
      </w:pPr>
      <w:r>
        <w:rPr>
          <w:b/>
        </w:rPr>
        <w:t xml:space="preserve">Tablica 36.   Przewodnik do oceny jakości MMA na podstawie odchyłek w zakresie zawartości ziaren kruszywa  przechodzących przez sito o wymiarze oczek 2 mm dla wartości średniej </w:t>
      </w:r>
    </w:p>
    <w:tbl>
      <w:tblPr>
        <w:tblStyle w:val="TableGrid"/>
        <w:tblW w:w="9341" w:type="dxa"/>
        <w:tblInd w:w="0" w:type="dxa"/>
        <w:tblCellMar>
          <w:top w:w="42" w:type="dxa"/>
          <w:right w:w="183" w:type="dxa"/>
        </w:tblCellMar>
        <w:tblLook w:val="04A0" w:firstRow="1" w:lastRow="0" w:firstColumn="1" w:lastColumn="0" w:noHBand="0" w:noVBand="1"/>
      </w:tblPr>
      <w:tblGrid>
        <w:gridCol w:w="1985"/>
        <w:gridCol w:w="2453"/>
        <w:gridCol w:w="2450"/>
        <w:gridCol w:w="886"/>
        <w:gridCol w:w="1567"/>
      </w:tblGrid>
      <w:tr w:rsidR="00660722" w14:paraId="3E06678B" w14:textId="77777777">
        <w:trPr>
          <w:trHeight w:val="329"/>
        </w:trPr>
        <w:tc>
          <w:tcPr>
            <w:tcW w:w="1985" w:type="dxa"/>
            <w:vMerge w:val="restart"/>
            <w:tcBorders>
              <w:top w:val="single" w:sz="6" w:space="0" w:color="000000"/>
              <w:left w:val="single" w:sz="6" w:space="0" w:color="000000"/>
              <w:bottom w:val="single" w:sz="6" w:space="0" w:color="000000"/>
              <w:right w:val="single" w:sz="6" w:space="0" w:color="000000"/>
            </w:tcBorders>
            <w:vAlign w:val="center"/>
          </w:tcPr>
          <w:p w14:paraId="6258BFA5" w14:textId="77777777" w:rsidR="00660722" w:rsidRDefault="006C5ADF">
            <w:pPr>
              <w:spacing w:after="0" w:line="259" w:lineRule="auto"/>
              <w:ind w:left="188" w:firstLine="0"/>
              <w:jc w:val="center"/>
            </w:pPr>
            <w:r>
              <w:rPr>
                <w:sz w:val="18"/>
              </w:rPr>
              <w:t xml:space="preserve">Sposób postępowania </w:t>
            </w:r>
          </w:p>
        </w:tc>
        <w:tc>
          <w:tcPr>
            <w:tcW w:w="5789" w:type="dxa"/>
            <w:gridSpan w:val="3"/>
            <w:tcBorders>
              <w:top w:val="single" w:sz="6" w:space="0" w:color="000000"/>
              <w:left w:val="single" w:sz="6" w:space="0" w:color="000000"/>
              <w:bottom w:val="single" w:sz="6" w:space="0" w:color="000000"/>
              <w:right w:val="nil"/>
            </w:tcBorders>
          </w:tcPr>
          <w:p w14:paraId="01BD0CF7" w14:textId="77777777" w:rsidR="00660722" w:rsidRDefault="006C5ADF">
            <w:pPr>
              <w:spacing w:after="0" w:line="259" w:lineRule="auto"/>
              <w:ind w:left="0" w:right="241" w:firstLine="0"/>
              <w:jc w:val="right"/>
            </w:pPr>
            <w:r>
              <w:rPr>
                <w:sz w:val="18"/>
              </w:rPr>
              <w:t xml:space="preserve">Wielkość odchyłki dla wartości średniej; </w:t>
            </w:r>
            <w:proofErr w:type="spellStart"/>
            <w:r>
              <w:rPr>
                <w:sz w:val="18"/>
              </w:rPr>
              <w:t>p</w:t>
            </w:r>
            <w:r>
              <w:rPr>
                <w:sz w:val="18"/>
                <w:vertAlign w:val="subscript"/>
              </w:rPr>
              <w:t>y</w:t>
            </w:r>
            <w:proofErr w:type="spellEnd"/>
            <w:r>
              <w:rPr>
                <w:sz w:val="18"/>
              </w:rPr>
              <w:t xml:space="preserve">, % </w:t>
            </w:r>
          </w:p>
        </w:tc>
        <w:tc>
          <w:tcPr>
            <w:tcW w:w="1567" w:type="dxa"/>
            <w:tcBorders>
              <w:top w:val="single" w:sz="6" w:space="0" w:color="000000"/>
              <w:left w:val="nil"/>
              <w:bottom w:val="single" w:sz="6" w:space="0" w:color="000000"/>
              <w:right w:val="single" w:sz="6" w:space="0" w:color="000000"/>
            </w:tcBorders>
          </w:tcPr>
          <w:p w14:paraId="4CA7020C" w14:textId="77777777" w:rsidR="00660722" w:rsidRDefault="00660722">
            <w:pPr>
              <w:spacing w:after="160" w:line="259" w:lineRule="auto"/>
              <w:ind w:left="0" w:firstLine="0"/>
              <w:jc w:val="left"/>
            </w:pPr>
          </w:p>
        </w:tc>
      </w:tr>
      <w:tr w:rsidR="00660722" w14:paraId="779A5B54" w14:textId="77777777">
        <w:trPr>
          <w:trHeight w:val="329"/>
        </w:trPr>
        <w:tc>
          <w:tcPr>
            <w:tcW w:w="0" w:type="auto"/>
            <w:vMerge/>
            <w:tcBorders>
              <w:top w:val="nil"/>
              <w:left w:val="single" w:sz="6" w:space="0" w:color="000000"/>
              <w:bottom w:val="nil"/>
              <w:right w:val="single" w:sz="6" w:space="0" w:color="000000"/>
            </w:tcBorders>
          </w:tcPr>
          <w:p w14:paraId="16BF2088" w14:textId="77777777" w:rsidR="00660722" w:rsidRDefault="00660722">
            <w:pPr>
              <w:spacing w:after="160" w:line="259" w:lineRule="auto"/>
              <w:ind w:left="0" w:firstLine="0"/>
              <w:jc w:val="left"/>
            </w:pPr>
          </w:p>
        </w:tc>
        <w:tc>
          <w:tcPr>
            <w:tcW w:w="4903" w:type="dxa"/>
            <w:gridSpan w:val="2"/>
            <w:tcBorders>
              <w:top w:val="single" w:sz="6" w:space="0" w:color="000000"/>
              <w:left w:val="single" w:sz="6" w:space="0" w:color="000000"/>
              <w:bottom w:val="single" w:sz="6" w:space="0" w:color="000000"/>
              <w:right w:val="single" w:sz="6" w:space="0" w:color="000000"/>
            </w:tcBorders>
          </w:tcPr>
          <w:p w14:paraId="3D4FBD80" w14:textId="77777777" w:rsidR="00660722" w:rsidRDefault="006C5ADF">
            <w:pPr>
              <w:spacing w:after="0" w:line="259" w:lineRule="auto"/>
              <w:ind w:left="186" w:firstLine="0"/>
              <w:jc w:val="center"/>
            </w:pPr>
            <w:r>
              <w:rPr>
                <w:sz w:val="18"/>
              </w:rPr>
              <w:t xml:space="preserve">AC, SMA, BBTM, PA </w:t>
            </w:r>
          </w:p>
        </w:tc>
        <w:tc>
          <w:tcPr>
            <w:tcW w:w="886" w:type="dxa"/>
            <w:tcBorders>
              <w:top w:val="single" w:sz="6" w:space="0" w:color="000000"/>
              <w:left w:val="single" w:sz="6" w:space="0" w:color="000000"/>
              <w:bottom w:val="single" w:sz="6" w:space="0" w:color="000000"/>
              <w:right w:val="nil"/>
            </w:tcBorders>
          </w:tcPr>
          <w:p w14:paraId="3725A4E7" w14:textId="77777777" w:rsidR="00660722" w:rsidRDefault="00660722">
            <w:pPr>
              <w:spacing w:after="160" w:line="259" w:lineRule="auto"/>
              <w:ind w:left="0" w:firstLine="0"/>
              <w:jc w:val="left"/>
            </w:pPr>
          </w:p>
        </w:tc>
        <w:tc>
          <w:tcPr>
            <w:tcW w:w="1567" w:type="dxa"/>
            <w:tcBorders>
              <w:top w:val="single" w:sz="6" w:space="0" w:color="000000"/>
              <w:left w:val="nil"/>
              <w:bottom w:val="single" w:sz="6" w:space="0" w:color="000000"/>
              <w:right w:val="single" w:sz="6" w:space="0" w:color="000000"/>
            </w:tcBorders>
          </w:tcPr>
          <w:p w14:paraId="3A33FDBF" w14:textId="77777777" w:rsidR="00660722" w:rsidRDefault="006C5ADF">
            <w:pPr>
              <w:spacing w:after="0" w:line="259" w:lineRule="auto"/>
              <w:ind w:left="185" w:firstLine="0"/>
              <w:jc w:val="left"/>
            </w:pPr>
            <w:r>
              <w:rPr>
                <w:sz w:val="18"/>
              </w:rPr>
              <w:t xml:space="preserve">MA </w:t>
            </w:r>
          </w:p>
        </w:tc>
      </w:tr>
      <w:tr w:rsidR="00660722" w14:paraId="626328EF" w14:textId="77777777">
        <w:trPr>
          <w:trHeight w:val="329"/>
        </w:trPr>
        <w:tc>
          <w:tcPr>
            <w:tcW w:w="0" w:type="auto"/>
            <w:vMerge/>
            <w:tcBorders>
              <w:top w:val="nil"/>
              <w:left w:val="single" w:sz="6" w:space="0" w:color="000000"/>
              <w:bottom w:val="single" w:sz="6" w:space="0" w:color="000000"/>
              <w:right w:val="single" w:sz="6" w:space="0" w:color="000000"/>
            </w:tcBorders>
          </w:tcPr>
          <w:p w14:paraId="77AEA8A3" w14:textId="77777777" w:rsidR="00660722" w:rsidRDefault="00660722">
            <w:pPr>
              <w:spacing w:after="160" w:line="259" w:lineRule="auto"/>
              <w:ind w:left="0" w:firstLine="0"/>
              <w:jc w:val="left"/>
            </w:pPr>
          </w:p>
        </w:tc>
        <w:tc>
          <w:tcPr>
            <w:tcW w:w="2453" w:type="dxa"/>
            <w:tcBorders>
              <w:top w:val="single" w:sz="6" w:space="0" w:color="000000"/>
              <w:left w:val="single" w:sz="6" w:space="0" w:color="000000"/>
              <w:bottom w:val="single" w:sz="6" w:space="0" w:color="000000"/>
              <w:right w:val="single" w:sz="6" w:space="0" w:color="000000"/>
            </w:tcBorders>
          </w:tcPr>
          <w:p w14:paraId="028870A0" w14:textId="77777777" w:rsidR="00660722" w:rsidRDefault="006C5ADF">
            <w:pPr>
              <w:spacing w:after="0" w:line="259" w:lineRule="auto"/>
              <w:ind w:left="186" w:firstLine="0"/>
              <w:jc w:val="center"/>
            </w:pPr>
            <w:r>
              <w:rPr>
                <w:sz w:val="18"/>
              </w:rPr>
              <w:t>KR 3</w:t>
            </w:r>
            <w:r>
              <w:rPr>
                <w:rFonts w:ascii="Segoe UI Symbol" w:eastAsia="Segoe UI Symbol" w:hAnsi="Segoe UI Symbol" w:cs="Segoe UI Symbol"/>
                <w:sz w:val="18"/>
              </w:rPr>
              <w:t>÷</w:t>
            </w:r>
            <w:r>
              <w:rPr>
                <w:sz w:val="18"/>
              </w:rPr>
              <w:t xml:space="preserve">7 </w:t>
            </w:r>
          </w:p>
        </w:tc>
        <w:tc>
          <w:tcPr>
            <w:tcW w:w="2450" w:type="dxa"/>
            <w:tcBorders>
              <w:top w:val="single" w:sz="6" w:space="0" w:color="000000"/>
              <w:left w:val="single" w:sz="6" w:space="0" w:color="000000"/>
              <w:bottom w:val="single" w:sz="6" w:space="0" w:color="000000"/>
              <w:right w:val="single" w:sz="6" w:space="0" w:color="000000"/>
            </w:tcBorders>
          </w:tcPr>
          <w:p w14:paraId="475563E5" w14:textId="77777777" w:rsidR="00660722" w:rsidRDefault="006C5ADF">
            <w:pPr>
              <w:spacing w:after="0" w:line="259" w:lineRule="auto"/>
              <w:ind w:left="188" w:firstLine="0"/>
              <w:jc w:val="center"/>
            </w:pPr>
            <w:r>
              <w:rPr>
                <w:sz w:val="18"/>
              </w:rPr>
              <w:t>KR 1</w:t>
            </w:r>
            <w:r>
              <w:rPr>
                <w:rFonts w:ascii="Segoe UI Symbol" w:eastAsia="Segoe UI Symbol" w:hAnsi="Segoe UI Symbol" w:cs="Segoe UI Symbol"/>
                <w:sz w:val="18"/>
              </w:rPr>
              <w:t>÷</w:t>
            </w:r>
            <w:r>
              <w:rPr>
                <w:sz w:val="18"/>
              </w:rPr>
              <w:t xml:space="preserve">2 </w:t>
            </w:r>
          </w:p>
        </w:tc>
        <w:tc>
          <w:tcPr>
            <w:tcW w:w="886" w:type="dxa"/>
            <w:tcBorders>
              <w:top w:val="single" w:sz="6" w:space="0" w:color="000000"/>
              <w:left w:val="single" w:sz="6" w:space="0" w:color="000000"/>
              <w:bottom w:val="single" w:sz="6" w:space="0" w:color="000000"/>
              <w:right w:val="nil"/>
            </w:tcBorders>
          </w:tcPr>
          <w:p w14:paraId="31E623C2" w14:textId="77777777" w:rsidR="00660722" w:rsidRDefault="00660722">
            <w:pPr>
              <w:spacing w:after="160" w:line="259" w:lineRule="auto"/>
              <w:ind w:left="0" w:firstLine="0"/>
              <w:jc w:val="left"/>
            </w:pPr>
          </w:p>
        </w:tc>
        <w:tc>
          <w:tcPr>
            <w:tcW w:w="1567" w:type="dxa"/>
            <w:tcBorders>
              <w:top w:val="single" w:sz="6" w:space="0" w:color="000000"/>
              <w:left w:val="nil"/>
              <w:bottom w:val="single" w:sz="6" w:space="0" w:color="000000"/>
              <w:right w:val="single" w:sz="6" w:space="0" w:color="000000"/>
            </w:tcBorders>
          </w:tcPr>
          <w:p w14:paraId="64F6929B" w14:textId="77777777" w:rsidR="00660722" w:rsidRDefault="006C5ADF">
            <w:pPr>
              <w:spacing w:after="0" w:line="259" w:lineRule="auto"/>
              <w:ind w:left="34" w:firstLine="0"/>
              <w:jc w:val="left"/>
            </w:pPr>
            <w:r>
              <w:rPr>
                <w:sz w:val="18"/>
              </w:rPr>
              <w:t>KR 1</w:t>
            </w:r>
            <w:r>
              <w:rPr>
                <w:rFonts w:ascii="Segoe UI Symbol" w:eastAsia="Segoe UI Symbol" w:hAnsi="Segoe UI Symbol" w:cs="Segoe UI Symbol"/>
                <w:sz w:val="18"/>
              </w:rPr>
              <w:t>÷</w:t>
            </w:r>
            <w:r>
              <w:rPr>
                <w:sz w:val="18"/>
              </w:rPr>
              <w:t xml:space="preserve">7 </w:t>
            </w:r>
          </w:p>
        </w:tc>
      </w:tr>
      <w:tr w:rsidR="00660722" w14:paraId="7D69F058" w14:textId="77777777">
        <w:trPr>
          <w:trHeight w:val="226"/>
        </w:trPr>
        <w:tc>
          <w:tcPr>
            <w:tcW w:w="1985" w:type="dxa"/>
            <w:tcBorders>
              <w:top w:val="single" w:sz="6" w:space="0" w:color="000000"/>
              <w:left w:val="single" w:sz="6" w:space="0" w:color="000000"/>
              <w:bottom w:val="single" w:sz="6" w:space="0" w:color="000000"/>
              <w:right w:val="single" w:sz="6" w:space="0" w:color="000000"/>
            </w:tcBorders>
          </w:tcPr>
          <w:p w14:paraId="112656DB" w14:textId="77777777" w:rsidR="00660722" w:rsidRDefault="006C5ADF">
            <w:pPr>
              <w:spacing w:after="0" w:line="259" w:lineRule="auto"/>
              <w:ind w:left="184" w:firstLine="0"/>
              <w:jc w:val="center"/>
            </w:pPr>
            <w:r>
              <w:rPr>
                <w:sz w:val="18"/>
              </w:rPr>
              <w:t xml:space="preserve">bez potrąceń </w:t>
            </w:r>
          </w:p>
        </w:tc>
        <w:tc>
          <w:tcPr>
            <w:tcW w:w="2453" w:type="dxa"/>
            <w:tcBorders>
              <w:top w:val="single" w:sz="6" w:space="0" w:color="000000"/>
              <w:left w:val="single" w:sz="6" w:space="0" w:color="000000"/>
              <w:bottom w:val="single" w:sz="6" w:space="0" w:color="000000"/>
              <w:right w:val="single" w:sz="6" w:space="0" w:color="000000"/>
            </w:tcBorders>
          </w:tcPr>
          <w:p w14:paraId="06DED6F8" w14:textId="77777777" w:rsidR="00660722" w:rsidRDefault="006C5ADF">
            <w:pPr>
              <w:spacing w:after="0" w:line="259" w:lineRule="auto"/>
              <w:ind w:left="186" w:firstLine="0"/>
              <w:jc w:val="center"/>
            </w:pPr>
            <w:r>
              <w:rPr>
                <w:sz w:val="18"/>
              </w:rPr>
              <w:t xml:space="preserve">≤ 3,0 </w:t>
            </w:r>
          </w:p>
        </w:tc>
        <w:tc>
          <w:tcPr>
            <w:tcW w:w="2450" w:type="dxa"/>
            <w:tcBorders>
              <w:top w:val="single" w:sz="6" w:space="0" w:color="000000"/>
              <w:left w:val="single" w:sz="6" w:space="0" w:color="000000"/>
              <w:bottom w:val="single" w:sz="6" w:space="0" w:color="000000"/>
              <w:right w:val="single" w:sz="6" w:space="0" w:color="000000"/>
            </w:tcBorders>
          </w:tcPr>
          <w:p w14:paraId="2DE99F8B" w14:textId="77777777" w:rsidR="00660722" w:rsidRDefault="006C5ADF">
            <w:pPr>
              <w:spacing w:after="0" w:line="259" w:lineRule="auto"/>
              <w:ind w:left="188" w:firstLine="0"/>
              <w:jc w:val="center"/>
            </w:pPr>
            <w:r>
              <w:rPr>
                <w:sz w:val="18"/>
              </w:rPr>
              <w:t xml:space="preserve">≤ 3,0 </w:t>
            </w:r>
          </w:p>
        </w:tc>
        <w:tc>
          <w:tcPr>
            <w:tcW w:w="886" w:type="dxa"/>
            <w:tcBorders>
              <w:top w:val="single" w:sz="6" w:space="0" w:color="000000"/>
              <w:left w:val="single" w:sz="6" w:space="0" w:color="000000"/>
              <w:bottom w:val="single" w:sz="6" w:space="0" w:color="000000"/>
              <w:right w:val="nil"/>
            </w:tcBorders>
          </w:tcPr>
          <w:p w14:paraId="769A5ADB" w14:textId="77777777" w:rsidR="00660722" w:rsidRDefault="00660722">
            <w:pPr>
              <w:spacing w:after="160" w:line="259" w:lineRule="auto"/>
              <w:ind w:left="0" w:firstLine="0"/>
              <w:jc w:val="left"/>
            </w:pPr>
          </w:p>
        </w:tc>
        <w:tc>
          <w:tcPr>
            <w:tcW w:w="1567" w:type="dxa"/>
            <w:tcBorders>
              <w:top w:val="single" w:sz="6" w:space="0" w:color="000000"/>
              <w:left w:val="nil"/>
              <w:bottom w:val="single" w:sz="6" w:space="0" w:color="000000"/>
              <w:right w:val="single" w:sz="6" w:space="0" w:color="000000"/>
            </w:tcBorders>
          </w:tcPr>
          <w:p w14:paraId="1A9C68B7" w14:textId="77777777" w:rsidR="00660722" w:rsidRDefault="006C5ADF">
            <w:pPr>
              <w:spacing w:after="0" w:line="259" w:lineRule="auto"/>
              <w:ind w:left="144" w:firstLine="0"/>
              <w:jc w:val="left"/>
            </w:pPr>
            <w:r>
              <w:rPr>
                <w:sz w:val="18"/>
              </w:rPr>
              <w:t xml:space="preserve">≤ 3,0 </w:t>
            </w:r>
          </w:p>
        </w:tc>
      </w:tr>
      <w:tr w:rsidR="00660722" w14:paraId="1C407F36" w14:textId="77777777">
        <w:trPr>
          <w:trHeight w:val="238"/>
        </w:trPr>
        <w:tc>
          <w:tcPr>
            <w:tcW w:w="1985" w:type="dxa"/>
            <w:tcBorders>
              <w:top w:val="single" w:sz="6" w:space="0" w:color="000000"/>
              <w:left w:val="single" w:sz="6" w:space="0" w:color="000000"/>
              <w:bottom w:val="single" w:sz="6" w:space="0" w:color="000000"/>
              <w:right w:val="single" w:sz="6" w:space="0" w:color="000000"/>
            </w:tcBorders>
          </w:tcPr>
          <w:p w14:paraId="64366530" w14:textId="77777777" w:rsidR="00660722" w:rsidRDefault="006C5ADF">
            <w:pPr>
              <w:spacing w:after="0" w:line="259" w:lineRule="auto"/>
              <w:ind w:left="183" w:firstLine="0"/>
              <w:jc w:val="center"/>
            </w:pPr>
            <w:r>
              <w:rPr>
                <w:sz w:val="18"/>
              </w:rPr>
              <w:t xml:space="preserve">z potrąceniami </w:t>
            </w:r>
          </w:p>
        </w:tc>
        <w:tc>
          <w:tcPr>
            <w:tcW w:w="2453" w:type="dxa"/>
            <w:tcBorders>
              <w:top w:val="single" w:sz="6" w:space="0" w:color="000000"/>
              <w:left w:val="single" w:sz="6" w:space="0" w:color="000000"/>
              <w:bottom w:val="single" w:sz="6" w:space="0" w:color="000000"/>
              <w:right w:val="single" w:sz="6" w:space="0" w:color="000000"/>
            </w:tcBorders>
          </w:tcPr>
          <w:p w14:paraId="15D4E125" w14:textId="77777777" w:rsidR="00660722" w:rsidRDefault="006C5ADF">
            <w:pPr>
              <w:spacing w:after="0" w:line="259" w:lineRule="auto"/>
              <w:ind w:left="186" w:firstLine="0"/>
              <w:jc w:val="center"/>
            </w:pPr>
            <w:r>
              <w:rPr>
                <w:sz w:val="18"/>
              </w:rPr>
              <w:t xml:space="preserve">3,1 </w:t>
            </w:r>
            <w:r>
              <w:rPr>
                <w:rFonts w:ascii="Segoe UI Symbol" w:eastAsia="Segoe UI Symbol" w:hAnsi="Segoe UI Symbol" w:cs="Segoe UI Symbol"/>
                <w:sz w:val="18"/>
              </w:rPr>
              <w:t>÷</w:t>
            </w:r>
            <w:r>
              <w:rPr>
                <w:sz w:val="18"/>
              </w:rPr>
              <w:t xml:space="preserve"> 5,0 </w:t>
            </w:r>
          </w:p>
        </w:tc>
        <w:tc>
          <w:tcPr>
            <w:tcW w:w="2450" w:type="dxa"/>
            <w:tcBorders>
              <w:top w:val="single" w:sz="6" w:space="0" w:color="000000"/>
              <w:left w:val="single" w:sz="6" w:space="0" w:color="000000"/>
              <w:bottom w:val="single" w:sz="6" w:space="0" w:color="000000"/>
              <w:right w:val="single" w:sz="6" w:space="0" w:color="000000"/>
            </w:tcBorders>
          </w:tcPr>
          <w:p w14:paraId="22CE01D7" w14:textId="77777777" w:rsidR="00660722" w:rsidRDefault="006C5ADF">
            <w:pPr>
              <w:spacing w:after="0" w:line="259" w:lineRule="auto"/>
              <w:ind w:left="188" w:firstLine="0"/>
              <w:jc w:val="center"/>
            </w:pPr>
            <w:r>
              <w:rPr>
                <w:sz w:val="18"/>
              </w:rPr>
              <w:t xml:space="preserve">3,1 </w:t>
            </w:r>
            <w:r>
              <w:rPr>
                <w:rFonts w:ascii="Segoe UI Symbol" w:eastAsia="Segoe UI Symbol" w:hAnsi="Segoe UI Symbol" w:cs="Segoe UI Symbol"/>
                <w:sz w:val="18"/>
              </w:rPr>
              <w:t>÷</w:t>
            </w:r>
            <w:r>
              <w:rPr>
                <w:sz w:val="18"/>
              </w:rPr>
              <w:t xml:space="preserve"> 6,0 </w:t>
            </w:r>
          </w:p>
        </w:tc>
        <w:tc>
          <w:tcPr>
            <w:tcW w:w="886" w:type="dxa"/>
            <w:tcBorders>
              <w:top w:val="single" w:sz="6" w:space="0" w:color="000000"/>
              <w:left w:val="single" w:sz="6" w:space="0" w:color="000000"/>
              <w:bottom w:val="single" w:sz="6" w:space="0" w:color="000000"/>
              <w:right w:val="nil"/>
            </w:tcBorders>
          </w:tcPr>
          <w:p w14:paraId="54294DD3" w14:textId="77777777" w:rsidR="00660722" w:rsidRDefault="00660722">
            <w:pPr>
              <w:spacing w:after="160" w:line="259" w:lineRule="auto"/>
              <w:ind w:left="0" w:firstLine="0"/>
              <w:jc w:val="left"/>
            </w:pPr>
          </w:p>
        </w:tc>
        <w:tc>
          <w:tcPr>
            <w:tcW w:w="1567" w:type="dxa"/>
            <w:tcBorders>
              <w:top w:val="single" w:sz="6" w:space="0" w:color="000000"/>
              <w:left w:val="nil"/>
              <w:bottom w:val="single" w:sz="6" w:space="0" w:color="000000"/>
              <w:right w:val="single" w:sz="6" w:space="0" w:color="000000"/>
            </w:tcBorders>
          </w:tcPr>
          <w:p w14:paraId="4F9B84BF" w14:textId="77777777" w:rsidR="00660722" w:rsidRDefault="006C5ADF">
            <w:pPr>
              <w:spacing w:after="0" w:line="259" w:lineRule="auto"/>
              <w:ind w:left="0" w:firstLine="0"/>
              <w:jc w:val="left"/>
            </w:pPr>
            <w:r>
              <w:rPr>
                <w:sz w:val="18"/>
              </w:rPr>
              <w:t xml:space="preserve">3,1 </w:t>
            </w:r>
            <w:r>
              <w:rPr>
                <w:rFonts w:ascii="Segoe UI Symbol" w:eastAsia="Segoe UI Symbol" w:hAnsi="Segoe UI Symbol" w:cs="Segoe UI Symbol"/>
                <w:sz w:val="18"/>
              </w:rPr>
              <w:t>÷</w:t>
            </w:r>
            <w:r>
              <w:rPr>
                <w:sz w:val="18"/>
              </w:rPr>
              <w:t xml:space="preserve"> 5,0 </w:t>
            </w:r>
          </w:p>
        </w:tc>
      </w:tr>
      <w:tr w:rsidR="00660722" w14:paraId="24BF482F" w14:textId="77777777">
        <w:trPr>
          <w:trHeight w:val="226"/>
        </w:trPr>
        <w:tc>
          <w:tcPr>
            <w:tcW w:w="1985" w:type="dxa"/>
            <w:tcBorders>
              <w:top w:val="single" w:sz="6" w:space="0" w:color="000000"/>
              <w:left w:val="single" w:sz="6" w:space="0" w:color="000000"/>
              <w:bottom w:val="single" w:sz="6" w:space="0" w:color="000000"/>
              <w:right w:val="single" w:sz="6" w:space="0" w:color="000000"/>
            </w:tcBorders>
          </w:tcPr>
          <w:p w14:paraId="715CFCB4" w14:textId="77777777" w:rsidR="00660722" w:rsidRDefault="006C5ADF">
            <w:pPr>
              <w:spacing w:after="0" w:line="259" w:lineRule="auto"/>
              <w:ind w:left="184" w:firstLine="0"/>
              <w:jc w:val="center"/>
            </w:pPr>
            <w:r>
              <w:rPr>
                <w:sz w:val="18"/>
              </w:rPr>
              <w:t xml:space="preserve">nie do odbioru </w:t>
            </w:r>
          </w:p>
        </w:tc>
        <w:tc>
          <w:tcPr>
            <w:tcW w:w="2453" w:type="dxa"/>
            <w:tcBorders>
              <w:top w:val="single" w:sz="6" w:space="0" w:color="000000"/>
              <w:left w:val="single" w:sz="6" w:space="0" w:color="000000"/>
              <w:bottom w:val="single" w:sz="6" w:space="0" w:color="000000"/>
              <w:right w:val="single" w:sz="6" w:space="0" w:color="000000"/>
            </w:tcBorders>
          </w:tcPr>
          <w:p w14:paraId="1757672D" w14:textId="77777777" w:rsidR="00660722" w:rsidRDefault="006C5ADF">
            <w:pPr>
              <w:spacing w:after="0" w:line="259" w:lineRule="auto"/>
              <w:ind w:left="186" w:firstLine="0"/>
              <w:jc w:val="center"/>
            </w:pPr>
            <w:r>
              <w:rPr>
                <w:sz w:val="18"/>
              </w:rPr>
              <w:t xml:space="preserve">≥ 5,1 </w:t>
            </w:r>
          </w:p>
        </w:tc>
        <w:tc>
          <w:tcPr>
            <w:tcW w:w="2450" w:type="dxa"/>
            <w:tcBorders>
              <w:top w:val="single" w:sz="6" w:space="0" w:color="000000"/>
              <w:left w:val="single" w:sz="6" w:space="0" w:color="000000"/>
              <w:bottom w:val="single" w:sz="6" w:space="0" w:color="000000"/>
              <w:right w:val="single" w:sz="6" w:space="0" w:color="000000"/>
            </w:tcBorders>
          </w:tcPr>
          <w:p w14:paraId="0F1DDE7A" w14:textId="77777777" w:rsidR="00660722" w:rsidRDefault="006C5ADF">
            <w:pPr>
              <w:spacing w:after="0" w:line="259" w:lineRule="auto"/>
              <w:ind w:left="188" w:firstLine="0"/>
              <w:jc w:val="center"/>
            </w:pPr>
            <w:r>
              <w:rPr>
                <w:sz w:val="18"/>
              </w:rPr>
              <w:t xml:space="preserve">≥ 6,1 </w:t>
            </w:r>
          </w:p>
        </w:tc>
        <w:tc>
          <w:tcPr>
            <w:tcW w:w="886" w:type="dxa"/>
            <w:tcBorders>
              <w:top w:val="single" w:sz="6" w:space="0" w:color="000000"/>
              <w:left w:val="single" w:sz="6" w:space="0" w:color="000000"/>
              <w:bottom w:val="single" w:sz="6" w:space="0" w:color="000000"/>
              <w:right w:val="nil"/>
            </w:tcBorders>
          </w:tcPr>
          <w:p w14:paraId="07EC997C" w14:textId="77777777" w:rsidR="00660722" w:rsidRDefault="00660722">
            <w:pPr>
              <w:spacing w:after="160" w:line="259" w:lineRule="auto"/>
              <w:ind w:left="0" w:firstLine="0"/>
              <w:jc w:val="left"/>
            </w:pPr>
          </w:p>
        </w:tc>
        <w:tc>
          <w:tcPr>
            <w:tcW w:w="1567" w:type="dxa"/>
            <w:tcBorders>
              <w:top w:val="single" w:sz="6" w:space="0" w:color="000000"/>
              <w:left w:val="nil"/>
              <w:bottom w:val="single" w:sz="6" w:space="0" w:color="000000"/>
              <w:right w:val="single" w:sz="6" w:space="0" w:color="000000"/>
            </w:tcBorders>
          </w:tcPr>
          <w:p w14:paraId="1AC8CF24" w14:textId="77777777" w:rsidR="00660722" w:rsidRDefault="006C5ADF">
            <w:pPr>
              <w:spacing w:after="0" w:line="259" w:lineRule="auto"/>
              <w:ind w:left="144" w:firstLine="0"/>
              <w:jc w:val="left"/>
            </w:pPr>
            <w:r>
              <w:rPr>
                <w:sz w:val="18"/>
              </w:rPr>
              <w:t xml:space="preserve">≥ 5,1 </w:t>
            </w:r>
          </w:p>
        </w:tc>
      </w:tr>
    </w:tbl>
    <w:p w14:paraId="5940FE14" w14:textId="77777777" w:rsidR="00660722" w:rsidRDefault="006C5ADF">
      <w:pPr>
        <w:spacing w:after="0" w:line="259" w:lineRule="auto"/>
        <w:ind w:left="0" w:firstLine="0"/>
        <w:jc w:val="left"/>
      </w:pPr>
      <w:r>
        <w:t xml:space="preserve"> </w:t>
      </w:r>
    </w:p>
    <w:p w14:paraId="2D60184A" w14:textId="77777777" w:rsidR="00660722" w:rsidRDefault="006C5ADF">
      <w:pPr>
        <w:spacing w:after="6" w:line="252" w:lineRule="auto"/>
        <w:ind w:left="1191" w:hanging="994"/>
        <w:jc w:val="left"/>
      </w:pPr>
      <w:r>
        <w:rPr>
          <w:b/>
        </w:rPr>
        <w:t xml:space="preserve">Tablica 37.   Przewodnik do oceny jakości MMA na podstawie odchyłek w zakresie zawartości ziaren kruszywa  przechodzących przez sito o wymiarze oczek D/2 lub sito charakterystyczne dla wartości średniej </w:t>
      </w:r>
    </w:p>
    <w:tbl>
      <w:tblPr>
        <w:tblStyle w:val="TableGrid"/>
        <w:tblW w:w="9341" w:type="dxa"/>
        <w:tblInd w:w="0" w:type="dxa"/>
        <w:tblCellMar>
          <w:top w:w="42" w:type="dxa"/>
          <w:right w:w="164" w:type="dxa"/>
        </w:tblCellMar>
        <w:tblLook w:val="04A0" w:firstRow="1" w:lastRow="0" w:firstColumn="1" w:lastColumn="0" w:noHBand="0" w:noVBand="1"/>
      </w:tblPr>
      <w:tblGrid>
        <w:gridCol w:w="1985"/>
        <w:gridCol w:w="2453"/>
        <w:gridCol w:w="2450"/>
        <w:gridCol w:w="886"/>
        <w:gridCol w:w="1567"/>
      </w:tblGrid>
      <w:tr w:rsidR="00660722" w14:paraId="7605023C" w14:textId="77777777">
        <w:trPr>
          <w:trHeight w:val="329"/>
        </w:trPr>
        <w:tc>
          <w:tcPr>
            <w:tcW w:w="1985" w:type="dxa"/>
            <w:vMerge w:val="restart"/>
            <w:tcBorders>
              <w:top w:val="single" w:sz="6" w:space="0" w:color="000000"/>
              <w:left w:val="single" w:sz="6" w:space="0" w:color="000000"/>
              <w:bottom w:val="single" w:sz="6" w:space="0" w:color="000000"/>
              <w:right w:val="single" w:sz="6" w:space="0" w:color="000000"/>
            </w:tcBorders>
            <w:vAlign w:val="center"/>
          </w:tcPr>
          <w:p w14:paraId="5A908C3F" w14:textId="77777777" w:rsidR="00660722" w:rsidRDefault="006C5ADF">
            <w:pPr>
              <w:spacing w:after="0" w:line="259" w:lineRule="auto"/>
              <w:ind w:left="169" w:firstLine="0"/>
              <w:jc w:val="center"/>
            </w:pPr>
            <w:r>
              <w:t xml:space="preserve"> </w:t>
            </w:r>
            <w:r>
              <w:rPr>
                <w:sz w:val="18"/>
              </w:rPr>
              <w:t xml:space="preserve">Sposób postępowania </w:t>
            </w:r>
          </w:p>
        </w:tc>
        <w:tc>
          <w:tcPr>
            <w:tcW w:w="5789" w:type="dxa"/>
            <w:gridSpan w:val="3"/>
            <w:tcBorders>
              <w:top w:val="single" w:sz="6" w:space="0" w:color="000000"/>
              <w:left w:val="single" w:sz="6" w:space="0" w:color="000000"/>
              <w:bottom w:val="single" w:sz="6" w:space="0" w:color="000000"/>
              <w:right w:val="nil"/>
            </w:tcBorders>
          </w:tcPr>
          <w:p w14:paraId="76614405" w14:textId="77777777" w:rsidR="00660722" w:rsidRDefault="006C5ADF">
            <w:pPr>
              <w:spacing w:after="0" w:line="259" w:lineRule="auto"/>
              <w:ind w:left="0" w:right="262" w:firstLine="0"/>
              <w:jc w:val="right"/>
            </w:pPr>
            <w:r>
              <w:rPr>
                <w:sz w:val="18"/>
              </w:rPr>
              <w:t xml:space="preserve">Wielkość odchyłki dla wartości średniej; </w:t>
            </w:r>
            <w:proofErr w:type="spellStart"/>
            <w:r>
              <w:rPr>
                <w:sz w:val="18"/>
              </w:rPr>
              <w:t>p</w:t>
            </w:r>
            <w:r>
              <w:rPr>
                <w:sz w:val="18"/>
                <w:vertAlign w:val="subscript"/>
              </w:rPr>
              <w:t>z</w:t>
            </w:r>
            <w:proofErr w:type="spellEnd"/>
            <w:r>
              <w:rPr>
                <w:sz w:val="18"/>
              </w:rPr>
              <w:t xml:space="preserve">, % </w:t>
            </w:r>
          </w:p>
        </w:tc>
        <w:tc>
          <w:tcPr>
            <w:tcW w:w="1567" w:type="dxa"/>
            <w:tcBorders>
              <w:top w:val="single" w:sz="6" w:space="0" w:color="000000"/>
              <w:left w:val="nil"/>
              <w:bottom w:val="single" w:sz="6" w:space="0" w:color="000000"/>
              <w:right w:val="single" w:sz="6" w:space="0" w:color="000000"/>
            </w:tcBorders>
          </w:tcPr>
          <w:p w14:paraId="0C7B6CAE" w14:textId="77777777" w:rsidR="00660722" w:rsidRDefault="00660722">
            <w:pPr>
              <w:spacing w:after="160" w:line="259" w:lineRule="auto"/>
              <w:ind w:left="0" w:firstLine="0"/>
              <w:jc w:val="left"/>
            </w:pPr>
          </w:p>
        </w:tc>
      </w:tr>
      <w:tr w:rsidR="00660722" w14:paraId="1F332095" w14:textId="77777777">
        <w:trPr>
          <w:trHeight w:val="329"/>
        </w:trPr>
        <w:tc>
          <w:tcPr>
            <w:tcW w:w="0" w:type="auto"/>
            <w:vMerge/>
            <w:tcBorders>
              <w:top w:val="nil"/>
              <w:left w:val="single" w:sz="6" w:space="0" w:color="000000"/>
              <w:bottom w:val="nil"/>
              <w:right w:val="single" w:sz="6" w:space="0" w:color="000000"/>
            </w:tcBorders>
          </w:tcPr>
          <w:p w14:paraId="3933AC63" w14:textId="77777777" w:rsidR="00660722" w:rsidRDefault="00660722">
            <w:pPr>
              <w:spacing w:after="160" w:line="259" w:lineRule="auto"/>
              <w:ind w:left="0" w:firstLine="0"/>
              <w:jc w:val="left"/>
            </w:pPr>
          </w:p>
        </w:tc>
        <w:tc>
          <w:tcPr>
            <w:tcW w:w="4903" w:type="dxa"/>
            <w:gridSpan w:val="2"/>
            <w:tcBorders>
              <w:top w:val="single" w:sz="6" w:space="0" w:color="000000"/>
              <w:left w:val="single" w:sz="6" w:space="0" w:color="000000"/>
              <w:bottom w:val="single" w:sz="6" w:space="0" w:color="000000"/>
              <w:right w:val="single" w:sz="6" w:space="0" w:color="000000"/>
            </w:tcBorders>
          </w:tcPr>
          <w:p w14:paraId="0E691DB8" w14:textId="77777777" w:rsidR="00660722" w:rsidRDefault="006C5ADF">
            <w:pPr>
              <w:spacing w:after="0" w:line="259" w:lineRule="auto"/>
              <w:ind w:left="167" w:firstLine="0"/>
              <w:jc w:val="center"/>
            </w:pPr>
            <w:r>
              <w:rPr>
                <w:sz w:val="18"/>
              </w:rPr>
              <w:t xml:space="preserve">AC, SMA, BBTM, PA </w:t>
            </w:r>
          </w:p>
        </w:tc>
        <w:tc>
          <w:tcPr>
            <w:tcW w:w="886" w:type="dxa"/>
            <w:tcBorders>
              <w:top w:val="single" w:sz="6" w:space="0" w:color="000000"/>
              <w:left w:val="single" w:sz="6" w:space="0" w:color="000000"/>
              <w:bottom w:val="single" w:sz="6" w:space="0" w:color="000000"/>
              <w:right w:val="nil"/>
            </w:tcBorders>
          </w:tcPr>
          <w:p w14:paraId="71A5E7D1" w14:textId="77777777" w:rsidR="00660722" w:rsidRDefault="00660722">
            <w:pPr>
              <w:spacing w:after="160" w:line="259" w:lineRule="auto"/>
              <w:ind w:left="0" w:firstLine="0"/>
              <w:jc w:val="left"/>
            </w:pPr>
          </w:p>
        </w:tc>
        <w:tc>
          <w:tcPr>
            <w:tcW w:w="1567" w:type="dxa"/>
            <w:tcBorders>
              <w:top w:val="single" w:sz="6" w:space="0" w:color="000000"/>
              <w:left w:val="nil"/>
              <w:bottom w:val="single" w:sz="6" w:space="0" w:color="000000"/>
              <w:right w:val="single" w:sz="6" w:space="0" w:color="000000"/>
            </w:tcBorders>
          </w:tcPr>
          <w:p w14:paraId="04BB442D" w14:textId="77777777" w:rsidR="00660722" w:rsidRDefault="006C5ADF">
            <w:pPr>
              <w:spacing w:after="0" w:line="259" w:lineRule="auto"/>
              <w:ind w:left="185" w:firstLine="0"/>
              <w:jc w:val="left"/>
            </w:pPr>
            <w:r>
              <w:rPr>
                <w:sz w:val="18"/>
              </w:rPr>
              <w:t xml:space="preserve">MA </w:t>
            </w:r>
          </w:p>
        </w:tc>
      </w:tr>
      <w:tr w:rsidR="00660722" w14:paraId="697F9F09" w14:textId="77777777">
        <w:trPr>
          <w:trHeight w:val="329"/>
        </w:trPr>
        <w:tc>
          <w:tcPr>
            <w:tcW w:w="0" w:type="auto"/>
            <w:vMerge/>
            <w:tcBorders>
              <w:top w:val="nil"/>
              <w:left w:val="single" w:sz="6" w:space="0" w:color="000000"/>
              <w:bottom w:val="single" w:sz="6" w:space="0" w:color="000000"/>
              <w:right w:val="single" w:sz="6" w:space="0" w:color="000000"/>
            </w:tcBorders>
          </w:tcPr>
          <w:p w14:paraId="0775AA61" w14:textId="77777777" w:rsidR="00660722" w:rsidRDefault="00660722">
            <w:pPr>
              <w:spacing w:after="160" w:line="259" w:lineRule="auto"/>
              <w:ind w:left="0" w:firstLine="0"/>
              <w:jc w:val="left"/>
            </w:pPr>
          </w:p>
        </w:tc>
        <w:tc>
          <w:tcPr>
            <w:tcW w:w="2453" w:type="dxa"/>
            <w:tcBorders>
              <w:top w:val="single" w:sz="6" w:space="0" w:color="000000"/>
              <w:left w:val="single" w:sz="6" w:space="0" w:color="000000"/>
              <w:bottom w:val="single" w:sz="6" w:space="0" w:color="000000"/>
              <w:right w:val="single" w:sz="6" w:space="0" w:color="000000"/>
            </w:tcBorders>
          </w:tcPr>
          <w:p w14:paraId="48161232" w14:textId="77777777" w:rsidR="00660722" w:rsidRDefault="006C5ADF">
            <w:pPr>
              <w:spacing w:after="0" w:line="259" w:lineRule="auto"/>
              <w:ind w:left="167" w:firstLine="0"/>
              <w:jc w:val="center"/>
            </w:pPr>
            <w:r>
              <w:rPr>
                <w:sz w:val="18"/>
              </w:rPr>
              <w:t>KR 3</w:t>
            </w:r>
            <w:r>
              <w:rPr>
                <w:rFonts w:ascii="Segoe UI Symbol" w:eastAsia="Segoe UI Symbol" w:hAnsi="Segoe UI Symbol" w:cs="Segoe UI Symbol"/>
                <w:sz w:val="18"/>
              </w:rPr>
              <w:t>÷</w:t>
            </w:r>
            <w:r>
              <w:rPr>
                <w:sz w:val="18"/>
              </w:rPr>
              <w:t xml:space="preserve">7 </w:t>
            </w:r>
          </w:p>
        </w:tc>
        <w:tc>
          <w:tcPr>
            <w:tcW w:w="2450" w:type="dxa"/>
            <w:tcBorders>
              <w:top w:val="single" w:sz="6" w:space="0" w:color="000000"/>
              <w:left w:val="single" w:sz="6" w:space="0" w:color="000000"/>
              <w:bottom w:val="single" w:sz="6" w:space="0" w:color="000000"/>
              <w:right w:val="single" w:sz="6" w:space="0" w:color="000000"/>
            </w:tcBorders>
          </w:tcPr>
          <w:p w14:paraId="11C4E288" w14:textId="77777777" w:rsidR="00660722" w:rsidRDefault="006C5ADF">
            <w:pPr>
              <w:spacing w:after="0" w:line="259" w:lineRule="auto"/>
              <w:ind w:left="169" w:firstLine="0"/>
              <w:jc w:val="center"/>
            </w:pPr>
            <w:r>
              <w:rPr>
                <w:sz w:val="18"/>
              </w:rPr>
              <w:t>KR 1</w:t>
            </w:r>
            <w:r>
              <w:rPr>
                <w:rFonts w:ascii="Segoe UI Symbol" w:eastAsia="Segoe UI Symbol" w:hAnsi="Segoe UI Symbol" w:cs="Segoe UI Symbol"/>
                <w:sz w:val="18"/>
              </w:rPr>
              <w:t>÷</w:t>
            </w:r>
            <w:r>
              <w:rPr>
                <w:sz w:val="18"/>
              </w:rPr>
              <w:t xml:space="preserve">2 </w:t>
            </w:r>
          </w:p>
        </w:tc>
        <w:tc>
          <w:tcPr>
            <w:tcW w:w="886" w:type="dxa"/>
            <w:tcBorders>
              <w:top w:val="single" w:sz="6" w:space="0" w:color="000000"/>
              <w:left w:val="single" w:sz="6" w:space="0" w:color="000000"/>
              <w:bottom w:val="single" w:sz="6" w:space="0" w:color="000000"/>
              <w:right w:val="nil"/>
            </w:tcBorders>
          </w:tcPr>
          <w:p w14:paraId="49333121" w14:textId="77777777" w:rsidR="00660722" w:rsidRDefault="00660722">
            <w:pPr>
              <w:spacing w:after="160" w:line="259" w:lineRule="auto"/>
              <w:ind w:left="0" w:firstLine="0"/>
              <w:jc w:val="left"/>
            </w:pPr>
          </w:p>
        </w:tc>
        <w:tc>
          <w:tcPr>
            <w:tcW w:w="1567" w:type="dxa"/>
            <w:tcBorders>
              <w:top w:val="single" w:sz="6" w:space="0" w:color="000000"/>
              <w:left w:val="nil"/>
              <w:bottom w:val="single" w:sz="6" w:space="0" w:color="000000"/>
              <w:right w:val="single" w:sz="6" w:space="0" w:color="000000"/>
            </w:tcBorders>
          </w:tcPr>
          <w:p w14:paraId="4BF0A1E5" w14:textId="77777777" w:rsidR="00660722" w:rsidRDefault="006C5ADF">
            <w:pPr>
              <w:spacing w:after="0" w:line="259" w:lineRule="auto"/>
              <w:ind w:left="34" w:firstLine="0"/>
              <w:jc w:val="left"/>
            </w:pPr>
            <w:r>
              <w:rPr>
                <w:sz w:val="18"/>
              </w:rPr>
              <w:t>KR 1</w:t>
            </w:r>
            <w:r>
              <w:rPr>
                <w:rFonts w:ascii="Segoe UI Symbol" w:eastAsia="Segoe UI Symbol" w:hAnsi="Segoe UI Symbol" w:cs="Segoe UI Symbol"/>
                <w:sz w:val="18"/>
              </w:rPr>
              <w:t>÷</w:t>
            </w:r>
            <w:r>
              <w:rPr>
                <w:sz w:val="18"/>
              </w:rPr>
              <w:t xml:space="preserve">7 </w:t>
            </w:r>
          </w:p>
        </w:tc>
      </w:tr>
      <w:tr w:rsidR="00660722" w14:paraId="2C41BE5D" w14:textId="77777777">
        <w:trPr>
          <w:trHeight w:val="226"/>
        </w:trPr>
        <w:tc>
          <w:tcPr>
            <w:tcW w:w="1985" w:type="dxa"/>
            <w:tcBorders>
              <w:top w:val="single" w:sz="6" w:space="0" w:color="000000"/>
              <w:left w:val="single" w:sz="6" w:space="0" w:color="000000"/>
              <w:bottom w:val="single" w:sz="6" w:space="0" w:color="000000"/>
              <w:right w:val="single" w:sz="6" w:space="0" w:color="000000"/>
            </w:tcBorders>
          </w:tcPr>
          <w:p w14:paraId="60051C18" w14:textId="77777777" w:rsidR="00660722" w:rsidRDefault="006C5ADF">
            <w:pPr>
              <w:spacing w:after="0" w:line="259" w:lineRule="auto"/>
              <w:ind w:left="165" w:firstLine="0"/>
              <w:jc w:val="center"/>
            </w:pPr>
            <w:r>
              <w:rPr>
                <w:sz w:val="18"/>
              </w:rPr>
              <w:t xml:space="preserve">bez potrąceń </w:t>
            </w:r>
          </w:p>
        </w:tc>
        <w:tc>
          <w:tcPr>
            <w:tcW w:w="2453" w:type="dxa"/>
            <w:tcBorders>
              <w:top w:val="single" w:sz="6" w:space="0" w:color="000000"/>
              <w:left w:val="single" w:sz="6" w:space="0" w:color="000000"/>
              <w:bottom w:val="single" w:sz="6" w:space="0" w:color="000000"/>
              <w:right w:val="single" w:sz="6" w:space="0" w:color="000000"/>
            </w:tcBorders>
          </w:tcPr>
          <w:p w14:paraId="3F13C047" w14:textId="77777777" w:rsidR="00660722" w:rsidRDefault="006C5ADF">
            <w:pPr>
              <w:spacing w:after="0" w:line="259" w:lineRule="auto"/>
              <w:ind w:left="167" w:firstLine="0"/>
              <w:jc w:val="center"/>
            </w:pPr>
            <w:r>
              <w:rPr>
                <w:sz w:val="18"/>
              </w:rPr>
              <w:t xml:space="preserve">≤ 4,0 </w:t>
            </w:r>
          </w:p>
        </w:tc>
        <w:tc>
          <w:tcPr>
            <w:tcW w:w="2450" w:type="dxa"/>
            <w:tcBorders>
              <w:top w:val="single" w:sz="6" w:space="0" w:color="000000"/>
              <w:left w:val="single" w:sz="6" w:space="0" w:color="000000"/>
              <w:bottom w:val="single" w:sz="6" w:space="0" w:color="000000"/>
              <w:right w:val="single" w:sz="6" w:space="0" w:color="000000"/>
            </w:tcBorders>
          </w:tcPr>
          <w:p w14:paraId="73C42B6C" w14:textId="77777777" w:rsidR="00660722" w:rsidRDefault="006C5ADF">
            <w:pPr>
              <w:spacing w:after="0" w:line="259" w:lineRule="auto"/>
              <w:ind w:left="169" w:firstLine="0"/>
              <w:jc w:val="center"/>
            </w:pPr>
            <w:r>
              <w:rPr>
                <w:sz w:val="18"/>
              </w:rPr>
              <w:t xml:space="preserve">≤ 4,0 </w:t>
            </w:r>
          </w:p>
        </w:tc>
        <w:tc>
          <w:tcPr>
            <w:tcW w:w="886" w:type="dxa"/>
            <w:tcBorders>
              <w:top w:val="single" w:sz="6" w:space="0" w:color="000000"/>
              <w:left w:val="single" w:sz="6" w:space="0" w:color="000000"/>
              <w:bottom w:val="single" w:sz="6" w:space="0" w:color="000000"/>
              <w:right w:val="nil"/>
            </w:tcBorders>
          </w:tcPr>
          <w:p w14:paraId="47C2C0F3" w14:textId="77777777" w:rsidR="00660722" w:rsidRDefault="00660722">
            <w:pPr>
              <w:spacing w:after="160" w:line="259" w:lineRule="auto"/>
              <w:ind w:left="0" w:firstLine="0"/>
              <w:jc w:val="left"/>
            </w:pPr>
          </w:p>
        </w:tc>
        <w:tc>
          <w:tcPr>
            <w:tcW w:w="1567" w:type="dxa"/>
            <w:tcBorders>
              <w:top w:val="single" w:sz="6" w:space="0" w:color="000000"/>
              <w:left w:val="nil"/>
              <w:bottom w:val="single" w:sz="6" w:space="0" w:color="000000"/>
              <w:right w:val="single" w:sz="6" w:space="0" w:color="000000"/>
            </w:tcBorders>
          </w:tcPr>
          <w:p w14:paraId="157107B7" w14:textId="77777777" w:rsidR="00660722" w:rsidRDefault="006C5ADF">
            <w:pPr>
              <w:spacing w:after="0" w:line="259" w:lineRule="auto"/>
              <w:ind w:left="144" w:firstLine="0"/>
              <w:jc w:val="left"/>
            </w:pPr>
            <w:r>
              <w:rPr>
                <w:sz w:val="18"/>
              </w:rPr>
              <w:t xml:space="preserve">≤ 4,0 </w:t>
            </w:r>
          </w:p>
        </w:tc>
      </w:tr>
      <w:tr w:rsidR="00660722" w14:paraId="5AB19C11" w14:textId="77777777">
        <w:trPr>
          <w:trHeight w:val="238"/>
        </w:trPr>
        <w:tc>
          <w:tcPr>
            <w:tcW w:w="1985" w:type="dxa"/>
            <w:tcBorders>
              <w:top w:val="single" w:sz="6" w:space="0" w:color="000000"/>
              <w:left w:val="single" w:sz="6" w:space="0" w:color="000000"/>
              <w:bottom w:val="single" w:sz="6" w:space="0" w:color="000000"/>
              <w:right w:val="single" w:sz="6" w:space="0" w:color="000000"/>
            </w:tcBorders>
          </w:tcPr>
          <w:p w14:paraId="7130C92D" w14:textId="77777777" w:rsidR="00660722" w:rsidRDefault="006C5ADF">
            <w:pPr>
              <w:spacing w:after="0" w:line="259" w:lineRule="auto"/>
              <w:ind w:left="163" w:firstLine="0"/>
              <w:jc w:val="center"/>
            </w:pPr>
            <w:r>
              <w:rPr>
                <w:sz w:val="18"/>
              </w:rPr>
              <w:t xml:space="preserve">z potrąceniami </w:t>
            </w:r>
          </w:p>
        </w:tc>
        <w:tc>
          <w:tcPr>
            <w:tcW w:w="2453" w:type="dxa"/>
            <w:tcBorders>
              <w:top w:val="single" w:sz="6" w:space="0" w:color="000000"/>
              <w:left w:val="single" w:sz="6" w:space="0" w:color="000000"/>
              <w:bottom w:val="single" w:sz="6" w:space="0" w:color="000000"/>
              <w:right w:val="single" w:sz="6" w:space="0" w:color="000000"/>
            </w:tcBorders>
          </w:tcPr>
          <w:p w14:paraId="77A2C9EA" w14:textId="77777777" w:rsidR="00660722" w:rsidRDefault="006C5ADF">
            <w:pPr>
              <w:spacing w:after="0" w:line="259" w:lineRule="auto"/>
              <w:ind w:left="167" w:firstLine="0"/>
              <w:jc w:val="center"/>
            </w:pPr>
            <w:r>
              <w:rPr>
                <w:sz w:val="18"/>
              </w:rPr>
              <w:t xml:space="preserve">4,1 </w:t>
            </w:r>
            <w:r>
              <w:rPr>
                <w:rFonts w:ascii="Segoe UI Symbol" w:eastAsia="Segoe UI Symbol" w:hAnsi="Segoe UI Symbol" w:cs="Segoe UI Symbol"/>
                <w:sz w:val="18"/>
              </w:rPr>
              <w:t>÷</w:t>
            </w:r>
            <w:r>
              <w:rPr>
                <w:sz w:val="18"/>
              </w:rPr>
              <w:t xml:space="preserve"> 6,0 </w:t>
            </w:r>
          </w:p>
        </w:tc>
        <w:tc>
          <w:tcPr>
            <w:tcW w:w="2450" w:type="dxa"/>
            <w:tcBorders>
              <w:top w:val="single" w:sz="6" w:space="0" w:color="000000"/>
              <w:left w:val="single" w:sz="6" w:space="0" w:color="000000"/>
              <w:bottom w:val="single" w:sz="6" w:space="0" w:color="000000"/>
              <w:right w:val="single" w:sz="6" w:space="0" w:color="000000"/>
            </w:tcBorders>
          </w:tcPr>
          <w:p w14:paraId="3B291EE7" w14:textId="77777777" w:rsidR="00660722" w:rsidRDefault="006C5ADF">
            <w:pPr>
              <w:spacing w:after="0" w:line="259" w:lineRule="auto"/>
              <w:ind w:left="169" w:firstLine="0"/>
              <w:jc w:val="center"/>
            </w:pPr>
            <w:r>
              <w:rPr>
                <w:sz w:val="18"/>
              </w:rPr>
              <w:t xml:space="preserve">4,1 </w:t>
            </w:r>
            <w:r>
              <w:rPr>
                <w:rFonts w:ascii="Segoe UI Symbol" w:eastAsia="Segoe UI Symbol" w:hAnsi="Segoe UI Symbol" w:cs="Segoe UI Symbol"/>
                <w:sz w:val="18"/>
              </w:rPr>
              <w:t>÷</w:t>
            </w:r>
            <w:r>
              <w:rPr>
                <w:sz w:val="18"/>
              </w:rPr>
              <w:t xml:space="preserve"> 7,0 </w:t>
            </w:r>
          </w:p>
        </w:tc>
        <w:tc>
          <w:tcPr>
            <w:tcW w:w="886" w:type="dxa"/>
            <w:tcBorders>
              <w:top w:val="single" w:sz="6" w:space="0" w:color="000000"/>
              <w:left w:val="single" w:sz="6" w:space="0" w:color="000000"/>
              <w:bottom w:val="single" w:sz="6" w:space="0" w:color="000000"/>
              <w:right w:val="nil"/>
            </w:tcBorders>
          </w:tcPr>
          <w:p w14:paraId="3393585D" w14:textId="77777777" w:rsidR="00660722" w:rsidRDefault="00660722">
            <w:pPr>
              <w:spacing w:after="160" w:line="259" w:lineRule="auto"/>
              <w:ind w:left="0" w:firstLine="0"/>
              <w:jc w:val="left"/>
            </w:pPr>
          </w:p>
        </w:tc>
        <w:tc>
          <w:tcPr>
            <w:tcW w:w="1567" w:type="dxa"/>
            <w:tcBorders>
              <w:top w:val="single" w:sz="6" w:space="0" w:color="000000"/>
              <w:left w:val="nil"/>
              <w:bottom w:val="single" w:sz="6" w:space="0" w:color="000000"/>
              <w:right w:val="single" w:sz="6" w:space="0" w:color="000000"/>
            </w:tcBorders>
          </w:tcPr>
          <w:p w14:paraId="36B1B676" w14:textId="77777777" w:rsidR="00660722" w:rsidRDefault="006C5ADF">
            <w:pPr>
              <w:spacing w:after="0" w:line="259" w:lineRule="auto"/>
              <w:ind w:left="0" w:firstLine="0"/>
              <w:jc w:val="left"/>
            </w:pPr>
            <w:r>
              <w:rPr>
                <w:sz w:val="18"/>
              </w:rPr>
              <w:t xml:space="preserve">4,1 </w:t>
            </w:r>
            <w:r>
              <w:rPr>
                <w:rFonts w:ascii="Segoe UI Symbol" w:eastAsia="Segoe UI Symbol" w:hAnsi="Segoe UI Symbol" w:cs="Segoe UI Symbol"/>
                <w:sz w:val="18"/>
              </w:rPr>
              <w:t>÷</w:t>
            </w:r>
            <w:r>
              <w:rPr>
                <w:sz w:val="18"/>
              </w:rPr>
              <w:t xml:space="preserve"> 6,0 </w:t>
            </w:r>
          </w:p>
        </w:tc>
      </w:tr>
      <w:tr w:rsidR="00660722" w14:paraId="4DB57DA4" w14:textId="77777777">
        <w:trPr>
          <w:trHeight w:val="226"/>
        </w:trPr>
        <w:tc>
          <w:tcPr>
            <w:tcW w:w="1985" w:type="dxa"/>
            <w:tcBorders>
              <w:top w:val="single" w:sz="6" w:space="0" w:color="000000"/>
              <w:left w:val="single" w:sz="6" w:space="0" w:color="000000"/>
              <w:bottom w:val="single" w:sz="6" w:space="0" w:color="000000"/>
              <w:right w:val="single" w:sz="6" w:space="0" w:color="000000"/>
            </w:tcBorders>
          </w:tcPr>
          <w:p w14:paraId="6ABD11CA" w14:textId="77777777" w:rsidR="00660722" w:rsidRDefault="006C5ADF">
            <w:pPr>
              <w:spacing w:after="0" w:line="259" w:lineRule="auto"/>
              <w:ind w:left="165" w:firstLine="0"/>
              <w:jc w:val="center"/>
            </w:pPr>
            <w:r>
              <w:rPr>
                <w:sz w:val="18"/>
              </w:rPr>
              <w:t xml:space="preserve">nie do odbioru </w:t>
            </w:r>
          </w:p>
        </w:tc>
        <w:tc>
          <w:tcPr>
            <w:tcW w:w="2453" w:type="dxa"/>
            <w:tcBorders>
              <w:top w:val="single" w:sz="6" w:space="0" w:color="000000"/>
              <w:left w:val="single" w:sz="6" w:space="0" w:color="000000"/>
              <w:bottom w:val="single" w:sz="6" w:space="0" w:color="000000"/>
              <w:right w:val="single" w:sz="6" w:space="0" w:color="000000"/>
            </w:tcBorders>
          </w:tcPr>
          <w:p w14:paraId="72605583" w14:textId="77777777" w:rsidR="00660722" w:rsidRDefault="006C5ADF">
            <w:pPr>
              <w:spacing w:after="0" w:line="259" w:lineRule="auto"/>
              <w:ind w:left="167" w:firstLine="0"/>
              <w:jc w:val="center"/>
            </w:pPr>
            <w:r>
              <w:rPr>
                <w:sz w:val="18"/>
              </w:rPr>
              <w:t xml:space="preserve">≥ 6,1 </w:t>
            </w:r>
          </w:p>
        </w:tc>
        <w:tc>
          <w:tcPr>
            <w:tcW w:w="2450" w:type="dxa"/>
            <w:tcBorders>
              <w:top w:val="single" w:sz="6" w:space="0" w:color="000000"/>
              <w:left w:val="single" w:sz="6" w:space="0" w:color="000000"/>
              <w:bottom w:val="single" w:sz="6" w:space="0" w:color="000000"/>
              <w:right w:val="single" w:sz="6" w:space="0" w:color="000000"/>
            </w:tcBorders>
          </w:tcPr>
          <w:p w14:paraId="74BD6857" w14:textId="77777777" w:rsidR="00660722" w:rsidRDefault="006C5ADF">
            <w:pPr>
              <w:spacing w:after="0" w:line="259" w:lineRule="auto"/>
              <w:ind w:left="169" w:firstLine="0"/>
              <w:jc w:val="center"/>
            </w:pPr>
            <w:r>
              <w:rPr>
                <w:sz w:val="18"/>
              </w:rPr>
              <w:t xml:space="preserve">≥ 7,1 </w:t>
            </w:r>
          </w:p>
        </w:tc>
        <w:tc>
          <w:tcPr>
            <w:tcW w:w="886" w:type="dxa"/>
            <w:tcBorders>
              <w:top w:val="single" w:sz="6" w:space="0" w:color="000000"/>
              <w:left w:val="single" w:sz="6" w:space="0" w:color="000000"/>
              <w:bottom w:val="single" w:sz="6" w:space="0" w:color="000000"/>
              <w:right w:val="nil"/>
            </w:tcBorders>
          </w:tcPr>
          <w:p w14:paraId="2158C539" w14:textId="77777777" w:rsidR="00660722" w:rsidRDefault="00660722">
            <w:pPr>
              <w:spacing w:after="160" w:line="259" w:lineRule="auto"/>
              <w:ind w:left="0" w:firstLine="0"/>
              <w:jc w:val="left"/>
            </w:pPr>
          </w:p>
        </w:tc>
        <w:tc>
          <w:tcPr>
            <w:tcW w:w="1567" w:type="dxa"/>
            <w:tcBorders>
              <w:top w:val="single" w:sz="6" w:space="0" w:color="000000"/>
              <w:left w:val="nil"/>
              <w:bottom w:val="single" w:sz="6" w:space="0" w:color="000000"/>
              <w:right w:val="single" w:sz="6" w:space="0" w:color="000000"/>
            </w:tcBorders>
          </w:tcPr>
          <w:p w14:paraId="6592D9AC" w14:textId="77777777" w:rsidR="00660722" w:rsidRDefault="006C5ADF">
            <w:pPr>
              <w:spacing w:after="0" w:line="259" w:lineRule="auto"/>
              <w:ind w:left="144" w:firstLine="0"/>
              <w:jc w:val="left"/>
            </w:pPr>
            <w:r>
              <w:rPr>
                <w:sz w:val="18"/>
              </w:rPr>
              <w:t xml:space="preserve">≥ 6,1 </w:t>
            </w:r>
          </w:p>
        </w:tc>
      </w:tr>
    </w:tbl>
    <w:p w14:paraId="46A1D478" w14:textId="77777777" w:rsidR="00660722" w:rsidRDefault="006C5ADF">
      <w:pPr>
        <w:spacing w:after="0" w:line="259" w:lineRule="auto"/>
        <w:ind w:left="0" w:firstLine="0"/>
        <w:jc w:val="left"/>
      </w:pPr>
      <w:r>
        <w:t xml:space="preserve"> </w:t>
      </w:r>
    </w:p>
    <w:p w14:paraId="4960DBE8" w14:textId="77777777" w:rsidR="00660722" w:rsidRDefault="006C5ADF">
      <w:pPr>
        <w:spacing w:after="0" w:line="259" w:lineRule="auto"/>
        <w:ind w:left="0" w:firstLine="0"/>
        <w:jc w:val="left"/>
      </w:pPr>
      <w:r>
        <w:t xml:space="preserve"> </w:t>
      </w:r>
    </w:p>
    <w:p w14:paraId="23E124BB" w14:textId="77777777" w:rsidR="00660722" w:rsidRDefault="006C5ADF">
      <w:pPr>
        <w:spacing w:after="0" w:line="259" w:lineRule="auto"/>
        <w:ind w:left="0" w:firstLine="0"/>
        <w:jc w:val="left"/>
      </w:pPr>
      <w:r>
        <w:t xml:space="preserve"> </w:t>
      </w:r>
    </w:p>
    <w:p w14:paraId="0F4ADE6C" w14:textId="77777777" w:rsidR="00660722" w:rsidRDefault="006C5ADF">
      <w:pPr>
        <w:spacing w:after="0" w:line="259" w:lineRule="auto"/>
        <w:ind w:left="0" w:firstLine="0"/>
        <w:jc w:val="left"/>
      </w:pPr>
      <w:r>
        <w:t xml:space="preserve"> </w:t>
      </w:r>
    </w:p>
    <w:p w14:paraId="46438976" w14:textId="77777777" w:rsidR="00660722" w:rsidRDefault="006C5ADF">
      <w:pPr>
        <w:spacing w:after="6" w:line="252" w:lineRule="auto"/>
        <w:ind w:left="1191" w:hanging="994"/>
        <w:jc w:val="left"/>
      </w:pPr>
      <w:r>
        <w:rPr>
          <w:b/>
        </w:rPr>
        <w:t xml:space="preserve">Tablica 38.   Przewodnik do oceny jakości MMA na podstawie odchyłek w zakresie zawartości ziaren kruszywa  przechodzących przez sito o wymiarze oczek D dla wartości średniej </w:t>
      </w:r>
    </w:p>
    <w:tbl>
      <w:tblPr>
        <w:tblStyle w:val="TableGrid"/>
        <w:tblW w:w="9341" w:type="dxa"/>
        <w:tblInd w:w="0" w:type="dxa"/>
        <w:tblCellMar>
          <w:top w:w="42" w:type="dxa"/>
          <w:right w:w="183" w:type="dxa"/>
        </w:tblCellMar>
        <w:tblLook w:val="04A0" w:firstRow="1" w:lastRow="0" w:firstColumn="1" w:lastColumn="0" w:noHBand="0" w:noVBand="1"/>
      </w:tblPr>
      <w:tblGrid>
        <w:gridCol w:w="1985"/>
        <w:gridCol w:w="2453"/>
        <w:gridCol w:w="2450"/>
        <w:gridCol w:w="886"/>
        <w:gridCol w:w="1567"/>
      </w:tblGrid>
      <w:tr w:rsidR="00660722" w14:paraId="6D808EF9" w14:textId="77777777">
        <w:trPr>
          <w:trHeight w:val="329"/>
        </w:trPr>
        <w:tc>
          <w:tcPr>
            <w:tcW w:w="1985" w:type="dxa"/>
            <w:vMerge w:val="restart"/>
            <w:tcBorders>
              <w:top w:val="single" w:sz="6" w:space="0" w:color="000000"/>
              <w:left w:val="single" w:sz="6" w:space="0" w:color="000000"/>
              <w:bottom w:val="single" w:sz="6" w:space="0" w:color="000000"/>
              <w:right w:val="single" w:sz="6" w:space="0" w:color="000000"/>
            </w:tcBorders>
            <w:vAlign w:val="center"/>
          </w:tcPr>
          <w:p w14:paraId="27FD3E7F" w14:textId="77777777" w:rsidR="00660722" w:rsidRDefault="006C5ADF">
            <w:pPr>
              <w:spacing w:after="0" w:line="259" w:lineRule="auto"/>
              <w:ind w:left="188" w:firstLine="0"/>
              <w:jc w:val="center"/>
            </w:pPr>
            <w:r>
              <w:rPr>
                <w:sz w:val="18"/>
              </w:rPr>
              <w:t xml:space="preserve">Sposób postępowania </w:t>
            </w:r>
          </w:p>
        </w:tc>
        <w:tc>
          <w:tcPr>
            <w:tcW w:w="5789" w:type="dxa"/>
            <w:gridSpan w:val="3"/>
            <w:tcBorders>
              <w:top w:val="single" w:sz="6" w:space="0" w:color="000000"/>
              <w:left w:val="single" w:sz="6" w:space="0" w:color="000000"/>
              <w:bottom w:val="single" w:sz="6" w:space="0" w:color="000000"/>
              <w:right w:val="nil"/>
            </w:tcBorders>
          </w:tcPr>
          <w:p w14:paraId="395364AE" w14:textId="77777777" w:rsidR="00660722" w:rsidRDefault="006C5ADF">
            <w:pPr>
              <w:spacing w:after="0" w:line="259" w:lineRule="auto"/>
              <w:ind w:left="0" w:right="238" w:firstLine="0"/>
              <w:jc w:val="right"/>
            </w:pPr>
            <w:r>
              <w:rPr>
                <w:sz w:val="18"/>
              </w:rPr>
              <w:t xml:space="preserve">Wielkość odchyłki dla wartości średniej; </w:t>
            </w:r>
            <w:proofErr w:type="spellStart"/>
            <w:r>
              <w:rPr>
                <w:sz w:val="18"/>
              </w:rPr>
              <w:t>p</w:t>
            </w:r>
            <w:r>
              <w:rPr>
                <w:sz w:val="18"/>
                <w:vertAlign w:val="subscript"/>
              </w:rPr>
              <w:t>d</w:t>
            </w:r>
            <w:proofErr w:type="spellEnd"/>
            <w:r>
              <w:rPr>
                <w:sz w:val="18"/>
              </w:rPr>
              <w:t xml:space="preserve">, % </w:t>
            </w:r>
          </w:p>
        </w:tc>
        <w:tc>
          <w:tcPr>
            <w:tcW w:w="1567" w:type="dxa"/>
            <w:tcBorders>
              <w:top w:val="single" w:sz="6" w:space="0" w:color="000000"/>
              <w:left w:val="nil"/>
              <w:bottom w:val="single" w:sz="6" w:space="0" w:color="000000"/>
              <w:right w:val="single" w:sz="6" w:space="0" w:color="000000"/>
            </w:tcBorders>
          </w:tcPr>
          <w:p w14:paraId="4F4A392F" w14:textId="77777777" w:rsidR="00660722" w:rsidRDefault="00660722">
            <w:pPr>
              <w:spacing w:after="160" w:line="259" w:lineRule="auto"/>
              <w:ind w:left="0" w:firstLine="0"/>
              <w:jc w:val="left"/>
            </w:pPr>
          </w:p>
        </w:tc>
      </w:tr>
      <w:tr w:rsidR="00660722" w14:paraId="59728C30" w14:textId="77777777">
        <w:trPr>
          <w:trHeight w:val="329"/>
        </w:trPr>
        <w:tc>
          <w:tcPr>
            <w:tcW w:w="0" w:type="auto"/>
            <w:vMerge/>
            <w:tcBorders>
              <w:top w:val="nil"/>
              <w:left w:val="single" w:sz="6" w:space="0" w:color="000000"/>
              <w:bottom w:val="nil"/>
              <w:right w:val="single" w:sz="6" w:space="0" w:color="000000"/>
            </w:tcBorders>
          </w:tcPr>
          <w:p w14:paraId="77F9CA8F" w14:textId="77777777" w:rsidR="00660722" w:rsidRDefault="00660722">
            <w:pPr>
              <w:spacing w:after="160" w:line="259" w:lineRule="auto"/>
              <w:ind w:left="0" w:firstLine="0"/>
              <w:jc w:val="left"/>
            </w:pPr>
          </w:p>
        </w:tc>
        <w:tc>
          <w:tcPr>
            <w:tcW w:w="4903" w:type="dxa"/>
            <w:gridSpan w:val="2"/>
            <w:tcBorders>
              <w:top w:val="single" w:sz="6" w:space="0" w:color="000000"/>
              <w:left w:val="single" w:sz="6" w:space="0" w:color="000000"/>
              <w:bottom w:val="single" w:sz="6" w:space="0" w:color="000000"/>
              <w:right w:val="single" w:sz="6" w:space="0" w:color="000000"/>
            </w:tcBorders>
          </w:tcPr>
          <w:p w14:paraId="44DCC390" w14:textId="77777777" w:rsidR="00660722" w:rsidRDefault="006C5ADF">
            <w:pPr>
              <w:spacing w:after="0" w:line="259" w:lineRule="auto"/>
              <w:ind w:left="186" w:firstLine="0"/>
              <w:jc w:val="center"/>
            </w:pPr>
            <w:r>
              <w:rPr>
                <w:sz w:val="18"/>
              </w:rPr>
              <w:t xml:space="preserve">AC, SMA, BBTM, PA </w:t>
            </w:r>
          </w:p>
        </w:tc>
        <w:tc>
          <w:tcPr>
            <w:tcW w:w="886" w:type="dxa"/>
            <w:tcBorders>
              <w:top w:val="single" w:sz="6" w:space="0" w:color="000000"/>
              <w:left w:val="single" w:sz="6" w:space="0" w:color="000000"/>
              <w:bottom w:val="single" w:sz="6" w:space="0" w:color="000000"/>
              <w:right w:val="nil"/>
            </w:tcBorders>
          </w:tcPr>
          <w:p w14:paraId="64474FA4" w14:textId="77777777" w:rsidR="00660722" w:rsidRDefault="00660722">
            <w:pPr>
              <w:spacing w:after="160" w:line="259" w:lineRule="auto"/>
              <w:ind w:left="0" w:firstLine="0"/>
              <w:jc w:val="left"/>
            </w:pPr>
          </w:p>
        </w:tc>
        <w:tc>
          <w:tcPr>
            <w:tcW w:w="1567" w:type="dxa"/>
            <w:tcBorders>
              <w:top w:val="single" w:sz="6" w:space="0" w:color="000000"/>
              <w:left w:val="nil"/>
              <w:bottom w:val="single" w:sz="6" w:space="0" w:color="000000"/>
              <w:right w:val="single" w:sz="6" w:space="0" w:color="000000"/>
            </w:tcBorders>
          </w:tcPr>
          <w:p w14:paraId="1EC728BD" w14:textId="77777777" w:rsidR="00660722" w:rsidRDefault="006C5ADF">
            <w:pPr>
              <w:spacing w:after="0" w:line="259" w:lineRule="auto"/>
              <w:ind w:left="185" w:firstLine="0"/>
              <w:jc w:val="left"/>
            </w:pPr>
            <w:r>
              <w:rPr>
                <w:sz w:val="18"/>
              </w:rPr>
              <w:t xml:space="preserve">MA </w:t>
            </w:r>
          </w:p>
        </w:tc>
      </w:tr>
      <w:tr w:rsidR="00660722" w14:paraId="3792D5A6" w14:textId="77777777">
        <w:trPr>
          <w:trHeight w:val="329"/>
        </w:trPr>
        <w:tc>
          <w:tcPr>
            <w:tcW w:w="0" w:type="auto"/>
            <w:vMerge/>
            <w:tcBorders>
              <w:top w:val="nil"/>
              <w:left w:val="single" w:sz="6" w:space="0" w:color="000000"/>
              <w:bottom w:val="single" w:sz="6" w:space="0" w:color="000000"/>
              <w:right w:val="single" w:sz="6" w:space="0" w:color="000000"/>
            </w:tcBorders>
          </w:tcPr>
          <w:p w14:paraId="1A78E9C0" w14:textId="77777777" w:rsidR="00660722" w:rsidRDefault="00660722">
            <w:pPr>
              <w:spacing w:after="160" w:line="259" w:lineRule="auto"/>
              <w:ind w:left="0" w:firstLine="0"/>
              <w:jc w:val="left"/>
            </w:pPr>
          </w:p>
        </w:tc>
        <w:tc>
          <w:tcPr>
            <w:tcW w:w="2453" w:type="dxa"/>
            <w:tcBorders>
              <w:top w:val="single" w:sz="6" w:space="0" w:color="000000"/>
              <w:left w:val="single" w:sz="6" w:space="0" w:color="000000"/>
              <w:bottom w:val="single" w:sz="6" w:space="0" w:color="000000"/>
              <w:right w:val="single" w:sz="6" w:space="0" w:color="000000"/>
            </w:tcBorders>
          </w:tcPr>
          <w:p w14:paraId="2BAC3C33" w14:textId="77777777" w:rsidR="00660722" w:rsidRDefault="006C5ADF">
            <w:pPr>
              <w:spacing w:after="0" w:line="259" w:lineRule="auto"/>
              <w:ind w:left="186" w:firstLine="0"/>
              <w:jc w:val="center"/>
            </w:pPr>
            <w:r>
              <w:rPr>
                <w:sz w:val="18"/>
              </w:rPr>
              <w:t>KR 3</w:t>
            </w:r>
            <w:r>
              <w:rPr>
                <w:rFonts w:ascii="Segoe UI Symbol" w:eastAsia="Segoe UI Symbol" w:hAnsi="Segoe UI Symbol" w:cs="Segoe UI Symbol"/>
                <w:sz w:val="18"/>
              </w:rPr>
              <w:t>÷</w:t>
            </w:r>
            <w:r>
              <w:rPr>
                <w:sz w:val="18"/>
              </w:rPr>
              <w:t xml:space="preserve">7 </w:t>
            </w:r>
          </w:p>
        </w:tc>
        <w:tc>
          <w:tcPr>
            <w:tcW w:w="2450" w:type="dxa"/>
            <w:tcBorders>
              <w:top w:val="single" w:sz="6" w:space="0" w:color="000000"/>
              <w:left w:val="single" w:sz="6" w:space="0" w:color="000000"/>
              <w:bottom w:val="single" w:sz="6" w:space="0" w:color="000000"/>
              <w:right w:val="single" w:sz="6" w:space="0" w:color="000000"/>
            </w:tcBorders>
          </w:tcPr>
          <w:p w14:paraId="098E3504" w14:textId="77777777" w:rsidR="00660722" w:rsidRDefault="006C5ADF">
            <w:pPr>
              <w:spacing w:after="0" w:line="259" w:lineRule="auto"/>
              <w:ind w:left="188" w:firstLine="0"/>
              <w:jc w:val="center"/>
            </w:pPr>
            <w:r>
              <w:rPr>
                <w:sz w:val="18"/>
              </w:rPr>
              <w:t>KR 1</w:t>
            </w:r>
            <w:r>
              <w:rPr>
                <w:rFonts w:ascii="Segoe UI Symbol" w:eastAsia="Segoe UI Symbol" w:hAnsi="Segoe UI Symbol" w:cs="Segoe UI Symbol"/>
                <w:sz w:val="18"/>
              </w:rPr>
              <w:t>÷</w:t>
            </w:r>
            <w:r>
              <w:rPr>
                <w:sz w:val="18"/>
              </w:rPr>
              <w:t xml:space="preserve">2 </w:t>
            </w:r>
          </w:p>
        </w:tc>
        <w:tc>
          <w:tcPr>
            <w:tcW w:w="886" w:type="dxa"/>
            <w:tcBorders>
              <w:top w:val="single" w:sz="6" w:space="0" w:color="000000"/>
              <w:left w:val="single" w:sz="6" w:space="0" w:color="000000"/>
              <w:bottom w:val="single" w:sz="6" w:space="0" w:color="000000"/>
              <w:right w:val="nil"/>
            </w:tcBorders>
          </w:tcPr>
          <w:p w14:paraId="2F948EAE" w14:textId="77777777" w:rsidR="00660722" w:rsidRDefault="00660722">
            <w:pPr>
              <w:spacing w:after="160" w:line="259" w:lineRule="auto"/>
              <w:ind w:left="0" w:firstLine="0"/>
              <w:jc w:val="left"/>
            </w:pPr>
          </w:p>
        </w:tc>
        <w:tc>
          <w:tcPr>
            <w:tcW w:w="1567" w:type="dxa"/>
            <w:tcBorders>
              <w:top w:val="single" w:sz="6" w:space="0" w:color="000000"/>
              <w:left w:val="nil"/>
              <w:bottom w:val="single" w:sz="6" w:space="0" w:color="000000"/>
              <w:right w:val="single" w:sz="6" w:space="0" w:color="000000"/>
            </w:tcBorders>
          </w:tcPr>
          <w:p w14:paraId="713273D6" w14:textId="77777777" w:rsidR="00660722" w:rsidRDefault="006C5ADF">
            <w:pPr>
              <w:spacing w:after="0" w:line="259" w:lineRule="auto"/>
              <w:ind w:left="34" w:firstLine="0"/>
              <w:jc w:val="left"/>
            </w:pPr>
            <w:r>
              <w:rPr>
                <w:sz w:val="18"/>
              </w:rPr>
              <w:t>KR 1</w:t>
            </w:r>
            <w:r>
              <w:rPr>
                <w:rFonts w:ascii="Segoe UI Symbol" w:eastAsia="Segoe UI Symbol" w:hAnsi="Segoe UI Symbol" w:cs="Segoe UI Symbol"/>
                <w:sz w:val="18"/>
              </w:rPr>
              <w:t>÷</w:t>
            </w:r>
            <w:r>
              <w:rPr>
                <w:sz w:val="18"/>
              </w:rPr>
              <w:t xml:space="preserve">7 </w:t>
            </w:r>
          </w:p>
        </w:tc>
      </w:tr>
      <w:tr w:rsidR="00660722" w14:paraId="17FE13FE" w14:textId="77777777">
        <w:trPr>
          <w:trHeight w:val="226"/>
        </w:trPr>
        <w:tc>
          <w:tcPr>
            <w:tcW w:w="1985" w:type="dxa"/>
            <w:tcBorders>
              <w:top w:val="single" w:sz="6" w:space="0" w:color="000000"/>
              <w:left w:val="single" w:sz="6" w:space="0" w:color="000000"/>
              <w:bottom w:val="single" w:sz="6" w:space="0" w:color="000000"/>
              <w:right w:val="single" w:sz="6" w:space="0" w:color="000000"/>
            </w:tcBorders>
          </w:tcPr>
          <w:p w14:paraId="171B135B" w14:textId="77777777" w:rsidR="00660722" w:rsidRDefault="006C5ADF">
            <w:pPr>
              <w:spacing w:after="0" w:line="259" w:lineRule="auto"/>
              <w:ind w:left="184" w:firstLine="0"/>
              <w:jc w:val="center"/>
            </w:pPr>
            <w:r>
              <w:rPr>
                <w:sz w:val="18"/>
              </w:rPr>
              <w:t xml:space="preserve">bez potrąceń </w:t>
            </w:r>
          </w:p>
        </w:tc>
        <w:tc>
          <w:tcPr>
            <w:tcW w:w="2453" w:type="dxa"/>
            <w:tcBorders>
              <w:top w:val="single" w:sz="6" w:space="0" w:color="000000"/>
              <w:left w:val="single" w:sz="6" w:space="0" w:color="000000"/>
              <w:bottom w:val="single" w:sz="6" w:space="0" w:color="000000"/>
              <w:right w:val="single" w:sz="6" w:space="0" w:color="000000"/>
            </w:tcBorders>
          </w:tcPr>
          <w:p w14:paraId="04C23991" w14:textId="77777777" w:rsidR="00660722" w:rsidRDefault="006C5ADF">
            <w:pPr>
              <w:spacing w:after="0" w:line="259" w:lineRule="auto"/>
              <w:ind w:left="186" w:firstLine="0"/>
              <w:jc w:val="center"/>
            </w:pPr>
            <w:r>
              <w:rPr>
                <w:sz w:val="18"/>
              </w:rPr>
              <w:t xml:space="preserve">≤ 5,0 </w:t>
            </w:r>
          </w:p>
        </w:tc>
        <w:tc>
          <w:tcPr>
            <w:tcW w:w="2450" w:type="dxa"/>
            <w:tcBorders>
              <w:top w:val="single" w:sz="6" w:space="0" w:color="000000"/>
              <w:left w:val="single" w:sz="6" w:space="0" w:color="000000"/>
              <w:bottom w:val="single" w:sz="6" w:space="0" w:color="000000"/>
              <w:right w:val="single" w:sz="6" w:space="0" w:color="000000"/>
            </w:tcBorders>
          </w:tcPr>
          <w:p w14:paraId="2A27294C" w14:textId="77777777" w:rsidR="00660722" w:rsidRDefault="006C5ADF">
            <w:pPr>
              <w:spacing w:after="0" w:line="259" w:lineRule="auto"/>
              <w:ind w:left="188" w:firstLine="0"/>
              <w:jc w:val="center"/>
            </w:pPr>
            <w:r>
              <w:rPr>
                <w:sz w:val="18"/>
              </w:rPr>
              <w:t xml:space="preserve">≤ 5,0 </w:t>
            </w:r>
          </w:p>
        </w:tc>
        <w:tc>
          <w:tcPr>
            <w:tcW w:w="886" w:type="dxa"/>
            <w:tcBorders>
              <w:top w:val="single" w:sz="6" w:space="0" w:color="000000"/>
              <w:left w:val="single" w:sz="6" w:space="0" w:color="000000"/>
              <w:bottom w:val="single" w:sz="6" w:space="0" w:color="000000"/>
              <w:right w:val="nil"/>
            </w:tcBorders>
          </w:tcPr>
          <w:p w14:paraId="3B68163C" w14:textId="77777777" w:rsidR="00660722" w:rsidRDefault="00660722">
            <w:pPr>
              <w:spacing w:after="160" w:line="259" w:lineRule="auto"/>
              <w:ind w:left="0" w:firstLine="0"/>
              <w:jc w:val="left"/>
            </w:pPr>
          </w:p>
        </w:tc>
        <w:tc>
          <w:tcPr>
            <w:tcW w:w="1567" w:type="dxa"/>
            <w:tcBorders>
              <w:top w:val="single" w:sz="6" w:space="0" w:color="000000"/>
              <w:left w:val="nil"/>
              <w:bottom w:val="single" w:sz="6" w:space="0" w:color="000000"/>
              <w:right w:val="single" w:sz="6" w:space="0" w:color="000000"/>
            </w:tcBorders>
          </w:tcPr>
          <w:p w14:paraId="2329DC88" w14:textId="77777777" w:rsidR="00660722" w:rsidRDefault="006C5ADF">
            <w:pPr>
              <w:spacing w:after="0" w:line="259" w:lineRule="auto"/>
              <w:ind w:left="144" w:firstLine="0"/>
              <w:jc w:val="left"/>
            </w:pPr>
            <w:r>
              <w:rPr>
                <w:sz w:val="18"/>
              </w:rPr>
              <w:t xml:space="preserve">≤ 4,0 </w:t>
            </w:r>
          </w:p>
        </w:tc>
      </w:tr>
      <w:tr w:rsidR="00660722" w14:paraId="0B6E25B5" w14:textId="77777777">
        <w:trPr>
          <w:trHeight w:val="238"/>
        </w:trPr>
        <w:tc>
          <w:tcPr>
            <w:tcW w:w="1985" w:type="dxa"/>
            <w:tcBorders>
              <w:top w:val="single" w:sz="6" w:space="0" w:color="000000"/>
              <w:left w:val="single" w:sz="6" w:space="0" w:color="000000"/>
              <w:bottom w:val="single" w:sz="6" w:space="0" w:color="000000"/>
              <w:right w:val="single" w:sz="6" w:space="0" w:color="000000"/>
            </w:tcBorders>
          </w:tcPr>
          <w:p w14:paraId="0951AECD" w14:textId="77777777" w:rsidR="00660722" w:rsidRDefault="006C5ADF">
            <w:pPr>
              <w:spacing w:after="0" w:line="259" w:lineRule="auto"/>
              <w:ind w:left="183" w:firstLine="0"/>
              <w:jc w:val="center"/>
            </w:pPr>
            <w:r>
              <w:rPr>
                <w:sz w:val="18"/>
              </w:rPr>
              <w:lastRenderedPageBreak/>
              <w:t xml:space="preserve">z potrąceniami </w:t>
            </w:r>
          </w:p>
        </w:tc>
        <w:tc>
          <w:tcPr>
            <w:tcW w:w="2453" w:type="dxa"/>
            <w:tcBorders>
              <w:top w:val="single" w:sz="6" w:space="0" w:color="000000"/>
              <w:left w:val="single" w:sz="6" w:space="0" w:color="000000"/>
              <w:bottom w:val="single" w:sz="6" w:space="0" w:color="000000"/>
              <w:right w:val="single" w:sz="6" w:space="0" w:color="000000"/>
            </w:tcBorders>
          </w:tcPr>
          <w:p w14:paraId="1DAB9271" w14:textId="77777777" w:rsidR="00660722" w:rsidRDefault="006C5ADF">
            <w:pPr>
              <w:spacing w:after="0" w:line="259" w:lineRule="auto"/>
              <w:ind w:left="186" w:firstLine="0"/>
              <w:jc w:val="center"/>
            </w:pPr>
            <w:r>
              <w:rPr>
                <w:sz w:val="18"/>
              </w:rPr>
              <w:t xml:space="preserve">5,1 </w:t>
            </w:r>
            <w:r>
              <w:rPr>
                <w:rFonts w:ascii="Segoe UI Symbol" w:eastAsia="Segoe UI Symbol" w:hAnsi="Segoe UI Symbol" w:cs="Segoe UI Symbol"/>
                <w:sz w:val="18"/>
              </w:rPr>
              <w:t>÷</w:t>
            </w:r>
            <w:r>
              <w:rPr>
                <w:sz w:val="18"/>
              </w:rPr>
              <w:t xml:space="preserve"> 7,0 </w:t>
            </w:r>
          </w:p>
        </w:tc>
        <w:tc>
          <w:tcPr>
            <w:tcW w:w="2450" w:type="dxa"/>
            <w:tcBorders>
              <w:top w:val="single" w:sz="6" w:space="0" w:color="000000"/>
              <w:left w:val="single" w:sz="6" w:space="0" w:color="000000"/>
              <w:bottom w:val="single" w:sz="6" w:space="0" w:color="000000"/>
              <w:right w:val="single" w:sz="6" w:space="0" w:color="000000"/>
            </w:tcBorders>
          </w:tcPr>
          <w:p w14:paraId="5A1DB3B8" w14:textId="77777777" w:rsidR="00660722" w:rsidRDefault="006C5ADF">
            <w:pPr>
              <w:spacing w:after="0" w:line="259" w:lineRule="auto"/>
              <w:ind w:left="188" w:firstLine="0"/>
              <w:jc w:val="center"/>
            </w:pPr>
            <w:r>
              <w:rPr>
                <w:sz w:val="18"/>
              </w:rPr>
              <w:t xml:space="preserve">5,1 </w:t>
            </w:r>
            <w:r>
              <w:rPr>
                <w:rFonts w:ascii="Segoe UI Symbol" w:eastAsia="Segoe UI Symbol" w:hAnsi="Segoe UI Symbol" w:cs="Segoe UI Symbol"/>
                <w:sz w:val="18"/>
              </w:rPr>
              <w:t>÷</w:t>
            </w:r>
            <w:r>
              <w:rPr>
                <w:sz w:val="18"/>
              </w:rPr>
              <w:t xml:space="preserve"> 8,0 </w:t>
            </w:r>
          </w:p>
        </w:tc>
        <w:tc>
          <w:tcPr>
            <w:tcW w:w="886" w:type="dxa"/>
            <w:tcBorders>
              <w:top w:val="single" w:sz="6" w:space="0" w:color="000000"/>
              <w:left w:val="single" w:sz="6" w:space="0" w:color="000000"/>
              <w:bottom w:val="single" w:sz="6" w:space="0" w:color="000000"/>
              <w:right w:val="nil"/>
            </w:tcBorders>
          </w:tcPr>
          <w:p w14:paraId="40847C4D" w14:textId="77777777" w:rsidR="00660722" w:rsidRDefault="00660722">
            <w:pPr>
              <w:spacing w:after="160" w:line="259" w:lineRule="auto"/>
              <w:ind w:left="0" w:firstLine="0"/>
              <w:jc w:val="left"/>
            </w:pPr>
          </w:p>
        </w:tc>
        <w:tc>
          <w:tcPr>
            <w:tcW w:w="1567" w:type="dxa"/>
            <w:tcBorders>
              <w:top w:val="single" w:sz="6" w:space="0" w:color="000000"/>
              <w:left w:val="nil"/>
              <w:bottom w:val="single" w:sz="6" w:space="0" w:color="000000"/>
              <w:right w:val="single" w:sz="6" w:space="0" w:color="000000"/>
            </w:tcBorders>
          </w:tcPr>
          <w:p w14:paraId="35A16360" w14:textId="77777777" w:rsidR="00660722" w:rsidRDefault="006C5ADF">
            <w:pPr>
              <w:spacing w:after="0" w:line="259" w:lineRule="auto"/>
              <w:ind w:left="0" w:firstLine="0"/>
              <w:jc w:val="left"/>
            </w:pPr>
            <w:r>
              <w:rPr>
                <w:sz w:val="18"/>
              </w:rPr>
              <w:t xml:space="preserve">4,1 </w:t>
            </w:r>
            <w:r>
              <w:rPr>
                <w:rFonts w:ascii="Segoe UI Symbol" w:eastAsia="Segoe UI Symbol" w:hAnsi="Segoe UI Symbol" w:cs="Segoe UI Symbol"/>
                <w:sz w:val="18"/>
              </w:rPr>
              <w:t>÷</w:t>
            </w:r>
            <w:r>
              <w:rPr>
                <w:sz w:val="18"/>
              </w:rPr>
              <w:t xml:space="preserve"> 6,0 </w:t>
            </w:r>
          </w:p>
        </w:tc>
      </w:tr>
      <w:tr w:rsidR="00660722" w14:paraId="1D85684F" w14:textId="77777777">
        <w:trPr>
          <w:trHeight w:val="226"/>
        </w:trPr>
        <w:tc>
          <w:tcPr>
            <w:tcW w:w="1985" w:type="dxa"/>
            <w:tcBorders>
              <w:top w:val="single" w:sz="6" w:space="0" w:color="000000"/>
              <w:left w:val="single" w:sz="6" w:space="0" w:color="000000"/>
              <w:bottom w:val="single" w:sz="6" w:space="0" w:color="000000"/>
              <w:right w:val="single" w:sz="6" w:space="0" w:color="000000"/>
            </w:tcBorders>
          </w:tcPr>
          <w:p w14:paraId="1BA93D57" w14:textId="77777777" w:rsidR="00660722" w:rsidRDefault="006C5ADF">
            <w:pPr>
              <w:spacing w:after="0" w:line="259" w:lineRule="auto"/>
              <w:ind w:left="184" w:firstLine="0"/>
              <w:jc w:val="center"/>
            </w:pPr>
            <w:r>
              <w:rPr>
                <w:sz w:val="18"/>
              </w:rPr>
              <w:t xml:space="preserve">nie do odbioru </w:t>
            </w:r>
          </w:p>
        </w:tc>
        <w:tc>
          <w:tcPr>
            <w:tcW w:w="2453" w:type="dxa"/>
            <w:tcBorders>
              <w:top w:val="single" w:sz="6" w:space="0" w:color="000000"/>
              <w:left w:val="single" w:sz="6" w:space="0" w:color="000000"/>
              <w:bottom w:val="single" w:sz="6" w:space="0" w:color="000000"/>
              <w:right w:val="single" w:sz="6" w:space="0" w:color="000000"/>
            </w:tcBorders>
          </w:tcPr>
          <w:p w14:paraId="46A2E901" w14:textId="77777777" w:rsidR="00660722" w:rsidRDefault="006C5ADF">
            <w:pPr>
              <w:spacing w:after="0" w:line="259" w:lineRule="auto"/>
              <w:ind w:left="186" w:firstLine="0"/>
              <w:jc w:val="center"/>
            </w:pPr>
            <w:r>
              <w:rPr>
                <w:sz w:val="18"/>
              </w:rPr>
              <w:t xml:space="preserve">≥ 7,1 </w:t>
            </w:r>
          </w:p>
        </w:tc>
        <w:tc>
          <w:tcPr>
            <w:tcW w:w="2450" w:type="dxa"/>
            <w:tcBorders>
              <w:top w:val="single" w:sz="6" w:space="0" w:color="000000"/>
              <w:left w:val="single" w:sz="6" w:space="0" w:color="000000"/>
              <w:bottom w:val="single" w:sz="6" w:space="0" w:color="000000"/>
              <w:right w:val="single" w:sz="6" w:space="0" w:color="000000"/>
            </w:tcBorders>
          </w:tcPr>
          <w:p w14:paraId="72D1A041" w14:textId="77777777" w:rsidR="00660722" w:rsidRDefault="006C5ADF">
            <w:pPr>
              <w:spacing w:after="0" w:line="259" w:lineRule="auto"/>
              <w:ind w:left="188" w:firstLine="0"/>
              <w:jc w:val="center"/>
            </w:pPr>
            <w:r>
              <w:rPr>
                <w:sz w:val="18"/>
              </w:rPr>
              <w:t xml:space="preserve">≥ 8,1 </w:t>
            </w:r>
          </w:p>
        </w:tc>
        <w:tc>
          <w:tcPr>
            <w:tcW w:w="886" w:type="dxa"/>
            <w:tcBorders>
              <w:top w:val="single" w:sz="6" w:space="0" w:color="000000"/>
              <w:left w:val="single" w:sz="6" w:space="0" w:color="000000"/>
              <w:bottom w:val="single" w:sz="6" w:space="0" w:color="000000"/>
              <w:right w:val="nil"/>
            </w:tcBorders>
          </w:tcPr>
          <w:p w14:paraId="6EFDD618" w14:textId="77777777" w:rsidR="00660722" w:rsidRDefault="00660722">
            <w:pPr>
              <w:spacing w:after="160" w:line="259" w:lineRule="auto"/>
              <w:ind w:left="0" w:firstLine="0"/>
              <w:jc w:val="left"/>
            </w:pPr>
          </w:p>
        </w:tc>
        <w:tc>
          <w:tcPr>
            <w:tcW w:w="1567" w:type="dxa"/>
            <w:tcBorders>
              <w:top w:val="single" w:sz="6" w:space="0" w:color="000000"/>
              <w:left w:val="nil"/>
              <w:bottom w:val="single" w:sz="6" w:space="0" w:color="000000"/>
              <w:right w:val="single" w:sz="6" w:space="0" w:color="000000"/>
            </w:tcBorders>
          </w:tcPr>
          <w:p w14:paraId="1B0B59EC" w14:textId="77777777" w:rsidR="00660722" w:rsidRDefault="006C5ADF">
            <w:pPr>
              <w:spacing w:after="0" w:line="259" w:lineRule="auto"/>
              <w:ind w:left="144" w:firstLine="0"/>
              <w:jc w:val="left"/>
            </w:pPr>
            <w:r>
              <w:rPr>
                <w:sz w:val="18"/>
              </w:rPr>
              <w:t xml:space="preserve">≥ 6,1 </w:t>
            </w:r>
          </w:p>
        </w:tc>
      </w:tr>
    </w:tbl>
    <w:p w14:paraId="21FF73AC" w14:textId="77777777" w:rsidR="00660722" w:rsidRDefault="006C5ADF">
      <w:pPr>
        <w:spacing w:after="9" w:line="259" w:lineRule="auto"/>
        <w:ind w:left="0" w:firstLine="0"/>
        <w:jc w:val="left"/>
      </w:pPr>
      <w:r>
        <w:t xml:space="preserve"> </w:t>
      </w:r>
    </w:p>
    <w:p w14:paraId="60054036" w14:textId="77777777" w:rsidR="00660722" w:rsidRDefault="006C5ADF">
      <w:pPr>
        <w:pStyle w:val="Nagwek4"/>
        <w:ind w:left="-5"/>
      </w:pPr>
      <w:r>
        <w:t>6.3.2. Odchyłki w zakresie grubości warstw z mieszanek mineralno-asfaltowych</w:t>
      </w:r>
      <w:r>
        <w:rPr>
          <w:b w:val="0"/>
          <w:i w:val="0"/>
        </w:rPr>
        <w:t xml:space="preserve"> </w:t>
      </w:r>
    </w:p>
    <w:p w14:paraId="447D3055" w14:textId="77777777" w:rsidR="00660722" w:rsidRDefault="006C5ADF">
      <w:pPr>
        <w:ind w:left="-5" w:right="27"/>
      </w:pPr>
      <w:r>
        <w:t xml:space="preserve">Odchyłka w zakresie grubości danej warstwy lub pakietu warstw z mieszanek mineralno-asfaltowych jest to procentowe przekroczenie w dół projektowanej grubości warstwy lub pakietu i obliczona wg  DP-T 14 (wzór 26) z dokładnością do 1%. Odchyłki w zakresie grubości danej warstwy asfaltowej lub pakietu warstw oraz sposób oceny jakości na podstawie pojedynczego wyniku pomiaru przedstawione są w tablicy 39. </w:t>
      </w:r>
    </w:p>
    <w:p w14:paraId="11B4091E" w14:textId="77777777" w:rsidR="00660722" w:rsidRDefault="006C5ADF">
      <w:pPr>
        <w:ind w:left="-5" w:right="27"/>
      </w:pPr>
      <w:r>
        <w:t>Wartość średnia ze wszystkich pomiarów grubości danej warstwy lub pakietu warstw powinna być równa bądź większa w stosunku do grubości przyjętej w projekcie konstrukcji nawierzchni (</w:t>
      </w:r>
      <w:proofErr w:type="spellStart"/>
      <w:r>
        <w:t>d</w:t>
      </w:r>
      <w:r>
        <w:rPr>
          <w:vertAlign w:val="subscript"/>
        </w:rPr>
        <w:t>p</w:t>
      </w:r>
      <w:proofErr w:type="spellEnd"/>
      <w:r>
        <w:rPr>
          <w:vertAlign w:val="subscript"/>
        </w:rPr>
        <w:t xml:space="preserve"> </w:t>
      </w:r>
      <w:proofErr w:type="spellStart"/>
      <w:r>
        <w:rPr>
          <w:vertAlign w:val="subscript"/>
        </w:rPr>
        <w:t>śr</w:t>
      </w:r>
      <w:proofErr w:type="spellEnd"/>
      <w:r>
        <w:t xml:space="preserve"> ≥ </w:t>
      </w:r>
      <w:proofErr w:type="spellStart"/>
      <w:r>
        <w:t>d</w:t>
      </w:r>
      <w:r>
        <w:rPr>
          <w:vertAlign w:val="subscript"/>
        </w:rPr>
        <w:t>k</w:t>
      </w:r>
      <w:proofErr w:type="spellEnd"/>
      <w:r>
        <w:t xml:space="preserve">). </w:t>
      </w:r>
    </w:p>
    <w:p w14:paraId="42CE8E61" w14:textId="77777777" w:rsidR="00660722" w:rsidRDefault="006C5ADF">
      <w:pPr>
        <w:spacing w:after="0" w:line="259" w:lineRule="auto"/>
        <w:ind w:left="0" w:firstLine="0"/>
        <w:jc w:val="left"/>
      </w:pPr>
      <w:r>
        <w:t xml:space="preserve"> </w:t>
      </w:r>
    </w:p>
    <w:p w14:paraId="0938E7D9" w14:textId="77777777" w:rsidR="00660722" w:rsidRDefault="006C5ADF">
      <w:pPr>
        <w:spacing w:after="6" w:line="252" w:lineRule="auto"/>
        <w:ind w:left="1135" w:hanging="986"/>
        <w:jc w:val="left"/>
      </w:pPr>
      <w:r>
        <w:rPr>
          <w:b/>
        </w:rPr>
        <w:t xml:space="preserve">Tablica 39.   Przewodnik do oceny jakości warstw lub pakietu warstw na podstawie odchyłki w zakresie grubości  dla pojedynczego wyniku pomiaru </w:t>
      </w:r>
    </w:p>
    <w:tbl>
      <w:tblPr>
        <w:tblStyle w:val="TableGrid"/>
        <w:tblW w:w="9341" w:type="dxa"/>
        <w:tblInd w:w="0" w:type="dxa"/>
        <w:tblCellMar>
          <w:top w:w="47" w:type="dxa"/>
          <w:left w:w="41" w:type="dxa"/>
          <w:right w:w="63" w:type="dxa"/>
        </w:tblCellMar>
        <w:tblLook w:val="04A0" w:firstRow="1" w:lastRow="0" w:firstColumn="1" w:lastColumn="0" w:noHBand="0" w:noVBand="1"/>
      </w:tblPr>
      <w:tblGrid>
        <w:gridCol w:w="1418"/>
        <w:gridCol w:w="2268"/>
        <w:gridCol w:w="1843"/>
        <w:gridCol w:w="1927"/>
        <w:gridCol w:w="1885"/>
      </w:tblGrid>
      <w:tr w:rsidR="00660722" w14:paraId="1F82F7AD" w14:textId="77777777">
        <w:trPr>
          <w:trHeight w:val="806"/>
        </w:trPr>
        <w:tc>
          <w:tcPr>
            <w:tcW w:w="1418" w:type="dxa"/>
            <w:tcBorders>
              <w:top w:val="single" w:sz="6" w:space="0" w:color="000000"/>
              <w:left w:val="single" w:sz="6" w:space="0" w:color="000000"/>
              <w:bottom w:val="single" w:sz="6" w:space="0" w:color="000000"/>
              <w:right w:val="single" w:sz="6" w:space="0" w:color="000000"/>
            </w:tcBorders>
            <w:vAlign w:val="center"/>
          </w:tcPr>
          <w:p w14:paraId="672323AE" w14:textId="77777777" w:rsidR="00660722" w:rsidRDefault="006C5ADF">
            <w:pPr>
              <w:spacing w:after="0" w:line="259" w:lineRule="auto"/>
              <w:ind w:left="0" w:firstLine="0"/>
              <w:jc w:val="center"/>
            </w:pPr>
            <w:r>
              <w:rPr>
                <w:sz w:val="18"/>
              </w:rPr>
              <w:t xml:space="preserve">Sposób postępowania </w:t>
            </w:r>
          </w:p>
        </w:tc>
        <w:tc>
          <w:tcPr>
            <w:tcW w:w="2268" w:type="dxa"/>
            <w:tcBorders>
              <w:top w:val="single" w:sz="6" w:space="0" w:color="000000"/>
              <w:left w:val="single" w:sz="6" w:space="0" w:color="000000"/>
              <w:bottom w:val="single" w:sz="6" w:space="0" w:color="000000"/>
              <w:right w:val="single" w:sz="6" w:space="0" w:color="000000"/>
            </w:tcBorders>
          </w:tcPr>
          <w:p w14:paraId="4A1CBEB9" w14:textId="77777777" w:rsidR="00660722" w:rsidRDefault="006C5ADF">
            <w:pPr>
              <w:spacing w:after="0" w:line="259" w:lineRule="auto"/>
              <w:ind w:left="0" w:firstLine="0"/>
              <w:jc w:val="center"/>
            </w:pPr>
            <w:r>
              <w:rPr>
                <w:sz w:val="18"/>
              </w:rPr>
              <w:t xml:space="preserve">Pakiet: warstwa ścieralna + wiążąca + podbudowa asfaltowa razem </w:t>
            </w:r>
          </w:p>
        </w:tc>
        <w:tc>
          <w:tcPr>
            <w:tcW w:w="1843" w:type="dxa"/>
            <w:tcBorders>
              <w:top w:val="single" w:sz="6" w:space="0" w:color="000000"/>
              <w:left w:val="single" w:sz="6" w:space="0" w:color="000000"/>
              <w:bottom w:val="single" w:sz="6" w:space="0" w:color="000000"/>
              <w:right w:val="single" w:sz="6" w:space="0" w:color="000000"/>
            </w:tcBorders>
            <w:vAlign w:val="center"/>
          </w:tcPr>
          <w:p w14:paraId="4BCDAA5B" w14:textId="77777777" w:rsidR="00660722" w:rsidRDefault="006C5ADF">
            <w:pPr>
              <w:spacing w:after="0" w:line="259" w:lineRule="auto"/>
              <w:ind w:left="25" w:firstLine="0"/>
              <w:jc w:val="center"/>
            </w:pPr>
            <w:r>
              <w:rPr>
                <w:sz w:val="18"/>
              </w:rPr>
              <w:t xml:space="preserve">Warstwa ścieralna </w:t>
            </w:r>
          </w:p>
        </w:tc>
        <w:tc>
          <w:tcPr>
            <w:tcW w:w="1927" w:type="dxa"/>
            <w:tcBorders>
              <w:top w:val="single" w:sz="6" w:space="0" w:color="000000"/>
              <w:left w:val="single" w:sz="6" w:space="0" w:color="000000"/>
              <w:bottom w:val="single" w:sz="6" w:space="0" w:color="000000"/>
              <w:right w:val="single" w:sz="6" w:space="0" w:color="000000"/>
            </w:tcBorders>
            <w:vAlign w:val="center"/>
          </w:tcPr>
          <w:p w14:paraId="2C0D3529" w14:textId="77777777" w:rsidR="00660722" w:rsidRDefault="006C5ADF">
            <w:pPr>
              <w:spacing w:after="0" w:line="259" w:lineRule="auto"/>
              <w:ind w:left="25" w:firstLine="0"/>
              <w:jc w:val="center"/>
            </w:pPr>
            <w:r>
              <w:rPr>
                <w:sz w:val="18"/>
              </w:rPr>
              <w:t xml:space="preserve">Warstwa wiążąca </w:t>
            </w:r>
          </w:p>
        </w:tc>
        <w:tc>
          <w:tcPr>
            <w:tcW w:w="1884" w:type="dxa"/>
            <w:tcBorders>
              <w:top w:val="single" w:sz="6" w:space="0" w:color="000000"/>
              <w:left w:val="single" w:sz="6" w:space="0" w:color="000000"/>
              <w:bottom w:val="single" w:sz="6" w:space="0" w:color="000000"/>
              <w:right w:val="single" w:sz="6" w:space="0" w:color="000000"/>
            </w:tcBorders>
            <w:vAlign w:val="center"/>
          </w:tcPr>
          <w:p w14:paraId="11BD200B" w14:textId="77777777" w:rsidR="00660722" w:rsidRDefault="006C5ADF">
            <w:pPr>
              <w:spacing w:after="0" w:line="259" w:lineRule="auto"/>
              <w:ind w:left="28" w:firstLine="0"/>
              <w:jc w:val="center"/>
            </w:pPr>
            <w:r>
              <w:rPr>
                <w:sz w:val="18"/>
              </w:rPr>
              <w:t xml:space="preserve">Warstwa podbudowy </w:t>
            </w:r>
          </w:p>
        </w:tc>
      </w:tr>
      <w:tr w:rsidR="00660722" w14:paraId="26C2CA08" w14:textId="77777777">
        <w:trPr>
          <w:trHeight w:val="449"/>
        </w:trPr>
        <w:tc>
          <w:tcPr>
            <w:tcW w:w="1418" w:type="dxa"/>
            <w:tcBorders>
              <w:top w:val="single" w:sz="6" w:space="0" w:color="000000"/>
              <w:left w:val="single" w:sz="6" w:space="0" w:color="000000"/>
              <w:bottom w:val="single" w:sz="6" w:space="0" w:color="000000"/>
              <w:right w:val="single" w:sz="6" w:space="0" w:color="000000"/>
            </w:tcBorders>
            <w:vAlign w:val="center"/>
          </w:tcPr>
          <w:p w14:paraId="7E646BBB" w14:textId="77777777" w:rsidR="00660722" w:rsidRDefault="006C5ADF">
            <w:pPr>
              <w:spacing w:after="0" w:line="259" w:lineRule="auto"/>
              <w:ind w:left="23" w:firstLine="0"/>
              <w:jc w:val="center"/>
            </w:pPr>
            <w:r>
              <w:rPr>
                <w:sz w:val="18"/>
              </w:rPr>
              <w:t xml:space="preserve">bez potrąceń </w:t>
            </w:r>
          </w:p>
        </w:tc>
        <w:tc>
          <w:tcPr>
            <w:tcW w:w="2268" w:type="dxa"/>
            <w:tcBorders>
              <w:top w:val="single" w:sz="6" w:space="0" w:color="000000"/>
              <w:left w:val="single" w:sz="6" w:space="0" w:color="000000"/>
              <w:bottom w:val="single" w:sz="6" w:space="0" w:color="000000"/>
              <w:right w:val="single" w:sz="6" w:space="0" w:color="000000"/>
            </w:tcBorders>
          </w:tcPr>
          <w:p w14:paraId="6D85D480" w14:textId="77777777" w:rsidR="00660722" w:rsidRDefault="006C5ADF">
            <w:pPr>
              <w:spacing w:after="0" w:line="259" w:lineRule="auto"/>
              <w:ind w:left="189" w:right="67" w:firstLine="0"/>
              <w:jc w:val="center"/>
            </w:pPr>
            <w:r>
              <w:rPr>
                <w:sz w:val="18"/>
              </w:rPr>
              <w:t xml:space="preserve">0 </w:t>
            </w:r>
            <w:r>
              <w:rPr>
                <w:rFonts w:ascii="Segoe UI Symbol" w:eastAsia="Segoe UI Symbol" w:hAnsi="Segoe UI Symbol" w:cs="Segoe UI Symbol"/>
                <w:sz w:val="18"/>
              </w:rPr>
              <w:t>÷</w:t>
            </w:r>
            <w:r>
              <w:rPr>
                <w:sz w:val="18"/>
              </w:rPr>
              <w:t xml:space="preserve"> 10 %, ale nie  więcej niż 1,0 cm </w:t>
            </w:r>
          </w:p>
        </w:tc>
        <w:tc>
          <w:tcPr>
            <w:tcW w:w="1843" w:type="dxa"/>
            <w:tcBorders>
              <w:top w:val="single" w:sz="6" w:space="0" w:color="000000"/>
              <w:left w:val="single" w:sz="6" w:space="0" w:color="000000"/>
              <w:bottom w:val="single" w:sz="6" w:space="0" w:color="000000"/>
              <w:right w:val="single" w:sz="6" w:space="0" w:color="000000"/>
            </w:tcBorders>
            <w:vAlign w:val="center"/>
          </w:tcPr>
          <w:p w14:paraId="42361E2C" w14:textId="77777777" w:rsidR="00660722" w:rsidRDefault="006C5ADF">
            <w:pPr>
              <w:spacing w:after="0" w:line="259" w:lineRule="auto"/>
              <w:ind w:left="24" w:firstLine="0"/>
              <w:jc w:val="center"/>
            </w:pPr>
            <w:r>
              <w:rPr>
                <w:sz w:val="18"/>
              </w:rPr>
              <w:t xml:space="preserve">1 </w:t>
            </w:r>
            <w:r>
              <w:rPr>
                <w:rFonts w:ascii="Segoe UI Symbol" w:eastAsia="Segoe UI Symbol" w:hAnsi="Segoe UI Symbol" w:cs="Segoe UI Symbol"/>
                <w:sz w:val="18"/>
              </w:rPr>
              <w:t>÷</w:t>
            </w:r>
            <w:r>
              <w:rPr>
                <w:sz w:val="18"/>
              </w:rPr>
              <w:t xml:space="preserve"> 5 % </w:t>
            </w:r>
          </w:p>
        </w:tc>
        <w:tc>
          <w:tcPr>
            <w:tcW w:w="3811" w:type="dxa"/>
            <w:gridSpan w:val="2"/>
            <w:tcBorders>
              <w:top w:val="single" w:sz="6" w:space="0" w:color="000000"/>
              <w:left w:val="single" w:sz="6" w:space="0" w:color="000000"/>
              <w:bottom w:val="single" w:sz="6" w:space="0" w:color="000000"/>
              <w:right w:val="single" w:sz="6" w:space="0" w:color="000000"/>
            </w:tcBorders>
            <w:vAlign w:val="center"/>
          </w:tcPr>
          <w:p w14:paraId="31305893" w14:textId="77777777" w:rsidR="00660722" w:rsidRDefault="006C5ADF">
            <w:pPr>
              <w:spacing w:after="0" w:line="259" w:lineRule="auto"/>
              <w:ind w:left="24" w:firstLine="0"/>
              <w:jc w:val="center"/>
            </w:pPr>
            <w:r>
              <w:rPr>
                <w:sz w:val="18"/>
              </w:rPr>
              <w:t xml:space="preserve">1 </w:t>
            </w:r>
            <w:r>
              <w:rPr>
                <w:rFonts w:ascii="Segoe UI Symbol" w:eastAsia="Segoe UI Symbol" w:hAnsi="Segoe UI Symbol" w:cs="Segoe UI Symbol"/>
                <w:sz w:val="18"/>
              </w:rPr>
              <w:t>÷</w:t>
            </w:r>
            <w:r>
              <w:rPr>
                <w:sz w:val="18"/>
              </w:rPr>
              <w:t xml:space="preserve"> 10 % </w:t>
            </w:r>
          </w:p>
        </w:tc>
      </w:tr>
      <w:tr w:rsidR="00660722" w14:paraId="757A1AE6" w14:textId="77777777">
        <w:trPr>
          <w:trHeight w:val="672"/>
        </w:trPr>
        <w:tc>
          <w:tcPr>
            <w:tcW w:w="1418" w:type="dxa"/>
            <w:tcBorders>
              <w:top w:val="single" w:sz="6" w:space="0" w:color="000000"/>
              <w:left w:val="single" w:sz="6" w:space="0" w:color="000000"/>
              <w:bottom w:val="single" w:sz="6" w:space="0" w:color="000000"/>
              <w:right w:val="single" w:sz="6" w:space="0" w:color="000000"/>
            </w:tcBorders>
            <w:vAlign w:val="center"/>
          </w:tcPr>
          <w:p w14:paraId="19CD6B73" w14:textId="77777777" w:rsidR="00660722" w:rsidRDefault="006C5ADF">
            <w:pPr>
              <w:spacing w:after="0" w:line="259" w:lineRule="auto"/>
              <w:ind w:left="67" w:firstLine="0"/>
              <w:jc w:val="left"/>
            </w:pPr>
            <w:r>
              <w:rPr>
                <w:sz w:val="18"/>
              </w:rPr>
              <w:t xml:space="preserve">z potrąceniami </w:t>
            </w:r>
            <w:r>
              <w:rPr>
                <w:sz w:val="18"/>
                <w:vertAlign w:val="superscript"/>
              </w:rPr>
              <w:t>a)</w:t>
            </w:r>
            <w:r>
              <w:rPr>
                <w:sz w:val="18"/>
              </w:rPr>
              <w:t xml:space="preserve"> </w:t>
            </w:r>
          </w:p>
        </w:tc>
        <w:tc>
          <w:tcPr>
            <w:tcW w:w="2268" w:type="dxa"/>
            <w:tcBorders>
              <w:top w:val="single" w:sz="6" w:space="0" w:color="000000"/>
              <w:left w:val="single" w:sz="6" w:space="0" w:color="000000"/>
              <w:bottom w:val="single" w:sz="6" w:space="0" w:color="000000"/>
              <w:right w:val="single" w:sz="6" w:space="0" w:color="000000"/>
            </w:tcBorders>
          </w:tcPr>
          <w:p w14:paraId="789FECBF" w14:textId="77777777" w:rsidR="00660722" w:rsidRDefault="006C5ADF">
            <w:pPr>
              <w:spacing w:after="0" w:line="288" w:lineRule="auto"/>
              <w:ind w:left="571" w:firstLine="101"/>
              <w:jc w:val="left"/>
            </w:pPr>
            <w:r>
              <w:rPr>
                <w:sz w:val="18"/>
              </w:rPr>
              <w:t xml:space="preserve">11 </w:t>
            </w:r>
            <w:r>
              <w:rPr>
                <w:rFonts w:ascii="Segoe UI Symbol" w:eastAsia="Segoe UI Symbol" w:hAnsi="Segoe UI Symbol" w:cs="Segoe UI Symbol"/>
                <w:sz w:val="18"/>
              </w:rPr>
              <w:t>÷</w:t>
            </w:r>
            <w:r>
              <w:rPr>
                <w:sz w:val="18"/>
              </w:rPr>
              <w:t xml:space="preserve"> 15 %,  jednocześnie  </w:t>
            </w:r>
          </w:p>
          <w:p w14:paraId="2A4A50A7" w14:textId="77777777" w:rsidR="00660722" w:rsidRDefault="006C5ADF">
            <w:pPr>
              <w:spacing w:after="0" w:line="259" w:lineRule="auto"/>
              <w:ind w:left="25" w:firstLine="0"/>
              <w:jc w:val="center"/>
            </w:pPr>
            <w:r>
              <w:rPr>
                <w:sz w:val="18"/>
              </w:rPr>
              <w:t xml:space="preserve">1,1 </w:t>
            </w:r>
            <w:r>
              <w:rPr>
                <w:rFonts w:ascii="Segoe UI Symbol" w:eastAsia="Segoe UI Symbol" w:hAnsi="Segoe UI Symbol" w:cs="Segoe UI Symbol"/>
                <w:sz w:val="18"/>
              </w:rPr>
              <w:t>÷</w:t>
            </w:r>
            <w:r>
              <w:rPr>
                <w:sz w:val="18"/>
              </w:rPr>
              <w:t xml:space="preserve"> 1,5 cm </w:t>
            </w:r>
          </w:p>
        </w:tc>
        <w:tc>
          <w:tcPr>
            <w:tcW w:w="1843" w:type="dxa"/>
            <w:tcBorders>
              <w:top w:val="single" w:sz="6" w:space="0" w:color="000000"/>
              <w:left w:val="single" w:sz="6" w:space="0" w:color="000000"/>
              <w:bottom w:val="single" w:sz="6" w:space="0" w:color="000000"/>
              <w:right w:val="single" w:sz="6" w:space="0" w:color="000000"/>
            </w:tcBorders>
          </w:tcPr>
          <w:p w14:paraId="0004D47D" w14:textId="77777777" w:rsidR="00660722" w:rsidRDefault="006C5ADF">
            <w:pPr>
              <w:spacing w:after="0" w:line="259" w:lineRule="auto"/>
              <w:ind w:left="28" w:firstLine="0"/>
              <w:jc w:val="center"/>
            </w:pPr>
            <w:r>
              <w:rPr>
                <w:sz w:val="18"/>
              </w:rPr>
              <w:t xml:space="preserve">6 </w:t>
            </w:r>
            <w:r>
              <w:rPr>
                <w:rFonts w:ascii="Segoe UI Symbol" w:eastAsia="Segoe UI Symbol" w:hAnsi="Segoe UI Symbol" w:cs="Segoe UI Symbol"/>
                <w:sz w:val="18"/>
              </w:rPr>
              <w:t>÷</w:t>
            </w:r>
            <w:r>
              <w:rPr>
                <w:sz w:val="18"/>
              </w:rPr>
              <w:t xml:space="preserve"> 10 % </w:t>
            </w:r>
            <w:r>
              <w:rPr>
                <w:sz w:val="18"/>
                <w:vertAlign w:val="superscript"/>
              </w:rPr>
              <w:t>b)</w:t>
            </w:r>
            <w:r>
              <w:rPr>
                <w:sz w:val="18"/>
              </w:rPr>
              <w:t xml:space="preserve"> </w:t>
            </w:r>
          </w:p>
          <w:p w14:paraId="54586D44" w14:textId="77777777" w:rsidR="00660722" w:rsidRDefault="006C5ADF">
            <w:pPr>
              <w:spacing w:after="16" w:line="259" w:lineRule="auto"/>
              <w:ind w:left="72" w:firstLine="0"/>
              <w:jc w:val="center"/>
            </w:pPr>
            <w:r>
              <w:rPr>
                <w:sz w:val="18"/>
              </w:rPr>
              <w:t xml:space="preserve"> </w:t>
            </w:r>
          </w:p>
          <w:p w14:paraId="5F64A9D6" w14:textId="77777777" w:rsidR="00660722" w:rsidRDefault="006C5ADF">
            <w:pPr>
              <w:spacing w:after="0" w:line="259" w:lineRule="auto"/>
              <w:ind w:left="25" w:firstLine="0"/>
              <w:jc w:val="center"/>
            </w:pPr>
            <w:r>
              <w:rPr>
                <w:sz w:val="18"/>
              </w:rPr>
              <w:t xml:space="preserve">11 </w:t>
            </w:r>
            <w:r>
              <w:rPr>
                <w:rFonts w:ascii="Segoe UI Symbol" w:eastAsia="Segoe UI Symbol" w:hAnsi="Segoe UI Symbol" w:cs="Segoe UI Symbol"/>
                <w:sz w:val="18"/>
              </w:rPr>
              <w:t>÷</w:t>
            </w:r>
            <w:r>
              <w:rPr>
                <w:sz w:val="18"/>
              </w:rPr>
              <w:t xml:space="preserve"> 15 % </w:t>
            </w:r>
            <w:r>
              <w:rPr>
                <w:sz w:val="18"/>
                <w:vertAlign w:val="superscript"/>
              </w:rPr>
              <w:t>c)</w:t>
            </w:r>
            <w:r>
              <w:rPr>
                <w:sz w:val="18"/>
              </w:rPr>
              <w:t xml:space="preserve"> </w:t>
            </w:r>
          </w:p>
        </w:tc>
        <w:tc>
          <w:tcPr>
            <w:tcW w:w="3811" w:type="dxa"/>
            <w:gridSpan w:val="2"/>
            <w:tcBorders>
              <w:top w:val="single" w:sz="6" w:space="0" w:color="000000"/>
              <w:left w:val="single" w:sz="6" w:space="0" w:color="000000"/>
              <w:bottom w:val="single" w:sz="6" w:space="0" w:color="000000"/>
              <w:right w:val="single" w:sz="6" w:space="0" w:color="000000"/>
            </w:tcBorders>
            <w:vAlign w:val="center"/>
          </w:tcPr>
          <w:p w14:paraId="33D4602B" w14:textId="77777777" w:rsidR="00660722" w:rsidRDefault="006C5ADF">
            <w:pPr>
              <w:spacing w:after="0" w:line="259" w:lineRule="auto"/>
              <w:ind w:left="25" w:firstLine="0"/>
              <w:jc w:val="center"/>
            </w:pPr>
            <w:r>
              <w:rPr>
                <w:sz w:val="18"/>
              </w:rPr>
              <w:t xml:space="preserve">11 </w:t>
            </w:r>
            <w:r>
              <w:rPr>
                <w:rFonts w:ascii="Segoe UI Symbol" w:eastAsia="Segoe UI Symbol" w:hAnsi="Segoe UI Symbol" w:cs="Segoe UI Symbol"/>
                <w:sz w:val="18"/>
              </w:rPr>
              <w:t>÷</w:t>
            </w:r>
            <w:r>
              <w:rPr>
                <w:sz w:val="18"/>
              </w:rPr>
              <w:t xml:space="preserve"> 15 % </w:t>
            </w:r>
            <w:r>
              <w:rPr>
                <w:sz w:val="18"/>
                <w:vertAlign w:val="superscript"/>
              </w:rPr>
              <w:t>a)</w:t>
            </w:r>
            <w:r>
              <w:rPr>
                <w:sz w:val="18"/>
              </w:rPr>
              <w:t xml:space="preserve"> </w:t>
            </w:r>
          </w:p>
        </w:tc>
      </w:tr>
      <w:tr w:rsidR="00660722" w14:paraId="5A996720" w14:textId="77777777">
        <w:trPr>
          <w:trHeight w:val="437"/>
        </w:trPr>
        <w:tc>
          <w:tcPr>
            <w:tcW w:w="1418" w:type="dxa"/>
            <w:tcBorders>
              <w:top w:val="single" w:sz="6" w:space="0" w:color="000000"/>
              <w:left w:val="single" w:sz="6" w:space="0" w:color="000000"/>
              <w:bottom w:val="single" w:sz="6" w:space="0" w:color="000000"/>
              <w:right w:val="single" w:sz="6" w:space="0" w:color="000000"/>
            </w:tcBorders>
            <w:vAlign w:val="center"/>
          </w:tcPr>
          <w:p w14:paraId="6866DC1E" w14:textId="77777777" w:rsidR="00660722" w:rsidRDefault="006C5ADF">
            <w:pPr>
              <w:spacing w:after="0" w:line="259" w:lineRule="auto"/>
              <w:ind w:left="23" w:firstLine="0"/>
              <w:jc w:val="center"/>
            </w:pPr>
            <w:r>
              <w:rPr>
                <w:sz w:val="18"/>
              </w:rPr>
              <w:t xml:space="preserve">nie do odbioru </w:t>
            </w:r>
          </w:p>
        </w:tc>
        <w:tc>
          <w:tcPr>
            <w:tcW w:w="2268" w:type="dxa"/>
            <w:tcBorders>
              <w:top w:val="single" w:sz="6" w:space="0" w:color="000000"/>
              <w:left w:val="single" w:sz="6" w:space="0" w:color="000000"/>
              <w:bottom w:val="single" w:sz="6" w:space="0" w:color="000000"/>
              <w:right w:val="single" w:sz="6" w:space="0" w:color="000000"/>
            </w:tcBorders>
          </w:tcPr>
          <w:p w14:paraId="4D1760C3" w14:textId="77777777" w:rsidR="00660722" w:rsidRDefault="006C5ADF">
            <w:pPr>
              <w:spacing w:after="0" w:line="259" w:lineRule="auto"/>
              <w:ind w:left="215" w:right="143" w:firstLine="0"/>
              <w:jc w:val="center"/>
            </w:pPr>
            <w:r>
              <w:rPr>
                <w:sz w:val="18"/>
              </w:rPr>
              <w:t xml:space="preserve">≥ 16 %, jednocześnie ≥ 1,6 cm </w:t>
            </w:r>
          </w:p>
        </w:tc>
        <w:tc>
          <w:tcPr>
            <w:tcW w:w="1843" w:type="dxa"/>
            <w:tcBorders>
              <w:top w:val="single" w:sz="6" w:space="0" w:color="000000"/>
              <w:left w:val="single" w:sz="6" w:space="0" w:color="000000"/>
              <w:bottom w:val="single" w:sz="6" w:space="0" w:color="000000"/>
              <w:right w:val="single" w:sz="6" w:space="0" w:color="000000"/>
            </w:tcBorders>
            <w:vAlign w:val="center"/>
          </w:tcPr>
          <w:p w14:paraId="14E7E7F8" w14:textId="77777777" w:rsidR="00660722" w:rsidRDefault="006C5ADF">
            <w:pPr>
              <w:spacing w:after="0" w:line="259" w:lineRule="auto"/>
              <w:ind w:left="24" w:firstLine="0"/>
              <w:jc w:val="center"/>
            </w:pPr>
            <w:r>
              <w:rPr>
                <w:sz w:val="18"/>
              </w:rPr>
              <w:t xml:space="preserve">≥ 16 % </w:t>
            </w:r>
          </w:p>
        </w:tc>
        <w:tc>
          <w:tcPr>
            <w:tcW w:w="3811" w:type="dxa"/>
            <w:gridSpan w:val="2"/>
            <w:tcBorders>
              <w:top w:val="single" w:sz="6" w:space="0" w:color="000000"/>
              <w:left w:val="single" w:sz="6" w:space="0" w:color="000000"/>
              <w:bottom w:val="single" w:sz="6" w:space="0" w:color="000000"/>
              <w:right w:val="single" w:sz="6" w:space="0" w:color="000000"/>
            </w:tcBorders>
            <w:vAlign w:val="center"/>
          </w:tcPr>
          <w:p w14:paraId="1FBAC161" w14:textId="77777777" w:rsidR="00660722" w:rsidRDefault="006C5ADF">
            <w:pPr>
              <w:spacing w:after="0" w:line="259" w:lineRule="auto"/>
              <w:ind w:left="24" w:firstLine="0"/>
              <w:jc w:val="center"/>
            </w:pPr>
            <w:r>
              <w:rPr>
                <w:sz w:val="18"/>
              </w:rPr>
              <w:t xml:space="preserve">≥ 16 % </w:t>
            </w:r>
          </w:p>
        </w:tc>
      </w:tr>
      <w:tr w:rsidR="00660722" w14:paraId="2775C527" w14:textId="77777777">
        <w:trPr>
          <w:trHeight w:val="1306"/>
        </w:trPr>
        <w:tc>
          <w:tcPr>
            <w:tcW w:w="9341" w:type="dxa"/>
            <w:gridSpan w:val="5"/>
            <w:tcBorders>
              <w:top w:val="single" w:sz="6" w:space="0" w:color="000000"/>
              <w:left w:val="single" w:sz="6" w:space="0" w:color="000000"/>
              <w:bottom w:val="single" w:sz="6" w:space="0" w:color="000000"/>
              <w:right w:val="single" w:sz="6" w:space="0" w:color="000000"/>
            </w:tcBorders>
          </w:tcPr>
          <w:p w14:paraId="4A161C01" w14:textId="77777777" w:rsidR="00660722" w:rsidRDefault="006C5ADF">
            <w:pPr>
              <w:numPr>
                <w:ilvl w:val="0"/>
                <w:numId w:val="330"/>
              </w:numPr>
              <w:spacing w:after="12" w:line="282" w:lineRule="auto"/>
              <w:ind w:firstLine="0"/>
              <w:jc w:val="left"/>
            </w:pPr>
            <w:r>
              <w:rPr>
                <w:sz w:val="18"/>
              </w:rPr>
              <w:t xml:space="preserve">potrącenie nie zostanie zastosowane, jeżeli braki w grubości warstwy zostaną uzupełnione wyżej leżącą warstwą i będą spełnione wymagania w zakresie rzędnych wysokościowych </w:t>
            </w:r>
          </w:p>
          <w:p w14:paraId="4D3D22FC" w14:textId="77777777" w:rsidR="00660722" w:rsidRDefault="006C5ADF">
            <w:pPr>
              <w:numPr>
                <w:ilvl w:val="0"/>
                <w:numId w:val="330"/>
              </w:numPr>
              <w:spacing w:after="9" w:line="300" w:lineRule="auto"/>
              <w:ind w:firstLine="0"/>
              <w:jc w:val="left"/>
            </w:pPr>
            <w:r>
              <w:rPr>
                <w:sz w:val="18"/>
              </w:rPr>
              <w:t xml:space="preserve">za przekroczenie w dół projektowanej grubości warstwy ścieralnej w zakresie 6 </w:t>
            </w:r>
            <w:r>
              <w:rPr>
                <w:rFonts w:ascii="Segoe UI Symbol" w:eastAsia="Segoe UI Symbol" w:hAnsi="Segoe UI Symbol" w:cs="Segoe UI Symbol"/>
                <w:sz w:val="18"/>
              </w:rPr>
              <w:t>÷</w:t>
            </w:r>
            <w:r>
              <w:rPr>
                <w:sz w:val="18"/>
              </w:rPr>
              <w:t xml:space="preserve"> 10 % należy naliczać połowę potrącenia wg DP-T 14 (wzór 27) (0,5 </w:t>
            </w:r>
            <w:proofErr w:type="spellStart"/>
            <w:r>
              <w:rPr>
                <w:sz w:val="18"/>
              </w:rPr>
              <w:t>P</w:t>
            </w:r>
            <w:r>
              <w:rPr>
                <w:sz w:val="18"/>
                <w:vertAlign w:val="subscript"/>
              </w:rPr>
              <w:t>gw</w:t>
            </w:r>
            <w:proofErr w:type="spellEnd"/>
            <w:r>
              <w:rPr>
                <w:sz w:val="18"/>
              </w:rPr>
              <w:t xml:space="preserve">) </w:t>
            </w:r>
          </w:p>
          <w:p w14:paraId="3D740878" w14:textId="77777777" w:rsidR="00660722" w:rsidRDefault="006C5ADF">
            <w:pPr>
              <w:numPr>
                <w:ilvl w:val="0"/>
                <w:numId w:val="330"/>
              </w:numPr>
              <w:spacing w:after="0" w:line="259" w:lineRule="auto"/>
              <w:ind w:firstLine="0"/>
              <w:jc w:val="left"/>
            </w:pPr>
            <w:r>
              <w:rPr>
                <w:sz w:val="18"/>
              </w:rPr>
              <w:t xml:space="preserve">za przekroczenie w dół projektowanej grubości warstwy ścieralnej w zakresie 11 </w:t>
            </w:r>
            <w:r>
              <w:rPr>
                <w:rFonts w:ascii="Segoe UI Symbol" w:eastAsia="Segoe UI Symbol" w:hAnsi="Segoe UI Symbol" w:cs="Segoe UI Symbol"/>
                <w:sz w:val="18"/>
              </w:rPr>
              <w:t>÷</w:t>
            </w:r>
            <w:r>
              <w:rPr>
                <w:sz w:val="18"/>
              </w:rPr>
              <w:t xml:space="preserve"> 15 % należy naliczać potrącenia wg DP-T 14 (wzór 27) (0,5 </w:t>
            </w:r>
            <w:proofErr w:type="spellStart"/>
            <w:r>
              <w:rPr>
                <w:sz w:val="18"/>
              </w:rPr>
              <w:t>P</w:t>
            </w:r>
            <w:r>
              <w:rPr>
                <w:sz w:val="18"/>
                <w:vertAlign w:val="subscript"/>
              </w:rPr>
              <w:t>gw</w:t>
            </w:r>
            <w:proofErr w:type="spellEnd"/>
            <w:r>
              <w:rPr>
                <w:sz w:val="18"/>
              </w:rPr>
              <w:t xml:space="preserve">) </w:t>
            </w:r>
          </w:p>
        </w:tc>
      </w:tr>
    </w:tbl>
    <w:p w14:paraId="6C192FAC" w14:textId="77777777" w:rsidR="00660722" w:rsidRDefault="006C5ADF">
      <w:pPr>
        <w:spacing w:after="0" w:line="259" w:lineRule="auto"/>
        <w:ind w:left="0" w:firstLine="0"/>
        <w:jc w:val="left"/>
      </w:pPr>
      <w:r>
        <w:t xml:space="preserve"> </w:t>
      </w:r>
    </w:p>
    <w:p w14:paraId="1D46D6C4" w14:textId="77777777" w:rsidR="00660722" w:rsidRDefault="006C5ADF">
      <w:pPr>
        <w:spacing w:after="3"/>
        <w:ind w:left="-5" w:right="27"/>
      </w:pPr>
      <w:r>
        <w:t xml:space="preserve">Zwiększone grubości poszczególnych warstw będą zaliczane jako wyrównanie ewentualnych niedoborów niżej leżącej warstwy. </w:t>
      </w:r>
    </w:p>
    <w:p w14:paraId="41A9EBA7" w14:textId="77777777" w:rsidR="00660722" w:rsidRDefault="006C5ADF">
      <w:pPr>
        <w:spacing w:after="2" w:line="259" w:lineRule="auto"/>
        <w:ind w:left="0" w:firstLine="0"/>
        <w:jc w:val="left"/>
      </w:pPr>
      <w:r>
        <w:t xml:space="preserve"> </w:t>
      </w:r>
    </w:p>
    <w:p w14:paraId="2EC24654" w14:textId="77777777" w:rsidR="00660722" w:rsidRDefault="006C5ADF">
      <w:pPr>
        <w:ind w:left="-5" w:right="27"/>
      </w:pPr>
      <w:r>
        <w:rPr>
          <w:b/>
          <w:i/>
        </w:rPr>
        <w:t>6.3.3. Wartości wymagane i graniczne w zakresie wskaźnika zagęszczenia warstw z mieszanek mineralno-asfaltowych</w:t>
      </w:r>
      <w:r>
        <w:t xml:space="preserve"> Wskaźnik zagęszczenia każdej próbki pobranej z zagęszczonej warstwy mieszanki mineralno-asfaltowej nawierzchni, nie może być mniejszy od wartości określonych w tablicy 40. </w:t>
      </w:r>
    </w:p>
    <w:p w14:paraId="6E10C421" w14:textId="77777777" w:rsidR="00660722" w:rsidRDefault="006C5ADF">
      <w:pPr>
        <w:spacing w:after="3"/>
        <w:ind w:left="-5" w:right="27"/>
      </w:pPr>
      <w:r>
        <w:t xml:space="preserve">Wartość średnia ze wszystkich pomiarów zagęszczenia danej warstwy musi spełniać wartości wymagane. </w:t>
      </w:r>
    </w:p>
    <w:p w14:paraId="144107FF" w14:textId="77777777" w:rsidR="00660722" w:rsidRDefault="006C5ADF">
      <w:pPr>
        <w:spacing w:after="0" w:line="259" w:lineRule="auto"/>
        <w:ind w:left="0" w:firstLine="0"/>
        <w:jc w:val="left"/>
      </w:pPr>
      <w:r>
        <w:t xml:space="preserve"> </w:t>
      </w:r>
    </w:p>
    <w:p w14:paraId="1DDC8B98" w14:textId="77777777" w:rsidR="00660722" w:rsidRDefault="006C5ADF">
      <w:pPr>
        <w:pStyle w:val="Nagwek2"/>
        <w:spacing w:after="0" w:line="259" w:lineRule="auto"/>
        <w:ind w:right="44"/>
        <w:jc w:val="center"/>
      </w:pPr>
      <w:r>
        <w:rPr>
          <w:i w:val="0"/>
        </w:rPr>
        <w:t xml:space="preserve">Tablica 40.   Wartości wymagane i graniczne w zakresie wskaźnika zagęszczenia dla pojedynczego wyniku </w:t>
      </w:r>
    </w:p>
    <w:tbl>
      <w:tblPr>
        <w:tblStyle w:val="TableGrid"/>
        <w:tblW w:w="9341" w:type="dxa"/>
        <w:tblInd w:w="0" w:type="dxa"/>
        <w:tblCellMar>
          <w:top w:w="44" w:type="dxa"/>
          <w:left w:w="115" w:type="dxa"/>
          <w:right w:w="115" w:type="dxa"/>
        </w:tblCellMar>
        <w:tblLook w:val="04A0" w:firstRow="1" w:lastRow="0" w:firstColumn="1" w:lastColumn="0" w:noHBand="0" w:noVBand="1"/>
      </w:tblPr>
      <w:tblGrid>
        <w:gridCol w:w="1985"/>
        <w:gridCol w:w="2453"/>
        <w:gridCol w:w="2450"/>
        <w:gridCol w:w="2453"/>
      </w:tblGrid>
      <w:tr w:rsidR="00660722" w14:paraId="674F29FF" w14:textId="77777777">
        <w:trPr>
          <w:trHeight w:val="329"/>
        </w:trPr>
        <w:tc>
          <w:tcPr>
            <w:tcW w:w="1985" w:type="dxa"/>
            <w:vMerge w:val="restart"/>
            <w:tcBorders>
              <w:top w:val="single" w:sz="6" w:space="0" w:color="000000"/>
              <w:left w:val="single" w:sz="6" w:space="0" w:color="000000"/>
              <w:bottom w:val="single" w:sz="6" w:space="0" w:color="000000"/>
              <w:right w:val="single" w:sz="6" w:space="0" w:color="000000"/>
            </w:tcBorders>
            <w:vAlign w:val="center"/>
          </w:tcPr>
          <w:p w14:paraId="30E40469" w14:textId="77777777" w:rsidR="00660722" w:rsidRDefault="006C5ADF">
            <w:pPr>
              <w:spacing w:after="0" w:line="259" w:lineRule="auto"/>
              <w:ind w:left="5" w:firstLine="0"/>
              <w:jc w:val="center"/>
            </w:pPr>
            <w:r>
              <w:rPr>
                <w:sz w:val="18"/>
              </w:rPr>
              <w:t xml:space="preserve">Sposób postępowania </w:t>
            </w:r>
          </w:p>
        </w:tc>
        <w:tc>
          <w:tcPr>
            <w:tcW w:w="7356" w:type="dxa"/>
            <w:gridSpan w:val="3"/>
            <w:tcBorders>
              <w:top w:val="single" w:sz="6" w:space="0" w:color="000000"/>
              <w:left w:val="single" w:sz="6" w:space="0" w:color="000000"/>
              <w:bottom w:val="single" w:sz="6" w:space="0" w:color="000000"/>
              <w:right w:val="single" w:sz="6" w:space="0" w:color="000000"/>
            </w:tcBorders>
          </w:tcPr>
          <w:p w14:paraId="368A00D8" w14:textId="77777777" w:rsidR="00660722" w:rsidRDefault="006C5ADF">
            <w:pPr>
              <w:spacing w:after="0" w:line="259" w:lineRule="auto"/>
              <w:ind w:left="3" w:firstLine="0"/>
              <w:jc w:val="center"/>
            </w:pPr>
            <w:r>
              <w:rPr>
                <w:sz w:val="18"/>
              </w:rPr>
              <w:t xml:space="preserve">Wskaźnik zagęszczenia dla pojedynczego wyniku, % </w:t>
            </w:r>
          </w:p>
        </w:tc>
      </w:tr>
      <w:tr w:rsidR="00660722" w14:paraId="7F0860B6" w14:textId="77777777">
        <w:trPr>
          <w:trHeight w:val="329"/>
        </w:trPr>
        <w:tc>
          <w:tcPr>
            <w:tcW w:w="0" w:type="auto"/>
            <w:vMerge/>
            <w:tcBorders>
              <w:top w:val="nil"/>
              <w:left w:val="single" w:sz="6" w:space="0" w:color="000000"/>
              <w:bottom w:val="nil"/>
              <w:right w:val="single" w:sz="6" w:space="0" w:color="000000"/>
            </w:tcBorders>
          </w:tcPr>
          <w:p w14:paraId="630AF912" w14:textId="77777777" w:rsidR="00660722" w:rsidRDefault="00660722">
            <w:pPr>
              <w:spacing w:after="160" w:line="259" w:lineRule="auto"/>
              <w:ind w:left="0" w:firstLine="0"/>
              <w:jc w:val="left"/>
            </w:pPr>
          </w:p>
        </w:tc>
        <w:tc>
          <w:tcPr>
            <w:tcW w:w="4903" w:type="dxa"/>
            <w:gridSpan w:val="2"/>
            <w:tcBorders>
              <w:top w:val="single" w:sz="6" w:space="0" w:color="000000"/>
              <w:left w:val="single" w:sz="6" w:space="0" w:color="000000"/>
              <w:bottom w:val="single" w:sz="6" w:space="0" w:color="000000"/>
              <w:right w:val="single" w:sz="6" w:space="0" w:color="000000"/>
            </w:tcBorders>
          </w:tcPr>
          <w:p w14:paraId="370214C9" w14:textId="77777777" w:rsidR="00660722" w:rsidRDefault="006C5ADF">
            <w:pPr>
              <w:spacing w:after="0" w:line="259" w:lineRule="auto"/>
              <w:ind w:left="3" w:firstLine="0"/>
              <w:jc w:val="center"/>
            </w:pPr>
            <w:r>
              <w:rPr>
                <w:sz w:val="18"/>
              </w:rPr>
              <w:t xml:space="preserve">AC, SMA </w:t>
            </w:r>
          </w:p>
        </w:tc>
        <w:tc>
          <w:tcPr>
            <w:tcW w:w="2453" w:type="dxa"/>
            <w:tcBorders>
              <w:top w:val="single" w:sz="6" w:space="0" w:color="000000"/>
              <w:left w:val="single" w:sz="6" w:space="0" w:color="000000"/>
              <w:bottom w:val="single" w:sz="6" w:space="0" w:color="000000"/>
              <w:right w:val="single" w:sz="6" w:space="0" w:color="000000"/>
            </w:tcBorders>
          </w:tcPr>
          <w:p w14:paraId="65E4366A" w14:textId="77777777" w:rsidR="00660722" w:rsidRDefault="006C5ADF">
            <w:pPr>
              <w:spacing w:after="0" w:line="259" w:lineRule="auto"/>
              <w:ind w:left="1" w:firstLine="0"/>
              <w:jc w:val="center"/>
            </w:pPr>
            <w:r>
              <w:rPr>
                <w:sz w:val="18"/>
              </w:rPr>
              <w:t xml:space="preserve">PA </w:t>
            </w:r>
          </w:p>
        </w:tc>
      </w:tr>
      <w:tr w:rsidR="00660722" w14:paraId="1775F20B" w14:textId="77777777">
        <w:trPr>
          <w:trHeight w:val="329"/>
        </w:trPr>
        <w:tc>
          <w:tcPr>
            <w:tcW w:w="0" w:type="auto"/>
            <w:vMerge/>
            <w:tcBorders>
              <w:top w:val="nil"/>
              <w:left w:val="single" w:sz="6" w:space="0" w:color="000000"/>
              <w:bottom w:val="single" w:sz="6" w:space="0" w:color="000000"/>
              <w:right w:val="single" w:sz="6" w:space="0" w:color="000000"/>
            </w:tcBorders>
          </w:tcPr>
          <w:p w14:paraId="7F732F02" w14:textId="77777777" w:rsidR="00660722" w:rsidRDefault="00660722">
            <w:pPr>
              <w:spacing w:after="160" w:line="259" w:lineRule="auto"/>
              <w:ind w:left="0" w:firstLine="0"/>
              <w:jc w:val="left"/>
            </w:pPr>
          </w:p>
        </w:tc>
        <w:tc>
          <w:tcPr>
            <w:tcW w:w="2453" w:type="dxa"/>
            <w:tcBorders>
              <w:top w:val="single" w:sz="6" w:space="0" w:color="000000"/>
              <w:left w:val="single" w:sz="6" w:space="0" w:color="000000"/>
              <w:bottom w:val="single" w:sz="6" w:space="0" w:color="000000"/>
              <w:right w:val="single" w:sz="6" w:space="0" w:color="000000"/>
            </w:tcBorders>
          </w:tcPr>
          <w:p w14:paraId="00DF5A8A" w14:textId="77777777" w:rsidR="00660722" w:rsidRDefault="006C5ADF">
            <w:pPr>
              <w:spacing w:after="0" w:line="259" w:lineRule="auto"/>
              <w:ind w:left="3" w:firstLine="0"/>
              <w:jc w:val="center"/>
            </w:pPr>
            <w:r>
              <w:rPr>
                <w:sz w:val="18"/>
              </w:rPr>
              <w:t>KR 3</w:t>
            </w:r>
            <w:r>
              <w:rPr>
                <w:rFonts w:ascii="Segoe UI Symbol" w:eastAsia="Segoe UI Symbol" w:hAnsi="Segoe UI Symbol" w:cs="Segoe UI Symbol"/>
                <w:sz w:val="18"/>
              </w:rPr>
              <w:t>÷</w:t>
            </w:r>
            <w:r>
              <w:rPr>
                <w:sz w:val="18"/>
              </w:rPr>
              <w:t xml:space="preserve">7 </w:t>
            </w:r>
          </w:p>
        </w:tc>
        <w:tc>
          <w:tcPr>
            <w:tcW w:w="2450" w:type="dxa"/>
            <w:tcBorders>
              <w:top w:val="single" w:sz="6" w:space="0" w:color="000000"/>
              <w:left w:val="single" w:sz="6" w:space="0" w:color="000000"/>
              <w:bottom w:val="single" w:sz="6" w:space="0" w:color="000000"/>
              <w:right w:val="single" w:sz="6" w:space="0" w:color="000000"/>
            </w:tcBorders>
          </w:tcPr>
          <w:p w14:paraId="13A10886" w14:textId="77777777" w:rsidR="00660722" w:rsidRDefault="006C5ADF">
            <w:pPr>
              <w:spacing w:after="0" w:line="259" w:lineRule="auto"/>
              <w:ind w:left="5" w:firstLine="0"/>
              <w:jc w:val="center"/>
            </w:pPr>
            <w:r>
              <w:rPr>
                <w:sz w:val="18"/>
              </w:rPr>
              <w:t>KR 1</w:t>
            </w:r>
            <w:r>
              <w:rPr>
                <w:rFonts w:ascii="Segoe UI Symbol" w:eastAsia="Segoe UI Symbol" w:hAnsi="Segoe UI Symbol" w:cs="Segoe UI Symbol"/>
                <w:sz w:val="18"/>
              </w:rPr>
              <w:t>÷</w:t>
            </w:r>
            <w:r>
              <w:rPr>
                <w:sz w:val="18"/>
              </w:rPr>
              <w:t xml:space="preserve">2 </w:t>
            </w:r>
          </w:p>
        </w:tc>
        <w:tc>
          <w:tcPr>
            <w:tcW w:w="2453" w:type="dxa"/>
            <w:tcBorders>
              <w:top w:val="single" w:sz="6" w:space="0" w:color="000000"/>
              <w:left w:val="single" w:sz="6" w:space="0" w:color="000000"/>
              <w:bottom w:val="single" w:sz="6" w:space="0" w:color="000000"/>
              <w:right w:val="single" w:sz="6" w:space="0" w:color="000000"/>
            </w:tcBorders>
          </w:tcPr>
          <w:p w14:paraId="23D0AC7D" w14:textId="77777777" w:rsidR="00660722" w:rsidRDefault="006C5ADF">
            <w:pPr>
              <w:spacing w:after="0" w:line="259" w:lineRule="auto"/>
              <w:ind w:left="3" w:firstLine="0"/>
              <w:jc w:val="center"/>
            </w:pPr>
            <w:r>
              <w:rPr>
                <w:sz w:val="18"/>
              </w:rPr>
              <w:t>KR 1</w:t>
            </w:r>
            <w:r>
              <w:rPr>
                <w:rFonts w:ascii="Segoe UI Symbol" w:eastAsia="Segoe UI Symbol" w:hAnsi="Segoe UI Symbol" w:cs="Segoe UI Symbol"/>
                <w:sz w:val="18"/>
              </w:rPr>
              <w:t>÷</w:t>
            </w:r>
            <w:r>
              <w:rPr>
                <w:sz w:val="18"/>
              </w:rPr>
              <w:t xml:space="preserve">7 </w:t>
            </w:r>
          </w:p>
        </w:tc>
      </w:tr>
      <w:tr w:rsidR="00660722" w14:paraId="797512B8" w14:textId="77777777">
        <w:trPr>
          <w:trHeight w:val="226"/>
        </w:trPr>
        <w:tc>
          <w:tcPr>
            <w:tcW w:w="1985" w:type="dxa"/>
            <w:tcBorders>
              <w:top w:val="single" w:sz="6" w:space="0" w:color="000000"/>
              <w:left w:val="single" w:sz="6" w:space="0" w:color="000000"/>
              <w:bottom w:val="single" w:sz="6" w:space="0" w:color="000000"/>
              <w:right w:val="single" w:sz="6" w:space="0" w:color="000000"/>
            </w:tcBorders>
          </w:tcPr>
          <w:p w14:paraId="22D35BCA" w14:textId="77777777" w:rsidR="00660722" w:rsidRDefault="006C5ADF">
            <w:pPr>
              <w:spacing w:after="0" w:line="259" w:lineRule="auto"/>
              <w:ind w:left="1" w:firstLine="0"/>
              <w:jc w:val="center"/>
            </w:pPr>
            <w:r>
              <w:rPr>
                <w:sz w:val="18"/>
              </w:rPr>
              <w:lastRenderedPageBreak/>
              <w:t xml:space="preserve">bez potrąceń </w:t>
            </w:r>
          </w:p>
        </w:tc>
        <w:tc>
          <w:tcPr>
            <w:tcW w:w="2453" w:type="dxa"/>
            <w:tcBorders>
              <w:top w:val="single" w:sz="6" w:space="0" w:color="000000"/>
              <w:left w:val="single" w:sz="6" w:space="0" w:color="000000"/>
              <w:bottom w:val="single" w:sz="6" w:space="0" w:color="000000"/>
              <w:right w:val="single" w:sz="6" w:space="0" w:color="000000"/>
            </w:tcBorders>
          </w:tcPr>
          <w:p w14:paraId="217510AA" w14:textId="77777777" w:rsidR="00660722" w:rsidRDefault="006C5ADF">
            <w:pPr>
              <w:spacing w:after="0" w:line="259" w:lineRule="auto"/>
              <w:ind w:left="3" w:firstLine="0"/>
              <w:jc w:val="center"/>
            </w:pPr>
            <w:r>
              <w:rPr>
                <w:sz w:val="18"/>
              </w:rPr>
              <w:t xml:space="preserve">≥ 98,0 </w:t>
            </w:r>
          </w:p>
        </w:tc>
        <w:tc>
          <w:tcPr>
            <w:tcW w:w="2450" w:type="dxa"/>
            <w:tcBorders>
              <w:top w:val="single" w:sz="6" w:space="0" w:color="000000"/>
              <w:left w:val="single" w:sz="6" w:space="0" w:color="000000"/>
              <w:bottom w:val="single" w:sz="6" w:space="0" w:color="000000"/>
              <w:right w:val="single" w:sz="6" w:space="0" w:color="000000"/>
            </w:tcBorders>
          </w:tcPr>
          <w:p w14:paraId="230D1566" w14:textId="77777777" w:rsidR="00660722" w:rsidRDefault="006C5ADF">
            <w:pPr>
              <w:spacing w:after="0" w:line="259" w:lineRule="auto"/>
              <w:ind w:left="5" w:firstLine="0"/>
              <w:jc w:val="center"/>
            </w:pPr>
            <w:r>
              <w:rPr>
                <w:sz w:val="18"/>
              </w:rPr>
              <w:t xml:space="preserve">≥ 98,0 </w:t>
            </w:r>
          </w:p>
        </w:tc>
        <w:tc>
          <w:tcPr>
            <w:tcW w:w="2453" w:type="dxa"/>
            <w:tcBorders>
              <w:top w:val="single" w:sz="6" w:space="0" w:color="000000"/>
              <w:left w:val="single" w:sz="6" w:space="0" w:color="000000"/>
              <w:bottom w:val="single" w:sz="6" w:space="0" w:color="000000"/>
              <w:right w:val="single" w:sz="6" w:space="0" w:color="000000"/>
            </w:tcBorders>
          </w:tcPr>
          <w:p w14:paraId="47FABEC3" w14:textId="77777777" w:rsidR="00660722" w:rsidRDefault="006C5ADF">
            <w:pPr>
              <w:spacing w:after="0" w:line="259" w:lineRule="auto"/>
              <w:ind w:left="3" w:firstLine="0"/>
              <w:jc w:val="center"/>
            </w:pPr>
            <w:r>
              <w:rPr>
                <w:sz w:val="18"/>
              </w:rPr>
              <w:t xml:space="preserve">≥ 97,0 </w:t>
            </w:r>
          </w:p>
        </w:tc>
      </w:tr>
      <w:tr w:rsidR="00660722" w14:paraId="42156358" w14:textId="77777777">
        <w:trPr>
          <w:trHeight w:val="238"/>
        </w:trPr>
        <w:tc>
          <w:tcPr>
            <w:tcW w:w="1985" w:type="dxa"/>
            <w:tcBorders>
              <w:top w:val="single" w:sz="6" w:space="0" w:color="000000"/>
              <w:left w:val="single" w:sz="6" w:space="0" w:color="000000"/>
              <w:bottom w:val="single" w:sz="6" w:space="0" w:color="000000"/>
              <w:right w:val="single" w:sz="6" w:space="0" w:color="000000"/>
            </w:tcBorders>
          </w:tcPr>
          <w:p w14:paraId="1B5C1721" w14:textId="77777777" w:rsidR="00660722" w:rsidRDefault="006C5ADF">
            <w:pPr>
              <w:spacing w:after="0" w:line="259" w:lineRule="auto"/>
              <w:ind w:left="0" w:firstLine="0"/>
              <w:jc w:val="center"/>
            </w:pPr>
            <w:r>
              <w:rPr>
                <w:sz w:val="18"/>
              </w:rPr>
              <w:t xml:space="preserve">z potrąceniami </w:t>
            </w:r>
          </w:p>
        </w:tc>
        <w:tc>
          <w:tcPr>
            <w:tcW w:w="2453" w:type="dxa"/>
            <w:tcBorders>
              <w:top w:val="single" w:sz="6" w:space="0" w:color="000000"/>
              <w:left w:val="single" w:sz="6" w:space="0" w:color="000000"/>
              <w:bottom w:val="single" w:sz="6" w:space="0" w:color="000000"/>
              <w:right w:val="single" w:sz="6" w:space="0" w:color="000000"/>
            </w:tcBorders>
          </w:tcPr>
          <w:p w14:paraId="36F01140" w14:textId="77777777" w:rsidR="00660722" w:rsidRDefault="006C5ADF">
            <w:pPr>
              <w:spacing w:after="0" w:line="259" w:lineRule="auto"/>
              <w:ind w:left="3" w:firstLine="0"/>
              <w:jc w:val="center"/>
            </w:pPr>
            <w:r>
              <w:rPr>
                <w:sz w:val="18"/>
              </w:rPr>
              <w:t xml:space="preserve">96,5 </w:t>
            </w:r>
            <w:r>
              <w:rPr>
                <w:rFonts w:ascii="Segoe UI Symbol" w:eastAsia="Segoe UI Symbol" w:hAnsi="Segoe UI Symbol" w:cs="Segoe UI Symbol"/>
                <w:sz w:val="18"/>
              </w:rPr>
              <w:t>÷</w:t>
            </w:r>
            <w:r>
              <w:rPr>
                <w:sz w:val="18"/>
              </w:rPr>
              <w:t xml:space="preserve"> 97,9 </w:t>
            </w:r>
          </w:p>
        </w:tc>
        <w:tc>
          <w:tcPr>
            <w:tcW w:w="2450" w:type="dxa"/>
            <w:tcBorders>
              <w:top w:val="single" w:sz="6" w:space="0" w:color="000000"/>
              <w:left w:val="single" w:sz="6" w:space="0" w:color="000000"/>
              <w:bottom w:val="single" w:sz="6" w:space="0" w:color="000000"/>
              <w:right w:val="single" w:sz="6" w:space="0" w:color="000000"/>
            </w:tcBorders>
          </w:tcPr>
          <w:p w14:paraId="32D289EF" w14:textId="77777777" w:rsidR="00660722" w:rsidRDefault="006C5ADF">
            <w:pPr>
              <w:spacing w:after="0" w:line="259" w:lineRule="auto"/>
              <w:ind w:left="5" w:firstLine="0"/>
              <w:jc w:val="center"/>
            </w:pPr>
            <w:r>
              <w:rPr>
                <w:sz w:val="18"/>
              </w:rPr>
              <w:t xml:space="preserve">96,0 </w:t>
            </w:r>
            <w:r>
              <w:rPr>
                <w:rFonts w:ascii="Segoe UI Symbol" w:eastAsia="Segoe UI Symbol" w:hAnsi="Segoe UI Symbol" w:cs="Segoe UI Symbol"/>
                <w:sz w:val="18"/>
              </w:rPr>
              <w:t>÷</w:t>
            </w:r>
            <w:r>
              <w:rPr>
                <w:sz w:val="18"/>
              </w:rPr>
              <w:t xml:space="preserve"> 97,9 </w:t>
            </w:r>
          </w:p>
        </w:tc>
        <w:tc>
          <w:tcPr>
            <w:tcW w:w="2453" w:type="dxa"/>
            <w:tcBorders>
              <w:top w:val="single" w:sz="6" w:space="0" w:color="000000"/>
              <w:left w:val="single" w:sz="6" w:space="0" w:color="000000"/>
              <w:bottom w:val="single" w:sz="6" w:space="0" w:color="000000"/>
              <w:right w:val="single" w:sz="6" w:space="0" w:color="000000"/>
            </w:tcBorders>
          </w:tcPr>
          <w:p w14:paraId="52026CD1" w14:textId="77777777" w:rsidR="00660722" w:rsidRDefault="006C5ADF">
            <w:pPr>
              <w:spacing w:after="0" w:line="259" w:lineRule="auto"/>
              <w:ind w:left="3" w:firstLine="0"/>
              <w:jc w:val="center"/>
            </w:pPr>
            <w:r>
              <w:rPr>
                <w:sz w:val="18"/>
              </w:rPr>
              <w:t xml:space="preserve">96,0 </w:t>
            </w:r>
            <w:r>
              <w:rPr>
                <w:rFonts w:ascii="Segoe UI Symbol" w:eastAsia="Segoe UI Symbol" w:hAnsi="Segoe UI Symbol" w:cs="Segoe UI Symbol"/>
                <w:sz w:val="18"/>
              </w:rPr>
              <w:t>÷</w:t>
            </w:r>
            <w:r>
              <w:rPr>
                <w:sz w:val="18"/>
              </w:rPr>
              <w:t xml:space="preserve"> 96,9 </w:t>
            </w:r>
          </w:p>
        </w:tc>
      </w:tr>
      <w:tr w:rsidR="00660722" w14:paraId="5F0789FA" w14:textId="77777777">
        <w:trPr>
          <w:trHeight w:val="226"/>
        </w:trPr>
        <w:tc>
          <w:tcPr>
            <w:tcW w:w="1985" w:type="dxa"/>
            <w:tcBorders>
              <w:top w:val="single" w:sz="6" w:space="0" w:color="000000"/>
              <w:left w:val="single" w:sz="6" w:space="0" w:color="000000"/>
              <w:bottom w:val="single" w:sz="6" w:space="0" w:color="000000"/>
              <w:right w:val="single" w:sz="6" w:space="0" w:color="000000"/>
            </w:tcBorders>
          </w:tcPr>
          <w:p w14:paraId="49910381" w14:textId="77777777" w:rsidR="00660722" w:rsidRDefault="006C5ADF">
            <w:pPr>
              <w:spacing w:after="0" w:line="259" w:lineRule="auto"/>
              <w:ind w:left="1" w:firstLine="0"/>
              <w:jc w:val="center"/>
            </w:pPr>
            <w:r>
              <w:rPr>
                <w:sz w:val="18"/>
              </w:rPr>
              <w:t xml:space="preserve">nie do odbioru </w:t>
            </w:r>
          </w:p>
        </w:tc>
        <w:tc>
          <w:tcPr>
            <w:tcW w:w="2453" w:type="dxa"/>
            <w:tcBorders>
              <w:top w:val="single" w:sz="6" w:space="0" w:color="000000"/>
              <w:left w:val="single" w:sz="6" w:space="0" w:color="000000"/>
              <w:bottom w:val="single" w:sz="6" w:space="0" w:color="000000"/>
              <w:right w:val="single" w:sz="6" w:space="0" w:color="000000"/>
            </w:tcBorders>
          </w:tcPr>
          <w:p w14:paraId="5B405237" w14:textId="77777777" w:rsidR="00660722" w:rsidRDefault="006C5ADF">
            <w:pPr>
              <w:spacing w:after="0" w:line="259" w:lineRule="auto"/>
              <w:ind w:left="3" w:firstLine="0"/>
              <w:jc w:val="center"/>
            </w:pPr>
            <w:r>
              <w:rPr>
                <w:sz w:val="18"/>
              </w:rPr>
              <w:t xml:space="preserve">≤ 96,4 </w:t>
            </w:r>
          </w:p>
        </w:tc>
        <w:tc>
          <w:tcPr>
            <w:tcW w:w="2450" w:type="dxa"/>
            <w:tcBorders>
              <w:top w:val="single" w:sz="6" w:space="0" w:color="000000"/>
              <w:left w:val="single" w:sz="6" w:space="0" w:color="000000"/>
              <w:bottom w:val="single" w:sz="6" w:space="0" w:color="000000"/>
              <w:right w:val="single" w:sz="6" w:space="0" w:color="000000"/>
            </w:tcBorders>
          </w:tcPr>
          <w:p w14:paraId="4D9EE677" w14:textId="77777777" w:rsidR="00660722" w:rsidRDefault="006C5ADF">
            <w:pPr>
              <w:spacing w:after="0" w:line="259" w:lineRule="auto"/>
              <w:ind w:left="5" w:firstLine="0"/>
              <w:jc w:val="center"/>
            </w:pPr>
            <w:r>
              <w:rPr>
                <w:sz w:val="18"/>
              </w:rPr>
              <w:t xml:space="preserve">≤ 95,9 </w:t>
            </w:r>
          </w:p>
        </w:tc>
        <w:tc>
          <w:tcPr>
            <w:tcW w:w="2453" w:type="dxa"/>
            <w:tcBorders>
              <w:top w:val="single" w:sz="6" w:space="0" w:color="000000"/>
              <w:left w:val="single" w:sz="6" w:space="0" w:color="000000"/>
              <w:bottom w:val="single" w:sz="6" w:space="0" w:color="000000"/>
              <w:right w:val="single" w:sz="6" w:space="0" w:color="000000"/>
            </w:tcBorders>
          </w:tcPr>
          <w:p w14:paraId="63FC3EF1" w14:textId="77777777" w:rsidR="00660722" w:rsidRDefault="006C5ADF">
            <w:pPr>
              <w:spacing w:after="0" w:line="259" w:lineRule="auto"/>
              <w:ind w:left="3" w:firstLine="0"/>
              <w:jc w:val="center"/>
            </w:pPr>
            <w:r>
              <w:rPr>
                <w:sz w:val="18"/>
              </w:rPr>
              <w:t xml:space="preserve">≤ 95,9 </w:t>
            </w:r>
          </w:p>
        </w:tc>
      </w:tr>
    </w:tbl>
    <w:p w14:paraId="3F452146" w14:textId="77777777" w:rsidR="00660722" w:rsidRDefault="006C5ADF">
      <w:pPr>
        <w:spacing w:after="0" w:line="259" w:lineRule="auto"/>
        <w:ind w:left="0" w:firstLine="0"/>
        <w:jc w:val="left"/>
      </w:pPr>
      <w:r>
        <w:t xml:space="preserve"> </w:t>
      </w:r>
    </w:p>
    <w:p w14:paraId="5A1A5205" w14:textId="77777777" w:rsidR="00660722" w:rsidRDefault="006C5ADF">
      <w:pPr>
        <w:tabs>
          <w:tab w:val="center" w:pos="1651"/>
        </w:tabs>
        <w:spacing w:after="49" w:line="252" w:lineRule="auto"/>
        <w:ind w:left="0" w:firstLine="0"/>
        <w:jc w:val="left"/>
      </w:pPr>
      <w:r>
        <w:rPr>
          <w:b/>
        </w:rPr>
        <w:t xml:space="preserve">6.4.  </w:t>
      </w:r>
      <w:r>
        <w:rPr>
          <w:b/>
        </w:rPr>
        <w:tab/>
        <w:t xml:space="preserve">Badania laboratoryjne </w:t>
      </w:r>
    </w:p>
    <w:p w14:paraId="3EC9709E" w14:textId="77777777" w:rsidR="00660722" w:rsidRDefault="006C5ADF">
      <w:pPr>
        <w:ind w:left="-5" w:right="27"/>
      </w:pPr>
      <w:r>
        <w:t xml:space="preserve">Badania dzielą się na: </w:t>
      </w:r>
    </w:p>
    <w:p w14:paraId="50F23F54" w14:textId="77777777" w:rsidR="00660722" w:rsidRDefault="006C5ADF">
      <w:pPr>
        <w:numPr>
          <w:ilvl w:val="0"/>
          <w:numId w:val="188"/>
        </w:numPr>
        <w:ind w:right="27" w:hanging="360"/>
      </w:pPr>
      <w:r>
        <w:t>badania Wykonawcy (w ramach własnego nadzoru), -</w:t>
      </w:r>
      <w:r>
        <w:rPr>
          <w:rFonts w:ascii="Arial" w:eastAsia="Arial" w:hAnsi="Arial" w:cs="Arial"/>
        </w:rPr>
        <w:t xml:space="preserve"> </w:t>
      </w:r>
      <w:r>
        <w:rPr>
          <w:rFonts w:ascii="Arial" w:eastAsia="Arial" w:hAnsi="Arial" w:cs="Arial"/>
        </w:rPr>
        <w:tab/>
      </w:r>
      <w:r>
        <w:t xml:space="preserve">badania kontrolne (w ramach nadzoru). </w:t>
      </w:r>
    </w:p>
    <w:p w14:paraId="787462DD" w14:textId="77777777" w:rsidR="00660722" w:rsidRDefault="006C5ADF">
      <w:pPr>
        <w:ind w:left="-5" w:right="27"/>
      </w:pPr>
      <w:r>
        <w:t xml:space="preserve">Badania kontrolne dzielą się na: </w:t>
      </w:r>
    </w:p>
    <w:p w14:paraId="2401A0F6" w14:textId="77777777" w:rsidR="00660722" w:rsidRDefault="006C5ADF">
      <w:pPr>
        <w:numPr>
          <w:ilvl w:val="0"/>
          <w:numId w:val="188"/>
        </w:numPr>
        <w:ind w:right="27" w:hanging="360"/>
      </w:pPr>
      <w:r>
        <w:t xml:space="preserve">dodatkowe, </w:t>
      </w:r>
    </w:p>
    <w:p w14:paraId="6D88CDC3" w14:textId="77777777" w:rsidR="00660722" w:rsidRDefault="006C5ADF">
      <w:pPr>
        <w:numPr>
          <w:ilvl w:val="0"/>
          <w:numId w:val="188"/>
        </w:numPr>
        <w:ind w:right="27" w:hanging="360"/>
      </w:pPr>
      <w:r>
        <w:t xml:space="preserve">arbitrażowe. </w:t>
      </w:r>
    </w:p>
    <w:p w14:paraId="344AAE39" w14:textId="77777777" w:rsidR="00660722" w:rsidRDefault="006C5ADF">
      <w:pPr>
        <w:ind w:left="-5" w:right="27"/>
      </w:pPr>
      <w:r>
        <w:t xml:space="preserve">Jeżeli to konieczne, badania obejmują: </w:t>
      </w:r>
    </w:p>
    <w:p w14:paraId="300A8844" w14:textId="77777777" w:rsidR="00660722" w:rsidRDefault="006C5ADF">
      <w:pPr>
        <w:numPr>
          <w:ilvl w:val="0"/>
          <w:numId w:val="188"/>
        </w:numPr>
        <w:ind w:right="27" w:hanging="360"/>
      </w:pPr>
      <w:r>
        <w:t xml:space="preserve">pobranie próbek, </w:t>
      </w:r>
    </w:p>
    <w:p w14:paraId="1F1A5E17" w14:textId="77777777" w:rsidR="00660722" w:rsidRDefault="006C5ADF">
      <w:pPr>
        <w:numPr>
          <w:ilvl w:val="0"/>
          <w:numId w:val="188"/>
        </w:numPr>
        <w:ind w:right="27" w:hanging="360"/>
      </w:pPr>
      <w:r>
        <w:t xml:space="preserve">zapakowanie próbek do wysyłki, </w:t>
      </w:r>
    </w:p>
    <w:p w14:paraId="51985379" w14:textId="77777777" w:rsidR="00660722" w:rsidRDefault="006C5ADF">
      <w:pPr>
        <w:numPr>
          <w:ilvl w:val="0"/>
          <w:numId w:val="188"/>
        </w:numPr>
        <w:ind w:right="27" w:hanging="360"/>
      </w:pPr>
      <w:r>
        <w:t xml:space="preserve">transport próbek z miejsca pobrania do placówki wykonującej badania i sprawozdanie z badań. </w:t>
      </w:r>
    </w:p>
    <w:p w14:paraId="5BC72EDC" w14:textId="77777777" w:rsidR="00660722" w:rsidRDefault="006C5ADF">
      <w:pPr>
        <w:ind w:left="-5" w:right="27"/>
      </w:pPr>
      <w:r>
        <w:t xml:space="preserve">Na żądanie Inspektora Nadzoru ze wszystkich materiałów przewidzianych do budowy (kruszywo grube i drobne, wypełniacz, lepiszcze itd.) należy przekazać próbki o odpowiedniej wielkości, a Inspektor Nadzoru będzie je przechowywał pod zamknięciem. Strony kontraktu potwierdzają uznanie próbek na piśmie, w protokole pobrania lub przekazania próbek. W ramach badań kontrolnych próbki te służą do oceny zgodności dostaw z warunkami kontraktu. </w:t>
      </w:r>
    </w:p>
    <w:p w14:paraId="035D88F7" w14:textId="77777777" w:rsidR="00660722" w:rsidRDefault="006C5ADF">
      <w:pPr>
        <w:spacing w:after="0" w:line="259" w:lineRule="auto"/>
        <w:ind w:left="0" w:firstLine="0"/>
        <w:jc w:val="left"/>
      </w:pPr>
      <w:r>
        <w:t xml:space="preserve"> </w:t>
      </w:r>
    </w:p>
    <w:p w14:paraId="365C1372" w14:textId="77777777" w:rsidR="00660722" w:rsidRDefault="006C5ADF">
      <w:pPr>
        <w:pStyle w:val="Nagwek3"/>
        <w:ind w:left="-5"/>
      </w:pPr>
      <w:r>
        <w:t xml:space="preserve">6.4.1. Badania Wykonawcy </w:t>
      </w:r>
    </w:p>
    <w:p w14:paraId="0562BA3C" w14:textId="77777777" w:rsidR="00660722" w:rsidRDefault="006C5ADF">
      <w:pPr>
        <w:ind w:left="-5" w:right="27"/>
      </w:pPr>
      <w:r>
        <w:t xml:space="preserve">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 </w:t>
      </w:r>
    </w:p>
    <w:p w14:paraId="378F3DA7" w14:textId="77777777" w:rsidR="00660722" w:rsidRDefault="006C5ADF">
      <w:pPr>
        <w:ind w:left="-5" w:right="27"/>
      </w:pPr>
      <w:r>
        <w:t xml:space="preserve">Wykonawca powinien wykonywać te badania podczas realizacji kontraktu z niezbędną starannością i w wymaganym zakresie. Wyniki należy zapisywać w protokołach. W razie stwierdzenia uchybień w stosunku do wymagań kontraktu, ich przyczyny należy niezwłocznie usunąć. </w:t>
      </w:r>
    </w:p>
    <w:p w14:paraId="0D3D0FCE" w14:textId="77777777" w:rsidR="00660722" w:rsidRDefault="006C5ADF">
      <w:pPr>
        <w:ind w:left="-5" w:right="27"/>
      </w:pPr>
      <w:r>
        <w:t xml:space="preserve">Wyniki badań Wykonawcy należy przekazywać Inspektorowi Nadzoru na jego żądanie. </w:t>
      </w:r>
    </w:p>
    <w:p w14:paraId="7A940708" w14:textId="77777777" w:rsidR="00660722" w:rsidRDefault="006C5ADF">
      <w:pPr>
        <w:ind w:left="-5" w:right="27"/>
      </w:pPr>
      <w:r>
        <w:t xml:space="preserve">Inspektor Nadzoru może zdecydować o dokonaniu odbioru na podstawie badań Wykonawcy. W razie zastrzeżeń Inspektor Nadzoru może przeprowadzić badania kontrolne według p. 6.4.2. </w:t>
      </w:r>
    </w:p>
    <w:p w14:paraId="1BDEBCC3" w14:textId="77777777" w:rsidR="00660722" w:rsidRDefault="006C5ADF">
      <w:pPr>
        <w:ind w:left="-5" w:right="27"/>
      </w:pPr>
      <w:r>
        <w:t xml:space="preserve">Zakres badań wykonawcy związany z wykonywaniem nawierzchni: </w:t>
      </w:r>
    </w:p>
    <w:p w14:paraId="4AFC4C3F" w14:textId="77777777" w:rsidR="00660722" w:rsidRDefault="006C5ADF">
      <w:pPr>
        <w:numPr>
          <w:ilvl w:val="0"/>
          <w:numId w:val="189"/>
        </w:numPr>
        <w:ind w:right="27" w:hanging="360"/>
      </w:pPr>
      <w:r>
        <w:t xml:space="preserve">pomiar temperatury powietrza, </w:t>
      </w:r>
    </w:p>
    <w:p w14:paraId="4C05EAB2" w14:textId="77777777" w:rsidR="00660722" w:rsidRDefault="006C5ADF">
      <w:pPr>
        <w:numPr>
          <w:ilvl w:val="0"/>
          <w:numId w:val="189"/>
        </w:numPr>
        <w:ind w:right="27" w:hanging="360"/>
      </w:pPr>
      <w:r>
        <w:t xml:space="preserve">pomiar temperatury mieszanki mineralno-asfaltowej podczas wykonywania nawierzchni, </w:t>
      </w:r>
    </w:p>
    <w:p w14:paraId="1A099864" w14:textId="77777777" w:rsidR="00660722" w:rsidRDefault="006C5ADF">
      <w:pPr>
        <w:numPr>
          <w:ilvl w:val="0"/>
          <w:numId w:val="189"/>
        </w:numPr>
        <w:ind w:right="27" w:hanging="360"/>
      </w:pPr>
      <w:r>
        <w:t xml:space="preserve">ocena wizualna mieszanki mineralno-asfaltowej, </w:t>
      </w:r>
    </w:p>
    <w:p w14:paraId="7D27F31D" w14:textId="77777777" w:rsidR="00660722" w:rsidRDefault="006C5ADF">
      <w:pPr>
        <w:numPr>
          <w:ilvl w:val="0"/>
          <w:numId w:val="189"/>
        </w:numPr>
        <w:spacing w:after="52"/>
        <w:ind w:right="27" w:hanging="360"/>
      </w:pPr>
      <w:r>
        <w:t xml:space="preserve">ocena wizualna posypki, </w:t>
      </w:r>
    </w:p>
    <w:p w14:paraId="00A6A7FC" w14:textId="77777777" w:rsidR="00660722" w:rsidRDefault="006C5ADF">
      <w:pPr>
        <w:numPr>
          <w:ilvl w:val="0"/>
          <w:numId w:val="189"/>
        </w:numPr>
        <w:ind w:right="27" w:hanging="360"/>
      </w:pPr>
      <w:r>
        <w:t xml:space="preserve">wykaz ilości materiałów lub grubości wykonanych warstw, </w:t>
      </w:r>
    </w:p>
    <w:p w14:paraId="1487192F" w14:textId="77777777" w:rsidR="00660722" w:rsidRDefault="006C5ADF">
      <w:pPr>
        <w:numPr>
          <w:ilvl w:val="0"/>
          <w:numId w:val="189"/>
        </w:numPr>
        <w:spacing w:after="53"/>
        <w:ind w:right="27" w:hanging="360"/>
      </w:pPr>
      <w:r>
        <w:t xml:space="preserve">pomiar spadku poprzecznego poszczególnych warstw asfaltowych, </w:t>
      </w:r>
    </w:p>
    <w:p w14:paraId="1DDDE11E" w14:textId="77777777" w:rsidR="00660722" w:rsidRDefault="006C5ADF">
      <w:pPr>
        <w:numPr>
          <w:ilvl w:val="0"/>
          <w:numId w:val="189"/>
        </w:numPr>
        <w:spacing w:after="52"/>
        <w:ind w:right="27" w:hanging="360"/>
      </w:pPr>
      <w:r>
        <w:t xml:space="preserve">pomiar równości poszczególnych warstw asfaltowych, </w:t>
      </w:r>
    </w:p>
    <w:p w14:paraId="6411EDFC" w14:textId="77777777" w:rsidR="00660722" w:rsidRDefault="006C5ADF">
      <w:pPr>
        <w:numPr>
          <w:ilvl w:val="0"/>
          <w:numId w:val="189"/>
        </w:numPr>
        <w:ind w:right="27" w:hanging="360"/>
      </w:pPr>
      <w:r>
        <w:t xml:space="preserve">dokumentacja działań podejmowanych celem zapewnienia odpowiednich właściwości przeciw poślizgowych, </w:t>
      </w:r>
    </w:p>
    <w:p w14:paraId="1EE3D9F1" w14:textId="77777777" w:rsidR="00660722" w:rsidRDefault="006C5ADF">
      <w:pPr>
        <w:numPr>
          <w:ilvl w:val="0"/>
          <w:numId w:val="189"/>
        </w:numPr>
        <w:spacing w:after="53"/>
        <w:ind w:right="27" w:hanging="360"/>
      </w:pPr>
      <w:r>
        <w:t xml:space="preserve">pomiar parametrów geometrycznych poboczy, </w:t>
      </w:r>
    </w:p>
    <w:p w14:paraId="262CB83C" w14:textId="77777777" w:rsidR="00660722" w:rsidRDefault="006C5ADF">
      <w:pPr>
        <w:numPr>
          <w:ilvl w:val="0"/>
          <w:numId w:val="189"/>
        </w:numPr>
        <w:spacing w:after="52"/>
        <w:ind w:right="27" w:hanging="360"/>
      </w:pPr>
      <w:r>
        <w:t xml:space="preserve">ocena wizualna jednorodności powierzchni warstwy, </w:t>
      </w:r>
    </w:p>
    <w:p w14:paraId="1CA4ACCB" w14:textId="77777777" w:rsidR="00660722" w:rsidRDefault="006C5ADF">
      <w:pPr>
        <w:numPr>
          <w:ilvl w:val="0"/>
          <w:numId w:val="189"/>
        </w:numPr>
        <w:spacing w:after="3"/>
        <w:ind w:right="27" w:hanging="360"/>
      </w:pPr>
      <w:r>
        <w:t xml:space="preserve">ocena wizualna jakości wykonania połączeń technologicznych. </w:t>
      </w:r>
    </w:p>
    <w:p w14:paraId="748596CC" w14:textId="77777777" w:rsidR="00660722" w:rsidRDefault="006C5ADF">
      <w:pPr>
        <w:spacing w:after="0" w:line="259" w:lineRule="auto"/>
        <w:ind w:left="0" w:firstLine="0"/>
        <w:jc w:val="left"/>
      </w:pPr>
      <w:r>
        <w:t xml:space="preserve"> </w:t>
      </w:r>
    </w:p>
    <w:p w14:paraId="43F71302" w14:textId="77777777" w:rsidR="00660722" w:rsidRDefault="006C5ADF">
      <w:pPr>
        <w:pStyle w:val="Nagwek3"/>
        <w:ind w:left="-5"/>
      </w:pPr>
      <w:r>
        <w:t xml:space="preserve">6.4.2. Badania kontrolne </w:t>
      </w:r>
    </w:p>
    <w:p w14:paraId="78A11A27" w14:textId="77777777" w:rsidR="00660722" w:rsidRDefault="006C5ADF">
      <w:pPr>
        <w:ind w:left="-5" w:right="27"/>
      </w:pPr>
      <w:r>
        <w:t xml:space="preserve">Badania kontrolne są badaniami Inspektora Nadzoru,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Inspektor Nadzoru w obecności Wykonawcy. Badania odbywają się również wtedy, gdy Wykonawca zostanie w porę powiadomiony o ich terminie, jednak nie będzie przy nich obecny. Wykonawca może pobierać i pakować do </w:t>
      </w:r>
      <w:r>
        <w:lastRenderedPageBreak/>
        <w:t xml:space="preserve">wysyłki próbki do badań kontrolnych. Do wysłania próbek i przeprowadzenia badań kontrolnych jest upoważniony tylko  Inspektor Nadzoru lub uznana przez niego placówka badawcza. Inspektor Nadzoru decyduje o wyborze takiej placówki. </w:t>
      </w:r>
    </w:p>
    <w:p w14:paraId="57752F9F" w14:textId="77777777" w:rsidR="00660722" w:rsidRDefault="006C5ADF">
      <w:pPr>
        <w:spacing w:after="3"/>
        <w:ind w:left="-5" w:right="27"/>
      </w:pPr>
      <w:r>
        <w:t xml:space="preserve">Wykaz i zakres badań kontrolnych podano poniżej. </w:t>
      </w:r>
    </w:p>
    <w:p w14:paraId="45B0BE81" w14:textId="77777777" w:rsidR="00660722" w:rsidRDefault="006C5ADF">
      <w:pPr>
        <w:spacing w:after="23" w:line="259" w:lineRule="auto"/>
        <w:ind w:left="-5"/>
        <w:jc w:val="left"/>
      </w:pPr>
      <w:r>
        <w:rPr>
          <w:i/>
          <w:u w:val="single" w:color="000000"/>
        </w:rPr>
        <w:t>Kruszywa:</w:t>
      </w:r>
      <w:r>
        <w:rPr>
          <w:i/>
        </w:rPr>
        <w:t xml:space="preserve"> </w:t>
      </w:r>
    </w:p>
    <w:p w14:paraId="2889293D" w14:textId="77777777" w:rsidR="00660722" w:rsidRDefault="006C5ADF">
      <w:pPr>
        <w:ind w:left="-5" w:right="27"/>
      </w:pPr>
      <w:r>
        <w:t xml:space="preserve">Z kruszywa należy pobrać i zbadać średnie próbki. Wielkość pobranej średniej próbki nie może być mniejsza niż: </w:t>
      </w:r>
    </w:p>
    <w:p w14:paraId="30FFE2DA" w14:textId="77777777" w:rsidR="00660722" w:rsidRDefault="006C5ADF">
      <w:pPr>
        <w:numPr>
          <w:ilvl w:val="0"/>
          <w:numId w:val="190"/>
        </w:numPr>
        <w:ind w:right="2940" w:hanging="130"/>
      </w:pPr>
      <w:r>
        <w:t xml:space="preserve">wypełniacz </w:t>
      </w:r>
      <w:r>
        <w:tab/>
        <w:t xml:space="preserve">                                      2 kg, </w:t>
      </w:r>
    </w:p>
    <w:p w14:paraId="63AE88EE" w14:textId="77777777" w:rsidR="00660722" w:rsidRDefault="006C5ADF">
      <w:pPr>
        <w:numPr>
          <w:ilvl w:val="0"/>
          <w:numId w:val="190"/>
        </w:numPr>
        <w:ind w:right="2940" w:hanging="130"/>
      </w:pPr>
      <w:r>
        <w:t xml:space="preserve">kruszywa o uziarnieniu do 8 mm </w:t>
      </w:r>
      <w:r>
        <w:tab/>
        <w:t xml:space="preserve"> 5 kg, -  kruszywa o uziarnieniu powyżej 8 mm 15 kg. </w:t>
      </w:r>
    </w:p>
    <w:p w14:paraId="39C7F418" w14:textId="77777777" w:rsidR="00660722" w:rsidRDefault="006C5ADF">
      <w:pPr>
        <w:spacing w:after="23" w:line="259" w:lineRule="auto"/>
        <w:ind w:left="-5"/>
        <w:jc w:val="left"/>
      </w:pPr>
      <w:r>
        <w:rPr>
          <w:i/>
          <w:u w:val="single" w:color="000000"/>
        </w:rPr>
        <w:t>Lepiszcze:</w:t>
      </w:r>
      <w:r>
        <w:rPr>
          <w:i/>
        </w:rPr>
        <w:t xml:space="preserve"> </w:t>
      </w:r>
    </w:p>
    <w:p w14:paraId="46EC0A32" w14:textId="77777777" w:rsidR="00660722" w:rsidRDefault="006C5ADF">
      <w:pPr>
        <w:ind w:left="-5" w:right="27"/>
      </w:pPr>
      <w:r>
        <w:t xml:space="preserve">Z lepiszcza należy pobrać próbkę średnią składającą się z 3 próbek częściowych po 2 kg. Z tego jedną próbkę częściową należy poddać badaniom. </w:t>
      </w:r>
    </w:p>
    <w:p w14:paraId="684FF2F5" w14:textId="77777777" w:rsidR="00660722" w:rsidRDefault="006C5ADF">
      <w:pPr>
        <w:ind w:left="-5" w:right="27"/>
      </w:pPr>
      <w:r>
        <w:t xml:space="preserve">Ponadto należy pobrać i zbadać kolejną próbkę, jeżeli zewnętrzny wygląd  (jednolitość, kolor, zapach, zanieczyszczenia) może budzić obawy. </w:t>
      </w:r>
    </w:p>
    <w:p w14:paraId="5E289631" w14:textId="77777777" w:rsidR="00660722" w:rsidRDefault="006C5ADF">
      <w:pPr>
        <w:spacing w:after="23" w:line="259" w:lineRule="auto"/>
        <w:ind w:left="-5"/>
        <w:jc w:val="left"/>
      </w:pPr>
      <w:r>
        <w:rPr>
          <w:i/>
          <w:u w:val="single" w:color="000000"/>
        </w:rPr>
        <w:t>Materiały do uszczelniania połączeń:</w:t>
      </w:r>
      <w:r>
        <w:rPr>
          <w:i/>
        </w:rPr>
        <w:t xml:space="preserve"> </w:t>
      </w:r>
    </w:p>
    <w:p w14:paraId="5616B2F0" w14:textId="77777777" w:rsidR="00660722" w:rsidRDefault="006C5ADF">
      <w:pPr>
        <w:ind w:left="-5" w:right="27"/>
      </w:pPr>
      <w:r>
        <w:t xml:space="preserve">Z lepiszcza lub materiałów termoplastycznych należy pobrać próbki  średnie  składające się z 3  próbek częściowych po 6 kg. Z tego jedną próbkę częściową należy poddać badaniom. </w:t>
      </w:r>
    </w:p>
    <w:p w14:paraId="3FDB728F" w14:textId="77777777" w:rsidR="00660722" w:rsidRDefault="006C5ADF">
      <w:pPr>
        <w:ind w:left="-5" w:right="27"/>
      </w:pPr>
      <w:r>
        <w:t xml:space="preserve">Ponadto należy pobrać i zbadać kolejną próbkę, jeżeli zewnętrzny wygląd (jednolitość, kolor, połysk, zapach, zanieczyszczenia) może budzić obawy. </w:t>
      </w:r>
    </w:p>
    <w:p w14:paraId="60C6BBD4" w14:textId="77777777" w:rsidR="00660722" w:rsidRDefault="006C5ADF">
      <w:pPr>
        <w:spacing w:after="0" w:line="259" w:lineRule="auto"/>
        <w:ind w:left="0" w:firstLine="0"/>
        <w:jc w:val="left"/>
      </w:pPr>
      <w:r>
        <w:t xml:space="preserve"> </w:t>
      </w:r>
    </w:p>
    <w:p w14:paraId="432092BA" w14:textId="77777777" w:rsidR="00660722" w:rsidRDefault="006C5ADF">
      <w:pPr>
        <w:spacing w:after="23" w:line="259" w:lineRule="auto"/>
        <w:ind w:left="-5"/>
        <w:jc w:val="left"/>
      </w:pPr>
      <w:r>
        <w:rPr>
          <w:i/>
          <w:u w:val="single" w:color="000000"/>
        </w:rPr>
        <w:t>Mieszanka mineralno-asfaltów a i wykonana warstwa:</w:t>
      </w:r>
      <w:r>
        <w:rPr>
          <w:i/>
        </w:rPr>
        <w:t xml:space="preserve"> </w:t>
      </w:r>
    </w:p>
    <w:p w14:paraId="53A9B3D3" w14:textId="77777777" w:rsidR="00660722" w:rsidRDefault="006C5ADF">
      <w:pPr>
        <w:ind w:left="-5" w:right="27"/>
      </w:pPr>
      <w:r>
        <w:t xml:space="preserve">Rodzaj i zakres badań kontrolnych mieszanki mineralno-asfaltowej i wykonanej z niej warstwy podano w tablicy 41. </w:t>
      </w:r>
    </w:p>
    <w:p w14:paraId="30647FB8" w14:textId="77777777" w:rsidR="00660722" w:rsidRDefault="006C5ADF">
      <w:pPr>
        <w:ind w:left="-5" w:right="27"/>
      </w:pPr>
      <w:r>
        <w:t xml:space="preserve">Nie zaleca się wykonywania odwiertów z warstw asfaltowych (zwłaszcza ochronnej) na obiektach mostowych. Do oceny poprawności zagęszczenia w takim wypadku może posłużyć ocena zagęszczenia warstwy na dojazdach do obiektu. W badaniach kontrolnych można zastosować wspólne ustalenia dotyczące rozliczeń podane w p. 8.2. </w:t>
      </w:r>
    </w:p>
    <w:p w14:paraId="1A84760F" w14:textId="77777777" w:rsidR="00660722" w:rsidRDefault="006C5ADF">
      <w:pPr>
        <w:spacing w:after="0" w:line="252" w:lineRule="auto"/>
        <w:ind w:left="2771" w:right="2804" w:hanging="2762"/>
        <w:jc w:val="left"/>
      </w:pPr>
      <w:r>
        <w:t xml:space="preserve"> </w:t>
      </w:r>
      <w:r>
        <w:rPr>
          <w:b/>
        </w:rPr>
        <w:t xml:space="preserve">Tablica 41.  Rodzaj i zakres badań kontrolnych </w:t>
      </w:r>
    </w:p>
    <w:p w14:paraId="66B1EA79" w14:textId="77777777" w:rsidR="00660722" w:rsidRDefault="006C5ADF">
      <w:pPr>
        <w:spacing w:after="3" w:line="259" w:lineRule="auto"/>
        <w:ind w:left="0" w:firstLine="0"/>
        <w:jc w:val="left"/>
      </w:pPr>
      <w:r>
        <w:rPr>
          <w:sz w:val="2"/>
        </w:rPr>
        <w:t xml:space="preserve"> </w:t>
      </w:r>
    </w:p>
    <w:tbl>
      <w:tblPr>
        <w:tblStyle w:val="TableGrid"/>
        <w:tblW w:w="8112" w:type="dxa"/>
        <w:tblInd w:w="0" w:type="dxa"/>
        <w:tblCellMar>
          <w:top w:w="71" w:type="dxa"/>
          <w:left w:w="41" w:type="dxa"/>
          <w:right w:w="111" w:type="dxa"/>
        </w:tblCellMar>
        <w:tblLook w:val="04A0" w:firstRow="1" w:lastRow="0" w:firstColumn="1" w:lastColumn="0" w:noHBand="0" w:noVBand="1"/>
      </w:tblPr>
      <w:tblGrid>
        <w:gridCol w:w="4416"/>
        <w:gridCol w:w="902"/>
        <w:gridCol w:w="999"/>
        <w:gridCol w:w="1795"/>
      </w:tblGrid>
      <w:tr w:rsidR="00660722" w14:paraId="22EE1C04" w14:textId="77777777">
        <w:trPr>
          <w:trHeight w:val="307"/>
        </w:trPr>
        <w:tc>
          <w:tcPr>
            <w:tcW w:w="4416" w:type="dxa"/>
            <w:vMerge w:val="restart"/>
            <w:tcBorders>
              <w:top w:val="single" w:sz="6" w:space="0" w:color="000000"/>
              <w:left w:val="single" w:sz="6" w:space="0" w:color="000000"/>
              <w:bottom w:val="single" w:sz="6" w:space="0" w:color="000000"/>
              <w:right w:val="single" w:sz="6" w:space="0" w:color="000000"/>
            </w:tcBorders>
            <w:vAlign w:val="center"/>
          </w:tcPr>
          <w:p w14:paraId="527D19AB" w14:textId="77777777" w:rsidR="00660722" w:rsidRDefault="006C5ADF">
            <w:pPr>
              <w:spacing w:after="0" w:line="259" w:lineRule="auto"/>
              <w:ind w:left="35" w:firstLine="0"/>
              <w:jc w:val="center"/>
            </w:pPr>
            <w:r>
              <w:rPr>
                <w:sz w:val="18"/>
              </w:rPr>
              <w:t xml:space="preserve">Rodzaj badań </w:t>
            </w:r>
          </w:p>
        </w:tc>
        <w:tc>
          <w:tcPr>
            <w:tcW w:w="1901" w:type="dxa"/>
            <w:gridSpan w:val="2"/>
            <w:tcBorders>
              <w:top w:val="single" w:sz="6" w:space="0" w:color="000000"/>
              <w:left w:val="single" w:sz="6" w:space="0" w:color="000000"/>
              <w:bottom w:val="single" w:sz="6" w:space="0" w:color="000000"/>
              <w:right w:val="single" w:sz="6" w:space="0" w:color="000000"/>
            </w:tcBorders>
          </w:tcPr>
          <w:p w14:paraId="244E9CAD" w14:textId="77777777" w:rsidR="00660722" w:rsidRDefault="006C5ADF">
            <w:pPr>
              <w:spacing w:after="0" w:line="259" w:lineRule="auto"/>
              <w:ind w:left="71" w:firstLine="0"/>
              <w:jc w:val="center"/>
            </w:pPr>
            <w:r>
              <w:rPr>
                <w:sz w:val="18"/>
              </w:rPr>
              <w:t xml:space="preserve">Warstwa </w:t>
            </w:r>
          </w:p>
        </w:tc>
        <w:tc>
          <w:tcPr>
            <w:tcW w:w="1795" w:type="dxa"/>
            <w:tcBorders>
              <w:top w:val="single" w:sz="6" w:space="0" w:color="000000"/>
              <w:left w:val="single" w:sz="6" w:space="0" w:color="000000"/>
              <w:bottom w:val="single" w:sz="6" w:space="0" w:color="000000"/>
              <w:right w:val="single" w:sz="6" w:space="0" w:color="000000"/>
            </w:tcBorders>
          </w:tcPr>
          <w:p w14:paraId="76DD4D5F" w14:textId="77777777" w:rsidR="00660722" w:rsidRDefault="006C5ADF">
            <w:pPr>
              <w:spacing w:after="0" w:line="259" w:lineRule="auto"/>
              <w:ind w:left="75" w:firstLine="0"/>
              <w:jc w:val="center"/>
            </w:pPr>
            <w:r>
              <w:rPr>
                <w:sz w:val="18"/>
              </w:rPr>
              <w:t xml:space="preserve">Typ mieszanki </w:t>
            </w:r>
          </w:p>
        </w:tc>
      </w:tr>
      <w:tr w:rsidR="00660722" w14:paraId="1BB46E84" w14:textId="77777777">
        <w:trPr>
          <w:trHeight w:val="374"/>
        </w:trPr>
        <w:tc>
          <w:tcPr>
            <w:tcW w:w="0" w:type="auto"/>
            <w:vMerge/>
            <w:tcBorders>
              <w:top w:val="nil"/>
              <w:left w:val="single" w:sz="6" w:space="0" w:color="000000"/>
              <w:bottom w:val="single" w:sz="6" w:space="0" w:color="000000"/>
              <w:right w:val="single" w:sz="6" w:space="0" w:color="000000"/>
            </w:tcBorders>
          </w:tcPr>
          <w:p w14:paraId="23B58B83" w14:textId="77777777" w:rsidR="00660722" w:rsidRDefault="00660722">
            <w:pPr>
              <w:spacing w:after="160" w:line="259" w:lineRule="auto"/>
              <w:ind w:left="0" w:firstLine="0"/>
              <w:jc w:val="left"/>
            </w:pPr>
          </w:p>
        </w:tc>
        <w:tc>
          <w:tcPr>
            <w:tcW w:w="902" w:type="dxa"/>
            <w:tcBorders>
              <w:top w:val="single" w:sz="6" w:space="0" w:color="000000"/>
              <w:left w:val="single" w:sz="6" w:space="0" w:color="000000"/>
              <w:bottom w:val="single" w:sz="6" w:space="0" w:color="000000"/>
              <w:right w:val="single" w:sz="6" w:space="0" w:color="000000"/>
            </w:tcBorders>
          </w:tcPr>
          <w:p w14:paraId="06B5F410" w14:textId="77777777" w:rsidR="00660722" w:rsidRDefault="006C5ADF">
            <w:pPr>
              <w:spacing w:after="0" w:line="259" w:lineRule="auto"/>
              <w:ind w:left="69" w:firstLine="0"/>
              <w:jc w:val="center"/>
            </w:pPr>
            <w:r>
              <w:rPr>
                <w:sz w:val="18"/>
              </w:rPr>
              <w:t xml:space="preserve">P </w:t>
            </w:r>
          </w:p>
        </w:tc>
        <w:tc>
          <w:tcPr>
            <w:tcW w:w="998" w:type="dxa"/>
            <w:tcBorders>
              <w:top w:val="single" w:sz="6" w:space="0" w:color="000000"/>
              <w:left w:val="single" w:sz="6" w:space="0" w:color="000000"/>
              <w:bottom w:val="single" w:sz="6" w:space="0" w:color="000000"/>
              <w:right w:val="single" w:sz="6" w:space="0" w:color="000000"/>
            </w:tcBorders>
          </w:tcPr>
          <w:p w14:paraId="0D60CAA1" w14:textId="77777777" w:rsidR="00660722" w:rsidRDefault="006C5ADF">
            <w:pPr>
              <w:spacing w:after="0" w:line="259" w:lineRule="auto"/>
              <w:ind w:left="72" w:firstLine="0"/>
              <w:jc w:val="center"/>
            </w:pPr>
            <w:r>
              <w:rPr>
                <w:sz w:val="18"/>
              </w:rPr>
              <w:t xml:space="preserve">W </w:t>
            </w:r>
          </w:p>
        </w:tc>
        <w:tc>
          <w:tcPr>
            <w:tcW w:w="1795" w:type="dxa"/>
            <w:tcBorders>
              <w:top w:val="single" w:sz="6" w:space="0" w:color="000000"/>
              <w:left w:val="single" w:sz="6" w:space="0" w:color="000000"/>
              <w:bottom w:val="single" w:sz="6" w:space="0" w:color="000000"/>
              <w:right w:val="single" w:sz="6" w:space="0" w:color="000000"/>
            </w:tcBorders>
          </w:tcPr>
          <w:p w14:paraId="554A3A89" w14:textId="77777777" w:rsidR="00660722" w:rsidRDefault="006C5ADF">
            <w:pPr>
              <w:spacing w:after="0" w:line="259" w:lineRule="auto"/>
              <w:ind w:left="139" w:firstLine="0"/>
              <w:jc w:val="left"/>
            </w:pPr>
            <w:r>
              <w:rPr>
                <w:sz w:val="18"/>
              </w:rPr>
              <w:t xml:space="preserve">AC S, SMA, BBTM </w:t>
            </w:r>
          </w:p>
        </w:tc>
      </w:tr>
      <w:tr w:rsidR="00660722" w14:paraId="6B7630AD" w14:textId="77777777">
        <w:trPr>
          <w:trHeight w:val="298"/>
        </w:trPr>
        <w:tc>
          <w:tcPr>
            <w:tcW w:w="4416" w:type="dxa"/>
            <w:tcBorders>
              <w:top w:val="single" w:sz="6" w:space="0" w:color="000000"/>
              <w:left w:val="single" w:sz="6" w:space="0" w:color="000000"/>
              <w:bottom w:val="single" w:sz="6" w:space="0" w:color="000000"/>
              <w:right w:val="single" w:sz="6" w:space="0" w:color="000000"/>
            </w:tcBorders>
          </w:tcPr>
          <w:p w14:paraId="74008223" w14:textId="77777777" w:rsidR="00660722" w:rsidRDefault="006C5ADF">
            <w:pPr>
              <w:spacing w:after="0" w:line="259" w:lineRule="auto"/>
              <w:ind w:left="19" w:firstLine="0"/>
              <w:jc w:val="left"/>
            </w:pPr>
            <w:r>
              <w:rPr>
                <w:sz w:val="18"/>
              </w:rPr>
              <w:t xml:space="preserve">1. Mieszanka mineralno-asfaltowa </w:t>
            </w:r>
            <w:r>
              <w:rPr>
                <w:sz w:val="18"/>
                <w:vertAlign w:val="superscript"/>
              </w:rPr>
              <w:t>a)</w:t>
            </w:r>
            <w:r>
              <w:rPr>
                <w:sz w:val="18"/>
              </w:rPr>
              <w:t xml:space="preserve"> </w:t>
            </w:r>
            <w:r>
              <w:rPr>
                <w:sz w:val="18"/>
                <w:vertAlign w:val="superscript"/>
              </w:rPr>
              <w:t>b)</w:t>
            </w:r>
            <w:r>
              <w:rPr>
                <w:sz w:val="18"/>
              </w:rPr>
              <w:t xml:space="preserve"> </w:t>
            </w:r>
          </w:p>
        </w:tc>
        <w:tc>
          <w:tcPr>
            <w:tcW w:w="902" w:type="dxa"/>
            <w:tcBorders>
              <w:top w:val="single" w:sz="6" w:space="0" w:color="000000"/>
              <w:left w:val="single" w:sz="6" w:space="0" w:color="000000"/>
              <w:bottom w:val="single" w:sz="6" w:space="0" w:color="000000"/>
              <w:right w:val="single" w:sz="6" w:space="0" w:color="000000"/>
            </w:tcBorders>
          </w:tcPr>
          <w:p w14:paraId="528D5DCB" w14:textId="77777777" w:rsidR="00660722" w:rsidRDefault="006C5ADF">
            <w:pPr>
              <w:spacing w:after="0" w:line="259" w:lineRule="auto"/>
              <w:ind w:left="115" w:firstLine="0"/>
              <w:jc w:val="center"/>
            </w:pPr>
            <w:r>
              <w:rPr>
                <w:sz w:val="18"/>
              </w:rPr>
              <w:t xml:space="preserve"> </w:t>
            </w:r>
          </w:p>
        </w:tc>
        <w:tc>
          <w:tcPr>
            <w:tcW w:w="998" w:type="dxa"/>
            <w:tcBorders>
              <w:top w:val="single" w:sz="6" w:space="0" w:color="000000"/>
              <w:left w:val="single" w:sz="6" w:space="0" w:color="000000"/>
              <w:bottom w:val="single" w:sz="6" w:space="0" w:color="000000"/>
              <w:right w:val="single" w:sz="6" w:space="0" w:color="000000"/>
            </w:tcBorders>
          </w:tcPr>
          <w:p w14:paraId="14540FF0" w14:textId="77777777" w:rsidR="00660722" w:rsidRDefault="006C5ADF">
            <w:pPr>
              <w:spacing w:after="0" w:line="259" w:lineRule="auto"/>
              <w:ind w:left="115" w:firstLine="0"/>
              <w:jc w:val="center"/>
            </w:pPr>
            <w:r>
              <w:rPr>
                <w:sz w:val="18"/>
              </w:rPr>
              <w:t xml:space="preserve"> </w:t>
            </w:r>
          </w:p>
        </w:tc>
        <w:tc>
          <w:tcPr>
            <w:tcW w:w="1795" w:type="dxa"/>
            <w:tcBorders>
              <w:top w:val="single" w:sz="6" w:space="0" w:color="000000"/>
              <w:left w:val="single" w:sz="6" w:space="0" w:color="000000"/>
              <w:bottom w:val="single" w:sz="6" w:space="0" w:color="000000"/>
              <w:right w:val="single" w:sz="6" w:space="0" w:color="000000"/>
            </w:tcBorders>
          </w:tcPr>
          <w:p w14:paraId="77F41FD5" w14:textId="77777777" w:rsidR="00660722" w:rsidRDefault="006C5ADF">
            <w:pPr>
              <w:spacing w:after="0" w:line="259" w:lineRule="auto"/>
              <w:ind w:left="115" w:firstLine="0"/>
              <w:jc w:val="center"/>
            </w:pPr>
            <w:r>
              <w:rPr>
                <w:sz w:val="18"/>
              </w:rPr>
              <w:t xml:space="preserve"> </w:t>
            </w:r>
          </w:p>
        </w:tc>
      </w:tr>
      <w:tr w:rsidR="00660722" w14:paraId="175CF9FA" w14:textId="77777777">
        <w:trPr>
          <w:trHeight w:val="288"/>
        </w:trPr>
        <w:tc>
          <w:tcPr>
            <w:tcW w:w="4416" w:type="dxa"/>
            <w:tcBorders>
              <w:top w:val="single" w:sz="6" w:space="0" w:color="000000"/>
              <w:left w:val="single" w:sz="6" w:space="0" w:color="000000"/>
              <w:bottom w:val="single" w:sz="6" w:space="0" w:color="000000"/>
              <w:right w:val="single" w:sz="6" w:space="0" w:color="000000"/>
            </w:tcBorders>
          </w:tcPr>
          <w:p w14:paraId="30365841" w14:textId="77777777" w:rsidR="00660722" w:rsidRDefault="006C5ADF">
            <w:pPr>
              <w:spacing w:after="0" w:line="259" w:lineRule="auto"/>
              <w:ind w:left="19" w:firstLine="0"/>
              <w:jc w:val="left"/>
            </w:pPr>
            <w:r>
              <w:rPr>
                <w:sz w:val="18"/>
              </w:rPr>
              <w:t xml:space="preserve">1.1. Uziarnienie </w:t>
            </w:r>
          </w:p>
        </w:tc>
        <w:tc>
          <w:tcPr>
            <w:tcW w:w="902" w:type="dxa"/>
            <w:tcBorders>
              <w:top w:val="single" w:sz="6" w:space="0" w:color="000000"/>
              <w:left w:val="single" w:sz="6" w:space="0" w:color="000000"/>
              <w:bottom w:val="single" w:sz="6" w:space="0" w:color="000000"/>
              <w:right w:val="single" w:sz="6" w:space="0" w:color="000000"/>
            </w:tcBorders>
          </w:tcPr>
          <w:p w14:paraId="2FE495BF" w14:textId="77777777" w:rsidR="00660722" w:rsidRDefault="006C5ADF">
            <w:pPr>
              <w:spacing w:after="0" w:line="259" w:lineRule="auto"/>
              <w:ind w:left="71" w:firstLine="0"/>
              <w:jc w:val="center"/>
            </w:pPr>
            <w:r>
              <w:rPr>
                <w:sz w:val="18"/>
              </w:rPr>
              <w:t xml:space="preserve">+ </w:t>
            </w:r>
          </w:p>
        </w:tc>
        <w:tc>
          <w:tcPr>
            <w:tcW w:w="998" w:type="dxa"/>
            <w:tcBorders>
              <w:top w:val="single" w:sz="6" w:space="0" w:color="000000"/>
              <w:left w:val="single" w:sz="6" w:space="0" w:color="000000"/>
              <w:bottom w:val="single" w:sz="6" w:space="0" w:color="000000"/>
              <w:right w:val="single" w:sz="6" w:space="0" w:color="000000"/>
            </w:tcBorders>
          </w:tcPr>
          <w:p w14:paraId="6F519BF2" w14:textId="77777777" w:rsidR="00660722" w:rsidRDefault="006C5ADF">
            <w:pPr>
              <w:spacing w:after="0" w:line="259" w:lineRule="auto"/>
              <w:ind w:left="71" w:firstLine="0"/>
              <w:jc w:val="center"/>
            </w:pPr>
            <w:r>
              <w:rPr>
                <w:sz w:val="18"/>
              </w:rPr>
              <w:t xml:space="preserve">+ </w:t>
            </w:r>
          </w:p>
        </w:tc>
        <w:tc>
          <w:tcPr>
            <w:tcW w:w="1795" w:type="dxa"/>
            <w:tcBorders>
              <w:top w:val="single" w:sz="6" w:space="0" w:color="000000"/>
              <w:left w:val="single" w:sz="6" w:space="0" w:color="000000"/>
              <w:bottom w:val="single" w:sz="6" w:space="0" w:color="000000"/>
              <w:right w:val="single" w:sz="6" w:space="0" w:color="000000"/>
            </w:tcBorders>
          </w:tcPr>
          <w:p w14:paraId="28D891C5" w14:textId="77777777" w:rsidR="00660722" w:rsidRDefault="006C5ADF">
            <w:pPr>
              <w:spacing w:after="0" w:line="259" w:lineRule="auto"/>
              <w:ind w:left="71" w:firstLine="0"/>
              <w:jc w:val="center"/>
            </w:pPr>
            <w:r>
              <w:rPr>
                <w:sz w:val="18"/>
              </w:rPr>
              <w:t xml:space="preserve">+ </w:t>
            </w:r>
          </w:p>
        </w:tc>
      </w:tr>
      <w:tr w:rsidR="00660722" w14:paraId="18088661" w14:textId="77777777">
        <w:trPr>
          <w:trHeight w:val="298"/>
        </w:trPr>
        <w:tc>
          <w:tcPr>
            <w:tcW w:w="4416" w:type="dxa"/>
            <w:tcBorders>
              <w:top w:val="single" w:sz="6" w:space="0" w:color="000000"/>
              <w:left w:val="single" w:sz="6" w:space="0" w:color="000000"/>
              <w:bottom w:val="single" w:sz="6" w:space="0" w:color="000000"/>
              <w:right w:val="single" w:sz="6" w:space="0" w:color="000000"/>
            </w:tcBorders>
          </w:tcPr>
          <w:p w14:paraId="64EEA344" w14:textId="77777777" w:rsidR="00660722" w:rsidRDefault="006C5ADF">
            <w:pPr>
              <w:spacing w:after="0" w:line="259" w:lineRule="auto"/>
              <w:ind w:left="19" w:firstLine="0"/>
              <w:jc w:val="left"/>
            </w:pPr>
            <w:r>
              <w:rPr>
                <w:sz w:val="18"/>
              </w:rPr>
              <w:t xml:space="preserve">1.2. Zawartość lepiszcza </w:t>
            </w:r>
          </w:p>
        </w:tc>
        <w:tc>
          <w:tcPr>
            <w:tcW w:w="902" w:type="dxa"/>
            <w:tcBorders>
              <w:top w:val="single" w:sz="6" w:space="0" w:color="000000"/>
              <w:left w:val="single" w:sz="6" w:space="0" w:color="000000"/>
              <w:bottom w:val="single" w:sz="6" w:space="0" w:color="000000"/>
              <w:right w:val="single" w:sz="6" w:space="0" w:color="000000"/>
            </w:tcBorders>
          </w:tcPr>
          <w:p w14:paraId="31FA516E" w14:textId="77777777" w:rsidR="00660722" w:rsidRDefault="006C5ADF">
            <w:pPr>
              <w:spacing w:after="0" w:line="259" w:lineRule="auto"/>
              <w:ind w:left="71" w:firstLine="0"/>
              <w:jc w:val="center"/>
            </w:pPr>
            <w:r>
              <w:rPr>
                <w:sz w:val="18"/>
              </w:rPr>
              <w:t xml:space="preserve">+ </w:t>
            </w:r>
          </w:p>
        </w:tc>
        <w:tc>
          <w:tcPr>
            <w:tcW w:w="998" w:type="dxa"/>
            <w:tcBorders>
              <w:top w:val="single" w:sz="6" w:space="0" w:color="000000"/>
              <w:left w:val="single" w:sz="6" w:space="0" w:color="000000"/>
              <w:bottom w:val="single" w:sz="6" w:space="0" w:color="000000"/>
              <w:right w:val="single" w:sz="6" w:space="0" w:color="000000"/>
            </w:tcBorders>
          </w:tcPr>
          <w:p w14:paraId="6B12A7C0" w14:textId="77777777" w:rsidR="00660722" w:rsidRDefault="006C5ADF">
            <w:pPr>
              <w:spacing w:after="0" w:line="259" w:lineRule="auto"/>
              <w:ind w:left="71" w:firstLine="0"/>
              <w:jc w:val="center"/>
            </w:pPr>
            <w:r>
              <w:rPr>
                <w:sz w:val="18"/>
              </w:rPr>
              <w:t xml:space="preserve">+ </w:t>
            </w:r>
          </w:p>
        </w:tc>
        <w:tc>
          <w:tcPr>
            <w:tcW w:w="1795" w:type="dxa"/>
            <w:tcBorders>
              <w:top w:val="single" w:sz="6" w:space="0" w:color="000000"/>
              <w:left w:val="single" w:sz="6" w:space="0" w:color="000000"/>
              <w:bottom w:val="single" w:sz="6" w:space="0" w:color="000000"/>
              <w:right w:val="single" w:sz="6" w:space="0" w:color="000000"/>
            </w:tcBorders>
          </w:tcPr>
          <w:p w14:paraId="45BA52D5" w14:textId="77777777" w:rsidR="00660722" w:rsidRDefault="006C5ADF">
            <w:pPr>
              <w:spacing w:after="0" w:line="259" w:lineRule="auto"/>
              <w:ind w:left="71" w:firstLine="0"/>
              <w:jc w:val="center"/>
            </w:pPr>
            <w:r>
              <w:rPr>
                <w:sz w:val="18"/>
              </w:rPr>
              <w:t xml:space="preserve">+ </w:t>
            </w:r>
          </w:p>
        </w:tc>
      </w:tr>
      <w:tr w:rsidR="00660722" w14:paraId="1762D4E4" w14:textId="77777777">
        <w:trPr>
          <w:trHeight w:val="298"/>
        </w:trPr>
        <w:tc>
          <w:tcPr>
            <w:tcW w:w="4416" w:type="dxa"/>
            <w:tcBorders>
              <w:top w:val="single" w:sz="6" w:space="0" w:color="000000"/>
              <w:left w:val="single" w:sz="6" w:space="0" w:color="000000"/>
              <w:bottom w:val="single" w:sz="6" w:space="0" w:color="000000"/>
              <w:right w:val="single" w:sz="6" w:space="0" w:color="000000"/>
            </w:tcBorders>
          </w:tcPr>
          <w:p w14:paraId="1A17F847" w14:textId="77777777" w:rsidR="00660722" w:rsidRDefault="006C5ADF">
            <w:pPr>
              <w:spacing w:after="0" w:line="259" w:lineRule="auto"/>
              <w:ind w:left="19" w:firstLine="0"/>
              <w:jc w:val="left"/>
            </w:pPr>
            <w:r>
              <w:rPr>
                <w:sz w:val="18"/>
              </w:rPr>
              <w:t xml:space="preserve">1.3. Temperatura mięknienia lepiszcza odzyskanego </w:t>
            </w:r>
          </w:p>
        </w:tc>
        <w:tc>
          <w:tcPr>
            <w:tcW w:w="902" w:type="dxa"/>
            <w:tcBorders>
              <w:top w:val="single" w:sz="6" w:space="0" w:color="000000"/>
              <w:left w:val="single" w:sz="6" w:space="0" w:color="000000"/>
              <w:bottom w:val="single" w:sz="6" w:space="0" w:color="000000"/>
              <w:right w:val="single" w:sz="6" w:space="0" w:color="000000"/>
            </w:tcBorders>
          </w:tcPr>
          <w:p w14:paraId="249C88BF" w14:textId="77777777" w:rsidR="00660722" w:rsidRDefault="006C5ADF">
            <w:pPr>
              <w:spacing w:after="0" w:line="259" w:lineRule="auto"/>
              <w:ind w:left="71" w:firstLine="0"/>
              <w:jc w:val="center"/>
            </w:pPr>
            <w:r>
              <w:rPr>
                <w:sz w:val="18"/>
              </w:rPr>
              <w:t xml:space="preserve">+ </w:t>
            </w:r>
          </w:p>
        </w:tc>
        <w:tc>
          <w:tcPr>
            <w:tcW w:w="998" w:type="dxa"/>
            <w:tcBorders>
              <w:top w:val="single" w:sz="6" w:space="0" w:color="000000"/>
              <w:left w:val="single" w:sz="6" w:space="0" w:color="000000"/>
              <w:bottom w:val="single" w:sz="6" w:space="0" w:color="000000"/>
              <w:right w:val="single" w:sz="6" w:space="0" w:color="000000"/>
            </w:tcBorders>
          </w:tcPr>
          <w:p w14:paraId="2436CFC5" w14:textId="77777777" w:rsidR="00660722" w:rsidRDefault="006C5ADF">
            <w:pPr>
              <w:spacing w:after="0" w:line="259" w:lineRule="auto"/>
              <w:ind w:left="71" w:firstLine="0"/>
              <w:jc w:val="center"/>
            </w:pPr>
            <w:r>
              <w:rPr>
                <w:sz w:val="18"/>
              </w:rPr>
              <w:t xml:space="preserve">+ </w:t>
            </w:r>
          </w:p>
        </w:tc>
        <w:tc>
          <w:tcPr>
            <w:tcW w:w="1795" w:type="dxa"/>
            <w:tcBorders>
              <w:top w:val="single" w:sz="6" w:space="0" w:color="000000"/>
              <w:left w:val="single" w:sz="6" w:space="0" w:color="000000"/>
              <w:bottom w:val="single" w:sz="6" w:space="0" w:color="000000"/>
              <w:right w:val="single" w:sz="6" w:space="0" w:color="000000"/>
            </w:tcBorders>
          </w:tcPr>
          <w:p w14:paraId="65CD7DE0" w14:textId="77777777" w:rsidR="00660722" w:rsidRDefault="006C5ADF">
            <w:pPr>
              <w:spacing w:after="0" w:line="259" w:lineRule="auto"/>
              <w:ind w:left="71" w:firstLine="0"/>
              <w:jc w:val="center"/>
            </w:pPr>
            <w:r>
              <w:rPr>
                <w:sz w:val="18"/>
              </w:rPr>
              <w:t xml:space="preserve">+ </w:t>
            </w:r>
          </w:p>
        </w:tc>
      </w:tr>
      <w:tr w:rsidR="00660722" w14:paraId="57B009F3" w14:textId="77777777">
        <w:trPr>
          <w:trHeight w:val="298"/>
        </w:trPr>
        <w:tc>
          <w:tcPr>
            <w:tcW w:w="4416" w:type="dxa"/>
            <w:tcBorders>
              <w:top w:val="single" w:sz="6" w:space="0" w:color="000000"/>
              <w:left w:val="single" w:sz="6" w:space="0" w:color="000000"/>
              <w:bottom w:val="single" w:sz="6" w:space="0" w:color="000000"/>
              <w:right w:val="single" w:sz="6" w:space="0" w:color="000000"/>
            </w:tcBorders>
          </w:tcPr>
          <w:p w14:paraId="458DF27D" w14:textId="77777777" w:rsidR="00660722" w:rsidRDefault="006C5ADF">
            <w:pPr>
              <w:spacing w:after="0" w:line="259" w:lineRule="auto"/>
              <w:ind w:left="19" w:firstLine="0"/>
              <w:jc w:val="left"/>
            </w:pPr>
            <w:r>
              <w:rPr>
                <w:sz w:val="18"/>
              </w:rPr>
              <w:t xml:space="preserve">1.4. Gęstość i zawartość wolnych przestrzeni próbki </w:t>
            </w:r>
          </w:p>
        </w:tc>
        <w:tc>
          <w:tcPr>
            <w:tcW w:w="902" w:type="dxa"/>
            <w:tcBorders>
              <w:top w:val="single" w:sz="6" w:space="0" w:color="000000"/>
              <w:left w:val="single" w:sz="6" w:space="0" w:color="000000"/>
              <w:bottom w:val="single" w:sz="6" w:space="0" w:color="000000"/>
              <w:right w:val="single" w:sz="6" w:space="0" w:color="000000"/>
            </w:tcBorders>
          </w:tcPr>
          <w:p w14:paraId="719C8012" w14:textId="77777777" w:rsidR="00660722" w:rsidRDefault="006C5ADF">
            <w:pPr>
              <w:spacing w:after="0" w:line="259" w:lineRule="auto"/>
              <w:ind w:left="71" w:firstLine="0"/>
              <w:jc w:val="center"/>
            </w:pPr>
            <w:r>
              <w:rPr>
                <w:sz w:val="18"/>
              </w:rPr>
              <w:t xml:space="preserve">+ </w:t>
            </w:r>
          </w:p>
        </w:tc>
        <w:tc>
          <w:tcPr>
            <w:tcW w:w="998" w:type="dxa"/>
            <w:tcBorders>
              <w:top w:val="single" w:sz="6" w:space="0" w:color="000000"/>
              <w:left w:val="single" w:sz="6" w:space="0" w:color="000000"/>
              <w:bottom w:val="single" w:sz="6" w:space="0" w:color="000000"/>
              <w:right w:val="single" w:sz="6" w:space="0" w:color="000000"/>
            </w:tcBorders>
          </w:tcPr>
          <w:p w14:paraId="1BEA2A80" w14:textId="77777777" w:rsidR="00660722" w:rsidRDefault="006C5ADF">
            <w:pPr>
              <w:spacing w:after="0" w:line="259" w:lineRule="auto"/>
              <w:ind w:left="71" w:firstLine="0"/>
              <w:jc w:val="center"/>
            </w:pPr>
            <w:r>
              <w:rPr>
                <w:sz w:val="18"/>
              </w:rPr>
              <w:t xml:space="preserve">+ </w:t>
            </w:r>
          </w:p>
        </w:tc>
        <w:tc>
          <w:tcPr>
            <w:tcW w:w="1795" w:type="dxa"/>
            <w:tcBorders>
              <w:top w:val="single" w:sz="6" w:space="0" w:color="000000"/>
              <w:left w:val="single" w:sz="6" w:space="0" w:color="000000"/>
              <w:bottom w:val="single" w:sz="6" w:space="0" w:color="000000"/>
              <w:right w:val="single" w:sz="6" w:space="0" w:color="000000"/>
            </w:tcBorders>
          </w:tcPr>
          <w:p w14:paraId="016D4300" w14:textId="77777777" w:rsidR="00660722" w:rsidRDefault="006C5ADF">
            <w:pPr>
              <w:spacing w:after="0" w:line="259" w:lineRule="auto"/>
              <w:ind w:left="71" w:firstLine="0"/>
              <w:jc w:val="center"/>
            </w:pPr>
            <w:r>
              <w:rPr>
                <w:sz w:val="18"/>
              </w:rPr>
              <w:t xml:space="preserve">+ </w:t>
            </w:r>
          </w:p>
        </w:tc>
      </w:tr>
      <w:tr w:rsidR="00660722" w14:paraId="69C35AA0" w14:textId="77777777">
        <w:trPr>
          <w:trHeight w:val="480"/>
        </w:trPr>
        <w:tc>
          <w:tcPr>
            <w:tcW w:w="4416" w:type="dxa"/>
            <w:tcBorders>
              <w:top w:val="single" w:sz="6" w:space="0" w:color="000000"/>
              <w:left w:val="single" w:sz="6" w:space="0" w:color="000000"/>
              <w:bottom w:val="single" w:sz="6" w:space="0" w:color="000000"/>
              <w:right w:val="single" w:sz="6" w:space="0" w:color="000000"/>
            </w:tcBorders>
          </w:tcPr>
          <w:p w14:paraId="177A9CE7" w14:textId="77777777" w:rsidR="00660722" w:rsidRDefault="006C5ADF">
            <w:pPr>
              <w:spacing w:after="0" w:line="259" w:lineRule="auto"/>
              <w:ind w:left="5" w:firstLine="0"/>
            </w:pPr>
            <w:r>
              <w:rPr>
                <w:sz w:val="18"/>
              </w:rPr>
              <w:t xml:space="preserve">1.5. Zagłębienie trzpienia (włącznie z przyrostem po          kolejnych 30 minutach badania) </w:t>
            </w:r>
          </w:p>
        </w:tc>
        <w:tc>
          <w:tcPr>
            <w:tcW w:w="902" w:type="dxa"/>
            <w:tcBorders>
              <w:top w:val="single" w:sz="6" w:space="0" w:color="000000"/>
              <w:left w:val="single" w:sz="6" w:space="0" w:color="000000"/>
              <w:bottom w:val="single" w:sz="6" w:space="0" w:color="000000"/>
              <w:right w:val="single" w:sz="6" w:space="0" w:color="000000"/>
            </w:tcBorders>
            <w:vAlign w:val="center"/>
          </w:tcPr>
          <w:p w14:paraId="55E1FEE4" w14:textId="77777777" w:rsidR="00660722" w:rsidRDefault="006C5ADF">
            <w:pPr>
              <w:spacing w:after="0" w:line="259" w:lineRule="auto"/>
              <w:ind w:left="73" w:firstLine="0"/>
              <w:jc w:val="center"/>
            </w:pPr>
            <w:r>
              <w:rPr>
                <w:sz w:val="18"/>
              </w:rPr>
              <w:t xml:space="preserve">- </w:t>
            </w:r>
          </w:p>
        </w:tc>
        <w:tc>
          <w:tcPr>
            <w:tcW w:w="998" w:type="dxa"/>
            <w:tcBorders>
              <w:top w:val="single" w:sz="6" w:space="0" w:color="000000"/>
              <w:left w:val="single" w:sz="6" w:space="0" w:color="000000"/>
              <w:bottom w:val="single" w:sz="6" w:space="0" w:color="000000"/>
              <w:right w:val="single" w:sz="6" w:space="0" w:color="000000"/>
            </w:tcBorders>
            <w:vAlign w:val="center"/>
          </w:tcPr>
          <w:p w14:paraId="59FC5AC7" w14:textId="77777777" w:rsidR="00660722" w:rsidRDefault="006C5ADF">
            <w:pPr>
              <w:spacing w:after="0" w:line="259" w:lineRule="auto"/>
              <w:ind w:left="73" w:firstLine="0"/>
              <w:jc w:val="center"/>
            </w:pPr>
            <w:r>
              <w:rPr>
                <w:sz w:val="18"/>
              </w:rPr>
              <w:t xml:space="preserve">- </w:t>
            </w:r>
          </w:p>
        </w:tc>
        <w:tc>
          <w:tcPr>
            <w:tcW w:w="1795" w:type="dxa"/>
            <w:tcBorders>
              <w:top w:val="single" w:sz="6" w:space="0" w:color="000000"/>
              <w:left w:val="single" w:sz="6" w:space="0" w:color="000000"/>
              <w:bottom w:val="single" w:sz="6" w:space="0" w:color="000000"/>
              <w:right w:val="single" w:sz="6" w:space="0" w:color="000000"/>
            </w:tcBorders>
            <w:vAlign w:val="center"/>
          </w:tcPr>
          <w:p w14:paraId="413357FD" w14:textId="77777777" w:rsidR="00660722" w:rsidRDefault="006C5ADF">
            <w:pPr>
              <w:spacing w:after="0" w:line="259" w:lineRule="auto"/>
              <w:ind w:left="73" w:firstLine="0"/>
              <w:jc w:val="center"/>
            </w:pPr>
            <w:r>
              <w:rPr>
                <w:sz w:val="18"/>
              </w:rPr>
              <w:t xml:space="preserve">- </w:t>
            </w:r>
          </w:p>
        </w:tc>
      </w:tr>
      <w:tr w:rsidR="00660722" w14:paraId="59574CE6" w14:textId="77777777">
        <w:trPr>
          <w:trHeight w:val="298"/>
        </w:trPr>
        <w:tc>
          <w:tcPr>
            <w:tcW w:w="4416" w:type="dxa"/>
            <w:tcBorders>
              <w:top w:val="single" w:sz="6" w:space="0" w:color="000000"/>
              <w:left w:val="single" w:sz="6" w:space="0" w:color="000000"/>
              <w:bottom w:val="single" w:sz="6" w:space="0" w:color="000000"/>
              <w:right w:val="single" w:sz="6" w:space="0" w:color="000000"/>
            </w:tcBorders>
          </w:tcPr>
          <w:p w14:paraId="0678A48A" w14:textId="77777777" w:rsidR="00660722" w:rsidRDefault="006C5ADF">
            <w:pPr>
              <w:spacing w:after="0" w:line="259" w:lineRule="auto"/>
              <w:ind w:left="5" w:firstLine="0"/>
              <w:jc w:val="left"/>
            </w:pPr>
            <w:r>
              <w:rPr>
                <w:sz w:val="18"/>
              </w:rPr>
              <w:t xml:space="preserve">2. Warstwa asfaltowa </w:t>
            </w:r>
          </w:p>
        </w:tc>
        <w:tc>
          <w:tcPr>
            <w:tcW w:w="902" w:type="dxa"/>
            <w:tcBorders>
              <w:top w:val="single" w:sz="6" w:space="0" w:color="000000"/>
              <w:left w:val="single" w:sz="6" w:space="0" w:color="000000"/>
              <w:bottom w:val="single" w:sz="6" w:space="0" w:color="000000"/>
              <w:right w:val="single" w:sz="6" w:space="0" w:color="000000"/>
            </w:tcBorders>
          </w:tcPr>
          <w:p w14:paraId="5D4CF1A3" w14:textId="77777777" w:rsidR="00660722" w:rsidRDefault="006C5ADF">
            <w:pPr>
              <w:spacing w:after="0" w:line="259" w:lineRule="auto"/>
              <w:ind w:left="115" w:firstLine="0"/>
              <w:jc w:val="center"/>
            </w:pPr>
            <w:r>
              <w:rPr>
                <w:sz w:val="18"/>
              </w:rPr>
              <w:t xml:space="preserve"> </w:t>
            </w:r>
          </w:p>
        </w:tc>
        <w:tc>
          <w:tcPr>
            <w:tcW w:w="998" w:type="dxa"/>
            <w:tcBorders>
              <w:top w:val="single" w:sz="6" w:space="0" w:color="000000"/>
              <w:left w:val="single" w:sz="6" w:space="0" w:color="000000"/>
              <w:bottom w:val="single" w:sz="6" w:space="0" w:color="000000"/>
              <w:right w:val="single" w:sz="6" w:space="0" w:color="000000"/>
            </w:tcBorders>
          </w:tcPr>
          <w:p w14:paraId="6BDEDA32" w14:textId="77777777" w:rsidR="00660722" w:rsidRDefault="006C5ADF">
            <w:pPr>
              <w:spacing w:after="0" w:line="259" w:lineRule="auto"/>
              <w:ind w:left="115" w:firstLine="0"/>
              <w:jc w:val="center"/>
            </w:pPr>
            <w:r>
              <w:rPr>
                <w:sz w:val="18"/>
              </w:rPr>
              <w:t xml:space="preserve"> </w:t>
            </w:r>
          </w:p>
        </w:tc>
        <w:tc>
          <w:tcPr>
            <w:tcW w:w="1795" w:type="dxa"/>
            <w:tcBorders>
              <w:top w:val="single" w:sz="6" w:space="0" w:color="000000"/>
              <w:left w:val="single" w:sz="6" w:space="0" w:color="000000"/>
              <w:bottom w:val="single" w:sz="6" w:space="0" w:color="000000"/>
              <w:right w:val="single" w:sz="6" w:space="0" w:color="000000"/>
            </w:tcBorders>
          </w:tcPr>
          <w:p w14:paraId="5F65A427" w14:textId="77777777" w:rsidR="00660722" w:rsidRDefault="006C5ADF">
            <w:pPr>
              <w:spacing w:after="0" w:line="259" w:lineRule="auto"/>
              <w:ind w:left="115" w:firstLine="0"/>
              <w:jc w:val="center"/>
            </w:pPr>
            <w:r>
              <w:rPr>
                <w:sz w:val="18"/>
              </w:rPr>
              <w:t xml:space="preserve"> </w:t>
            </w:r>
          </w:p>
        </w:tc>
      </w:tr>
      <w:tr w:rsidR="00660722" w14:paraId="46AD4840" w14:textId="77777777">
        <w:trPr>
          <w:trHeight w:val="298"/>
        </w:trPr>
        <w:tc>
          <w:tcPr>
            <w:tcW w:w="4416" w:type="dxa"/>
            <w:tcBorders>
              <w:top w:val="single" w:sz="6" w:space="0" w:color="000000"/>
              <w:left w:val="single" w:sz="6" w:space="0" w:color="000000"/>
              <w:bottom w:val="single" w:sz="6" w:space="0" w:color="000000"/>
              <w:right w:val="single" w:sz="6" w:space="0" w:color="000000"/>
            </w:tcBorders>
          </w:tcPr>
          <w:p w14:paraId="052E0081" w14:textId="77777777" w:rsidR="00660722" w:rsidRDefault="006C5ADF">
            <w:pPr>
              <w:spacing w:after="0" w:line="259" w:lineRule="auto"/>
              <w:ind w:left="5" w:firstLine="0"/>
              <w:jc w:val="left"/>
            </w:pPr>
            <w:r>
              <w:rPr>
                <w:sz w:val="18"/>
              </w:rPr>
              <w:t xml:space="preserve">2.1. Wskaźnik zagęszczenia </w:t>
            </w:r>
            <w:r>
              <w:rPr>
                <w:sz w:val="18"/>
                <w:vertAlign w:val="superscript"/>
              </w:rPr>
              <w:t>a)</w:t>
            </w:r>
            <w:r>
              <w:rPr>
                <w:sz w:val="18"/>
              </w:rPr>
              <w:t xml:space="preserve"> </w:t>
            </w:r>
          </w:p>
        </w:tc>
        <w:tc>
          <w:tcPr>
            <w:tcW w:w="902" w:type="dxa"/>
            <w:tcBorders>
              <w:top w:val="single" w:sz="6" w:space="0" w:color="000000"/>
              <w:left w:val="single" w:sz="6" w:space="0" w:color="000000"/>
              <w:bottom w:val="single" w:sz="6" w:space="0" w:color="000000"/>
              <w:right w:val="single" w:sz="6" w:space="0" w:color="000000"/>
            </w:tcBorders>
          </w:tcPr>
          <w:p w14:paraId="50D60C62" w14:textId="77777777" w:rsidR="00660722" w:rsidRDefault="006C5ADF">
            <w:pPr>
              <w:spacing w:after="0" w:line="259" w:lineRule="auto"/>
              <w:ind w:left="71" w:firstLine="0"/>
              <w:jc w:val="center"/>
            </w:pPr>
            <w:r>
              <w:rPr>
                <w:sz w:val="18"/>
              </w:rPr>
              <w:t xml:space="preserve">+ </w:t>
            </w:r>
          </w:p>
        </w:tc>
        <w:tc>
          <w:tcPr>
            <w:tcW w:w="998" w:type="dxa"/>
            <w:tcBorders>
              <w:top w:val="single" w:sz="6" w:space="0" w:color="000000"/>
              <w:left w:val="single" w:sz="6" w:space="0" w:color="000000"/>
              <w:bottom w:val="single" w:sz="6" w:space="0" w:color="000000"/>
              <w:right w:val="single" w:sz="6" w:space="0" w:color="000000"/>
            </w:tcBorders>
          </w:tcPr>
          <w:p w14:paraId="3EA5FC4B" w14:textId="77777777" w:rsidR="00660722" w:rsidRDefault="006C5ADF">
            <w:pPr>
              <w:spacing w:after="0" w:line="259" w:lineRule="auto"/>
              <w:ind w:left="71" w:firstLine="0"/>
              <w:jc w:val="center"/>
            </w:pPr>
            <w:r>
              <w:rPr>
                <w:sz w:val="18"/>
              </w:rPr>
              <w:t xml:space="preserve">+ </w:t>
            </w:r>
          </w:p>
        </w:tc>
        <w:tc>
          <w:tcPr>
            <w:tcW w:w="1795" w:type="dxa"/>
            <w:tcBorders>
              <w:top w:val="single" w:sz="6" w:space="0" w:color="000000"/>
              <w:left w:val="single" w:sz="6" w:space="0" w:color="000000"/>
              <w:bottom w:val="single" w:sz="6" w:space="0" w:color="000000"/>
              <w:right w:val="single" w:sz="6" w:space="0" w:color="000000"/>
            </w:tcBorders>
          </w:tcPr>
          <w:p w14:paraId="00CCAA48" w14:textId="77777777" w:rsidR="00660722" w:rsidRDefault="006C5ADF">
            <w:pPr>
              <w:spacing w:after="0" w:line="259" w:lineRule="auto"/>
              <w:ind w:left="71" w:firstLine="0"/>
              <w:jc w:val="center"/>
            </w:pPr>
            <w:r>
              <w:rPr>
                <w:sz w:val="18"/>
              </w:rPr>
              <w:t xml:space="preserve">+ </w:t>
            </w:r>
          </w:p>
        </w:tc>
      </w:tr>
      <w:tr w:rsidR="00660722" w14:paraId="68DA9F75" w14:textId="77777777">
        <w:trPr>
          <w:trHeight w:val="288"/>
        </w:trPr>
        <w:tc>
          <w:tcPr>
            <w:tcW w:w="4416" w:type="dxa"/>
            <w:tcBorders>
              <w:top w:val="single" w:sz="6" w:space="0" w:color="000000"/>
              <w:left w:val="single" w:sz="6" w:space="0" w:color="000000"/>
              <w:bottom w:val="single" w:sz="6" w:space="0" w:color="000000"/>
              <w:right w:val="single" w:sz="6" w:space="0" w:color="000000"/>
            </w:tcBorders>
          </w:tcPr>
          <w:p w14:paraId="00B98CA8" w14:textId="77777777" w:rsidR="00660722" w:rsidRDefault="006C5ADF">
            <w:pPr>
              <w:spacing w:after="0" w:line="259" w:lineRule="auto"/>
              <w:ind w:left="5" w:firstLine="0"/>
              <w:jc w:val="left"/>
            </w:pPr>
            <w:r>
              <w:rPr>
                <w:sz w:val="18"/>
              </w:rPr>
              <w:t xml:space="preserve">2.2. Spadki poprzeczne </w:t>
            </w:r>
          </w:p>
        </w:tc>
        <w:tc>
          <w:tcPr>
            <w:tcW w:w="902" w:type="dxa"/>
            <w:tcBorders>
              <w:top w:val="single" w:sz="6" w:space="0" w:color="000000"/>
              <w:left w:val="single" w:sz="6" w:space="0" w:color="000000"/>
              <w:bottom w:val="single" w:sz="6" w:space="0" w:color="000000"/>
              <w:right w:val="single" w:sz="6" w:space="0" w:color="000000"/>
            </w:tcBorders>
          </w:tcPr>
          <w:p w14:paraId="6955B9F5" w14:textId="77777777" w:rsidR="00660722" w:rsidRDefault="006C5ADF">
            <w:pPr>
              <w:spacing w:after="0" w:line="259" w:lineRule="auto"/>
              <w:ind w:left="71" w:firstLine="0"/>
              <w:jc w:val="center"/>
            </w:pPr>
            <w:r>
              <w:rPr>
                <w:sz w:val="18"/>
              </w:rPr>
              <w:t xml:space="preserve">+ </w:t>
            </w:r>
          </w:p>
        </w:tc>
        <w:tc>
          <w:tcPr>
            <w:tcW w:w="998" w:type="dxa"/>
            <w:tcBorders>
              <w:top w:val="single" w:sz="6" w:space="0" w:color="000000"/>
              <w:left w:val="single" w:sz="6" w:space="0" w:color="000000"/>
              <w:bottom w:val="single" w:sz="6" w:space="0" w:color="000000"/>
              <w:right w:val="single" w:sz="6" w:space="0" w:color="000000"/>
            </w:tcBorders>
          </w:tcPr>
          <w:p w14:paraId="18CBDD4D" w14:textId="77777777" w:rsidR="00660722" w:rsidRDefault="006C5ADF">
            <w:pPr>
              <w:spacing w:after="0" w:line="259" w:lineRule="auto"/>
              <w:ind w:left="71" w:firstLine="0"/>
              <w:jc w:val="center"/>
            </w:pPr>
            <w:r>
              <w:rPr>
                <w:sz w:val="18"/>
              </w:rPr>
              <w:t xml:space="preserve">+ </w:t>
            </w:r>
          </w:p>
        </w:tc>
        <w:tc>
          <w:tcPr>
            <w:tcW w:w="1795" w:type="dxa"/>
            <w:tcBorders>
              <w:top w:val="single" w:sz="6" w:space="0" w:color="000000"/>
              <w:left w:val="single" w:sz="6" w:space="0" w:color="000000"/>
              <w:bottom w:val="single" w:sz="6" w:space="0" w:color="000000"/>
              <w:right w:val="single" w:sz="6" w:space="0" w:color="000000"/>
            </w:tcBorders>
          </w:tcPr>
          <w:p w14:paraId="5FF58420" w14:textId="77777777" w:rsidR="00660722" w:rsidRDefault="006C5ADF">
            <w:pPr>
              <w:spacing w:after="0" w:line="259" w:lineRule="auto"/>
              <w:ind w:left="71" w:firstLine="0"/>
              <w:jc w:val="center"/>
            </w:pPr>
            <w:r>
              <w:rPr>
                <w:sz w:val="18"/>
              </w:rPr>
              <w:t xml:space="preserve">+ </w:t>
            </w:r>
          </w:p>
        </w:tc>
      </w:tr>
      <w:tr w:rsidR="00660722" w14:paraId="1E4654B1" w14:textId="77777777">
        <w:trPr>
          <w:trHeight w:val="298"/>
        </w:trPr>
        <w:tc>
          <w:tcPr>
            <w:tcW w:w="4416" w:type="dxa"/>
            <w:tcBorders>
              <w:top w:val="single" w:sz="6" w:space="0" w:color="000000"/>
              <w:left w:val="single" w:sz="6" w:space="0" w:color="000000"/>
              <w:bottom w:val="single" w:sz="6" w:space="0" w:color="000000"/>
              <w:right w:val="single" w:sz="6" w:space="0" w:color="000000"/>
            </w:tcBorders>
          </w:tcPr>
          <w:p w14:paraId="2624318F" w14:textId="77777777" w:rsidR="00660722" w:rsidRDefault="006C5ADF">
            <w:pPr>
              <w:spacing w:after="0" w:line="259" w:lineRule="auto"/>
              <w:ind w:left="5" w:firstLine="0"/>
              <w:jc w:val="left"/>
            </w:pPr>
            <w:r>
              <w:rPr>
                <w:sz w:val="18"/>
              </w:rPr>
              <w:lastRenderedPageBreak/>
              <w:t xml:space="preserve">2.3. Równość </w:t>
            </w:r>
          </w:p>
        </w:tc>
        <w:tc>
          <w:tcPr>
            <w:tcW w:w="902" w:type="dxa"/>
            <w:tcBorders>
              <w:top w:val="single" w:sz="6" w:space="0" w:color="000000"/>
              <w:left w:val="single" w:sz="6" w:space="0" w:color="000000"/>
              <w:bottom w:val="single" w:sz="6" w:space="0" w:color="000000"/>
              <w:right w:val="single" w:sz="6" w:space="0" w:color="000000"/>
            </w:tcBorders>
          </w:tcPr>
          <w:p w14:paraId="558DFD8F" w14:textId="77777777" w:rsidR="00660722" w:rsidRDefault="006C5ADF">
            <w:pPr>
              <w:spacing w:after="0" w:line="259" w:lineRule="auto"/>
              <w:ind w:left="71" w:firstLine="0"/>
              <w:jc w:val="center"/>
            </w:pPr>
            <w:r>
              <w:rPr>
                <w:sz w:val="18"/>
              </w:rPr>
              <w:t xml:space="preserve">+ </w:t>
            </w:r>
          </w:p>
        </w:tc>
        <w:tc>
          <w:tcPr>
            <w:tcW w:w="998" w:type="dxa"/>
            <w:tcBorders>
              <w:top w:val="single" w:sz="6" w:space="0" w:color="000000"/>
              <w:left w:val="single" w:sz="6" w:space="0" w:color="000000"/>
              <w:bottom w:val="single" w:sz="6" w:space="0" w:color="000000"/>
              <w:right w:val="single" w:sz="6" w:space="0" w:color="000000"/>
            </w:tcBorders>
          </w:tcPr>
          <w:p w14:paraId="43454325" w14:textId="77777777" w:rsidR="00660722" w:rsidRDefault="006C5ADF">
            <w:pPr>
              <w:spacing w:after="0" w:line="259" w:lineRule="auto"/>
              <w:ind w:left="71" w:firstLine="0"/>
              <w:jc w:val="center"/>
            </w:pPr>
            <w:r>
              <w:rPr>
                <w:sz w:val="18"/>
              </w:rPr>
              <w:t xml:space="preserve">+ </w:t>
            </w:r>
          </w:p>
        </w:tc>
        <w:tc>
          <w:tcPr>
            <w:tcW w:w="1795" w:type="dxa"/>
            <w:tcBorders>
              <w:top w:val="single" w:sz="6" w:space="0" w:color="000000"/>
              <w:left w:val="single" w:sz="6" w:space="0" w:color="000000"/>
              <w:bottom w:val="single" w:sz="6" w:space="0" w:color="000000"/>
              <w:right w:val="single" w:sz="6" w:space="0" w:color="000000"/>
            </w:tcBorders>
          </w:tcPr>
          <w:p w14:paraId="532DC75E" w14:textId="77777777" w:rsidR="00660722" w:rsidRDefault="006C5ADF">
            <w:pPr>
              <w:spacing w:after="0" w:line="259" w:lineRule="auto"/>
              <w:ind w:left="71" w:firstLine="0"/>
              <w:jc w:val="center"/>
            </w:pPr>
            <w:r>
              <w:rPr>
                <w:sz w:val="18"/>
              </w:rPr>
              <w:t xml:space="preserve">+ </w:t>
            </w:r>
          </w:p>
        </w:tc>
      </w:tr>
      <w:tr w:rsidR="00660722" w14:paraId="4DAC0223" w14:textId="77777777">
        <w:trPr>
          <w:trHeight w:val="298"/>
        </w:trPr>
        <w:tc>
          <w:tcPr>
            <w:tcW w:w="4416" w:type="dxa"/>
            <w:tcBorders>
              <w:top w:val="single" w:sz="6" w:space="0" w:color="000000"/>
              <w:left w:val="single" w:sz="6" w:space="0" w:color="000000"/>
              <w:bottom w:val="single" w:sz="6" w:space="0" w:color="000000"/>
              <w:right w:val="single" w:sz="6" w:space="0" w:color="000000"/>
            </w:tcBorders>
          </w:tcPr>
          <w:p w14:paraId="0B2BC13A" w14:textId="77777777" w:rsidR="00660722" w:rsidRDefault="006C5ADF">
            <w:pPr>
              <w:spacing w:after="0" w:line="259" w:lineRule="auto"/>
              <w:ind w:left="5" w:firstLine="0"/>
              <w:jc w:val="left"/>
            </w:pPr>
            <w:r>
              <w:rPr>
                <w:sz w:val="18"/>
              </w:rPr>
              <w:t xml:space="preserve">2.4. Grubość lub ilość materiału </w:t>
            </w:r>
          </w:p>
        </w:tc>
        <w:tc>
          <w:tcPr>
            <w:tcW w:w="902" w:type="dxa"/>
            <w:tcBorders>
              <w:top w:val="single" w:sz="6" w:space="0" w:color="000000"/>
              <w:left w:val="single" w:sz="6" w:space="0" w:color="000000"/>
              <w:bottom w:val="single" w:sz="6" w:space="0" w:color="000000"/>
              <w:right w:val="single" w:sz="6" w:space="0" w:color="000000"/>
            </w:tcBorders>
          </w:tcPr>
          <w:p w14:paraId="28A08704" w14:textId="77777777" w:rsidR="00660722" w:rsidRDefault="006C5ADF">
            <w:pPr>
              <w:spacing w:after="0" w:line="259" w:lineRule="auto"/>
              <w:ind w:left="71" w:firstLine="0"/>
              <w:jc w:val="center"/>
            </w:pPr>
            <w:r>
              <w:rPr>
                <w:sz w:val="18"/>
              </w:rPr>
              <w:t xml:space="preserve">+ </w:t>
            </w:r>
          </w:p>
        </w:tc>
        <w:tc>
          <w:tcPr>
            <w:tcW w:w="998" w:type="dxa"/>
            <w:tcBorders>
              <w:top w:val="single" w:sz="6" w:space="0" w:color="000000"/>
              <w:left w:val="single" w:sz="6" w:space="0" w:color="000000"/>
              <w:bottom w:val="single" w:sz="6" w:space="0" w:color="000000"/>
              <w:right w:val="single" w:sz="6" w:space="0" w:color="000000"/>
            </w:tcBorders>
          </w:tcPr>
          <w:p w14:paraId="31688017" w14:textId="77777777" w:rsidR="00660722" w:rsidRDefault="006C5ADF">
            <w:pPr>
              <w:spacing w:after="0" w:line="259" w:lineRule="auto"/>
              <w:ind w:left="71" w:firstLine="0"/>
              <w:jc w:val="center"/>
            </w:pPr>
            <w:r>
              <w:rPr>
                <w:sz w:val="18"/>
              </w:rPr>
              <w:t xml:space="preserve">+ </w:t>
            </w:r>
          </w:p>
        </w:tc>
        <w:tc>
          <w:tcPr>
            <w:tcW w:w="1795" w:type="dxa"/>
            <w:tcBorders>
              <w:top w:val="single" w:sz="6" w:space="0" w:color="000000"/>
              <w:left w:val="single" w:sz="6" w:space="0" w:color="000000"/>
              <w:bottom w:val="single" w:sz="6" w:space="0" w:color="000000"/>
              <w:right w:val="single" w:sz="6" w:space="0" w:color="000000"/>
            </w:tcBorders>
          </w:tcPr>
          <w:p w14:paraId="1106D1D1" w14:textId="77777777" w:rsidR="00660722" w:rsidRDefault="006C5ADF">
            <w:pPr>
              <w:spacing w:after="0" w:line="259" w:lineRule="auto"/>
              <w:ind w:left="71" w:firstLine="0"/>
              <w:jc w:val="center"/>
            </w:pPr>
            <w:r>
              <w:rPr>
                <w:sz w:val="18"/>
              </w:rPr>
              <w:t xml:space="preserve">+ </w:t>
            </w:r>
          </w:p>
        </w:tc>
      </w:tr>
      <w:tr w:rsidR="00660722" w14:paraId="5873E4B6" w14:textId="77777777">
        <w:trPr>
          <w:trHeight w:val="298"/>
        </w:trPr>
        <w:tc>
          <w:tcPr>
            <w:tcW w:w="4416" w:type="dxa"/>
            <w:tcBorders>
              <w:top w:val="single" w:sz="6" w:space="0" w:color="000000"/>
              <w:left w:val="single" w:sz="6" w:space="0" w:color="000000"/>
              <w:bottom w:val="single" w:sz="6" w:space="0" w:color="000000"/>
              <w:right w:val="single" w:sz="6" w:space="0" w:color="000000"/>
            </w:tcBorders>
          </w:tcPr>
          <w:p w14:paraId="5ADACFEE" w14:textId="77777777" w:rsidR="00660722" w:rsidRDefault="006C5ADF">
            <w:pPr>
              <w:spacing w:after="0" w:line="259" w:lineRule="auto"/>
              <w:ind w:left="5" w:firstLine="0"/>
              <w:jc w:val="left"/>
            </w:pPr>
            <w:r>
              <w:rPr>
                <w:sz w:val="18"/>
              </w:rPr>
              <w:t xml:space="preserve">+2.5. Zawartość wolnych przestrzeni </w:t>
            </w:r>
            <w:r>
              <w:rPr>
                <w:sz w:val="18"/>
                <w:vertAlign w:val="superscript"/>
              </w:rPr>
              <w:t>a)</w:t>
            </w:r>
            <w:r>
              <w:rPr>
                <w:sz w:val="18"/>
              </w:rPr>
              <w:t xml:space="preserve"> </w:t>
            </w:r>
          </w:p>
        </w:tc>
        <w:tc>
          <w:tcPr>
            <w:tcW w:w="902" w:type="dxa"/>
            <w:tcBorders>
              <w:top w:val="single" w:sz="6" w:space="0" w:color="000000"/>
              <w:left w:val="single" w:sz="6" w:space="0" w:color="000000"/>
              <w:bottom w:val="single" w:sz="6" w:space="0" w:color="000000"/>
              <w:right w:val="single" w:sz="6" w:space="0" w:color="000000"/>
            </w:tcBorders>
          </w:tcPr>
          <w:p w14:paraId="1767C7C9" w14:textId="77777777" w:rsidR="00660722" w:rsidRDefault="006C5ADF">
            <w:pPr>
              <w:spacing w:after="0" w:line="259" w:lineRule="auto"/>
              <w:ind w:left="71" w:firstLine="0"/>
              <w:jc w:val="center"/>
            </w:pPr>
            <w:r>
              <w:rPr>
                <w:sz w:val="18"/>
              </w:rPr>
              <w:t xml:space="preserve">+ </w:t>
            </w:r>
          </w:p>
        </w:tc>
        <w:tc>
          <w:tcPr>
            <w:tcW w:w="998" w:type="dxa"/>
            <w:tcBorders>
              <w:top w:val="single" w:sz="6" w:space="0" w:color="000000"/>
              <w:left w:val="single" w:sz="6" w:space="0" w:color="000000"/>
              <w:bottom w:val="single" w:sz="6" w:space="0" w:color="000000"/>
              <w:right w:val="single" w:sz="6" w:space="0" w:color="000000"/>
            </w:tcBorders>
          </w:tcPr>
          <w:p w14:paraId="03683A32" w14:textId="77777777" w:rsidR="00660722" w:rsidRDefault="006C5ADF">
            <w:pPr>
              <w:spacing w:after="0" w:line="259" w:lineRule="auto"/>
              <w:ind w:left="71" w:firstLine="0"/>
              <w:jc w:val="center"/>
            </w:pPr>
            <w:r>
              <w:rPr>
                <w:sz w:val="18"/>
              </w:rPr>
              <w:t xml:space="preserve">+ </w:t>
            </w:r>
          </w:p>
        </w:tc>
        <w:tc>
          <w:tcPr>
            <w:tcW w:w="1795" w:type="dxa"/>
            <w:tcBorders>
              <w:top w:val="single" w:sz="6" w:space="0" w:color="000000"/>
              <w:left w:val="single" w:sz="6" w:space="0" w:color="000000"/>
              <w:bottom w:val="single" w:sz="6" w:space="0" w:color="000000"/>
              <w:right w:val="single" w:sz="6" w:space="0" w:color="000000"/>
            </w:tcBorders>
          </w:tcPr>
          <w:p w14:paraId="508D5147" w14:textId="77777777" w:rsidR="00660722" w:rsidRDefault="006C5ADF">
            <w:pPr>
              <w:spacing w:after="0" w:line="259" w:lineRule="auto"/>
              <w:ind w:left="71" w:firstLine="0"/>
              <w:jc w:val="center"/>
            </w:pPr>
            <w:r>
              <w:rPr>
                <w:sz w:val="18"/>
              </w:rPr>
              <w:t xml:space="preserve">+ </w:t>
            </w:r>
          </w:p>
        </w:tc>
      </w:tr>
      <w:tr w:rsidR="00660722" w14:paraId="02155328" w14:textId="77777777">
        <w:trPr>
          <w:trHeight w:val="288"/>
        </w:trPr>
        <w:tc>
          <w:tcPr>
            <w:tcW w:w="4416" w:type="dxa"/>
            <w:tcBorders>
              <w:top w:val="single" w:sz="6" w:space="0" w:color="000000"/>
              <w:left w:val="single" w:sz="6" w:space="0" w:color="000000"/>
              <w:bottom w:val="single" w:sz="6" w:space="0" w:color="000000"/>
              <w:right w:val="single" w:sz="6" w:space="0" w:color="000000"/>
            </w:tcBorders>
          </w:tcPr>
          <w:p w14:paraId="711A04BD" w14:textId="77777777" w:rsidR="00660722" w:rsidRDefault="006C5ADF">
            <w:pPr>
              <w:spacing w:after="0" w:line="259" w:lineRule="auto"/>
              <w:ind w:left="5" w:firstLine="0"/>
              <w:jc w:val="left"/>
            </w:pPr>
            <w:r>
              <w:rPr>
                <w:sz w:val="18"/>
              </w:rPr>
              <w:t xml:space="preserve">2.6. Właściwości przeciwpoślizgowe </w:t>
            </w:r>
          </w:p>
        </w:tc>
        <w:tc>
          <w:tcPr>
            <w:tcW w:w="902" w:type="dxa"/>
            <w:tcBorders>
              <w:top w:val="single" w:sz="6" w:space="0" w:color="000000"/>
              <w:left w:val="single" w:sz="6" w:space="0" w:color="000000"/>
              <w:bottom w:val="single" w:sz="6" w:space="0" w:color="000000"/>
              <w:right w:val="single" w:sz="6" w:space="0" w:color="000000"/>
            </w:tcBorders>
          </w:tcPr>
          <w:p w14:paraId="0E34B2B6" w14:textId="77777777" w:rsidR="00660722" w:rsidRDefault="006C5ADF">
            <w:pPr>
              <w:spacing w:after="0" w:line="259" w:lineRule="auto"/>
              <w:ind w:left="73" w:firstLine="0"/>
              <w:jc w:val="center"/>
            </w:pPr>
            <w:r>
              <w:rPr>
                <w:sz w:val="18"/>
              </w:rPr>
              <w:t xml:space="preserve">- </w:t>
            </w:r>
          </w:p>
        </w:tc>
        <w:tc>
          <w:tcPr>
            <w:tcW w:w="998" w:type="dxa"/>
            <w:tcBorders>
              <w:top w:val="single" w:sz="6" w:space="0" w:color="000000"/>
              <w:left w:val="single" w:sz="6" w:space="0" w:color="000000"/>
              <w:bottom w:val="single" w:sz="6" w:space="0" w:color="000000"/>
              <w:right w:val="single" w:sz="6" w:space="0" w:color="000000"/>
            </w:tcBorders>
          </w:tcPr>
          <w:p w14:paraId="16B8A0E6" w14:textId="77777777" w:rsidR="00660722" w:rsidRDefault="006C5ADF">
            <w:pPr>
              <w:spacing w:after="0" w:line="259" w:lineRule="auto"/>
              <w:ind w:left="73" w:firstLine="0"/>
              <w:jc w:val="center"/>
            </w:pPr>
            <w:r>
              <w:rPr>
                <w:sz w:val="18"/>
              </w:rPr>
              <w:t xml:space="preserve">- </w:t>
            </w:r>
          </w:p>
        </w:tc>
        <w:tc>
          <w:tcPr>
            <w:tcW w:w="1795" w:type="dxa"/>
            <w:tcBorders>
              <w:top w:val="single" w:sz="6" w:space="0" w:color="000000"/>
              <w:left w:val="single" w:sz="6" w:space="0" w:color="000000"/>
              <w:bottom w:val="single" w:sz="6" w:space="0" w:color="000000"/>
              <w:right w:val="single" w:sz="6" w:space="0" w:color="000000"/>
            </w:tcBorders>
          </w:tcPr>
          <w:p w14:paraId="4401548C" w14:textId="77777777" w:rsidR="00660722" w:rsidRDefault="006C5ADF">
            <w:pPr>
              <w:spacing w:after="0" w:line="259" w:lineRule="auto"/>
              <w:ind w:left="71" w:firstLine="0"/>
              <w:jc w:val="center"/>
            </w:pPr>
            <w:r>
              <w:rPr>
                <w:sz w:val="18"/>
              </w:rPr>
              <w:t xml:space="preserve">+ </w:t>
            </w:r>
          </w:p>
        </w:tc>
      </w:tr>
      <w:tr w:rsidR="00660722" w14:paraId="3B4598D8" w14:textId="77777777">
        <w:trPr>
          <w:trHeight w:val="739"/>
        </w:trPr>
        <w:tc>
          <w:tcPr>
            <w:tcW w:w="8112" w:type="dxa"/>
            <w:gridSpan w:val="4"/>
            <w:tcBorders>
              <w:top w:val="single" w:sz="6" w:space="0" w:color="000000"/>
              <w:left w:val="single" w:sz="6" w:space="0" w:color="000000"/>
              <w:bottom w:val="single" w:sz="6" w:space="0" w:color="000000"/>
              <w:right w:val="single" w:sz="6" w:space="0" w:color="000000"/>
            </w:tcBorders>
          </w:tcPr>
          <w:p w14:paraId="0723E646" w14:textId="77777777" w:rsidR="00660722" w:rsidRDefault="006C5ADF">
            <w:pPr>
              <w:spacing w:after="59" w:line="216" w:lineRule="auto"/>
              <w:ind w:left="89" w:hanging="89"/>
            </w:pPr>
            <w:r>
              <w:rPr>
                <w:sz w:val="18"/>
                <w:vertAlign w:val="superscript"/>
              </w:rPr>
              <w:t xml:space="preserve">a) </w:t>
            </w:r>
            <w:proofErr w:type="spellStart"/>
            <w:r>
              <w:rPr>
                <w:sz w:val="18"/>
              </w:rPr>
              <w:t>żdej</w:t>
            </w:r>
            <w:proofErr w:type="spellEnd"/>
            <w:r>
              <w:rPr>
                <w:sz w:val="18"/>
              </w:rPr>
              <w:t xml:space="preserve"> warstwy i na każde rozpoczęte 6000m</w:t>
            </w:r>
            <w:r>
              <w:rPr>
                <w:sz w:val="18"/>
                <w:vertAlign w:val="superscript"/>
              </w:rPr>
              <w:t>2</w:t>
            </w:r>
            <w:r>
              <w:rPr>
                <w:sz w:val="18"/>
              </w:rPr>
              <w:t xml:space="preserve"> nawierzchni jedna próbka; w razie potrzeby liczba próbek        do ka</w:t>
            </w:r>
          </w:p>
          <w:p w14:paraId="0745BC84" w14:textId="77777777" w:rsidR="00660722" w:rsidRDefault="006C5ADF">
            <w:pPr>
              <w:spacing w:after="0" w:line="228" w:lineRule="auto"/>
              <w:ind w:left="0" w:right="661" w:firstLine="0"/>
            </w:pPr>
            <w:r>
              <w:rPr>
                <w:sz w:val="18"/>
              </w:rPr>
              <w:t xml:space="preserve">        może zostać zwiększona (np. nawierzchnie dróg w terenie zabudowy, nawierzchnie mostowe)  </w:t>
            </w:r>
            <w:r>
              <w:rPr>
                <w:sz w:val="12"/>
              </w:rPr>
              <w:t>b)</w:t>
            </w:r>
          </w:p>
          <w:p w14:paraId="195DB716" w14:textId="77777777" w:rsidR="00660722" w:rsidRDefault="006C5ADF">
            <w:pPr>
              <w:spacing w:after="0" w:line="259" w:lineRule="auto"/>
              <w:ind w:left="98" w:firstLine="0"/>
              <w:jc w:val="left"/>
            </w:pPr>
            <w:r>
              <w:rPr>
                <w:sz w:val="18"/>
              </w:rPr>
              <w:t xml:space="preserve">      w razie potrzeby specjalne kruszywa i dodatki </w:t>
            </w:r>
          </w:p>
        </w:tc>
      </w:tr>
    </w:tbl>
    <w:p w14:paraId="78055ED9" w14:textId="77777777" w:rsidR="00660722" w:rsidRDefault="006C5ADF">
      <w:pPr>
        <w:spacing w:after="0" w:line="259" w:lineRule="auto"/>
        <w:ind w:left="0" w:firstLine="0"/>
        <w:jc w:val="left"/>
      </w:pPr>
      <w:r>
        <w:t xml:space="preserve"> </w:t>
      </w:r>
    </w:p>
    <w:p w14:paraId="01149682" w14:textId="77777777" w:rsidR="00660722" w:rsidRDefault="006C5ADF">
      <w:pPr>
        <w:pStyle w:val="Nagwek3"/>
        <w:ind w:left="-5"/>
      </w:pPr>
      <w:r>
        <w:t xml:space="preserve">6.4.3. Badania kontrolne dodatkowe </w:t>
      </w:r>
    </w:p>
    <w:p w14:paraId="0DDEAD74" w14:textId="77777777" w:rsidR="00660722" w:rsidRDefault="006C5ADF">
      <w:pPr>
        <w:ind w:left="-5" w:right="27"/>
      </w:pPr>
      <w:r>
        <w:t xml:space="preserve">W wypadku uznania, że jeden z wyników badań kontrolnych nie jest reprezentatywny dla ocenianego odcinka budowy, Wykonawca ma prawo żądać przeprowadzenia badań kontrolnych dodatkowych. </w:t>
      </w:r>
    </w:p>
    <w:p w14:paraId="32B105C6" w14:textId="77777777" w:rsidR="00660722" w:rsidRDefault="006C5ADF">
      <w:pPr>
        <w:ind w:left="-5" w:right="27"/>
      </w:pPr>
      <w:r>
        <w:t xml:space="preserve">Inspektor Nadzoru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 </w:t>
      </w:r>
    </w:p>
    <w:p w14:paraId="4C37389C" w14:textId="77777777" w:rsidR="00660722" w:rsidRDefault="006C5ADF">
      <w:pPr>
        <w:ind w:left="-5" w:right="27"/>
      </w:pPr>
      <w:r>
        <w:t xml:space="preserve">Do odbioru uwzględniane są wyniki badań kontrolnych i badań kontrolnych dodatkowych do wyznaczonych odcinków częściowych. Koszty badań kontrolnych dodatkowych zażądanych przez Wykonawcę ponosi Wykonawca. </w:t>
      </w:r>
    </w:p>
    <w:p w14:paraId="7D83994A" w14:textId="77777777" w:rsidR="00660722" w:rsidRDefault="006C5ADF">
      <w:pPr>
        <w:spacing w:after="1" w:line="259" w:lineRule="auto"/>
        <w:ind w:left="0" w:firstLine="0"/>
        <w:jc w:val="left"/>
      </w:pPr>
      <w:r>
        <w:t xml:space="preserve"> </w:t>
      </w:r>
    </w:p>
    <w:p w14:paraId="3C9CA185" w14:textId="77777777" w:rsidR="00660722" w:rsidRDefault="006C5ADF">
      <w:pPr>
        <w:pStyle w:val="Nagwek3"/>
        <w:ind w:left="-5"/>
      </w:pPr>
      <w:r>
        <w:t xml:space="preserve">6.4.4. Badania arbitrażowe </w:t>
      </w:r>
    </w:p>
    <w:p w14:paraId="5FED4C0C" w14:textId="77777777" w:rsidR="00660722" w:rsidRDefault="006C5ADF">
      <w:pPr>
        <w:ind w:left="-5" w:right="27"/>
      </w:pPr>
      <w:r>
        <w:t xml:space="preserve">Badania arbitrażowe są powtórzeniem badań kontrolnych, co do których istnieją uzasadnione wątpliwości ze strony Inspektora Nadzoru lub Wykonawcy (np. na podstawie własnych badań). </w:t>
      </w:r>
    </w:p>
    <w:p w14:paraId="2D8B554E" w14:textId="77777777" w:rsidR="00660722" w:rsidRDefault="006C5ADF">
      <w:pPr>
        <w:ind w:left="-5" w:right="27"/>
      </w:pPr>
      <w:r>
        <w:t xml:space="preserve">Badania arbitrażowe wykonuje na wniosek strony kontraktu niezależne laboratorium, które nie wykonywało badań kontrolnych. </w:t>
      </w:r>
    </w:p>
    <w:p w14:paraId="55546F38" w14:textId="77777777" w:rsidR="00660722" w:rsidRDefault="006C5ADF">
      <w:pPr>
        <w:ind w:left="-5" w:right="27"/>
      </w:pPr>
      <w:r>
        <w:t xml:space="preserve">Koszty badań arbitrażowych wraz z wszystkimi kosztami ubocznymi ponosi strona, na której niekorzyść przemawia wynik badania. Wniosek o przeprowadzenie badań arbitrażowych dotyczących zawartości wolnych przestrzeni lub wskaźnika zagęszczenia należy złożyć w ciągu 2 miesięcy od wpływu reklamacji ze strony Inspektora Nadzoru. </w:t>
      </w:r>
    </w:p>
    <w:p w14:paraId="233BA80A" w14:textId="77777777" w:rsidR="00660722" w:rsidRDefault="006C5ADF">
      <w:pPr>
        <w:spacing w:after="1" w:line="259" w:lineRule="auto"/>
        <w:ind w:left="0" w:firstLine="0"/>
        <w:jc w:val="left"/>
      </w:pPr>
      <w:r>
        <w:t xml:space="preserve"> </w:t>
      </w:r>
    </w:p>
    <w:p w14:paraId="42AA424D" w14:textId="77777777" w:rsidR="00660722" w:rsidRDefault="006C5ADF">
      <w:pPr>
        <w:spacing w:after="42" w:line="260" w:lineRule="auto"/>
        <w:ind w:left="-5"/>
      </w:pPr>
      <w:r>
        <w:rPr>
          <w:b/>
          <w:i/>
        </w:rPr>
        <w:t xml:space="preserve">6.4.5. Ponadto warstwa bitumiczna powinna charakteryzować się następującymi cechami: </w:t>
      </w:r>
    </w:p>
    <w:p w14:paraId="18BE666E" w14:textId="77777777" w:rsidR="00660722" w:rsidRDefault="006C5ADF">
      <w:pPr>
        <w:numPr>
          <w:ilvl w:val="0"/>
          <w:numId w:val="191"/>
        </w:numPr>
        <w:ind w:right="27" w:hanging="91"/>
      </w:pPr>
      <w:r>
        <w:t xml:space="preserve">złącza w nawierzchni powinny być wykonane w linii prostej, równolegle lub prostopadle do osi. Złącza w konstrukcji wielowarstwowej powinny być przesunięte względem siebie o odległości zgodne z p.5.9.3, </w:t>
      </w:r>
    </w:p>
    <w:p w14:paraId="5B6C575C" w14:textId="77777777" w:rsidR="00660722" w:rsidRDefault="006C5ADF">
      <w:pPr>
        <w:numPr>
          <w:ilvl w:val="0"/>
          <w:numId w:val="191"/>
        </w:numPr>
        <w:ind w:right="27" w:hanging="91"/>
      </w:pPr>
      <w:r>
        <w:t xml:space="preserve">złącza powinny być całkowicie związane a przylegające warstwy powinny być w jednym poziomie, </w:t>
      </w:r>
    </w:p>
    <w:p w14:paraId="6660569C" w14:textId="77777777" w:rsidR="00660722" w:rsidRDefault="006C5ADF">
      <w:pPr>
        <w:numPr>
          <w:ilvl w:val="0"/>
          <w:numId w:val="191"/>
        </w:numPr>
        <w:ind w:right="27" w:hanging="91"/>
      </w:pPr>
      <w:r>
        <w:t xml:space="preserve">krawędzie warstwy powinny być wyprofilowane a w miejscach gdzie zaszła konieczność obcięcia pokryte asfaltem, </w:t>
      </w:r>
    </w:p>
    <w:p w14:paraId="18E797FC" w14:textId="77777777" w:rsidR="00660722" w:rsidRDefault="006C5ADF">
      <w:pPr>
        <w:numPr>
          <w:ilvl w:val="0"/>
          <w:numId w:val="191"/>
        </w:numPr>
        <w:spacing w:after="3"/>
        <w:ind w:right="27" w:hanging="91"/>
      </w:pPr>
      <w:r>
        <w:t xml:space="preserve">warstwa powinna mieć jednolitą teksturę, bez miejsc </w:t>
      </w:r>
      <w:proofErr w:type="spellStart"/>
      <w:r>
        <w:t>przeasfaltowanych</w:t>
      </w:r>
      <w:proofErr w:type="spellEnd"/>
      <w:r>
        <w:t xml:space="preserve">, porowatych, łuszczących się i spękanych. </w:t>
      </w:r>
    </w:p>
    <w:p w14:paraId="07BE54F3" w14:textId="77777777" w:rsidR="00660722" w:rsidRDefault="006C5ADF">
      <w:pPr>
        <w:spacing w:after="0" w:line="259" w:lineRule="auto"/>
        <w:ind w:left="0" w:firstLine="0"/>
        <w:jc w:val="left"/>
      </w:pPr>
      <w:r>
        <w:t xml:space="preserve"> </w:t>
      </w:r>
    </w:p>
    <w:p w14:paraId="2BCD9CCF" w14:textId="77777777" w:rsidR="00660722" w:rsidRDefault="006C5ADF">
      <w:pPr>
        <w:numPr>
          <w:ilvl w:val="0"/>
          <w:numId w:val="192"/>
        </w:numPr>
        <w:spacing w:after="117" w:line="252" w:lineRule="auto"/>
        <w:ind w:hanging="566"/>
        <w:jc w:val="left"/>
      </w:pPr>
      <w:r>
        <w:rPr>
          <w:b/>
        </w:rPr>
        <w:t xml:space="preserve">OBMIAR ROBÓT </w:t>
      </w:r>
    </w:p>
    <w:p w14:paraId="0A058353" w14:textId="77777777" w:rsidR="00660722" w:rsidRDefault="006C5ADF">
      <w:pPr>
        <w:numPr>
          <w:ilvl w:val="1"/>
          <w:numId w:val="192"/>
        </w:numPr>
        <w:spacing w:after="28" w:line="252" w:lineRule="auto"/>
        <w:ind w:hanging="679"/>
        <w:jc w:val="left"/>
      </w:pPr>
      <w:r>
        <w:rPr>
          <w:b/>
        </w:rPr>
        <w:t xml:space="preserve">Ogólne zasady obmiaru robót </w:t>
      </w:r>
    </w:p>
    <w:p w14:paraId="108BBDA1" w14:textId="77777777" w:rsidR="00660722" w:rsidRDefault="006C5ADF">
      <w:pPr>
        <w:ind w:left="-5" w:right="27"/>
      </w:pPr>
      <w:r>
        <w:t xml:space="preserve">Ogólne zasady obmiaru robót podano w SST D.M.00.00.00 „Wymagania ogólne”. </w:t>
      </w:r>
    </w:p>
    <w:p w14:paraId="5BF67EFC" w14:textId="77777777" w:rsidR="00660722" w:rsidRDefault="006C5ADF">
      <w:pPr>
        <w:numPr>
          <w:ilvl w:val="1"/>
          <w:numId w:val="192"/>
        </w:numPr>
        <w:spacing w:after="49" w:line="252" w:lineRule="auto"/>
        <w:ind w:hanging="679"/>
        <w:jc w:val="left"/>
      </w:pPr>
      <w:r>
        <w:rPr>
          <w:b/>
        </w:rPr>
        <w:t xml:space="preserve">Jednostka obmiarowa </w:t>
      </w:r>
    </w:p>
    <w:p w14:paraId="1A727DEA" w14:textId="77777777" w:rsidR="00660722" w:rsidRDefault="006C5ADF">
      <w:pPr>
        <w:spacing w:after="3"/>
        <w:ind w:left="-5" w:right="27"/>
      </w:pPr>
      <w:r>
        <w:t>Jednostką obmiarową jest 1 m</w:t>
      </w:r>
      <w:r>
        <w:rPr>
          <w:vertAlign w:val="superscript"/>
        </w:rPr>
        <w:t>2</w:t>
      </w:r>
      <w:r>
        <w:t xml:space="preserve"> (metr kwadratowy) wykonanej warstwy wiążącej, ścieralnej. </w:t>
      </w:r>
    </w:p>
    <w:p w14:paraId="355530DB" w14:textId="77777777" w:rsidR="00660722" w:rsidRDefault="006C5ADF">
      <w:pPr>
        <w:spacing w:after="0" w:line="259" w:lineRule="auto"/>
        <w:ind w:left="0" w:firstLine="0"/>
        <w:jc w:val="left"/>
      </w:pPr>
      <w:r>
        <w:t xml:space="preserve"> </w:t>
      </w:r>
    </w:p>
    <w:p w14:paraId="204019E7" w14:textId="77777777" w:rsidR="00660722" w:rsidRDefault="006C5ADF">
      <w:pPr>
        <w:numPr>
          <w:ilvl w:val="0"/>
          <w:numId w:val="192"/>
        </w:numPr>
        <w:spacing w:after="117" w:line="252" w:lineRule="auto"/>
        <w:ind w:hanging="566"/>
        <w:jc w:val="left"/>
      </w:pPr>
      <w:r>
        <w:rPr>
          <w:b/>
        </w:rPr>
        <w:t xml:space="preserve">ODBIÓR ROBÓT </w:t>
      </w:r>
    </w:p>
    <w:p w14:paraId="562E6C50" w14:textId="77777777" w:rsidR="00660722" w:rsidRDefault="006C5ADF">
      <w:pPr>
        <w:numPr>
          <w:ilvl w:val="1"/>
          <w:numId w:val="192"/>
        </w:numPr>
        <w:spacing w:after="14" w:line="252" w:lineRule="auto"/>
        <w:ind w:hanging="679"/>
        <w:jc w:val="left"/>
      </w:pPr>
      <w:r>
        <w:rPr>
          <w:b/>
        </w:rPr>
        <w:t xml:space="preserve">Ogólne zasady odbioru robót </w:t>
      </w:r>
    </w:p>
    <w:p w14:paraId="4DFE1825" w14:textId="77777777" w:rsidR="00660722" w:rsidRDefault="006C5ADF">
      <w:pPr>
        <w:spacing w:after="3"/>
        <w:ind w:left="-5" w:right="27"/>
      </w:pPr>
      <w:r>
        <w:t xml:space="preserve">Ogólne zasady odbioru robót podano w SST D.M.00.00.00 „Wymagania ogólne”. </w:t>
      </w:r>
    </w:p>
    <w:p w14:paraId="27F1308A" w14:textId="77777777" w:rsidR="00660722" w:rsidRDefault="006C5ADF">
      <w:pPr>
        <w:spacing w:after="0" w:line="259" w:lineRule="auto"/>
        <w:ind w:left="0" w:firstLine="0"/>
        <w:jc w:val="left"/>
      </w:pPr>
      <w:r>
        <w:t xml:space="preserve"> </w:t>
      </w:r>
      <w:r>
        <w:tab/>
        <w:t xml:space="preserve"> </w:t>
      </w:r>
    </w:p>
    <w:p w14:paraId="6ADFE397" w14:textId="77777777" w:rsidR="00660722" w:rsidRDefault="006C5ADF">
      <w:pPr>
        <w:numPr>
          <w:ilvl w:val="1"/>
          <w:numId w:val="192"/>
        </w:numPr>
        <w:spacing w:after="49" w:line="252" w:lineRule="auto"/>
        <w:ind w:hanging="679"/>
        <w:jc w:val="left"/>
      </w:pPr>
      <w:r>
        <w:rPr>
          <w:b/>
        </w:rPr>
        <w:t xml:space="preserve">Odbiór i reklamacja robót </w:t>
      </w:r>
    </w:p>
    <w:p w14:paraId="2A2B004F" w14:textId="77777777" w:rsidR="00660722" w:rsidRDefault="006C5ADF">
      <w:pPr>
        <w:ind w:left="-5" w:right="27"/>
      </w:pPr>
      <w:r>
        <w:lastRenderedPageBreak/>
        <w:t xml:space="preserve">Roboty uznaje się za wykonane zgodnie z Dokumentacją Projektową, SST i poleceniami Inspektora Nadzoru jeżeli wszystkie badania i pomiary z uwzględnieniem tolerancji wg pkt. 6 dały wyniki pozytywne.  </w:t>
      </w:r>
    </w:p>
    <w:p w14:paraId="4EB79244" w14:textId="77777777" w:rsidR="00660722" w:rsidRDefault="006C5ADF">
      <w:pPr>
        <w:spacing w:after="3"/>
        <w:ind w:left="-5" w:right="27"/>
      </w:pPr>
      <w:r>
        <w:t xml:space="preserve">Po uzgodnieniu z Zamawiającym dopuszcza się dokonania potrąceń zgodnie z zapisami w pkt. 6.3 n/n  SST. </w:t>
      </w:r>
    </w:p>
    <w:p w14:paraId="7373240D" w14:textId="77777777" w:rsidR="00660722" w:rsidRDefault="006C5ADF">
      <w:pPr>
        <w:spacing w:after="0" w:line="259" w:lineRule="auto"/>
        <w:ind w:left="0" w:firstLine="0"/>
        <w:jc w:val="left"/>
      </w:pPr>
      <w:r>
        <w:t xml:space="preserve"> </w:t>
      </w:r>
    </w:p>
    <w:p w14:paraId="233AEF66" w14:textId="77777777" w:rsidR="00660722" w:rsidRDefault="006C5ADF">
      <w:pPr>
        <w:numPr>
          <w:ilvl w:val="0"/>
          <w:numId w:val="192"/>
        </w:numPr>
        <w:spacing w:after="117" w:line="252" w:lineRule="auto"/>
        <w:ind w:hanging="566"/>
        <w:jc w:val="left"/>
      </w:pPr>
      <w:r>
        <w:rPr>
          <w:b/>
        </w:rPr>
        <w:t xml:space="preserve">PODSTAWA PŁATNOŚCI </w:t>
      </w:r>
    </w:p>
    <w:p w14:paraId="26FEEC74" w14:textId="77777777" w:rsidR="00660722" w:rsidRDefault="006C5ADF">
      <w:pPr>
        <w:numPr>
          <w:ilvl w:val="1"/>
          <w:numId w:val="192"/>
        </w:numPr>
        <w:spacing w:after="49" w:line="252" w:lineRule="auto"/>
        <w:ind w:hanging="679"/>
        <w:jc w:val="left"/>
      </w:pPr>
      <w:r>
        <w:rPr>
          <w:b/>
        </w:rPr>
        <w:t xml:space="preserve">Ogólne zasady dotyczące podstawy płatności </w:t>
      </w:r>
    </w:p>
    <w:p w14:paraId="1CC1F429" w14:textId="77777777" w:rsidR="00660722" w:rsidRDefault="006C5ADF">
      <w:pPr>
        <w:spacing w:after="3"/>
        <w:ind w:left="-5" w:right="27"/>
      </w:pPr>
      <w:r>
        <w:t xml:space="preserve">Ogólne zasady dotyczące podstawy płatności podano w SST D.M.00.00.00 „Wymagania ogólne”. </w:t>
      </w:r>
    </w:p>
    <w:p w14:paraId="57C09073" w14:textId="77777777" w:rsidR="00660722" w:rsidRDefault="006C5ADF">
      <w:pPr>
        <w:spacing w:after="0" w:line="259" w:lineRule="auto"/>
        <w:ind w:left="0" w:firstLine="0"/>
        <w:jc w:val="left"/>
      </w:pPr>
      <w:r>
        <w:t xml:space="preserve"> </w:t>
      </w:r>
    </w:p>
    <w:p w14:paraId="11727787" w14:textId="77777777" w:rsidR="00660722" w:rsidRDefault="006C5ADF">
      <w:pPr>
        <w:numPr>
          <w:ilvl w:val="1"/>
          <w:numId w:val="192"/>
        </w:numPr>
        <w:spacing w:after="49" w:line="252" w:lineRule="auto"/>
        <w:ind w:hanging="679"/>
        <w:jc w:val="left"/>
      </w:pPr>
      <w:r>
        <w:rPr>
          <w:b/>
        </w:rPr>
        <w:t xml:space="preserve">Cena jednostki obmiarowej </w:t>
      </w:r>
    </w:p>
    <w:p w14:paraId="6F603129" w14:textId="77777777" w:rsidR="00660722" w:rsidRDefault="006C5ADF">
      <w:pPr>
        <w:ind w:left="-5" w:right="27"/>
      </w:pPr>
      <w:r>
        <w:t>Płatność za 1 m</w:t>
      </w:r>
      <w:r>
        <w:rPr>
          <w:vertAlign w:val="superscript"/>
        </w:rPr>
        <w:t>2</w:t>
      </w:r>
      <w:r>
        <w:t xml:space="preserve"> wykonanej warstwy wiążącej, ścieralnej należy przyjmować na podstawie obmiaru i oceny jakości wykonanych robót w oparciu o wyniki pomiarów i badań laboratoryjnych. </w:t>
      </w:r>
    </w:p>
    <w:p w14:paraId="584AD7CC" w14:textId="77777777" w:rsidR="00660722" w:rsidRDefault="006C5ADF">
      <w:pPr>
        <w:ind w:left="-5" w:right="27"/>
      </w:pPr>
      <w:r>
        <w:t xml:space="preserve">Cena wykonania robót obejmuje: </w:t>
      </w:r>
    </w:p>
    <w:p w14:paraId="4A458826" w14:textId="77777777" w:rsidR="00660722" w:rsidRDefault="006C5ADF">
      <w:pPr>
        <w:numPr>
          <w:ilvl w:val="0"/>
          <w:numId w:val="193"/>
        </w:numPr>
        <w:ind w:right="27" w:hanging="454"/>
      </w:pPr>
      <w:r>
        <w:t xml:space="preserve">prace pomiarowe i roboty przygotowawcze, </w:t>
      </w:r>
    </w:p>
    <w:p w14:paraId="6884E7E1" w14:textId="77777777" w:rsidR="00660722" w:rsidRDefault="006C5ADF">
      <w:pPr>
        <w:numPr>
          <w:ilvl w:val="0"/>
          <w:numId w:val="193"/>
        </w:numPr>
        <w:ind w:right="27" w:hanging="454"/>
      </w:pPr>
      <w:r>
        <w:t xml:space="preserve">oznakowanie robót zgodnie z projektem organizacji ruchu na czas budowy, </w:t>
      </w:r>
    </w:p>
    <w:p w14:paraId="4DC086EB" w14:textId="77777777" w:rsidR="00660722" w:rsidRDefault="006C5ADF">
      <w:pPr>
        <w:numPr>
          <w:ilvl w:val="0"/>
          <w:numId w:val="193"/>
        </w:numPr>
        <w:ind w:right="27" w:hanging="454"/>
      </w:pPr>
      <w:r>
        <w:t xml:space="preserve">zakup i dostarczenie materiałów przeznaczonych do produkcji mieszanki,  </w:t>
      </w:r>
    </w:p>
    <w:p w14:paraId="6E04B997" w14:textId="77777777" w:rsidR="00660722" w:rsidRDefault="006C5ADF">
      <w:pPr>
        <w:numPr>
          <w:ilvl w:val="0"/>
          <w:numId w:val="193"/>
        </w:numPr>
        <w:ind w:right="27" w:hanging="454"/>
      </w:pPr>
      <w:r>
        <w:t xml:space="preserve">opracowanie recepty laboratoryjnej na mieszankę mineralno-asfaltową wraz z badaniami,  </w:t>
      </w:r>
    </w:p>
    <w:p w14:paraId="4650B5FD" w14:textId="77777777" w:rsidR="00660722" w:rsidRDefault="006C5ADF">
      <w:pPr>
        <w:numPr>
          <w:ilvl w:val="0"/>
          <w:numId w:val="193"/>
        </w:numPr>
        <w:ind w:right="27" w:hanging="454"/>
      </w:pPr>
      <w:r>
        <w:t xml:space="preserve">ew. wykonanie odcinka próbnego, </w:t>
      </w:r>
    </w:p>
    <w:p w14:paraId="2162868D" w14:textId="77777777" w:rsidR="00660722" w:rsidRDefault="006C5ADF">
      <w:pPr>
        <w:numPr>
          <w:ilvl w:val="0"/>
          <w:numId w:val="193"/>
        </w:numPr>
        <w:ind w:right="27" w:hanging="454"/>
      </w:pPr>
      <w:r>
        <w:t xml:space="preserve">wyprodukowanie mieszanki zgodnej z zatwierdzoną receptą laboratoryjną, </w:t>
      </w:r>
    </w:p>
    <w:p w14:paraId="5BD08851" w14:textId="77777777" w:rsidR="00660722" w:rsidRDefault="006C5ADF">
      <w:pPr>
        <w:numPr>
          <w:ilvl w:val="0"/>
          <w:numId w:val="193"/>
        </w:numPr>
        <w:ind w:right="27" w:hanging="454"/>
      </w:pPr>
      <w:r>
        <w:t xml:space="preserve">transport mieszanki na miejsce wbudowania, </w:t>
      </w:r>
    </w:p>
    <w:p w14:paraId="6A0A74FF" w14:textId="77777777" w:rsidR="00660722" w:rsidRDefault="006C5ADF">
      <w:pPr>
        <w:numPr>
          <w:ilvl w:val="0"/>
          <w:numId w:val="193"/>
        </w:numPr>
        <w:ind w:right="27" w:hanging="454"/>
      </w:pPr>
      <w:r>
        <w:t xml:space="preserve">zabezpieczenie krawędzi złączy, </w:t>
      </w:r>
    </w:p>
    <w:p w14:paraId="2E375838" w14:textId="77777777" w:rsidR="00660722" w:rsidRDefault="006C5ADF">
      <w:pPr>
        <w:numPr>
          <w:ilvl w:val="0"/>
          <w:numId w:val="193"/>
        </w:numPr>
        <w:ind w:right="27" w:hanging="454"/>
      </w:pPr>
      <w:r>
        <w:t xml:space="preserve">wbudowanie mieszanki zgodnie z założoną grubością, szerokością i profilem z zachowaniem projektowanej niwelety, </w:t>
      </w:r>
    </w:p>
    <w:p w14:paraId="1C40204E" w14:textId="77777777" w:rsidR="00660722" w:rsidRDefault="006C5ADF">
      <w:pPr>
        <w:numPr>
          <w:ilvl w:val="0"/>
          <w:numId w:val="193"/>
        </w:numPr>
        <w:ind w:right="27" w:hanging="454"/>
      </w:pPr>
      <w:r>
        <w:t xml:space="preserve">zagęszczenie mieszanki mineralno-asfaltowej oraz obcięcie krawędzi i posmarowanie gorącym lepiszczem, </w:t>
      </w:r>
    </w:p>
    <w:p w14:paraId="63242082" w14:textId="77777777" w:rsidR="00660722" w:rsidRDefault="006C5ADF">
      <w:pPr>
        <w:numPr>
          <w:ilvl w:val="0"/>
          <w:numId w:val="193"/>
        </w:numPr>
        <w:ind w:right="27" w:hanging="454"/>
      </w:pPr>
      <w:r>
        <w:t xml:space="preserve">przeprowadzenie wszystkich niezbędnych badań, pomiarów, prób i sprawdzeń, w tym dodatkowo zleconych przez Inspektora Nadzoru, </w:t>
      </w:r>
    </w:p>
    <w:p w14:paraId="7C0002B3" w14:textId="77777777" w:rsidR="00660722" w:rsidRDefault="006C5ADF">
      <w:pPr>
        <w:numPr>
          <w:ilvl w:val="0"/>
          <w:numId w:val="193"/>
        </w:numPr>
        <w:ind w:right="27" w:hanging="454"/>
      </w:pPr>
      <w:r>
        <w:t xml:space="preserve">utrzymanie warstwy wiążącej i ścieralnej w czasie robót, </w:t>
      </w:r>
    </w:p>
    <w:p w14:paraId="27748750" w14:textId="77777777" w:rsidR="00660722" w:rsidRDefault="006C5ADF">
      <w:pPr>
        <w:numPr>
          <w:ilvl w:val="0"/>
          <w:numId w:val="193"/>
        </w:numPr>
        <w:spacing w:after="0"/>
        <w:ind w:right="27" w:hanging="454"/>
      </w:pPr>
      <w:r>
        <w:t xml:space="preserve">wykonanie innych czynności niezbędnych do realizacji robót objętych niniejszą SST i zgodnych z Dokumentacją Projektową i SST. </w:t>
      </w:r>
    </w:p>
    <w:p w14:paraId="3C77CC53" w14:textId="77777777" w:rsidR="00660722" w:rsidRDefault="006C5ADF">
      <w:pPr>
        <w:spacing w:after="0" w:line="259" w:lineRule="auto"/>
        <w:ind w:left="0" w:firstLine="0"/>
        <w:jc w:val="left"/>
      </w:pPr>
      <w:r>
        <w:t xml:space="preserve"> </w:t>
      </w:r>
    </w:p>
    <w:p w14:paraId="5AE651D6" w14:textId="77777777" w:rsidR="00660722" w:rsidRDefault="006C5ADF">
      <w:pPr>
        <w:tabs>
          <w:tab w:val="center" w:pos="1230"/>
        </w:tabs>
        <w:spacing w:after="140" w:line="252" w:lineRule="auto"/>
        <w:ind w:left="0" w:firstLine="0"/>
        <w:jc w:val="left"/>
      </w:pPr>
      <w:r>
        <w:rPr>
          <w:b/>
        </w:rPr>
        <w:t xml:space="preserve">10.  </w:t>
      </w:r>
      <w:r>
        <w:rPr>
          <w:b/>
        </w:rPr>
        <w:tab/>
        <w:t xml:space="preserve">PRZEPISY ZWIĄZANE </w:t>
      </w:r>
    </w:p>
    <w:p w14:paraId="50DE55BC" w14:textId="77777777" w:rsidR="00660722" w:rsidRDefault="006C5ADF">
      <w:pPr>
        <w:numPr>
          <w:ilvl w:val="0"/>
          <w:numId w:val="194"/>
        </w:numPr>
        <w:ind w:right="27" w:hanging="454"/>
      </w:pPr>
      <w:r>
        <w:t xml:space="preserve">„WT-1 Kruszywa 2014" </w:t>
      </w:r>
    </w:p>
    <w:p w14:paraId="7C8BE2B6" w14:textId="77777777" w:rsidR="00660722" w:rsidRDefault="006C5ADF">
      <w:pPr>
        <w:numPr>
          <w:ilvl w:val="0"/>
          <w:numId w:val="194"/>
        </w:numPr>
        <w:ind w:right="27" w:hanging="454"/>
      </w:pPr>
      <w:r>
        <w:t xml:space="preserve">„WT-2 Nawierzchnie asfaltowe 2014 i 2016” </w:t>
      </w:r>
    </w:p>
    <w:p w14:paraId="1D856305" w14:textId="77777777" w:rsidR="00660722" w:rsidRDefault="006C5ADF">
      <w:pPr>
        <w:numPr>
          <w:ilvl w:val="0"/>
          <w:numId w:val="194"/>
        </w:numPr>
        <w:ind w:right="27" w:hanging="454"/>
      </w:pPr>
      <w:r>
        <w:t xml:space="preserve">Polskie Normy powołane w WT-1 </w:t>
      </w:r>
    </w:p>
    <w:p w14:paraId="213476E2" w14:textId="77777777" w:rsidR="00660722" w:rsidRDefault="006C5ADF">
      <w:pPr>
        <w:numPr>
          <w:ilvl w:val="0"/>
          <w:numId w:val="194"/>
        </w:numPr>
        <w:spacing w:after="53"/>
        <w:ind w:right="27" w:hanging="454"/>
      </w:pPr>
      <w:r>
        <w:t xml:space="preserve">Polskie Normy powołane w WT-2 </w:t>
      </w:r>
    </w:p>
    <w:p w14:paraId="74C17B30" w14:textId="77777777" w:rsidR="00660722" w:rsidRDefault="006C5ADF">
      <w:pPr>
        <w:numPr>
          <w:ilvl w:val="0"/>
          <w:numId w:val="194"/>
        </w:numPr>
        <w:ind w:right="27" w:hanging="454"/>
      </w:pPr>
      <w:r>
        <w:t xml:space="preserve">Rozporządzenie Ministra Transportu i Gospodarki Morskiej w sprawie warunków technicznych, jakim powinny odpowiadać drogi publiczne i ich usytuowanie Dz. U. Nr 43 z dnia 14 maja 1999 r. z późniejszymi zmianami </w:t>
      </w:r>
    </w:p>
    <w:p w14:paraId="3D9FDE64" w14:textId="77777777" w:rsidR="00660722" w:rsidRDefault="006C5ADF">
      <w:pPr>
        <w:numPr>
          <w:ilvl w:val="0"/>
          <w:numId w:val="194"/>
        </w:numPr>
        <w:spacing w:after="53"/>
        <w:ind w:right="27" w:hanging="454"/>
      </w:pPr>
      <w:r>
        <w:t xml:space="preserve">Zalecenia stosowania </w:t>
      </w:r>
      <w:proofErr w:type="spellStart"/>
      <w:r>
        <w:t>geowyrobów</w:t>
      </w:r>
      <w:proofErr w:type="spellEnd"/>
      <w:r>
        <w:t xml:space="preserve"> w warstwach asfaltowych nawierzchni drogowych. Zeszyt 66, </w:t>
      </w:r>
      <w:proofErr w:type="spellStart"/>
      <w:r>
        <w:t>IBDiM</w:t>
      </w:r>
      <w:proofErr w:type="spellEnd"/>
      <w:r>
        <w:t xml:space="preserve"> 2004 r. </w:t>
      </w:r>
    </w:p>
    <w:p w14:paraId="39238935" w14:textId="77777777" w:rsidR="00660722" w:rsidRDefault="006C5ADF">
      <w:pPr>
        <w:numPr>
          <w:ilvl w:val="0"/>
          <w:numId w:val="194"/>
        </w:numPr>
        <w:spacing w:after="49"/>
        <w:ind w:right="27" w:hanging="454"/>
      </w:pPr>
      <w:r>
        <w:t xml:space="preserve">Katalog typowych konstrukcji nawierzchni podatnych i półsztywnych - Katedra Inżynierii Drogowej Politechniki Gdańskiej, 2014. </w:t>
      </w:r>
    </w:p>
    <w:p w14:paraId="235378CB" w14:textId="77777777" w:rsidR="00660722" w:rsidRDefault="006C5ADF">
      <w:pPr>
        <w:numPr>
          <w:ilvl w:val="0"/>
          <w:numId w:val="194"/>
        </w:numPr>
        <w:spacing w:after="73"/>
        <w:ind w:right="27" w:hanging="454"/>
      </w:pPr>
      <w:r>
        <w:t xml:space="preserve">Instrukcja DP-T 14. Ocena jakości na drogach krajowych. Część I - Roboty drogowe. - Zarządzenie Generalnego Dyrektora Dróg Krajowych i Autostrad z dnia 30.03.2017. </w:t>
      </w:r>
    </w:p>
    <w:p w14:paraId="544DC29C" w14:textId="77777777" w:rsidR="00660722" w:rsidRDefault="006C5ADF">
      <w:pPr>
        <w:spacing w:after="0" w:line="259" w:lineRule="auto"/>
        <w:ind w:left="0" w:firstLine="0"/>
        <w:jc w:val="left"/>
      </w:pPr>
      <w:r>
        <w:rPr>
          <w:sz w:val="24"/>
        </w:rPr>
        <w:t xml:space="preserve"> </w:t>
      </w:r>
    </w:p>
    <w:p w14:paraId="462FC3B9" w14:textId="77777777" w:rsidR="00660722" w:rsidRDefault="00660722">
      <w:pPr>
        <w:sectPr w:rsidR="00660722">
          <w:headerReference w:type="even" r:id="rId68"/>
          <w:headerReference w:type="default" r:id="rId69"/>
          <w:footerReference w:type="even" r:id="rId70"/>
          <w:footerReference w:type="default" r:id="rId71"/>
          <w:headerReference w:type="first" r:id="rId72"/>
          <w:footerReference w:type="first" r:id="rId73"/>
          <w:pgSz w:w="11900" w:h="16840"/>
          <w:pgMar w:top="1537" w:right="1167" w:bottom="1427" w:left="1589" w:header="749" w:footer="957" w:gutter="0"/>
          <w:cols w:space="708"/>
        </w:sectPr>
      </w:pPr>
    </w:p>
    <w:p w14:paraId="31745D02" w14:textId="77777777" w:rsidR="00660722" w:rsidRDefault="006C5ADF">
      <w:pPr>
        <w:spacing w:after="0" w:line="265" w:lineRule="auto"/>
        <w:ind w:left="-5"/>
        <w:jc w:val="left"/>
      </w:pPr>
      <w:r>
        <w:rPr>
          <w:i/>
          <w:sz w:val="16"/>
        </w:rPr>
        <w:lastRenderedPageBreak/>
        <w:t xml:space="preserve">D-06.01.01 Umocnienie powierzchniowe skarp, rowów i ścieków                                                                           </w:t>
      </w:r>
      <w:r>
        <w:rPr>
          <w:sz w:val="16"/>
        </w:rPr>
        <w:t xml:space="preserve"> </w:t>
      </w:r>
    </w:p>
    <w:p w14:paraId="5820F688" w14:textId="77777777" w:rsidR="00660722" w:rsidRDefault="006C5ADF">
      <w:pPr>
        <w:spacing w:after="850" w:line="259" w:lineRule="auto"/>
        <w:ind w:left="-29" w:firstLine="0"/>
        <w:jc w:val="left"/>
      </w:pPr>
      <w:r>
        <w:rPr>
          <w:rFonts w:ascii="Calibri" w:eastAsia="Calibri" w:hAnsi="Calibri" w:cs="Calibri"/>
          <w:noProof/>
          <w:sz w:val="22"/>
        </w:rPr>
        <mc:AlternateContent>
          <mc:Choice Requires="wpg">
            <w:drawing>
              <wp:inline distT="0" distB="0" distL="0" distR="0" wp14:anchorId="25205110" wp14:editId="63D29AF7">
                <wp:extent cx="5832348" cy="9144"/>
                <wp:effectExtent l="0" t="0" r="0" b="0"/>
                <wp:docPr id="412989" name="Group 412989"/>
                <wp:cNvGraphicFramePr/>
                <a:graphic xmlns:a="http://schemas.openxmlformats.org/drawingml/2006/main">
                  <a:graphicData uri="http://schemas.microsoft.com/office/word/2010/wordprocessingGroup">
                    <wpg:wgp>
                      <wpg:cNvGrpSpPr/>
                      <wpg:grpSpPr>
                        <a:xfrm>
                          <a:off x="0" y="0"/>
                          <a:ext cx="5832348" cy="9144"/>
                          <a:chOff x="0" y="0"/>
                          <a:chExt cx="5832348" cy="9144"/>
                        </a:xfrm>
                      </wpg:grpSpPr>
                      <wps:wsp>
                        <wps:cNvPr id="469095" name="Shape 469095"/>
                        <wps:cNvSpPr/>
                        <wps:spPr>
                          <a:xfrm>
                            <a:off x="0" y="0"/>
                            <a:ext cx="5832348" cy="9144"/>
                          </a:xfrm>
                          <a:custGeom>
                            <a:avLst/>
                            <a:gdLst/>
                            <a:ahLst/>
                            <a:cxnLst/>
                            <a:rect l="0" t="0" r="0" b="0"/>
                            <a:pathLst>
                              <a:path w="5832348" h="9144">
                                <a:moveTo>
                                  <a:pt x="0" y="0"/>
                                </a:moveTo>
                                <a:lnTo>
                                  <a:pt x="5832348" y="0"/>
                                </a:lnTo>
                                <a:lnTo>
                                  <a:pt x="58323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412989" style="width:459.24pt;height:0.720032pt;mso-position-horizontal-relative:char;mso-position-vertical-relative:line" coordsize="58323,91">
                <v:shape id="Shape 469096" style="position:absolute;width:58323;height:91;left:0;top:0;" coordsize="5832348,9144" path="m0,0l5832348,0l5832348,9144l0,9144l0,0">
                  <v:stroke weight="0pt" endcap="flat" joinstyle="miter" miterlimit="10" on="false" color="#000000" opacity="0"/>
                  <v:fill on="true" color="#000000"/>
                </v:shape>
              </v:group>
            </w:pict>
          </mc:Fallback>
        </mc:AlternateContent>
      </w:r>
    </w:p>
    <w:p w14:paraId="039EB353" w14:textId="77777777" w:rsidR="00660722" w:rsidRDefault="006C5ADF">
      <w:pPr>
        <w:pStyle w:val="Nagwek1"/>
      </w:pPr>
      <w:r>
        <w:t xml:space="preserve">SZCZEGÓŁOWA SPECYFIKACJA TECHNICZNA D-06.01.01 UMOCNIENIE  POWIERZCHNIOWE  SKARP, ROWÓW  I  ŚCIEKÓW </w:t>
      </w:r>
    </w:p>
    <w:p w14:paraId="7A522A8D" w14:textId="77777777" w:rsidR="00660722" w:rsidRDefault="006C5ADF">
      <w:pPr>
        <w:spacing w:after="0" w:line="259" w:lineRule="auto"/>
        <w:ind w:left="18" w:firstLine="0"/>
        <w:jc w:val="center"/>
      </w:pPr>
      <w:r>
        <w:rPr>
          <w:b/>
          <w:sz w:val="28"/>
        </w:rPr>
        <w:t xml:space="preserve"> </w:t>
      </w:r>
    </w:p>
    <w:p w14:paraId="3D37544A" w14:textId="77777777" w:rsidR="00660722" w:rsidRDefault="006C5ADF">
      <w:pPr>
        <w:spacing w:after="0" w:line="259" w:lineRule="auto"/>
        <w:ind w:left="18" w:firstLine="0"/>
        <w:jc w:val="center"/>
      </w:pPr>
      <w:r>
        <w:rPr>
          <w:b/>
          <w:sz w:val="28"/>
        </w:rPr>
        <w:t xml:space="preserve"> </w:t>
      </w:r>
    </w:p>
    <w:p w14:paraId="0EA97879" w14:textId="77777777" w:rsidR="00660722" w:rsidRDefault="006C5ADF">
      <w:pPr>
        <w:numPr>
          <w:ilvl w:val="0"/>
          <w:numId w:val="195"/>
        </w:numPr>
        <w:spacing w:after="117" w:line="252" w:lineRule="auto"/>
        <w:ind w:hanging="566"/>
        <w:jc w:val="left"/>
      </w:pPr>
      <w:r>
        <w:rPr>
          <w:b/>
        </w:rPr>
        <w:t xml:space="preserve">WSTĘP </w:t>
      </w:r>
    </w:p>
    <w:p w14:paraId="167F686A" w14:textId="77777777" w:rsidR="00660722" w:rsidRDefault="006C5ADF">
      <w:pPr>
        <w:numPr>
          <w:ilvl w:val="1"/>
          <w:numId w:val="195"/>
        </w:numPr>
        <w:spacing w:after="75" w:line="252" w:lineRule="auto"/>
        <w:ind w:hanging="679"/>
        <w:jc w:val="left"/>
      </w:pPr>
      <w:r>
        <w:rPr>
          <w:b/>
        </w:rPr>
        <w:t xml:space="preserve">Przedmiot Szczegółowej Specyfikacji Technicznej (SST) </w:t>
      </w:r>
    </w:p>
    <w:p w14:paraId="30D575AA" w14:textId="28B36BF0" w:rsidR="00660722" w:rsidRDefault="006C5ADF" w:rsidP="00327C3F">
      <w:pPr>
        <w:ind w:left="-5" w:right="27"/>
      </w:pPr>
      <w:r>
        <w:t xml:space="preserve">Przedmiotem n/n Szczegółowej Specyfikacji Technicznej są wymagania dotyczące wykonania i odbioru robót związanych z powierzchniowym umocnieniem skarp, rowów i ścieków w ramach </w:t>
      </w:r>
      <w:r w:rsidR="00327C3F" w:rsidRPr="00327C3F">
        <w:t xml:space="preserve">budowy i rozbudowy drogi gminnej Nr 103514B 670 – </w:t>
      </w:r>
      <w:proofErr w:type="spellStart"/>
      <w:r w:rsidR="00327C3F" w:rsidRPr="00327C3F">
        <w:t>Kirejewszczyzna</w:t>
      </w:r>
      <w:proofErr w:type="spellEnd"/>
      <w:r w:rsidR="00327C3F" w:rsidRPr="00327C3F">
        <w:t xml:space="preserve"> wraz z drogowymi obiektami inżynierskimi i niezbędną infrastrukturą techniczną na odcinku od skrzyżowania z drogą wojewódzką nr 670 relacji Osowiec – Dąbrowa Białostocka – Nowy Dwór – granica państwa do skrzyżowania z drogą powiatową nr 1340B relacji Domuraty – Zwierzyniec – Miedzianowo – Dąbrowa Białostocka</w:t>
      </w:r>
    </w:p>
    <w:p w14:paraId="080FB55B" w14:textId="77777777" w:rsidR="00660722" w:rsidRDefault="006C5ADF">
      <w:pPr>
        <w:spacing w:after="0" w:line="259" w:lineRule="auto"/>
        <w:ind w:left="0" w:firstLine="0"/>
        <w:jc w:val="left"/>
      </w:pPr>
      <w:r>
        <w:t xml:space="preserve"> </w:t>
      </w:r>
    </w:p>
    <w:p w14:paraId="5DAD192E" w14:textId="77777777" w:rsidR="00660722" w:rsidRDefault="006C5ADF">
      <w:pPr>
        <w:numPr>
          <w:ilvl w:val="1"/>
          <w:numId w:val="195"/>
        </w:numPr>
        <w:spacing w:after="14" w:line="252" w:lineRule="auto"/>
        <w:ind w:hanging="679"/>
        <w:jc w:val="left"/>
      </w:pPr>
      <w:r>
        <w:rPr>
          <w:b/>
        </w:rPr>
        <w:t xml:space="preserve">Zakres stosowania SST </w:t>
      </w:r>
    </w:p>
    <w:p w14:paraId="54ABF198" w14:textId="77777777" w:rsidR="00660722" w:rsidRDefault="006C5ADF">
      <w:pPr>
        <w:spacing w:after="0"/>
        <w:ind w:left="-5" w:right="27"/>
      </w:pPr>
      <w:r>
        <w:t xml:space="preserve">Szczegółowa Specyfikacja Techniczna jest stosowana jako dokument przetargowy i kontraktowy przy zlecaniu i realizacji robót wymienionych w pkt. 1.1. </w:t>
      </w:r>
    </w:p>
    <w:p w14:paraId="63604608" w14:textId="77777777" w:rsidR="00660722" w:rsidRDefault="006C5ADF">
      <w:pPr>
        <w:spacing w:after="0" w:line="259" w:lineRule="auto"/>
        <w:ind w:left="0" w:firstLine="0"/>
        <w:jc w:val="left"/>
      </w:pPr>
      <w:r>
        <w:t xml:space="preserve"> </w:t>
      </w:r>
    </w:p>
    <w:p w14:paraId="7F6B9DBC" w14:textId="77777777" w:rsidR="00660722" w:rsidRDefault="006C5ADF">
      <w:pPr>
        <w:numPr>
          <w:ilvl w:val="1"/>
          <w:numId w:val="195"/>
        </w:numPr>
        <w:spacing w:after="49" w:line="252" w:lineRule="auto"/>
        <w:ind w:hanging="679"/>
        <w:jc w:val="left"/>
      </w:pPr>
      <w:r>
        <w:rPr>
          <w:b/>
        </w:rPr>
        <w:t xml:space="preserve">Zakres robót objętych SST </w:t>
      </w:r>
    </w:p>
    <w:p w14:paraId="5E8F26A9" w14:textId="77777777" w:rsidR="00660722" w:rsidRDefault="006C5ADF">
      <w:pPr>
        <w:spacing w:after="5" w:line="291" w:lineRule="auto"/>
        <w:ind w:left="-5" w:right="3193"/>
        <w:jc w:val="left"/>
      </w:pPr>
      <w:r>
        <w:t xml:space="preserve">Ustalenia zawarte w n/n SST dotyczą umocnienia skarp, rowów i ścieków i obejmują: -      humusowanie skarp i dna rowów warstwą grubości 10 cm wraz z obsianiem trawą, -      umocnienie skarp i dna rowów brukiem. </w:t>
      </w:r>
    </w:p>
    <w:p w14:paraId="34CB1ADB" w14:textId="77777777" w:rsidR="00660722" w:rsidRDefault="006C5ADF">
      <w:pPr>
        <w:spacing w:after="3"/>
        <w:ind w:left="-5" w:right="27"/>
      </w:pPr>
      <w:r>
        <w:t xml:space="preserve">Lokalizację poszczególnych umocnień należy przyjmować zgodnie z Dokumentacją Projektową. </w:t>
      </w:r>
    </w:p>
    <w:p w14:paraId="6ED207E4" w14:textId="77777777" w:rsidR="00660722" w:rsidRDefault="006C5ADF">
      <w:pPr>
        <w:spacing w:after="0" w:line="259" w:lineRule="auto"/>
        <w:ind w:left="0" w:firstLine="0"/>
        <w:jc w:val="left"/>
      </w:pPr>
      <w:r>
        <w:t xml:space="preserve"> </w:t>
      </w:r>
    </w:p>
    <w:p w14:paraId="0A85A8D9" w14:textId="77777777" w:rsidR="00660722" w:rsidRDefault="006C5ADF">
      <w:pPr>
        <w:numPr>
          <w:ilvl w:val="1"/>
          <w:numId w:val="195"/>
        </w:numPr>
        <w:spacing w:after="49" w:line="252" w:lineRule="auto"/>
        <w:ind w:hanging="679"/>
        <w:jc w:val="left"/>
      </w:pPr>
      <w:r>
        <w:rPr>
          <w:b/>
        </w:rPr>
        <w:t>Określenia podstawowe</w:t>
      </w:r>
      <w:r>
        <w:t xml:space="preserve"> </w:t>
      </w:r>
    </w:p>
    <w:p w14:paraId="44AB396A" w14:textId="77777777" w:rsidR="00660722" w:rsidRDefault="006C5ADF">
      <w:pPr>
        <w:numPr>
          <w:ilvl w:val="2"/>
          <w:numId w:val="195"/>
        </w:numPr>
        <w:spacing w:after="48"/>
        <w:ind w:right="27" w:hanging="720"/>
      </w:pPr>
      <w:r>
        <w:rPr>
          <w:b/>
          <w:i/>
        </w:rPr>
        <w:t>Humusowanie</w:t>
      </w:r>
      <w:r>
        <w:t xml:space="preserve"> - przykrycie skarpy lub rowu ziemią roślinną w celu zapewnienia dobrego wzrostu trawy i jej przyjęcia się. </w:t>
      </w:r>
    </w:p>
    <w:p w14:paraId="77C67444" w14:textId="77777777" w:rsidR="00660722" w:rsidRDefault="006C5ADF">
      <w:pPr>
        <w:numPr>
          <w:ilvl w:val="2"/>
          <w:numId w:val="195"/>
        </w:numPr>
        <w:spacing w:after="49"/>
        <w:ind w:right="27" w:hanging="720"/>
      </w:pPr>
      <w:r>
        <w:rPr>
          <w:b/>
          <w:i/>
        </w:rPr>
        <w:t>Brukowiec</w:t>
      </w:r>
      <w:r>
        <w:t xml:space="preserve"> - materiał kamienny stosowany do budowy dróg i wykonywania umocnień powierzchni budowli, układany na podkładzie z kruszywa lub kruszywa wymieszanego z cementem. </w:t>
      </w:r>
    </w:p>
    <w:p w14:paraId="13674FF7" w14:textId="77777777" w:rsidR="00660722" w:rsidRDefault="006C5ADF">
      <w:pPr>
        <w:spacing w:after="3"/>
        <w:ind w:left="-5" w:right="27"/>
      </w:pPr>
      <w:r>
        <w:t xml:space="preserve">Pozostałe określenia są zgodne z obowiązującymi polskimi normami i definicjami podanymi w SST D.M.00.00.00 „Wymagania ogólne”. </w:t>
      </w:r>
    </w:p>
    <w:p w14:paraId="7D73628F" w14:textId="77777777" w:rsidR="00660722" w:rsidRDefault="006C5ADF">
      <w:pPr>
        <w:spacing w:after="0" w:line="259" w:lineRule="auto"/>
        <w:ind w:left="0" w:firstLine="0"/>
        <w:jc w:val="left"/>
      </w:pPr>
      <w:r>
        <w:t xml:space="preserve"> </w:t>
      </w:r>
    </w:p>
    <w:p w14:paraId="4E99121E" w14:textId="77777777" w:rsidR="00660722" w:rsidRDefault="006C5ADF">
      <w:pPr>
        <w:numPr>
          <w:ilvl w:val="1"/>
          <w:numId w:val="195"/>
        </w:numPr>
        <w:spacing w:after="49" w:line="252" w:lineRule="auto"/>
        <w:ind w:hanging="679"/>
        <w:jc w:val="left"/>
      </w:pPr>
      <w:r>
        <w:rPr>
          <w:b/>
        </w:rPr>
        <w:t xml:space="preserve">Ogólne wymagania dotyczące robót </w:t>
      </w:r>
    </w:p>
    <w:p w14:paraId="6158E0A3" w14:textId="77777777" w:rsidR="00660722" w:rsidRDefault="006C5ADF">
      <w:pPr>
        <w:ind w:left="-5" w:right="27"/>
      </w:pPr>
      <w:r>
        <w:t xml:space="preserve">Wykonawca robót jest odpowiedzialny za jakość ich wykonania oraz za zgodność z Dokumentacją Projektową, SST i poleceniami Inspektora Nadzoru. </w:t>
      </w:r>
    </w:p>
    <w:p w14:paraId="29AEC1F4" w14:textId="77777777" w:rsidR="00660722" w:rsidRDefault="006C5ADF">
      <w:pPr>
        <w:spacing w:after="3"/>
        <w:ind w:left="-5" w:right="27"/>
      </w:pPr>
      <w:r>
        <w:t xml:space="preserve">Ogólne wymagania dotyczące robót podano w SST D.M.00.00.00 „Wymagania ogólne”. </w:t>
      </w:r>
    </w:p>
    <w:p w14:paraId="30538755" w14:textId="77777777" w:rsidR="00660722" w:rsidRDefault="006C5ADF">
      <w:pPr>
        <w:spacing w:after="0" w:line="259" w:lineRule="auto"/>
        <w:ind w:left="0" w:firstLine="0"/>
        <w:jc w:val="left"/>
      </w:pPr>
      <w:r>
        <w:t xml:space="preserve"> </w:t>
      </w:r>
    </w:p>
    <w:p w14:paraId="0F7B8B9E" w14:textId="77777777" w:rsidR="00660722" w:rsidRDefault="006C5ADF">
      <w:pPr>
        <w:numPr>
          <w:ilvl w:val="0"/>
          <w:numId w:val="195"/>
        </w:numPr>
        <w:spacing w:after="117" w:line="252" w:lineRule="auto"/>
        <w:ind w:hanging="566"/>
        <w:jc w:val="left"/>
      </w:pPr>
      <w:r>
        <w:rPr>
          <w:b/>
        </w:rPr>
        <w:t xml:space="preserve">MATERIAŁY </w:t>
      </w:r>
    </w:p>
    <w:p w14:paraId="11A7E7AB" w14:textId="77777777" w:rsidR="00660722" w:rsidRDefault="006C5ADF">
      <w:pPr>
        <w:numPr>
          <w:ilvl w:val="1"/>
          <w:numId w:val="195"/>
        </w:numPr>
        <w:spacing w:after="49" w:line="252" w:lineRule="auto"/>
        <w:ind w:hanging="679"/>
        <w:jc w:val="left"/>
      </w:pPr>
      <w:r>
        <w:rPr>
          <w:b/>
        </w:rPr>
        <w:t xml:space="preserve">Ogólne wymagania dotyczące materiałów </w:t>
      </w:r>
    </w:p>
    <w:p w14:paraId="716F5898" w14:textId="77777777" w:rsidR="00660722" w:rsidRDefault="006C5ADF">
      <w:pPr>
        <w:spacing w:after="3"/>
        <w:ind w:left="-5" w:right="27"/>
      </w:pPr>
      <w:r>
        <w:t xml:space="preserve">Ogólne wymagania dotyczące materiałów podano w SST D.M.00.00.00 „Wymagania ogólne”. </w:t>
      </w:r>
    </w:p>
    <w:p w14:paraId="57A6B860" w14:textId="77777777" w:rsidR="00660722" w:rsidRDefault="006C5ADF">
      <w:pPr>
        <w:spacing w:after="0" w:line="259" w:lineRule="auto"/>
        <w:ind w:left="0" w:firstLine="0"/>
        <w:jc w:val="left"/>
      </w:pPr>
      <w:r>
        <w:t xml:space="preserve"> </w:t>
      </w:r>
    </w:p>
    <w:p w14:paraId="31FC3024" w14:textId="77777777" w:rsidR="00660722" w:rsidRDefault="006C5ADF">
      <w:pPr>
        <w:numPr>
          <w:ilvl w:val="1"/>
          <w:numId w:val="195"/>
        </w:numPr>
        <w:spacing w:after="49" w:line="252" w:lineRule="auto"/>
        <w:ind w:hanging="679"/>
        <w:jc w:val="left"/>
      </w:pPr>
      <w:r>
        <w:rPr>
          <w:b/>
        </w:rPr>
        <w:t xml:space="preserve">Materiały do wykonania umocnień </w:t>
      </w:r>
    </w:p>
    <w:p w14:paraId="32CF92D2" w14:textId="77777777" w:rsidR="00660722" w:rsidRDefault="006C5ADF">
      <w:pPr>
        <w:spacing w:after="0"/>
        <w:ind w:left="-5" w:right="27"/>
      </w:pPr>
      <w:r>
        <w:t xml:space="preserve">Materiałami do wykonania umocnienia skarp, rowów i ścieków według zasad n/n SST są następujące materiały, zaakceptowane przez Inspektora Nadzoru: </w:t>
      </w:r>
    </w:p>
    <w:p w14:paraId="60404F8A" w14:textId="77777777" w:rsidR="00660722" w:rsidRDefault="006C5ADF">
      <w:pPr>
        <w:spacing w:after="0" w:line="259" w:lineRule="auto"/>
        <w:ind w:left="0" w:firstLine="0"/>
        <w:jc w:val="left"/>
      </w:pPr>
      <w:r>
        <w:t xml:space="preserve"> </w:t>
      </w:r>
    </w:p>
    <w:p w14:paraId="1E384564" w14:textId="77777777" w:rsidR="00660722" w:rsidRDefault="006C5ADF">
      <w:pPr>
        <w:pStyle w:val="Nagwek2"/>
        <w:tabs>
          <w:tab w:val="center" w:pos="625"/>
          <w:tab w:val="center" w:pos="1413"/>
        </w:tabs>
        <w:ind w:left="-15" w:firstLine="0"/>
        <w:jc w:val="left"/>
      </w:pPr>
      <w:r>
        <w:rPr>
          <w:rFonts w:ascii="Calibri" w:eastAsia="Calibri" w:hAnsi="Calibri" w:cs="Calibri"/>
          <w:b w:val="0"/>
          <w:i w:val="0"/>
          <w:sz w:val="22"/>
        </w:rPr>
        <w:tab/>
      </w:r>
      <w:r>
        <w:t xml:space="preserve">2.2.1. </w:t>
      </w:r>
      <w:r>
        <w:tab/>
        <w:t xml:space="preserve">Humus </w:t>
      </w:r>
    </w:p>
    <w:p w14:paraId="6FCAC226" w14:textId="77777777" w:rsidR="00660722" w:rsidRDefault="006C5ADF">
      <w:pPr>
        <w:ind w:left="-5" w:right="27"/>
      </w:pPr>
      <w:r>
        <w:t xml:space="preserve">Humus powinien być ziemią urodzajną o zawartości od 3 do 20% składników organicznych.  </w:t>
      </w:r>
    </w:p>
    <w:p w14:paraId="50872E2E" w14:textId="77777777" w:rsidR="00660722" w:rsidRDefault="006C5ADF">
      <w:pPr>
        <w:ind w:left="-5" w:right="27"/>
      </w:pPr>
      <w:r>
        <w:t xml:space="preserve">Humus powinien być pozbawiony kamieni większych od 5 cm i wolny od zanieczyszczeń obcych. </w:t>
      </w:r>
    </w:p>
    <w:p w14:paraId="6D0376A5" w14:textId="77777777" w:rsidR="00660722" w:rsidRDefault="006C5ADF">
      <w:pPr>
        <w:spacing w:after="0"/>
        <w:ind w:left="-5" w:right="27"/>
      </w:pPr>
      <w:r>
        <w:lastRenderedPageBreak/>
        <w:t xml:space="preserve">Do humusowania skarp należy użyć ziemię roślinną zdjętą z pasa robót ziemnych i składowaną w pryzmach zgodnie z ustaleniami Inspektora Nadzoru. </w:t>
      </w:r>
    </w:p>
    <w:p w14:paraId="38EB9346" w14:textId="77777777" w:rsidR="00660722" w:rsidRDefault="006C5ADF">
      <w:pPr>
        <w:spacing w:after="0" w:line="259" w:lineRule="auto"/>
        <w:ind w:left="0" w:firstLine="0"/>
        <w:jc w:val="left"/>
      </w:pPr>
      <w:r>
        <w:t xml:space="preserve"> </w:t>
      </w:r>
    </w:p>
    <w:p w14:paraId="407DBDAB" w14:textId="77777777" w:rsidR="00660722" w:rsidRDefault="006C5ADF">
      <w:pPr>
        <w:pStyle w:val="Nagwek2"/>
        <w:tabs>
          <w:tab w:val="center" w:pos="625"/>
          <w:tab w:val="center" w:pos="1659"/>
        </w:tabs>
        <w:ind w:left="-15" w:firstLine="0"/>
        <w:jc w:val="left"/>
      </w:pPr>
      <w:r>
        <w:rPr>
          <w:rFonts w:ascii="Calibri" w:eastAsia="Calibri" w:hAnsi="Calibri" w:cs="Calibri"/>
          <w:b w:val="0"/>
          <w:i w:val="0"/>
          <w:sz w:val="22"/>
        </w:rPr>
        <w:tab/>
      </w:r>
      <w:r>
        <w:t xml:space="preserve">2.2.2. </w:t>
      </w:r>
      <w:r>
        <w:tab/>
        <w:t xml:space="preserve">Nasiona traw </w:t>
      </w:r>
    </w:p>
    <w:p w14:paraId="32E22FC6" w14:textId="77777777" w:rsidR="00660722" w:rsidRDefault="006C5ADF">
      <w:pPr>
        <w:ind w:left="-5" w:right="27"/>
      </w:pPr>
      <w:r>
        <w:t xml:space="preserve">Wybór gatunków traw należy dopasować do warunków miejscowych, a więc do rodzaju gleby i stopnia jej zawilgocenia. Najlepiej nadają się do tego specjalne mieszanki traw, mające gęste i drobne korzonki. </w:t>
      </w:r>
    </w:p>
    <w:p w14:paraId="2A4F92ED" w14:textId="77777777" w:rsidR="00660722" w:rsidRDefault="006C5ADF">
      <w:pPr>
        <w:spacing w:after="3"/>
        <w:ind w:left="-5" w:right="27"/>
      </w:pPr>
      <w:r>
        <w:t xml:space="preserve">Do obsiania skarp należy użyć nasion uniwersalnej mieszanki traw o gwarantowanej jakości. </w:t>
      </w:r>
    </w:p>
    <w:p w14:paraId="49C45953" w14:textId="77777777" w:rsidR="00660722" w:rsidRDefault="006C5ADF">
      <w:pPr>
        <w:spacing w:after="0" w:line="259" w:lineRule="auto"/>
        <w:ind w:left="0" w:firstLine="0"/>
        <w:jc w:val="left"/>
      </w:pPr>
      <w:r>
        <w:t xml:space="preserve"> </w:t>
      </w:r>
    </w:p>
    <w:p w14:paraId="0CA3AD15" w14:textId="77777777" w:rsidR="00660722" w:rsidRDefault="006C5ADF">
      <w:pPr>
        <w:pStyle w:val="Nagwek2"/>
        <w:tabs>
          <w:tab w:val="center" w:pos="625"/>
          <w:tab w:val="center" w:pos="1549"/>
        </w:tabs>
        <w:ind w:left="-15" w:firstLine="0"/>
        <w:jc w:val="left"/>
      </w:pPr>
      <w:r>
        <w:rPr>
          <w:rFonts w:ascii="Calibri" w:eastAsia="Calibri" w:hAnsi="Calibri" w:cs="Calibri"/>
          <w:b w:val="0"/>
          <w:i w:val="0"/>
          <w:sz w:val="22"/>
        </w:rPr>
        <w:tab/>
      </w:r>
      <w:r>
        <w:t xml:space="preserve">2.2.3. </w:t>
      </w:r>
      <w:r>
        <w:tab/>
        <w:t xml:space="preserve">Brukowiec </w:t>
      </w:r>
    </w:p>
    <w:p w14:paraId="7E33AFA1" w14:textId="77777777" w:rsidR="00660722" w:rsidRDefault="006C5ADF">
      <w:pPr>
        <w:ind w:left="-5" w:right="27"/>
      </w:pPr>
      <w:r>
        <w:t xml:space="preserve">Brukowiec powinien odpowiadać wymaganiom PN-B-11104 [7]. </w:t>
      </w:r>
    </w:p>
    <w:p w14:paraId="1FE5ABC0" w14:textId="77777777" w:rsidR="00660722" w:rsidRDefault="006C5ADF">
      <w:pPr>
        <w:spacing w:after="681" w:line="265" w:lineRule="auto"/>
        <w:ind w:left="10" w:right="55"/>
        <w:jc w:val="right"/>
      </w:pPr>
      <w:r>
        <w:rPr>
          <w:i/>
          <w:sz w:val="16"/>
        </w:rPr>
        <w:t>D-06.01.01 Umocnienie powierzchniowe skarp, rowów i ścieków</w:t>
      </w:r>
    </w:p>
    <w:p w14:paraId="48FAACC2" w14:textId="77777777" w:rsidR="00660722" w:rsidRDefault="006C5ADF">
      <w:pPr>
        <w:tabs>
          <w:tab w:val="center" w:pos="1105"/>
        </w:tabs>
        <w:spacing w:after="42" w:line="260" w:lineRule="auto"/>
        <w:ind w:left="-15" w:firstLine="0"/>
        <w:jc w:val="left"/>
      </w:pPr>
      <w:r>
        <w:rPr>
          <w:b/>
          <w:i/>
        </w:rPr>
        <w:t xml:space="preserve">2.2.4. </w:t>
      </w:r>
      <w:r>
        <w:rPr>
          <w:b/>
          <w:i/>
        </w:rPr>
        <w:tab/>
        <w:t xml:space="preserve">Kruszywo </w:t>
      </w:r>
    </w:p>
    <w:p w14:paraId="53C2574E" w14:textId="77777777" w:rsidR="00660722" w:rsidRDefault="006C5ADF">
      <w:pPr>
        <w:spacing w:after="3"/>
        <w:ind w:left="-5" w:right="27"/>
      </w:pPr>
      <w:r>
        <w:t xml:space="preserve">Piasek powinien odpowiadać wymaganiom PN-EN 13139 [5] i PN-EN 12620 [6]. </w:t>
      </w:r>
    </w:p>
    <w:p w14:paraId="619C3A74" w14:textId="77777777" w:rsidR="00660722" w:rsidRDefault="006C5ADF">
      <w:pPr>
        <w:spacing w:after="0" w:line="259" w:lineRule="auto"/>
        <w:ind w:left="0" w:firstLine="0"/>
        <w:jc w:val="left"/>
      </w:pPr>
      <w:r>
        <w:t xml:space="preserve"> </w:t>
      </w:r>
    </w:p>
    <w:p w14:paraId="417B5C4B" w14:textId="77777777" w:rsidR="00660722" w:rsidRDefault="006C5ADF">
      <w:pPr>
        <w:pStyle w:val="Nagwek2"/>
        <w:tabs>
          <w:tab w:val="center" w:pos="1025"/>
        </w:tabs>
        <w:ind w:left="-15" w:firstLine="0"/>
        <w:jc w:val="left"/>
      </w:pPr>
      <w:r>
        <w:t xml:space="preserve">2.2.5. </w:t>
      </w:r>
      <w:r>
        <w:tab/>
        <w:t xml:space="preserve">Cement </w:t>
      </w:r>
    </w:p>
    <w:p w14:paraId="34906F28" w14:textId="77777777" w:rsidR="00660722" w:rsidRDefault="006C5ADF">
      <w:pPr>
        <w:ind w:left="-5" w:right="3466"/>
      </w:pPr>
      <w:r>
        <w:t xml:space="preserve">Cement portlandzki powinien spełniać wymagania PN-EN 197-1 [9]. Składowanie cementu powinno być zgodne z BN-88/6731-08 [11]. </w:t>
      </w:r>
    </w:p>
    <w:p w14:paraId="24051711" w14:textId="77777777" w:rsidR="00660722" w:rsidRDefault="006C5ADF">
      <w:pPr>
        <w:spacing w:after="0" w:line="259" w:lineRule="auto"/>
        <w:ind w:left="0" w:firstLine="0"/>
        <w:jc w:val="left"/>
      </w:pPr>
      <w:r>
        <w:t xml:space="preserve"> </w:t>
      </w:r>
    </w:p>
    <w:p w14:paraId="7252B03A" w14:textId="77777777" w:rsidR="00660722" w:rsidRDefault="006C5ADF">
      <w:pPr>
        <w:numPr>
          <w:ilvl w:val="0"/>
          <w:numId w:val="196"/>
        </w:numPr>
        <w:spacing w:after="117" w:line="252" w:lineRule="auto"/>
        <w:ind w:hanging="708"/>
        <w:jc w:val="left"/>
      </w:pPr>
      <w:r>
        <w:rPr>
          <w:b/>
        </w:rPr>
        <w:t xml:space="preserve">SPRZĘT </w:t>
      </w:r>
    </w:p>
    <w:p w14:paraId="693FA517" w14:textId="77777777" w:rsidR="00660722" w:rsidRDefault="006C5ADF">
      <w:pPr>
        <w:numPr>
          <w:ilvl w:val="1"/>
          <w:numId w:val="196"/>
        </w:numPr>
        <w:spacing w:after="49" w:line="252" w:lineRule="auto"/>
        <w:ind w:hanging="708"/>
        <w:jc w:val="left"/>
      </w:pPr>
      <w:r>
        <w:rPr>
          <w:b/>
        </w:rPr>
        <w:t xml:space="preserve">Wymagania ogólne dotyczące sprzętu </w:t>
      </w:r>
    </w:p>
    <w:p w14:paraId="49AD65A8" w14:textId="77777777" w:rsidR="00660722" w:rsidRDefault="006C5ADF">
      <w:pPr>
        <w:spacing w:after="3"/>
        <w:ind w:left="-5" w:right="27"/>
      </w:pPr>
      <w:r>
        <w:t xml:space="preserve">Wymagania ogólne dotyczące sprzętu podano w SST D.M.00.00.00 „Wymagania ogólne”. </w:t>
      </w:r>
    </w:p>
    <w:p w14:paraId="1C21B301" w14:textId="77777777" w:rsidR="00660722" w:rsidRDefault="006C5ADF">
      <w:pPr>
        <w:spacing w:after="0" w:line="259" w:lineRule="auto"/>
        <w:ind w:left="0" w:firstLine="0"/>
        <w:jc w:val="left"/>
      </w:pPr>
      <w:r>
        <w:t xml:space="preserve"> </w:t>
      </w:r>
    </w:p>
    <w:p w14:paraId="53DCE017" w14:textId="77777777" w:rsidR="00660722" w:rsidRDefault="006C5ADF">
      <w:pPr>
        <w:numPr>
          <w:ilvl w:val="1"/>
          <w:numId w:val="196"/>
        </w:numPr>
        <w:spacing w:after="49" w:line="252" w:lineRule="auto"/>
        <w:ind w:hanging="708"/>
        <w:jc w:val="left"/>
      </w:pPr>
      <w:r>
        <w:rPr>
          <w:b/>
        </w:rPr>
        <w:t xml:space="preserve">Sprzęt do wykonania robót </w:t>
      </w:r>
    </w:p>
    <w:p w14:paraId="5B8DAB12" w14:textId="77777777" w:rsidR="00660722" w:rsidRDefault="006C5ADF">
      <w:pPr>
        <w:ind w:left="-5" w:right="27"/>
      </w:pPr>
      <w:r>
        <w:t xml:space="preserve">Do wykonania robót należy stosować następujący sprzęt zaakceptowany przez Inspektora Nadzoru: </w:t>
      </w:r>
    </w:p>
    <w:p w14:paraId="64E8ADC6" w14:textId="77777777" w:rsidR="00660722" w:rsidRDefault="006C5ADF">
      <w:pPr>
        <w:numPr>
          <w:ilvl w:val="0"/>
          <w:numId w:val="197"/>
        </w:numPr>
        <w:ind w:right="1178" w:hanging="475"/>
        <w:jc w:val="left"/>
      </w:pPr>
      <w:r>
        <w:t xml:space="preserve">równiarki przeznaczone do wyrównywania skarp, </w:t>
      </w:r>
    </w:p>
    <w:p w14:paraId="4D5F75C5" w14:textId="77777777" w:rsidR="00660722" w:rsidRDefault="006C5ADF">
      <w:pPr>
        <w:numPr>
          <w:ilvl w:val="0"/>
          <w:numId w:val="197"/>
        </w:numPr>
        <w:spacing w:after="5" w:line="291" w:lineRule="auto"/>
        <w:ind w:right="1178" w:hanging="475"/>
        <w:jc w:val="left"/>
      </w:pPr>
      <w:r>
        <w:t>ubijaki o ręcznym prowadzeniu, wibratory samobieżne lub płyty ubijające do zagęszczania,  -</w:t>
      </w:r>
      <w:r>
        <w:rPr>
          <w:rFonts w:ascii="Arial" w:eastAsia="Arial" w:hAnsi="Arial" w:cs="Arial"/>
        </w:rPr>
        <w:t xml:space="preserve"> </w:t>
      </w:r>
      <w:r>
        <w:rPr>
          <w:rFonts w:ascii="Arial" w:eastAsia="Arial" w:hAnsi="Arial" w:cs="Arial"/>
        </w:rPr>
        <w:tab/>
      </w:r>
      <w:r>
        <w:t xml:space="preserve">betoniarki do wytwarzania zaprawy oraz przygotowania podsypki cementowo-piaskowej. Pozostałe roboty mogą być wykonane ręcznie. </w:t>
      </w:r>
    </w:p>
    <w:p w14:paraId="6235F589" w14:textId="77777777" w:rsidR="00660722" w:rsidRDefault="006C5ADF">
      <w:pPr>
        <w:spacing w:after="0" w:line="259" w:lineRule="auto"/>
        <w:ind w:left="0" w:firstLine="0"/>
        <w:jc w:val="left"/>
      </w:pPr>
      <w:r>
        <w:t xml:space="preserve"> </w:t>
      </w:r>
    </w:p>
    <w:p w14:paraId="4B1962FC" w14:textId="77777777" w:rsidR="00660722" w:rsidRDefault="006C5ADF">
      <w:pPr>
        <w:numPr>
          <w:ilvl w:val="0"/>
          <w:numId w:val="198"/>
        </w:numPr>
        <w:spacing w:after="117" w:line="252" w:lineRule="auto"/>
        <w:ind w:hanging="566"/>
        <w:jc w:val="left"/>
      </w:pPr>
      <w:r>
        <w:rPr>
          <w:b/>
        </w:rPr>
        <w:t xml:space="preserve">TRANSPORT </w:t>
      </w:r>
    </w:p>
    <w:p w14:paraId="27F72BB3" w14:textId="77777777" w:rsidR="00660722" w:rsidRDefault="006C5ADF">
      <w:pPr>
        <w:numPr>
          <w:ilvl w:val="1"/>
          <w:numId w:val="198"/>
        </w:numPr>
        <w:spacing w:after="49" w:line="252" w:lineRule="auto"/>
        <w:ind w:hanging="679"/>
        <w:jc w:val="left"/>
      </w:pPr>
      <w:r>
        <w:rPr>
          <w:b/>
        </w:rPr>
        <w:t xml:space="preserve">Wymagania ogólne dotyczące transportu </w:t>
      </w:r>
    </w:p>
    <w:p w14:paraId="505436D0" w14:textId="77777777" w:rsidR="00660722" w:rsidRDefault="006C5ADF">
      <w:pPr>
        <w:spacing w:after="3"/>
        <w:ind w:left="-5" w:right="27"/>
      </w:pPr>
      <w:r>
        <w:t xml:space="preserve">Wymagania ogólne dotyczące transportu podano w SST D.M.00.00.00 „Wymagania ogólne”. </w:t>
      </w:r>
    </w:p>
    <w:p w14:paraId="49C799A9" w14:textId="77777777" w:rsidR="00660722" w:rsidRDefault="006C5ADF">
      <w:pPr>
        <w:spacing w:after="0" w:line="259" w:lineRule="auto"/>
        <w:ind w:left="0" w:firstLine="0"/>
        <w:jc w:val="left"/>
      </w:pPr>
      <w:r>
        <w:t xml:space="preserve"> </w:t>
      </w:r>
    </w:p>
    <w:p w14:paraId="095EC8E8" w14:textId="77777777" w:rsidR="00660722" w:rsidRDefault="006C5ADF">
      <w:pPr>
        <w:numPr>
          <w:ilvl w:val="1"/>
          <w:numId w:val="198"/>
        </w:numPr>
        <w:spacing w:after="49" w:line="252" w:lineRule="auto"/>
        <w:ind w:hanging="679"/>
        <w:jc w:val="left"/>
      </w:pPr>
      <w:r>
        <w:rPr>
          <w:b/>
        </w:rPr>
        <w:t xml:space="preserve">Transport materiałów do wykonania umocnień </w:t>
      </w:r>
    </w:p>
    <w:p w14:paraId="144E1DF6" w14:textId="77777777" w:rsidR="00660722" w:rsidRDefault="006C5ADF">
      <w:pPr>
        <w:spacing w:after="0" w:line="307" w:lineRule="auto"/>
        <w:ind w:left="-5" w:right="3953"/>
      </w:pPr>
      <w:r>
        <w:rPr>
          <w:b/>
          <w:i/>
        </w:rPr>
        <w:t xml:space="preserve">4.2.1. </w:t>
      </w:r>
      <w:r>
        <w:rPr>
          <w:b/>
          <w:i/>
        </w:rPr>
        <w:tab/>
        <w:t xml:space="preserve">Transport humusu </w:t>
      </w:r>
      <w:r>
        <w:t xml:space="preserve">Transport humusu może być wykonywany dowolnymi środkami transportu. </w:t>
      </w:r>
    </w:p>
    <w:p w14:paraId="13E02A41" w14:textId="77777777" w:rsidR="00660722" w:rsidRDefault="006C5ADF">
      <w:pPr>
        <w:spacing w:after="0" w:line="259" w:lineRule="auto"/>
        <w:ind w:left="0" w:firstLine="0"/>
        <w:jc w:val="left"/>
      </w:pPr>
      <w:r>
        <w:rPr>
          <w:sz w:val="24"/>
        </w:rPr>
        <w:t xml:space="preserve"> </w:t>
      </w:r>
    </w:p>
    <w:p w14:paraId="19C1C8D2" w14:textId="77777777" w:rsidR="00660722" w:rsidRDefault="006C5ADF">
      <w:pPr>
        <w:pStyle w:val="Nagwek2"/>
        <w:tabs>
          <w:tab w:val="center" w:pos="1600"/>
        </w:tabs>
        <w:ind w:left="-15" w:firstLine="0"/>
        <w:jc w:val="left"/>
      </w:pPr>
      <w:r>
        <w:t xml:space="preserve">4.2.2. </w:t>
      </w:r>
      <w:r>
        <w:tab/>
        <w:t xml:space="preserve">Transport nasion traw </w:t>
      </w:r>
    </w:p>
    <w:p w14:paraId="3A41E586" w14:textId="77777777" w:rsidR="00660722" w:rsidRDefault="006C5ADF">
      <w:pPr>
        <w:spacing w:after="3"/>
        <w:ind w:left="-5" w:right="27"/>
      </w:pPr>
      <w:r>
        <w:t xml:space="preserve">Środki transportowe powinny być czyste i zabezpieczające nasiona przed zamoknięciem oraz obniżeniem ich wartości siewnej. </w:t>
      </w:r>
    </w:p>
    <w:p w14:paraId="0D0F193A" w14:textId="77777777" w:rsidR="00660722" w:rsidRDefault="006C5ADF">
      <w:pPr>
        <w:spacing w:after="0" w:line="259" w:lineRule="auto"/>
        <w:ind w:left="0" w:firstLine="0"/>
        <w:jc w:val="left"/>
      </w:pPr>
      <w:r>
        <w:rPr>
          <w:sz w:val="24"/>
        </w:rPr>
        <w:t xml:space="preserve"> </w:t>
      </w:r>
    </w:p>
    <w:p w14:paraId="17478DDB" w14:textId="77777777" w:rsidR="00660722" w:rsidRDefault="006C5ADF">
      <w:pPr>
        <w:spacing w:after="0" w:line="307" w:lineRule="auto"/>
        <w:ind w:left="-5" w:right="4872"/>
      </w:pPr>
      <w:r>
        <w:rPr>
          <w:b/>
          <w:i/>
        </w:rPr>
        <w:t xml:space="preserve">4.2.3. </w:t>
      </w:r>
      <w:r>
        <w:rPr>
          <w:b/>
          <w:i/>
        </w:rPr>
        <w:tab/>
        <w:t xml:space="preserve">Transport brukowca  </w:t>
      </w:r>
      <w:r>
        <w:t xml:space="preserve">Brukowiec można przewozić dowolnymi środkami transportu. </w:t>
      </w:r>
    </w:p>
    <w:p w14:paraId="2F19BE7C" w14:textId="77777777" w:rsidR="00660722" w:rsidRDefault="006C5ADF">
      <w:pPr>
        <w:spacing w:after="0" w:line="259" w:lineRule="auto"/>
        <w:ind w:left="0" w:firstLine="0"/>
        <w:jc w:val="left"/>
      </w:pPr>
      <w:r>
        <w:rPr>
          <w:sz w:val="24"/>
        </w:rPr>
        <w:t xml:space="preserve"> </w:t>
      </w:r>
    </w:p>
    <w:p w14:paraId="09AD702B" w14:textId="77777777" w:rsidR="00660722" w:rsidRDefault="006C5ADF">
      <w:pPr>
        <w:pStyle w:val="Nagwek2"/>
        <w:tabs>
          <w:tab w:val="center" w:pos="1496"/>
        </w:tabs>
        <w:ind w:left="-15" w:firstLine="0"/>
        <w:jc w:val="left"/>
      </w:pPr>
      <w:r>
        <w:t xml:space="preserve">4.2.4. </w:t>
      </w:r>
      <w:r>
        <w:tab/>
        <w:t xml:space="preserve">Transport kruszywa </w:t>
      </w:r>
    </w:p>
    <w:p w14:paraId="5DB4E248" w14:textId="77777777" w:rsidR="00660722" w:rsidRDefault="006C5ADF">
      <w:pPr>
        <w:spacing w:after="0"/>
        <w:ind w:left="-5" w:right="27"/>
      </w:pPr>
      <w:r>
        <w:t xml:space="preserve">Kruszywo można przewozić dowolnymi środkami transportu w warunkach zabezpieczających je przed zanieczyszczeniem, zmieszaniem z innymi kruszywami i nadmiernym zawilgoceniem. </w:t>
      </w:r>
    </w:p>
    <w:p w14:paraId="7F59DAFD" w14:textId="77777777" w:rsidR="00660722" w:rsidRDefault="006C5ADF">
      <w:pPr>
        <w:spacing w:after="0" w:line="259" w:lineRule="auto"/>
        <w:ind w:left="0" w:firstLine="0"/>
        <w:jc w:val="left"/>
      </w:pPr>
      <w:r>
        <w:t xml:space="preserve"> </w:t>
      </w:r>
    </w:p>
    <w:p w14:paraId="35331F43" w14:textId="77777777" w:rsidR="00660722" w:rsidRDefault="006C5ADF">
      <w:pPr>
        <w:pStyle w:val="Nagwek2"/>
        <w:tabs>
          <w:tab w:val="center" w:pos="1465"/>
        </w:tabs>
        <w:ind w:left="-15" w:firstLine="0"/>
        <w:jc w:val="left"/>
      </w:pPr>
      <w:r>
        <w:lastRenderedPageBreak/>
        <w:t xml:space="preserve">4.2.5. </w:t>
      </w:r>
      <w:r>
        <w:tab/>
        <w:t xml:space="preserve">Transport cementu </w:t>
      </w:r>
    </w:p>
    <w:p w14:paraId="054310DB" w14:textId="77777777" w:rsidR="00660722" w:rsidRDefault="006C5ADF">
      <w:pPr>
        <w:spacing w:after="3"/>
        <w:ind w:left="-5" w:right="27"/>
      </w:pPr>
      <w:r>
        <w:t xml:space="preserve">Cement należy przewozić zgodnie z wymaganiami BN-88/6731-08 [11]. </w:t>
      </w:r>
    </w:p>
    <w:p w14:paraId="78EA47EB" w14:textId="77777777" w:rsidR="00660722" w:rsidRDefault="006C5ADF">
      <w:pPr>
        <w:spacing w:after="0" w:line="259" w:lineRule="auto"/>
        <w:ind w:left="0" w:firstLine="0"/>
        <w:jc w:val="left"/>
      </w:pPr>
      <w:r>
        <w:t xml:space="preserve"> </w:t>
      </w:r>
    </w:p>
    <w:p w14:paraId="4ED60293" w14:textId="77777777" w:rsidR="00660722" w:rsidRDefault="006C5ADF">
      <w:pPr>
        <w:numPr>
          <w:ilvl w:val="0"/>
          <w:numId w:val="199"/>
        </w:numPr>
        <w:spacing w:after="117" w:line="252" w:lineRule="auto"/>
        <w:ind w:hanging="566"/>
        <w:jc w:val="left"/>
      </w:pPr>
      <w:r>
        <w:rPr>
          <w:b/>
        </w:rPr>
        <w:t xml:space="preserve">WYKONANIE ROBÓT </w:t>
      </w:r>
    </w:p>
    <w:p w14:paraId="032D9327" w14:textId="77777777" w:rsidR="00660722" w:rsidRDefault="006C5ADF">
      <w:pPr>
        <w:numPr>
          <w:ilvl w:val="1"/>
          <w:numId w:val="199"/>
        </w:numPr>
        <w:spacing w:after="14" w:line="252" w:lineRule="auto"/>
        <w:ind w:hanging="679"/>
        <w:jc w:val="left"/>
      </w:pPr>
      <w:r>
        <w:rPr>
          <w:b/>
        </w:rPr>
        <w:t xml:space="preserve">Ogólne zasady wykonywania robót </w:t>
      </w:r>
    </w:p>
    <w:p w14:paraId="0672F92B" w14:textId="77777777" w:rsidR="00660722" w:rsidRDefault="006C5ADF">
      <w:pPr>
        <w:ind w:left="-5" w:right="27"/>
      </w:pPr>
      <w:r>
        <w:t xml:space="preserve">Ogólne zasady wykonywania robót podano w SST D.M.00.00.00 „Wymagania ogólne”. </w:t>
      </w:r>
    </w:p>
    <w:p w14:paraId="03CD8A5E" w14:textId="77777777" w:rsidR="00660722" w:rsidRDefault="006C5ADF">
      <w:pPr>
        <w:ind w:left="-5" w:right="27"/>
      </w:pPr>
      <w:r>
        <w:t xml:space="preserve">Wykonawca przedstawi Inspektorowi Nadzoru do akceptacji projekt organizacji i harmonogram robót, uwzględniające wszystkie warunki w jakich będzie wykonywane powierzchniowe umocnienie skarp, rowów i ścieków. </w:t>
      </w:r>
    </w:p>
    <w:p w14:paraId="7F41F4E7" w14:textId="77777777" w:rsidR="00660722" w:rsidRDefault="006C5ADF">
      <w:pPr>
        <w:spacing w:after="0" w:line="259" w:lineRule="auto"/>
        <w:ind w:left="0" w:firstLine="0"/>
        <w:jc w:val="left"/>
      </w:pPr>
      <w:r>
        <w:t xml:space="preserve"> </w:t>
      </w:r>
    </w:p>
    <w:p w14:paraId="205D3EC7" w14:textId="77777777" w:rsidR="00660722" w:rsidRDefault="006C5ADF">
      <w:pPr>
        <w:numPr>
          <w:ilvl w:val="1"/>
          <w:numId w:val="199"/>
        </w:numPr>
        <w:spacing w:after="49" w:line="252" w:lineRule="auto"/>
        <w:ind w:hanging="679"/>
        <w:jc w:val="left"/>
      </w:pPr>
      <w:r>
        <w:rPr>
          <w:b/>
        </w:rPr>
        <w:t xml:space="preserve">Humusowanie </w:t>
      </w:r>
    </w:p>
    <w:p w14:paraId="343E2ACA" w14:textId="77777777" w:rsidR="00660722" w:rsidRDefault="006C5ADF">
      <w:pPr>
        <w:ind w:left="-5" w:right="27"/>
      </w:pPr>
      <w:r>
        <w:t xml:space="preserve">Przed przystąpieniem do humusowania, powierzchnie powinny odpowiadać wymaganiom określonym w Dokumentacji Projektowej i SST D.02.01.01 oraz SST D.02.03.01. </w:t>
      </w:r>
    </w:p>
    <w:p w14:paraId="4FFC60B2" w14:textId="77777777" w:rsidR="00660722" w:rsidRDefault="006C5ADF">
      <w:pPr>
        <w:ind w:left="-5" w:right="27"/>
      </w:pPr>
      <w:r>
        <w:t xml:space="preserve">Grubość przykrycia ziemią roślinną zgodnie z Dokumentacją Projektową powinna wynosić 10 cm.  </w:t>
      </w:r>
    </w:p>
    <w:p w14:paraId="20167A49" w14:textId="77777777" w:rsidR="00660722" w:rsidRDefault="006C5ADF">
      <w:pPr>
        <w:ind w:left="-5" w:right="27"/>
      </w:pPr>
      <w:r>
        <w:t>Dla lepszego powiązania warstwy humusu z gruntem naturalnym zaleca się w powierzchni skarpy naciąć niewielkie rowki poziomo lub pod kątem 30</w:t>
      </w:r>
      <w:r>
        <w:rPr>
          <w:vertAlign w:val="superscript"/>
        </w:rPr>
        <w:t>o</w:t>
      </w:r>
      <w:r>
        <w:t>÷45</w:t>
      </w:r>
      <w:r>
        <w:rPr>
          <w:vertAlign w:val="superscript"/>
        </w:rPr>
        <w:t>o</w:t>
      </w:r>
      <w:r>
        <w:t xml:space="preserve"> w odstępach co 0,5÷1,0 m i głębokości 15÷20 cm. </w:t>
      </w:r>
    </w:p>
    <w:p w14:paraId="195E1265" w14:textId="77777777" w:rsidR="00660722" w:rsidRDefault="006C5ADF">
      <w:pPr>
        <w:spacing w:after="3"/>
        <w:ind w:left="-5" w:right="27"/>
      </w:pPr>
      <w:r>
        <w:t xml:space="preserve">Warstwę ziemi roślinnej należy lekko zagęścić przez ubicie ręczne lub mechaniczne. </w:t>
      </w:r>
    </w:p>
    <w:p w14:paraId="48F4784B" w14:textId="77777777" w:rsidR="00660722" w:rsidRDefault="006C5ADF">
      <w:pPr>
        <w:spacing w:after="0" w:line="259" w:lineRule="auto"/>
        <w:ind w:left="0" w:firstLine="0"/>
        <w:jc w:val="left"/>
      </w:pPr>
      <w:r>
        <w:t xml:space="preserve"> </w:t>
      </w:r>
    </w:p>
    <w:p w14:paraId="65B7B9A6" w14:textId="77777777" w:rsidR="00660722" w:rsidRDefault="006C5ADF">
      <w:pPr>
        <w:numPr>
          <w:ilvl w:val="1"/>
          <w:numId w:val="199"/>
        </w:numPr>
        <w:spacing w:after="49" w:line="252" w:lineRule="auto"/>
        <w:ind w:hanging="679"/>
        <w:jc w:val="left"/>
      </w:pPr>
      <w:r>
        <w:rPr>
          <w:b/>
        </w:rPr>
        <w:t xml:space="preserve">Obsianie trawą </w:t>
      </w:r>
    </w:p>
    <w:p w14:paraId="5459FE6E" w14:textId="77777777" w:rsidR="00660722" w:rsidRDefault="006C5ADF">
      <w:pPr>
        <w:ind w:left="-5" w:right="27"/>
      </w:pPr>
      <w:r>
        <w:t xml:space="preserve">Obsianie trawą powinno być przeprowadzone w odpowiednich warunkach atmosferycznych - w okresie wiosny lub jesieni. Ziarna trawy powinny być równomiernie rozsypane po zasiewanej powierzchni w ilości  około 2 kg/100 m2, a po rozsypaniu przykryte gruntem poprzez lekkie grabienie.  </w:t>
      </w:r>
    </w:p>
    <w:p w14:paraId="1B8295BC" w14:textId="77777777" w:rsidR="00660722" w:rsidRDefault="006C5ADF">
      <w:pPr>
        <w:spacing w:after="0"/>
        <w:ind w:left="-5" w:right="27"/>
      </w:pPr>
      <w:r>
        <w:t xml:space="preserve">Wykonawca powinien podjąć wszelkie środki by zapewnić prawidłowy rozwój ziaren trawy po ich wysianiu. W okresie suszy należy systematycznie zraszać wodą obsiane powierzchnie. </w:t>
      </w:r>
      <w:r>
        <w:rPr>
          <w:sz w:val="24"/>
        </w:rPr>
        <w:t xml:space="preserve"> </w:t>
      </w:r>
    </w:p>
    <w:p w14:paraId="7BB7039E" w14:textId="77777777" w:rsidR="00660722" w:rsidRDefault="006C5ADF">
      <w:pPr>
        <w:numPr>
          <w:ilvl w:val="1"/>
          <w:numId w:val="199"/>
        </w:numPr>
        <w:spacing w:after="49" w:line="252" w:lineRule="auto"/>
        <w:ind w:hanging="679"/>
        <w:jc w:val="left"/>
      </w:pPr>
      <w:r>
        <w:rPr>
          <w:b/>
        </w:rPr>
        <w:t xml:space="preserve">Brukowanie </w:t>
      </w:r>
    </w:p>
    <w:p w14:paraId="3712B8B0" w14:textId="77777777" w:rsidR="00660722" w:rsidRDefault="006C5ADF">
      <w:pPr>
        <w:spacing w:after="342"/>
        <w:ind w:left="-5" w:right="27"/>
      </w:pPr>
      <w:r>
        <w:t xml:space="preserve">Podłoże pod brukowiec należy przygotować zgodnie z PN-S-02205 [10]. </w:t>
      </w:r>
    </w:p>
    <w:p w14:paraId="64440E2E" w14:textId="77777777" w:rsidR="00660722" w:rsidRDefault="006C5ADF">
      <w:pPr>
        <w:spacing w:after="0" w:line="259" w:lineRule="auto"/>
        <w:ind w:left="0" w:right="7" w:firstLine="0"/>
        <w:jc w:val="right"/>
      </w:pPr>
      <w:r>
        <w:rPr>
          <w:i/>
          <w:sz w:val="16"/>
        </w:rPr>
        <w:t xml:space="preserve"> </w:t>
      </w:r>
    </w:p>
    <w:p w14:paraId="21E0D72D" w14:textId="77777777" w:rsidR="00660722" w:rsidRDefault="006C5ADF">
      <w:pPr>
        <w:spacing w:after="0" w:line="265" w:lineRule="auto"/>
        <w:ind w:left="-5"/>
        <w:jc w:val="left"/>
      </w:pPr>
      <w:r>
        <w:rPr>
          <w:i/>
          <w:sz w:val="16"/>
        </w:rPr>
        <w:t xml:space="preserve">D-06.01.01 Umocnienie powierzchniowe skarp, rowów i ścieków                                                                           </w:t>
      </w:r>
    </w:p>
    <w:p w14:paraId="49AB925E" w14:textId="77777777" w:rsidR="00660722" w:rsidRDefault="006C5ADF">
      <w:pPr>
        <w:spacing w:after="660" w:line="259" w:lineRule="auto"/>
        <w:ind w:left="-29" w:firstLine="0"/>
        <w:jc w:val="left"/>
      </w:pPr>
      <w:r>
        <w:rPr>
          <w:rFonts w:ascii="Calibri" w:eastAsia="Calibri" w:hAnsi="Calibri" w:cs="Calibri"/>
          <w:noProof/>
          <w:sz w:val="22"/>
        </w:rPr>
        <mc:AlternateContent>
          <mc:Choice Requires="wpg">
            <w:drawing>
              <wp:inline distT="0" distB="0" distL="0" distR="0" wp14:anchorId="218FF2DD" wp14:editId="2A64C8CD">
                <wp:extent cx="5832348" cy="9144"/>
                <wp:effectExtent l="0" t="0" r="0" b="0"/>
                <wp:docPr id="414979" name="Group 414979"/>
                <wp:cNvGraphicFramePr/>
                <a:graphic xmlns:a="http://schemas.openxmlformats.org/drawingml/2006/main">
                  <a:graphicData uri="http://schemas.microsoft.com/office/word/2010/wordprocessingGroup">
                    <wpg:wgp>
                      <wpg:cNvGrpSpPr/>
                      <wpg:grpSpPr>
                        <a:xfrm>
                          <a:off x="0" y="0"/>
                          <a:ext cx="5832348" cy="9144"/>
                          <a:chOff x="0" y="0"/>
                          <a:chExt cx="5832348" cy="9144"/>
                        </a:xfrm>
                      </wpg:grpSpPr>
                      <wps:wsp>
                        <wps:cNvPr id="469099" name="Shape 469099"/>
                        <wps:cNvSpPr/>
                        <wps:spPr>
                          <a:xfrm>
                            <a:off x="0" y="0"/>
                            <a:ext cx="5832348" cy="9144"/>
                          </a:xfrm>
                          <a:custGeom>
                            <a:avLst/>
                            <a:gdLst/>
                            <a:ahLst/>
                            <a:cxnLst/>
                            <a:rect l="0" t="0" r="0" b="0"/>
                            <a:pathLst>
                              <a:path w="5832348" h="9144">
                                <a:moveTo>
                                  <a:pt x="0" y="0"/>
                                </a:moveTo>
                                <a:lnTo>
                                  <a:pt x="5832348" y="0"/>
                                </a:lnTo>
                                <a:lnTo>
                                  <a:pt x="58323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414979" style="width:459.24pt;height:0.720032pt;mso-position-horizontal-relative:char;mso-position-vertical-relative:line" coordsize="58323,91">
                <v:shape id="Shape 469100" style="position:absolute;width:58323;height:91;left:0;top:0;" coordsize="5832348,9144" path="m0,0l5832348,0l5832348,9144l0,9144l0,0">
                  <v:stroke weight="0pt" endcap="flat" joinstyle="miter" miterlimit="10" on="false" color="#000000" opacity="0"/>
                  <v:fill on="true" color="#000000"/>
                </v:shape>
              </v:group>
            </w:pict>
          </mc:Fallback>
        </mc:AlternateContent>
      </w:r>
    </w:p>
    <w:p w14:paraId="561B02C1" w14:textId="77777777" w:rsidR="00660722" w:rsidRDefault="006C5ADF">
      <w:pPr>
        <w:spacing w:after="3"/>
        <w:ind w:left="-5" w:right="27"/>
      </w:pPr>
      <w:r>
        <w:t>Brukowiec należy układać na warstwie podsypki cementowo-piaskowej (1</w:t>
      </w:r>
      <w:r>
        <w:rPr>
          <w:rFonts w:ascii="Segoe UI Symbol" w:eastAsia="Segoe UI Symbol" w:hAnsi="Segoe UI Symbol" w:cs="Segoe UI Symbol"/>
        </w:rPr>
        <w:t>:</w:t>
      </w:r>
      <w:r>
        <w:t xml:space="preserve">4) grubości 5 cm.  </w:t>
      </w:r>
    </w:p>
    <w:p w14:paraId="65458173" w14:textId="77777777" w:rsidR="00660722" w:rsidRDefault="006C5ADF">
      <w:pPr>
        <w:ind w:left="-5" w:right="27"/>
      </w:pPr>
      <w:r>
        <w:t xml:space="preserve">Układanie brukowca należy rozpocząć od ułożenia po linii obwodu umocnienia brukowców największych. </w:t>
      </w:r>
    </w:p>
    <w:p w14:paraId="368402BA" w14:textId="77777777" w:rsidR="00660722" w:rsidRDefault="006C5ADF">
      <w:pPr>
        <w:ind w:left="-5" w:right="27"/>
      </w:pPr>
      <w:r>
        <w:t xml:space="preserve">Brukowiec należy układać tak, aby szczeliny między sąsiednimi warstwami mijały się i nie przekraczały 3 cm, a największy wymiar brukowca był skierowany w podkład. </w:t>
      </w:r>
    </w:p>
    <w:p w14:paraId="01696D45" w14:textId="77777777" w:rsidR="00660722" w:rsidRDefault="006C5ADF">
      <w:pPr>
        <w:spacing w:after="3"/>
        <w:ind w:left="-5" w:right="27"/>
      </w:pPr>
      <w:r>
        <w:t>Po ułożeniu brukowca, należy wypełnić szczeliny zaprawą cementowo-piaskową (1</w:t>
      </w:r>
      <w:r>
        <w:rPr>
          <w:rFonts w:ascii="Segoe UI Symbol" w:eastAsia="Segoe UI Symbol" w:hAnsi="Segoe UI Symbol" w:cs="Segoe UI Symbol"/>
        </w:rPr>
        <w:t>:</w:t>
      </w:r>
      <w:r>
        <w:t xml:space="preserve">2).  </w:t>
      </w:r>
    </w:p>
    <w:p w14:paraId="44919F6C" w14:textId="77777777" w:rsidR="00660722" w:rsidRDefault="006C5ADF">
      <w:pPr>
        <w:spacing w:after="0"/>
        <w:ind w:left="-5" w:right="27"/>
      </w:pPr>
      <w:r>
        <w:t xml:space="preserve">W okresie wiązania zaprawy cementowo-piaskowej powierzchnię umocnienia należy osłonić matami lub warstwą piasku i utrzymywać w stanie wilgotnym przez co najmniej 7 dni. </w:t>
      </w:r>
      <w:r>
        <w:rPr>
          <w:sz w:val="24"/>
        </w:rPr>
        <w:t xml:space="preserve"> </w:t>
      </w:r>
    </w:p>
    <w:p w14:paraId="219DC449" w14:textId="77777777" w:rsidR="00660722" w:rsidRDefault="006C5ADF">
      <w:pPr>
        <w:numPr>
          <w:ilvl w:val="0"/>
          <w:numId w:val="200"/>
        </w:numPr>
        <w:spacing w:after="117" w:line="252" w:lineRule="auto"/>
        <w:ind w:hanging="708"/>
        <w:jc w:val="left"/>
      </w:pPr>
      <w:r>
        <w:rPr>
          <w:b/>
        </w:rPr>
        <w:t xml:space="preserve">KONTROLA JAKOŚCI ROBÓT </w:t>
      </w:r>
    </w:p>
    <w:p w14:paraId="3C7FDF7D" w14:textId="77777777" w:rsidR="00660722" w:rsidRDefault="006C5ADF">
      <w:pPr>
        <w:numPr>
          <w:ilvl w:val="1"/>
          <w:numId w:val="200"/>
        </w:numPr>
        <w:spacing w:after="49" w:line="252" w:lineRule="auto"/>
        <w:ind w:hanging="708"/>
        <w:jc w:val="left"/>
      </w:pPr>
      <w:r>
        <w:rPr>
          <w:b/>
        </w:rPr>
        <w:t xml:space="preserve">Ogólne zasady kontroli jakości robót </w:t>
      </w:r>
    </w:p>
    <w:p w14:paraId="10AD9661" w14:textId="77777777" w:rsidR="00660722" w:rsidRDefault="006C5ADF">
      <w:pPr>
        <w:spacing w:after="3"/>
        <w:ind w:left="-5" w:right="27"/>
      </w:pPr>
      <w:r>
        <w:t xml:space="preserve">Ogólne zasady kontroli jakości robót podano w SST D.M.00.00.00 „Wymagania ogólne”. </w:t>
      </w:r>
    </w:p>
    <w:p w14:paraId="6E6EC427" w14:textId="77777777" w:rsidR="00660722" w:rsidRDefault="006C5ADF">
      <w:pPr>
        <w:spacing w:after="0" w:line="259" w:lineRule="auto"/>
        <w:ind w:left="0" w:firstLine="0"/>
        <w:jc w:val="left"/>
      </w:pPr>
      <w:r>
        <w:t xml:space="preserve"> </w:t>
      </w:r>
    </w:p>
    <w:p w14:paraId="2A67FFDC" w14:textId="77777777" w:rsidR="00660722" w:rsidRDefault="006C5ADF">
      <w:pPr>
        <w:numPr>
          <w:ilvl w:val="1"/>
          <w:numId w:val="200"/>
        </w:numPr>
        <w:spacing w:after="49" w:line="252" w:lineRule="auto"/>
        <w:ind w:hanging="708"/>
        <w:jc w:val="left"/>
      </w:pPr>
      <w:r>
        <w:rPr>
          <w:b/>
        </w:rPr>
        <w:t xml:space="preserve">Kontrola przed rozpoczęciem robót </w:t>
      </w:r>
    </w:p>
    <w:p w14:paraId="72CF5FC7" w14:textId="77777777" w:rsidR="00660722" w:rsidRDefault="006C5ADF">
      <w:pPr>
        <w:ind w:left="-5" w:right="27"/>
      </w:pPr>
      <w:r>
        <w:t xml:space="preserve">Przed wykonaniem umocnienia skarp, rowów i ścieków Wykonawca powinien sprawdzić jakość używanych materiałów w zakresie zgodności z wymaganiami podanymi w pkt. 2.2. </w:t>
      </w:r>
    </w:p>
    <w:p w14:paraId="189A52BA" w14:textId="77777777" w:rsidR="00660722" w:rsidRDefault="006C5ADF">
      <w:pPr>
        <w:spacing w:after="0" w:line="259" w:lineRule="auto"/>
        <w:ind w:left="0" w:firstLine="0"/>
        <w:jc w:val="left"/>
      </w:pPr>
      <w:r>
        <w:rPr>
          <w:sz w:val="24"/>
        </w:rPr>
        <w:t xml:space="preserve"> </w:t>
      </w:r>
    </w:p>
    <w:p w14:paraId="73645FBE" w14:textId="77777777" w:rsidR="00660722" w:rsidRDefault="006C5ADF">
      <w:pPr>
        <w:numPr>
          <w:ilvl w:val="1"/>
          <w:numId w:val="200"/>
        </w:numPr>
        <w:spacing w:after="49" w:line="252" w:lineRule="auto"/>
        <w:ind w:hanging="708"/>
        <w:jc w:val="left"/>
      </w:pPr>
      <w:r>
        <w:rPr>
          <w:b/>
        </w:rPr>
        <w:t xml:space="preserve">Kontrola jakości wykonania umocnienia </w:t>
      </w:r>
    </w:p>
    <w:p w14:paraId="6CB9E260" w14:textId="77777777" w:rsidR="00660722" w:rsidRDefault="006C5ADF">
      <w:pPr>
        <w:ind w:left="-5" w:right="27"/>
      </w:pPr>
      <w:r>
        <w:t xml:space="preserve">W trakcie wykonywania robót i odbioru należy zbadać: </w:t>
      </w:r>
    </w:p>
    <w:p w14:paraId="322E5B83" w14:textId="77777777" w:rsidR="00660722" w:rsidRDefault="006C5ADF">
      <w:pPr>
        <w:numPr>
          <w:ilvl w:val="0"/>
          <w:numId w:val="201"/>
        </w:numPr>
        <w:ind w:right="27" w:hanging="360"/>
      </w:pPr>
      <w:r>
        <w:t xml:space="preserve">prawidłowość humusowania i obsiania trawą, </w:t>
      </w:r>
    </w:p>
    <w:p w14:paraId="377973F4" w14:textId="77777777" w:rsidR="00660722" w:rsidRDefault="006C5ADF">
      <w:pPr>
        <w:numPr>
          <w:ilvl w:val="0"/>
          <w:numId w:val="201"/>
        </w:numPr>
        <w:spacing w:after="3"/>
        <w:ind w:right="27" w:hanging="360"/>
      </w:pPr>
      <w:r>
        <w:t xml:space="preserve">jakość umocnienia brukiem. </w:t>
      </w:r>
    </w:p>
    <w:p w14:paraId="4962166E" w14:textId="77777777" w:rsidR="00660722" w:rsidRDefault="006C5ADF">
      <w:pPr>
        <w:spacing w:after="1" w:line="259" w:lineRule="auto"/>
        <w:ind w:left="0" w:firstLine="0"/>
        <w:jc w:val="left"/>
      </w:pPr>
      <w:r>
        <w:t xml:space="preserve"> </w:t>
      </w:r>
    </w:p>
    <w:p w14:paraId="53035C0B" w14:textId="77777777" w:rsidR="00660722" w:rsidRDefault="006C5ADF">
      <w:pPr>
        <w:pStyle w:val="Nagwek2"/>
        <w:tabs>
          <w:tab w:val="center" w:pos="625"/>
          <w:tab w:val="center" w:pos="3059"/>
        </w:tabs>
        <w:spacing w:after="7"/>
        <w:ind w:left="-15" w:firstLine="0"/>
        <w:jc w:val="left"/>
      </w:pPr>
      <w:r>
        <w:rPr>
          <w:rFonts w:ascii="Calibri" w:eastAsia="Calibri" w:hAnsi="Calibri" w:cs="Calibri"/>
          <w:b w:val="0"/>
          <w:i w:val="0"/>
          <w:sz w:val="22"/>
        </w:rPr>
        <w:tab/>
      </w:r>
      <w:r>
        <w:t xml:space="preserve">6.3.1.  </w:t>
      </w:r>
      <w:r>
        <w:tab/>
        <w:t xml:space="preserve">Badanie jakości humusowania i obsiania trawą </w:t>
      </w:r>
    </w:p>
    <w:p w14:paraId="42EEE2EB" w14:textId="77777777" w:rsidR="00660722" w:rsidRDefault="006C5ADF">
      <w:pPr>
        <w:ind w:left="-5" w:right="27"/>
      </w:pPr>
      <w:r>
        <w:t xml:space="preserve">Kontrola robót w zakresie humusowania i obsiania polega na sprawdzeniu:  </w:t>
      </w:r>
    </w:p>
    <w:p w14:paraId="618431CD" w14:textId="77777777" w:rsidR="00660722" w:rsidRDefault="006C5ADF">
      <w:pPr>
        <w:numPr>
          <w:ilvl w:val="0"/>
          <w:numId w:val="202"/>
        </w:numPr>
        <w:ind w:right="27" w:hanging="283"/>
      </w:pPr>
      <w:r>
        <w:lastRenderedPageBreak/>
        <w:t xml:space="preserve">oczyszczenia terenu z zanieczyszczeń, </w:t>
      </w:r>
    </w:p>
    <w:p w14:paraId="27777CE9" w14:textId="77777777" w:rsidR="00660722" w:rsidRDefault="006C5ADF">
      <w:pPr>
        <w:numPr>
          <w:ilvl w:val="0"/>
          <w:numId w:val="202"/>
        </w:numPr>
        <w:ind w:right="27" w:hanging="283"/>
      </w:pPr>
      <w:r>
        <w:t xml:space="preserve">rozścielenia humusu z kontrolą grubości warstwy rozścielonej ziemi, </w:t>
      </w:r>
    </w:p>
    <w:p w14:paraId="2DFFBEA7" w14:textId="77777777" w:rsidR="00660722" w:rsidRDefault="006C5ADF">
      <w:pPr>
        <w:numPr>
          <w:ilvl w:val="0"/>
          <w:numId w:val="202"/>
        </w:numPr>
        <w:ind w:right="27" w:hanging="283"/>
      </w:pPr>
      <w:r>
        <w:t xml:space="preserve">zgodności składu mieszanki traw z wymaganiami, -      gęstości zasiewu nasion. </w:t>
      </w:r>
    </w:p>
    <w:p w14:paraId="4741D580" w14:textId="77777777" w:rsidR="00660722" w:rsidRDefault="006C5ADF">
      <w:pPr>
        <w:spacing w:after="49"/>
        <w:ind w:left="-5" w:right="27"/>
      </w:pPr>
      <w:r>
        <w:t xml:space="preserve">Dopuszcza się następujące odchyłki w wykonaniu robót: </w:t>
      </w:r>
    </w:p>
    <w:p w14:paraId="43A85841" w14:textId="77777777" w:rsidR="00660722" w:rsidRDefault="006C5ADF">
      <w:pPr>
        <w:numPr>
          <w:ilvl w:val="0"/>
          <w:numId w:val="202"/>
        </w:numPr>
        <w:ind w:right="27" w:hanging="283"/>
      </w:pPr>
      <w:r>
        <w:t xml:space="preserve">dla grubości humusu - </w:t>
      </w:r>
      <w:r>
        <w:rPr>
          <w:rFonts w:ascii="Segoe UI Symbol" w:eastAsia="Segoe UI Symbol" w:hAnsi="Segoe UI Symbol" w:cs="Segoe UI Symbol"/>
        </w:rPr>
        <w:t>±</w:t>
      </w:r>
      <w:r>
        <w:t xml:space="preserve"> 2 cm, </w:t>
      </w:r>
    </w:p>
    <w:p w14:paraId="2C4E9DC4" w14:textId="77777777" w:rsidR="00660722" w:rsidRDefault="006C5ADF">
      <w:pPr>
        <w:numPr>
          <w:ilvl w:val="0"/>
          <w:numId w:val="202"/>
        </w:numPr>
        <w:spacing w:after="3"/>
        <w:ind w:right="27" w:hanging="283"/>
      </w:pPr>
      <w:r>
        <w:t>dla ilości wysianych nasion traw w kg/1000 m</w:t>
      </w:r>
      <w:r>
        <w:rPr>
          <w:vertAlign w:val="superscript"/>
        </w:rPr>
        <w:t>2</w:t>
      </w:r>
      <w:r>
        <w:t xml:space="preserve"> - </w:t>
      </w:r>
      <w:r>
        <w:rPr>
          <w:rFonts w:ascii="Segoe UI Symbol" w:eastAsia="Segoe UI Symbol" w:hAnsi="Segoe UI Symbol" w:cs="Segoe UI Symbol"/>
        </w:rPr>
        <w:t>±</w:t>
      </w:r>
      <w:r>
        <w:t xml:space="preserve"> 0,5 kg. </w:t>
      </w:r>
    </w:p>
    <w:p w14:paraId="5F072E1C" w14:textId="77777777" w:rsidR="00660722" w:rsidRDefault="006C5ADF">
      <w:pPr>
        <w:spacing w:after="2" w:line="259" w:lineRule="auto"/>
        <w:ind w:left="0" w:firstLine="0"/>
        <w:jc w:val="left"/>
      </w:pPr>
      <w:r>
        <w:t xml:space="preserve"> </w:t>
      </w:r>
    </w:p>
    <w:p w14:paraId="3180D412" w14:textId="77777777" w:rsidR="00660722" w:rsidRDefault="006C5ADF">
      <w:pPr>
        <w:pStyle w:val="Nagwek2"/>
        <w:tabs>
          <w:tab w:val="center" w:pos="625"/>
          <w:tab w:val="center" w:pos="2649"/>
        </w:tabs>
        <w:spacing w:after="7"/>
        <w:ind w:left="-15" w:firstLine="0"/>
        <w:jc w:val="left"/>
      </w:pPr>
      <w:r>
        <w:rPr>
          <w:rFonts w:ascii="Calibri" w:eastAsia="Calibri" w:hAnsi="Calibri" w:cs="Calibri"/>
          <w:b w:val="0"/>
          <w:i w:val="0"/>
          <w:sz w:val="22"/>
        </w:rPr>
        <w:tab/>
      </w:r>
      <w:r>
        <w:t xml:space="preserve">6.3.2.  </w:t>
      </w:r>
      <w:r>
        <w:tab/>
        <w:t xml:space="preserve">Badanie jakości umocnienia brukiem </w:t>
      </w:r>
    </w:p>
    <w:p w14:paraId="36547F98" w14:textId="77777777" w:rsidR="00660722" w:rsidRDefault="006C5ADF">
      <w:pPr>
        <w:ind w:left="-5" w:right="27"/>
      </w:pPr>
      <w:r>
        <w:t xml:space="preserve">Kontrola robót w zakresie umocnienia brukiem polega na rozebraniu ok. 1m2 powierzchni zabrukowanej i ponownym zabrukowaniu tym samym brukowcem. Ścisłość ułożenia uważa się za dostateczną, jeśli przy ponownym zabrukowaniu rozebranej powierzchni zostanie nie więcej niż 4% powierzchni niezabrukowanej. </w:t>
      </w:r>
    </w:p>
    <w:p w14:paraId="62AFC7E1" w14:textId="77777777" w:rsidR="00660722" w:rsidRDefault="006C5ADF">
      <w:pPr>
        <w:spacing w:after="0" w:line="259" w:lineRule="auto"/>
        <w:ind w:left="0" w:firstLine="0"/>
        <w:jc w:val="left"/>
      </w:pPr>
      <w:r>
        <w:rPr>
          <w:b/>
        </w:rPr>
        <w:t xml:space="preserve"> </w:t>
      </w:r>
    </w:p>
    <w:p w14:paraId="0C93DE87" w14:textId="77777777" w:rsidR="00660722" w:rsidRDefault="006C5ADF">
      <w:pPr>
        <w:numPr>
          <w:ilvl w:val="0"/>
          <w:numId w:val="203"/>
        </w:numPr>
        <w:spacing w:after="117" w:line="252" w:lineRule="auto"/>
        <w:ind w:hanging="708"/>
        <w:jc w:val="left"/>
      </w:pPr>
      <w:r>
        <w:rPr>
          <w:b/>
        </w:rPr>
        <w:t xml:space="preserve">OBMIAR ROBÓT </w:t>
      </w:r>
    </w:p>
    <w:p w14:paraId="1FCCA814" w14:textId="77777777" w:rsidR="00660722" w:rsidRDefault="006C5ADF">
      <w:pPr>
        <w:numPr>
          <w:ilvl w:val="1"/>
          <w:numId w:val="203"/>
        </w:numPr>
        <w:spacing w:after="6" w:line="252" w:lineRule="auto"/>
        <w:ind w:hanging="554"/>
        <w:jc w:val="left"/>
      </w:pPr>
      <w:r>
        <w:rPr>
          <w:b/>
        </w:rPr>
        <w:t xml:space="preserve">Ogólne zasady obmiaru robót  </w:t>
      </w:r>
    </w:p>
    <w:p w14:paraId="0958C23D" w14:textId="77777777" w:rsidR="00660722" w:rsidRDefault="006C5ADF">
      <w:pPr>
        <w:spacing w:after="3"/>
        <w:ind w:left="-5" w:right="27"/>
      </w:pPr>
      <w:r>
        <w:t xml:space="preserve">Ogólne zasady obmiaru robót podano w SST D.M.00.00.00 „Wymagania ogólne”. </w:t>
      </w:r>
    </w:p>
    <w:p w14:paraId="2D204FC4" w14:textId="77777777" w:rsidR="00660722" w:rsidRDefault="006C5ADF">
      <w:pPr>
        <w:spacing w:after="0" w:line="259" w:lineRule="auto"/>
        <w:ind w:left="0" w:firstLine="0"/>
        <w:jc w:val="left"/>
      </w:pPr>
      <w:r>
        <w:t xml:space="preserve"> </w:t>
      </w:r>
    </w:p>
    <w:p w14:paraId="4BA0CF1F" w14:textId="77777777" w:rsidR="00660722" w:rsidRDefault="006C5ADF">
      <w:pPr>
        <w:numPr>
          <w:ilvl w:val="1"/>
          <w:numId w:val="203"/>
        </w:numPr>
        <w:spacing w:after="49" w:line="252" w:lineRule="auto"/>
        <w:ind w:hanging="554"/>
        <w:jc w:val="left"/>
      </w:pPr>
      <w:r>
        <w:rPr>
          <w:b/>
        </w:rPr>
        <w:t>Jednostka obmiarowa</w:t>
      </w:r>
      <w:r>
        <w:t xml:space="preserve"> </w:t>
      </w:r>
    </w:p>
    <w:p w14:paraId="7336A596" w14:textId="77777777" w:rsidR="00660722" w:rsidRDefault="006C5ADF">
      <w:pPr>
        <w:spacing w:after="1"/>
        <w:ind w:left="-5" w:right="27"/>
      </w:pPr>
      <w:r>
        <w:t>Jednostką obmiarową jest 1 m</w:t>
      </w:r>
      <w:r>
        <w:rPr>
          <w:vertAlign w:val="superscript"/>
        </w:rPr>
        <w:t>2</w:t>
      </w:r>
      <w:r>
        <w:t xml:space="preserve"> (metr kwadratowy) umocnionej skarpy, rowu i ścieku na podstawie Dokumentacji Projektowej i pomiarów w terenie. </w:t>
      </w:r>
    </w:p>
    <w:p w14:paraId="127B56B8" w14:textId="77777777" w:rsidR="00660722" w:rsidRDefault="006C5ADF">
      <w:pPr>
        <w:spacing w:after="0" w:line="259" w:lineRule="auto"/>
        <w:ind w:left="0" w:firstLine="0"/>
        <w:jc w:val="left"/>
      </w:pPr>
      <w:r>
        <w:t xml:space="preserve"> </w:t>
      </w:r>
    </w:p>
    <w:p w14:paraId="20BA81A0" w14:textId="77777777" w:rsidR="00660722" w:rsidRDefault="006C5ADF">
      <w:pPr>
        <w:numPr>
          <w:ilvl w:val="0"/>
          <w:numId w:val="203"/>
        </w:numPr>
        <w:spacing w:after="117" w:line="252" w:lineRule="auto"/>
        <w:ind w:hanging="708"/>
        <w:jc w:val="left"/>
      </w:pPr>
      <w:r>
        <w:rPr>
          <w:b/>
        </w:rPr>
        <w:t xml:space="preserve">ODBIÓR ROBÓT </w:t>
      </w:r>
    </w:p>
    <w:p w14:paraId="2E0B941E" w14:textId="77777777" w:rsidR="00660722" w:rsidRDefault="006C5ADF">
      <w:pPr>
        <w:numPr>
          <w:ilvl w:val="1"/>
          <w:numId w:val="203"/>
        </w:numPr>
        <w:spacing w:after="6" w:line="252" w:lineRule="auto"/>
        <w:ind w:hanging="554"/>
        <w:jc w:val="left"/>
      </w:pPr>
      <w:r>
        <w:rPr>
          <w:b/>
        </w:rPr>
        <w:t xml:space="preserve">Ogólne zasady odbioru robót </w:t>
      </w:r>
    </w:p>
    <w:p w14:paraId="0D3E1732" w14:textId="77777777" w:rsidR="00660722" w:rsidRDefault="006C5ADF">
      <w:pPr>
        <w:spacing w:after="3"/>
        <w:ind w:left="-5" w:right="27"/>
      </w:pPr>
      <w:r>
        <w:t xml:space="preserve">Ogólne zasady odbioru robót podano w SST D.M.00.00.00 „Wymagania ogólne”. </w:t>
      </w:r>
    </w:p>
    <w:p w14:paraId="220C99E7" w14:textId="77777777" w:rsidR="00660722" w:rsidRDefault="006C5ADF">
      <w:pPr>
        <w:spacing w:after="0" w:line="259" w:lineRule="auto"/>
        <w:ind w:left="0" w:firstLine="0"/>
        <w:jc w:val="left"/>
      </w:pPr>
      <w:r>
        <w:t xml:space="preserve"> </w:t>
      </w:r>
    </w:p>
    <w:p w14:paraId="58790A5C" w14:textId="77777777" w:rsidR="00660722" w:rsidRDefault="006C5ADF">
      <w:pPr>
        <w:numPr>
          <w:ilvl w:val="1"/>
          <w:numId w:val="203"/>
        </w:numPr>
        <w:spacing w:after="49" w:line="252" w:lineRule="auto"/>
        <w:ind w:hanging="554"/>
        <w:jc w:val="left"/>
      </w:pPr>
      <w:r>
        <w:rPr>
          <w:b/>
        </w:rPr>
        <w:t>Sposób odbioru robót</w:t>
      </w:r>
      <w:r>
        <w:t xml:space="preserve"> </w:t>
      </w:r>
    </w:p>
    <w:p w14:paraId="368F444A" w14:textId="77777777" w:rsidR="00660722" w:rsidRDefault="006C5ADF">
      <w:pPr>
        <w:spacing w:after="0" w:line="305" w:lineRule="auto"/>
        <w:ind w:left="-5" w:right="5257"/>
      </w:pPr>
      <w:r>
        <w:t xml:space="preserve">Odbiór umocnienia skarp, rowów i ścieków obejmuje: a)    odbiór robót zanikających i ulegających zakryciu, </w:t>
      </w:r>
    </w:p>
    <w:p w14:paraId="313B8EB2" w14:textId="77777777" w:rsidR="00660722" w:rsidRDefault="006C5ADF">
      <w:pPr>
        <w:numPr>
          <w:ilvl w:val="0"/>
          <w:numId w:val="204"/>
        </w:numPr>
        <w:ind w:right="1997" w:hanging="298"/>
      </w:pPr>
      <w:r>
        <w:t xml:space="preserve">odbiór ostateczny, </w:t>
      </w:r>
    </w:p>
    <w:p w14:paraId="54DE04E6" w14:textId="77777777" w:rsidR="00660722" w:rsidRDefault="006C5ADF">
      <w:pPr>
        <w:numPr>
          <w:ilvl w:val="0"/>
          <w:numId w:val="204"/>
        </w:numPr>
        <w:ind w:right="1997" w:hanging="298"/>
      </w:pPr>
      <w:r>
        <w:t xml:space="preserve">odbiór pogwarancyjny, zgodnie z zasadami podanymi w SST D.M.00.00.00 „Wymagania ogólne”. </w:t>
      </w:r>
    </w:p>
    <w:p w14:paraId="646EDB45" w14:textId="77777777" w:rsidR="00660722" w:rsidRDefault="006C5ADF">
      <w:pPr>
        <w:spacing w:after="0" w:line="259" w:lineRule="auto"/>
        <w:ind w:left="0" w:firstLine="0"/>
        <w:jc w:val="left"/>
      </w:pPr>
      <w:r>
        <w:t xml:space="preserve"> </w:t>
      </w:r>
    </w:p>
    <w:p w14:paraId="0BDEDF9B" w14:textId="77777777" w:rsidR="00660722" w:rsidRDefault="006C5ADF">
      <w:pPr>
        <w:numPr>
          <w:ilvl w:val="0"/>
          <w:numId w:val="205"/>
        </w:numPr>
        <w:spacing w:after="117" w:line="252" w:lineRule="auto"/>
        <w:ind w:hanging="708"/>
        <w:jc w:val="left"/>
      </w:pPr>
      <w:r>
        <w:rPr>
          <w:b/>
        </w:rPr>
        <w:t xml:space="preserve">PODSTAWA PŁATNOŚCI </w:t>
      </w:r>
    </w:p>
    <w:p w14:paraId="0034E241" w14:textId="77777777" w:rsidR="00660722" w:rsidRDefault="006C5ADF">
      <w:pPr>
        <w:numPr>
          <w:ilvl w:val="1"/>
          <w:numId w:val="205"/>
        </w:numPr>
        <w:spacing w:after="49" w:line="252" w:lineRule="auto"/>
        <w:ind w:hanging="554"/>
        <w:jc w:val="left"/>
      </w:pPr>
      <w:r>
        <w:rPr>
          <w:b/>
        </w:rPr>
        <w:t xml:space="preserve">Ogólne ustalenia dotyczące podstawy płatności </w:t>
      </w:r>
    </w:p>
    <w:p w14:paraId="07D879C9" w14:textId="77777777" w:rsidR="00660722" w:rsidRDefault="006C5ADF">
      <w:pPr>
        <w:spacing w:after="3"/>
        <w:ind w:left="-5" w:right="27"/>
      </w:pPr>
      <w:r>
        <w:t xml:space="preserve">Ogólne ustalenia dotyczące podstawy płatności podano w SST D.M.00.00.00 „Wymagania ogólne”.  </w:t>
      </w:r>
    </w:p>
    <w:p w14:paraId="16C4C0E8" w14:textId="77777777" w:rsidR="00660722" w:rsidRDefault="006C5ADF">
      <w:pPr>
        <w:spacing w:after="0" w:line="259" w:lineRule="auto"/>
        <w:ind w:left="0" w:firstLine="0"/>
        <w:jc w:val="left"/>
      </w:pPr>
      <w:r>
        <w:t xml:space="preserve"> </w:t>
      </w:r>
    </w:p>
    <w:p w14:paraId="15293E92" w14:textId="77777777" w:rsidR="00660722" w:rsidRDefault="006C5ADF">
      <w:pPr>
        <w:spacing w:after="658" w:line="265" w:lineRule="auto"/>
        <w:ind w:left="10" w:right="55"/>
        <w:jc w:val="right"/>
      </w:pPr>
      <w:r>
        <w:rPr>
          <w:i/>
          <w:sz w:val="16"/>
        </w:rPr>
        <w:t>D-06.01.01 Umocnienie powierzchniowe skarp, rowów i ścieków</w:t>
      </w:r>
    </w:p>
    <w:p w14:paraId="6A521767" w14:textId="77777777" w:rsidR="00660722" w:rsidRDefault="006C5ADF">
      <w:pPr>
        <w:numPr>
          <w:ilvl w:val="1"/>
          <w:numId w:val="205"/>
        </w:numPr>
        <w:spacing w:after="49" w:line="252" w:lineRule="auto"/>
        <w:ind w:hanging="554"/>
        <w:jc w:val="left"/>
      </w:pPr>
      <w:r>
        <w:rPr>
          <w:b/>
        </w:rPr>
        <w:t xml:space="preserve">Cena jednostki obmiarowej </w:t>
      </w:r>
    </w:p>
    <w:p w14:paraId="6A58C0FD" w14:textId="77777777" w:rsidR="00660722" w:rsidRDefault="006C5ADF">
      <w:pPr>
        <w:ind w:left="-5" w:right="27"/>
      </w:pPr>
      <w:r>
        <w:t>Płatność za 1 m</w:t>
      </w:r>
      <w:r>
        <w:rPr>
          <w:vertAlign w:val="superscript"/>
        </w:rPr>
        <w:t>2</w:t>
      </w:r>
      <w:r>
        <w:t xml:space="preserve"> wykonanego umocnienia skarpy, rowu i ścieku należy przyjmować zgodnie z obmiarem i oceną jakości robót w oparciu o wyniki pomiarów i badań laboratoryjnych. </w:t>
      </w:r>
    </w:p>
    <w:p w14:paraId="69F0A816" w14:textId="77777777" w:rsidR="00660722" w:rsidRDefault="006C5ADF">
      <w:pPr>
        <w:ind w:left="-5" w:right="27"/>
      </w:pPr>
      <w:r>
        <w:t xml:space="preserve">Cena wykonania robót obejmuje: </w:t>
      </w:r>
    </w:p>
    <w:p w14:paraId="506D4FB3" w14:textId="77777777" w:rsidR="00660722" w:rsidRDefault="006C5ADF">
      <w:pPr>
        <w:numPr>
          <w:ilvl w:val="0"/>
          <w:numId w:val="206"/>
        </w:numPr>
        <w:spacing w:after="4"/>
        <w:ind w:right="27" w:hanging="437"/>
      </w:pPr>
      <w:r>
        <w:t xml:space="preserve">roboty pomiarowe i przygotowawcze, </w:t>
      </w:r>
    </w:p>
    <w:p w14:paraId="0C975B99" w14:textId="77777777" w:rsidR="00660722" w:rsidRDefault="006C5ADF">
      <w:pPr>
        <w:numPr>
          <w:ilvl w:val="0"/>
          <w:numId w:val="206"/>
        </w:numPr>
        <w:ind w:right="27" w:hanging="437"/>
      </w:pPr>
      <w:r>
        <w:t>oznakowanie robót zgodnie z projektem organizacji ruchu na czas budowy, -</w:t>
      </w:r>
      <w:r>
        <w:rPr>
          <w:rFonts w:ascii="Arial" w:eastAsia="Arial" w:hAnsi="Arial" w:cs="Arial"/>
        </w:rPr>
        <w:t xml:space="preserve"> </w:t>
      </w:r>
      <w:r>
        <w:rPr>
          <w:rFonts w:ascii="Arial" w:eastAsia="Arial" w:hAnsi="Arial" w:cs="Arial"/>
        </w:rPr>
        <w:tab/>
      </w:r>
      <w:r>
        <w:t xml:space="preserve">  dostarczenie materiałów, </w:t>
      </w:r>
    </w:p>
    <w:p w14:paraId="25A1C0B2" w14:textId="77777777" w:rsidR="00660722" w:rsidRDefault="006C5ADF">
      <w:pPr>
        <w:numPr>
          <w:ilvl w:val="0"/>
          <w:numId w:val="206"/>
        </w:numPr>
        <w:ind w:right="27" w:hanging="437"/>
      </w:pPr>
      <w:r>
        <w:t xml:space="preserve">wykonanie humusowania z obsianiem, </w:t>
      </w:r>
    </w:p>
    <w:p w14:paraId="496A2469" w14:textId="77777777" w:rsidR="00660722" w:rsidRDefault="006C5ADF">
      <w:pPr>
        <w:numPr>
          <w:ilvl w:val="0"/>
          <w:numId w:val="206"/>
        </w:numPr>
        <w:ind w:right="27" w:hanging="437"/>
      </w:pPr>
      <w:r>
        <w:t xml:space="preserve">wykonanie umocnienia brukiem, </w:t>
      </w:r>
    </w:p>
    <w:p w14:paraId="0803AF62" w14:textId="77777777" w:rsidR="00660722" w:rsidRDefault="006C5ADF">
      <w:pPr>
        <w:numPr>
          <w:ilvl w:val="0"/>
          <w:numId w:val="206"/>
        </w:numPr>
        <w:ind w:right="27" w:hanging="437"/>
      </w:pPr>
      <w:r>
        <w:t xml:space="preserve">pielęgnację spoin,  </w:t>
      </w:r>
    </w:p>
    <w:p w14:paraId="106BF0E9" w14:textId="77777777" w:rsidR="00660722" w:rsidRDefault="006C5ADF">
      <w:pPr>
        <w:numPr>
          <w:ilvl w:val="0"/>
          <w:numId w:val="206"/>
        </w:numPr>
        <w:ind w:right="27" w:hanging="437"/>
      </w:pPr>
      <w:r>
        <w:t xml:space="preserve">uporządkowanie terenu,  </w:t>
      </w:r>
    </w:p>
    <w:p w14:paraId="1805D7DD" w14:textId="77777777" w:rsidR="00660722" w:rsidRDefault="006C5ADF">
      <w:pPr>
        <w:numPr>
          <w:ilvl w:val="0"/>
          <w:numId w:val="206"/>
        </w:numPr>
        <w:spacing w:after="3"/>
        <w:ind w:right="27" w:hanging="437"/>
      </w:pPr>
      <w:r>
        <w:t xml:space="preserve">przeprowadzenie badań i pomiarów wymaganych w SST. </w:t>
      </w:r>
    </w:p>
    <w:p w14:paraId="3336FC1F" w14:textId="77777777" w:rsidR="00660722" w:rsidRDefault="006C5ADF">
      <w:pPr>
        <w:spacing w:after="0" w:line="259" w:lineRule="auto"/>
        <w:ind w:left="0" w:firstLine="0"/>
        <w:jc w:val="left"/>
      </w:pPr>
      <w:r>
        <w:t xml:space="preserve"> </w:t>
      </w:r>
    </w:p>
    <w:p w14:paraId="5F730C00" w14:textId="77777777" w:rsidR="00660722" w:rsidRDefault="006C5ADF">
      <w:pPr>
        <w:numPr>
          <w:ilvl w:val="0"/>
          <w:numId w:val="207"/>
        </w:numPr>
        <w:spacing w:after="117" w:line="252" w:lineRule="auto"/>
        <w:ind w:hanging="566"/>
        <w:jc w:val="left"/>
      </w:pPr>
      <w:r>
        <w:rPr>
          <w:b/>
        </w:rPr>
        <w:t xml:space="preserve">PRZEPISY ZWIĄZANE </w:t>
      </w:r>
    </w:p>
    <w:p w14:paraId="5BA03490" w14:textId="77777777" w:rsidR="00660722" w:rsidRDefault="006C5ADF">
      <w:pPr>
        <w:tabs>
          <w:tab w:val="center" w:pos="976"/>
        </w:tabs>
        <w:spacing w:after="74" w:line="252" w:lineRule="auto"/>
        <w:ind w:left="0" w:firstLine="0"/>
        <w:jc w:val="left"/>
      </w:pPr>
      <w:r>
        <w:rPr>
          <w:b/>
        </w:rPr>
        <w:lastRenderedPageBreak/>
        <w:t xml:space="preserve">10.1. </w:t>
      </w:r>
      <w:r>
        <w:rPr>
          <w:b/>
        </w:rPr>
        <w:tab/>
        <w:t xml:space="preserve">Normy </w:t>
      </w:r>
    </w:p>
    <w:p w14:paraId="2C0D6CFA" w14:textId="77777777" w:rsidR="00660722" w:rsidRDefault="006C5ADF">
      <w:pPr>
        <w:numPr>
          <w:ilvl w:val="0"/>
          <w:numId w:val="208"/>
        </w:numPr>
        <w:spacing w:after="53"/>
        <w:ind w:right="27" w:hanging="497"/>
      </w:pPr>
      <w:r>
        <w:t xml:space="preserve">PN-EN 13755 </w:t>
      </w:r>
      <w:r>
        <w:tab/>
        <w:t xml:space="preserve">Metody badań kamienia naturalnego. Oznaczanie nasiąkliwości przy ciśnieniu atmosferycznym. </w:t>
      </w:r>
    </w:p>
    <w:p w14:paraId="1A1A858B" w14:textId="77777777" w:rsidR="00660722" w:rsidRDefault="006C5ADF">
      <w:pPr>
        <w:numPr>
          <w:ilvl w:val="0"/>
          <w:numId w:val="208"/>
        </w:numPr>
        <w:spacing w:after="52"/>
        <w:ind w:right="27" w:hanging="497"/>
      </w:pPr>
      <w:r>
        <w:t xml:space="preserve">PN-EN 1926 </w:t>
      </w:r>
      <w:r>
        <w:tab/>
        <w:t xml:space="preserve">Metody badań kamienia naturalnego. Oznaczanie wytrzymałości na ściskanie. </w:t>
      </w:r>
    </w:p>
    <w:p w14:paraId="0681ED5B" w14:textId="77777777" w:rsidR="00660722" w:rsidRDefault="006C5ADF">
      <w:pPr>
        <w:numPr>
          <w:ilvl w:val="0"/>
          <w:numId w:val="208"/>
        </w:numPr>
        <w:spacing w:after="50"/>
        <w:ind w:right="27" w:hanging="497"/>
      </w:pPr>
      <w:r>
        <w:t xml:space="preserve">PN-EN 14157 </w:t>
      </w:r>
      <w:r>
        <w:tab/>
        <w:t xml:space="preserve">Kamień naturalny. Oznaczanie odporności na ścieranie. </w:t>
      </w:r>
    </w:p>
    <w:p w14:paraId="417B76F4" w14:textId="77777777" w:rsidR="00660722" w:rsidRDefault="006C5ADF">
      <w:pPr>
        <w:numPr>
          <w:ilvl w:val="0"/>
          <w:numId w:val="208"/>
        </w:numPr>
        <w:ind w:right="27" w:hanging="497"/>
      </w:pPr>
      <w:r>
        <w:t xml:space="preserve">PN-EN 206-1 </w:t>
      </w:r>
      <w:r>
        <w:tab/>
        <w:t xml:space="preserve">Beton. Część 1. Wymagania, właściwości, produkcja i zgodność. </w:t>
      </w:r>
    </w:p>
    <w:p w14:paraId="388F3FA4" w14:textId="77777777" w:rsidR="00660722" w:rsidRDefault="006C5ADF">
      <w:pPr>
        <w:numPr>
          <w:ilvl w:val="0"/>
          <w:numId w:val="208"/>
        </w:numPr>
        <w:ind w:right="27" w:hanging="497"/>
      </w:pPr>
      <w:r>
        <w:t xml:space="preserve">PN-EN 13139 </w:t>
      </w:r>
      <w:r>
        <w:tab/>
        <w:t xml:space="preserve">Kruszywa do zaprawy. </w:t>
      </w:r>
    </w:p>
    <w:p w14:paraId="6A89379D" w14:textId="77777777" w:rsidR="00660722" w:rsidRDefault="006C5ADF">
      <w:pPr>
        <w:numPr>
          <w:ilvl w:val="0"/>
          <w:numId w:val="208"/>
        </w:numPr>
        <w:ind w:right="27" w:hanging="497"/>
      </w:pPr>
      <w:r>
        <w:t xml:space="preserve">PN-EN 12620 </w:t>
      </w:r>
      <w:r>
        <w:tab/>
        <w:t xml:space="preserve">Kruszywa do betonu. </w:t>
      </w:r>
    </w:p>
    <w:p w14:paraId="2D27755A" w14:textId="77777777" w:rsidR="00660722" w:rsidRDefault="006C5ADF">
      <w:pPr>
        <w:numPr>
          <w:ilvl w:val="0"/>
          <w:numId w:val="208"/>
        </w:numPr>
        <w:spacing w:after="54"/>
        <w:ind w:right="27" w:hanging="497"/>
      </w:pPr>
      <w:r>
        <w:t xml:space="preserve">PN-B-11104 </w:t>
      </w:r>
      <w:r>
        <w:tab/>
        <w:t xml:space="preserve">Materiały kamienne. Brukowiec. </w:t>
      </w:r>
    </w:p>
    <w:p w14:paraId="5DCDC613" w14:textId="77777777" w:rsidR="00660722" w:rsidRDefault="006C5ADF">
      <w:pPr>
        <w:numPr>
          <w:ilvl w:val="0"/>
          <w:numId w:val="208"/>
        </w:numPr>
        <w:spacing w:after="50"/>
        <w:ind w:right="27" w:hanging="497"/>
      </w:pPr>
      <w:r>
        <w:t xml:space="preserve">PN-EN 13043 Kruszywa do mieszanek bitumicznych i powierzchniowych utrwaleń stosowanych na drogach, lotniskach i innych powierzchniach przeznaczonych do ruchu. </w:t>
      </w:r>
    </w:p>
    <w:p w14:paraId="3A34B293" w14:textId="77777777" w:rsidR="00660722" w:rsidRDefault="006C5ADF">
      <w:pPr>
        <w:numPr>
          <w:ilvl w:val="0"/>
          <w:numId w:val="208"/>
        </w:numPr>
        <w:spacing w:after="51"/>
        <w:ind w:right="27" w:hanging="497"/>
      </w:pPr>
      <w:r>
        <w:t xml:space="preserve">PN-EN 197-1 </w:t>
      </w:r>
      <w:r>
        <w:tab/>
        <w:t xml:space="preserve">Cement. Skład, wymagania i kryteria zgodności dotyczące cementów powszechnego użytku. </w:t>
      </w:r>
    </w:p>
    <w:p w14:paraId="12B38BEB" w14:textId="77777777" w:rsidR="00660722" w:rsidRDefault="006C5ADF">
      <w:pPr>
        <w:numPr>
          <w:ilvl w:val="0"/>
          <w:numId w:val="208"/>
        </w:numPr>
        <w:ind w:right="27" w:hanging="497"/>
      </w:pPr>
      <w:r>
        <w:t xml:space="preserve">PN-S-02205 </w:t>
      </w:r>
      <w:r>
        <w:tab/>
        <w:t xml:space="preserve">Drogi samochodowe. Roboty ziemne. Wymagania i badania. </w:t>
      </w:r>
    </w:p>
    <w:p w14:paraId="0D0B7A09" w14:textId="77777777" w:rsidR="00660722" w:rsidRDefault="006C5ADF">
      <w:pPr>
        <w:numPr>
          <w:ilvl w:val="0"/>
          <w:numId w:val="208"/>
        </w:numPr>
        <w:ind w:right="27" w:hanging="497"/>
      </w:pPr>
      <w:r>
        <w:t xml:space="preserve">BN-88/6731-08 </w:t>
      </w:r>
      <w:r>
        <w:tab/>
        <w:t xml:space="preserve">Cement. Transport i przechowywanie. </w:t>
      </w:r>
    </w:p>
    <w:p w14:paraId="0C555F93" w14:textId="77777777" w:rsidR="00660722" w:rsidRDefault="006C5ADF">
      <w:pPr>
        <w:numPr>
          <w:ilvl w:val="0"/>
          <w:numId w:val="208"/>
        </w:numPr>
        <w:spacing w:after="52"/>
        <w:ind w:right="27" w:hanging="497"/>
      </w:pPr>
      <w:r>
        <w:t xml:space="preserve">BN-74/6771-04 </w:t>
      </w:r>
      <w:r>
        <w:tab/>
        <w:t xml:space="preserve">Drogi samochodowe. Masa zalewowa. </w:t>
      </w:r>
    </w:p>
    <w:p w14:paraId="424035A3" w14:textId="77777777" w:rsidR="00660722" w:rsidRDefault="006C5ADF">
      <w:pPr>
        <w:numPr>
          <w:ilvl w:val="0"/>
          <w:numId w:val="208"/>
        </w:numPr>
        <w:spacing w:after="3"/>
        <w:ind w:right="27" w:hanging="497"/>
      </w:pPr>
      <w:r>
        <w:t xml:space="preserve">PN-EN 1340 </w:t>
      </w:r>
      <w:r>
        <w:tab/>
        <w:t xml:space="preserve">Krawężniki betonowe. Wymagania i metody badań. </w:t>
      </w:r>
    </w:p>
    <w:p w14:paraId="345680A3" w14:textId="77777777" w:rsidR="00660722" w:rsidRDefault="006C5ADF">
      <w:pPr>
        <w:spacing w:after="0" w:line="259" w:lineRule="auto"/>
        <w:ind w:left="0" w:firstLine="0"/>
        <w:jc w:val="left"/>
      </w:pPr>
      <w:r>
        <w:t xml:space="preserve"> </w:t>
      </w:r>
    </w:p>
    <w:p w14:paraId="7591BF8F" w14:textId="77777777" w:rsidR="00660722" w:rsidRDefault="006C5ADF">
      <w:pPr>
        <w:spacing w:after="49" w:line="252" w:lineRule="auto"/>
        <w:ind w:left="19"/>
        <w:jc w:val="left"/>
      </w:pPr>
      <w:r>
        <w:rPr>
          <w:b/>
        </w:rPr>
        <w:t xml:space="preserve">10. 2.      Inne dokumenty </w:t>
      </w:r>
    </w:p>
    <w:p w14:paraId="736EC2B0" w14:textId="77777777" w:rsidR="00660722" w:rsidRDefault="006C5ADF">
      <w:pPr>
        <w:tabs>
          <w:tab w:val="center" w:pos="3420"/>
        </w:tabs>
        <w:spacing w:after="69"/>
        <w:ind w:left="-15" w:firstLine="0"/>
        <w:jc w:val="left"/>
      </w:pPr>
      <w:r>
        <w:t xml:space="preserve">14. </w:t>
      </w:r>
      <w:r>
        <w:tab/>
        <w:t>Katalog Powtarzalnych Elementów Drogowych /KPED/ - “</w:t>
      </w:r>
      <w:proofErr w:type="spellStart"/>
      <w:r>
        <w:t>Transprojekt</w:t>
      </w:r>
      <w:proofErr w:type="spellEnd"/>
      <w:r>
        <w:t xml:space="preserve">” Warszawa </w:t>
      </w:r>
    </w:p>
    <w:p w14:paraId="7B2FCFF2" w14:textId="77777777" w:rsidR="00660722" w:rsidRDefault="006C5ADF">
      <w:pPr>
        <w:spacing w:after="0" w:line="259" w:lineRule="auto"/>
        <w:ind w:left="0" w:firstLine="0"/>
        <w:jc w:val="left"/>
      </w:pPr>
      <w:r>
        <w:rPr>
          <w:b/>
        </w:rPr>
        <w:t xml:space="preserve">  </w:t>
      </w:r>
    </w:p>
    <w:p w14:paraId="74497A69" w14:textId="77777777" w:rsidR="00660722" w:rsidRDefault="006C5ADF">
      <w:pPr>
        <w:spacing w:after="0" w:line="259" w:lineRule="auto"/>
        <w:ind w:left="0" w:firstLine="0"/>
        <w:jc w:val="left"/>
      </w:pPr>
      <w:r>
        <w:t xml:space="preserve"> </w:t>
      </w:r>
    </w:p>
    <w:p w14:paraId="41EA05F5" w14:textId="3F4E7069" w:rsidR="00660722" w:rsidRDefault="006C5ADF">
      <w:pPr>
        <w:spacing w:after="5484" w:line="259" w:lineRule="auto"/>
        <w:ind w:left="0" w:firstLine="0"/>
        <w:jc w:val="left"/>
      </w:pPr>
      <w:r>
        <w:t xml:space="preserve"> </w:t>
      </w:r>
      <w:r w:rsidR="00693B3A">
        <w:t>\</w:t>
      </w:r>
    </w:p>
    <w:p w14:paraId="3F3B3D71" w14:textId="77777777" w:rsidR="00693B3A" w:rsidRDefault="00693B3A">
      <w:pPr>
        <w:spacing w:after="5484" w:line="259" w:lineRule="auto"/>
        <w:ind w:left="0" w:firstLine="0"/>
        <w:jc w:val="left"/>
      </w:pPr>
    </w:p>
    <w:p w14:paraId="49F34C90" w14:textId="77777777" w:rsidR="00660722" w:rsidRDefault="006C5ADF">
      <w:pPr>
        <w:spacing w:after="0" w:line="259" w:lineRule="auto"/>
        <w:ind w:left="0" w:right="7" w:firstLine="0"/>
        <w:jc w:val="right"/>
      </w:pPr>
      <w:r>
        <w:rPr>
          <w:i/>
          <w:sz w:val="16"/>
        </w:rPr>
        <w:lastRenderedPageBreak/>
        <w:t xml:space="preserve"> </w:t>
      </w:r>
    </w:p>
    <w:p w14:paraId="15CD11DF" w14:textId="77777777" w:rsidR="00660722" w:rsidRDefault="006C5ADF">
      <w:pPr>
        <w:spacing w:after="0" w:line="265" w:lineRule="auto"/>
        <w:ind w:left="-5"/>
        <w:jc w:val="left"/>
      </w:pPr>
      <w:r>
        <w:rPr>
          <w:i/>
          <w:sz w:val="16"/>
        </w:rPr>
        <w:t xml:space="preserve">D-06.02.01 Przepusty pod zjazdami                                                                                                                           </w:t>
      </w:r>
      <w:r>
        <w:rPr>
          <w:i/>
          <w:sz w:val="22"/>
        </w:rPr>
        <w:t xml:space="preserve"> </w:t>
      </w:r>
    </w:p>
    <w:p w14:paraId="77335E84" w14:textId="77777777" w:rsidR="00660722" w:rsidRDefault="006C5ADF">
      <w:pPr>
        <w:spacing w:after="838" w:line="259" w:lineRule="auto"/>
        <w:ind w:left="-50" w:firstLine="0"/>
        <w:jc w:val="left"/>
      </w:pPr>
      <w:r>
        <w:rPr>
          <w:rFonts w:ascii="Calibri" w:eastAsia="Calibri" w:hAnsi="Calibri" w:cs="Calibri"/>
          <w:noProof/>
          <w:sz w:val="22"/>
        </w:rPr>
        <mc:AlternateContent>
          <mc:Choice Requires="wpg">
            <w:drawing>
              <wp:inline distT="0" distB="0" distL="0" distR="0" wp14:anchorId="77782302" wp14:editId="56E3E8F4">
                <wp:extent cx="5827776" cy="3175"/>
                <wp:effectExtent l="0" t="0" r="0" b="0"/>
                <wp:docPr id="416212" name="Group 416212"/>
                <wp:cNvGraphicFramePr/>
                <a:graphic xmlns:a="http://schemas.openxmlformats.org/drawingml/2006/main">
                  <a:graphicData uri="http://schemas.microsoft.com/office/word/2010/wordprocessingGroup">
                    <wpg:wgp>
                      <wpg:cNvGrpSpPr/>
                      <wpg:grpSpPr>
                        <a:xfrm>
                          <a:off x="0" y="0"/>
                          <a:ext cx="5827776" cy="3175"/>
                          <a:chOff x="0" y="0"/>
                          <a:chExt cx="5827776" cy="3175"/>
                        </a:xfrm>
                      </wpg:grpSpPr>
                      <wps:wsp>
                        <wps:cNvPr id="46807" name="Shape 46807"/>
                        <wps:cNvSpPr/>
                        <wps:spPr>
                          <a:xfrm>
                            <a:off x="0" y="0"/>
                            <a:ext cx="5827776" cy="0"/>
                          </a:xfrm>
                          <a:custGeom>
                            <a:avLst/>
                            <a:gdLst/>
                            <a:ahLst/>
                            <a:cxnLst/>
                            <a:rect l="0" t="0" r="0" b="0"/>
                            <a:pathLst>
                              <a:path w="5827776">
                                <a:moveTo>
                                  <a:pt x="0" y="0"/>
                                </a:moveTo>
                                <a:lnTo>
                                  <a:pt x="5827776" y="0"/>
                                </a:lnTo>
                              </a:path>
                            </a:pathLst>
                          </a:custGeom>
                          <a:ln w="3175"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416212" style="width:458.88pt;height:0.249996pt;mso-position-horizontal-relative:char;mso-position-vertical-relative:line" coordsize="58277,31">
                <v:shape id="Shape 46807" style="position:absolute;width:58277;height:0;left:0;top:0;" coordsize="5827776,0" path="m0,0l5827776,0">
                  <v:stroke weight="0.249996pt" endcap="round" joinstyle="round" on="true" color="#000000"/>
                  <v:fill on="false" color="#000000" opacity="0"/>
                </v:shape>
              </v:group>
            </w:pict>
          </mc:Fallback>
        </mc:AlternateContent>
      </w:r>
    </w:p>
    <w:p w14:paraId="08BDEB3D" w14:textId="77777777" w:rsidR="00660722" w:rsidRDefault="006C5ADF">
      <w:pPr>
        <w:pStyle w:val="Nagwek1"/>
      </w:pPr>
      <w:r>
        <w:t xml:space="preserve">SZCZEGÓŁOWA SPECYFIKACJA TECHNICZNA D-06.02.01 PRZEPUSTY  POD  ZJAZDAMI </w:t>
      </w:r>
    </w:p>
    <w:p w14:paraId="78F62B3E" w14:textId="77777777" w:rsidR="00660722" w:rsidRDefault="006C5ADF">
      <w:pPr>
        <w:spacing w:after="0" w:line="259" w:lineRule="auto"/>
        <w:ind w:left="0" w:right="2" w:firstLine="0"/>
        <w:jc w:val="center"/>
      </w:pPr>
      <w:r>
        <w:t xml:space="preserve"> </w:t>
      </w:r>
    </w:p>
    <w:p w14:paraId="16E5F08C" w14:textId="77777777" w:rsidR="00660722" w:rsidRDefault="006C5ADF">
      <w:pPr>
        <w:spacing w:after="0" w:line="259" w:lineRule="auto"/>
        <w:ind w:left="0" w:right="2" w:firstLine="0"/>
        <w:jc w:val="center"/>
      </w:pPr>
      <w:r>
        <w:t xml:space="preserve"> </w:t>
      </w:r>
    </w:p>
    <w:p w14:paraId="0E49EAA0" w14:textId="77777777" w:rsidR="00660722" w:rsidRDefault="006C5ADF">
      <w:pPr>
        <w:numPr>
          <w:ilvl w:val="0"/>
          <w:numId w:val="209"/>
        </w:numPr>
        <w:spacing w:after="111" w:line="252" w:lineRule="auto"/>
        <w:ind w:hanging="605"/>
        <w:jc w:val="left"/>
      </w:pPr>
      <w:r>
        <w:rPr>
          <w:b/>
        </w:rPr>
        <w:t xml:space="preserve">WSTĘP </w:t>
      </w:r>
    </w:p>
    <w:p w14:paraId="44BAC5B4" w14:textId="77777777" w:rsidR="00660722" w:rsidRDefault="006C5ADF">
      <w:pPr>
        <w:numPr>
          <w:ilvl w:val="1"/>
          <w:numId w:val="209"/>
        </w:numPr>
        <w:spacing w:after="49" w:line="252" w:lineRule="auto"/>
        <w:ind w:hanging="706"/>
        <w:jc w:val="left"/>
      </w:pPr>
      <w:r>
        <w:rPr>
          <w:b/>
        </w:rPr>
        <w:t xml:space="preserve">Przedmiot Szczegółowej Specyfikacji Technicznej (SST) </w:t>
      </w:r>
    </w:p>
    <w:p w14:paraId="4C3F7277" w14:textId="294443C0" w:rsidR="00660722" w:rsidRDefault="006C5ADF" w:rsidP="00693B3A">
      <w:pPr>
        <w:ind w:left="-5" w:right="27"/>
      </w:pPr>
      <w:r>
        <w:t xml:space="preserve">Przedmiotem n/n Szczegółowej Specyfikacji Technicznej są wymagania dotyczące wykonania i odbioru robót związanych z wykonaniem przepustów pod zjazdami w ramach </w:t>
      </w:r>
      <w:r w:rsidR="00693B3A" w:rsidRPr="00693B3A">
        <w:t xml:space="preserve">budowy i rozbudowy drogi gminnej Nr 103514B 670 – </w:t>
      </w:r>
      <w:proofErr w:type="spellStart"/>
      <w:r w:rsidR="00693B3A" w:rsidRPr="00693B3A">
        <w:t>Kirejewszczyzna</w:t>
      </w:r>
      <w:proofErr w:type="spellEnd"/>
      <w:r w:rsidR="00693B3A" w:rsidRPr="00693B3A">
        <w:t xml:space="preserve"> wraz z drogowymi obiektami inżynierskimi i niezbędną infrastrukturą techniczną na odcinku od skrzyżowania z drogą wojewódzką nr 670 relacji Osowiec – Dąbrowa Białostocka – Nowy Dwór – granica państwa do skrzyżowania z drogą powiatową nr 1340B relacji Domuraty – Zwierzyniec – Miedzianowo – Dąbrowa Białostocka</w:t>
      </w:r>
    </w:p>
    <w:p w14:paraId="39172489" w14:textId="77777777" w:rsidR="00660722" w:rsidRDefault="006C5ADF">
      <w:pPr>
        <w:spacing w:after="0" w:line="259" w:lineRule="auto"/>
        <w:ind w:left="0" w:firstLine="0"/>
        <w:jc w:val="left"/>
      </w:pPr>
      <w:r>
        <w:t xml:space="preserve"> </w:t>
      </w:r>
    </w:p>
    <w:p w14:paraId="47E1656D" w14:textId="77777777" w:rsidR="00660722" w:rsidRDefault="006C5ADF">
      <w:pPr>
        <w:numPr>
          <w:ilvl w:val="1"/>
          <w:numId w:val="209"/>
        </w:numPr>
        <w:spacing w:after="6" w:line="252" w:lineRule="auto"/>
        <w:ind w:hanging="706"/>
        <w:jc w:val="left"/>
      </w:pPr>
      <w:r>
        <w:rPr>
          <w:b/>
        </w:rPr>
        <w:t xml:space="preserve">Zakres stosowania SST </w:t>
      </w:r>
    </w:p>
    <w:p w14:paraId="2CFCCF48" w14:textId="77777777" w:rsidR="00660722" w:rsidRDefault="006C5ADF">
      <w:pPr>
        <w:spacing w:after="0"/>
        <w:ind w:left="-5" w:right="27"/>
      </w:pPr>
      <w:r>
        <w:t xml:space="preserve">Szczegółowa Specyfikacja Techniczna jest stosowana jako dokument przetargowy i kontraktowy przy zlecaniu i realizacji robót wymienionych w pkt. 1.1. </w:t>
      </w:r>
    </w:p>
    <w:p w14:paraId="79A8B7F9" w14:textId="77777777" w:rsidR="00660722" w:rsidRDefault="006C5ADF">
      <w:pPr>
        <w:spacing w:after="0" w:line="259" w:lineRule="auto"/>
        <w:ind w:left="0" w:firstLine="0"/>
        <w:jc w:val="left"/>
      </w:pPr>
      <w:r>
        <w:t xml:space="preserve"> </w:t>
      </w:r>
    </w:p>
    <w:p w14:paraId="58A6BBD9" w14:textId="77777777" w:rsidR="00660722" w:rsidRDefault="006C5ADF">
      <w:pPr>
        <w:numPr>
          <w:ilvl w:val="1"/>
          <w:numId w:val="209"/>
        </w:numPr>
        <w:spacing w:after="49" w:line="252" w:lineRule="auto"/>
        <w:ind w:hanging="706"/>
        <w:jc w:val="left"/>
      </w:pPr>
      <w:r>
        <w:rPr>
          <w:b/>
        </w:rPr>
        <w:t xml:space="preserve">Zakres robót objętych SST </w:t>
      </w:r>
    </w:p>
    <w:p w14:paraId="0F815F5B" w14:textId="77777777" w:rsidR="00660722" w:rsidRDefault="006C5ADF">
      <w:pPr>
        <w:ind w:left="-5" w:right="27"/>
      </w:pPr>
      <w:r>
        <w:t xml:space="preserve">Ustalenia zawarte w n/n SST dotyczą wykonania przepustów z rur polietylenowych i obejmują ułożenie przepustów </w:t>
      </w:r>
      <w:r>
        <w:rPr>
          <w:rFonts w:ascii="Segoe UI Symbol" w:eastAsia="Segoe UI Symbol" w:hAnsi="Segoe UI Symbol" w:cs="Segoe UI Symbol"/>
        </w:rPr>
        <w:t>∅</w:t>
      </w:r>
      <w:r>
        <w:t xml:space="preserve"> 40 cm zgodnie z lokalizacją wg Dokumentacji Projektowej. </w:t>
      </w:r>
    </w:p>
    <w:p w14:paraId="7133F2A2" w14:textId="77777777" w:rsidR="00660722" w:rsidRDefault="006C5ADF">
      <w:pPr>
        <w:spacing w:after="0" w:line="259" w:lineRule="auto"/>
        <w:ind w:left="0" w:firstLine="0"/>
        <w:jc w:val="left"/>
      </w:pPr>
      <w:r>
        <w:t xml:space="preserve"> </w:t>
      </w:r>
    </w:p>
    <w:p w14:paraId="70F0231D" w14:textId="77777777" w:rsidR="00660722" w:rsidRDefault="006C5ADF">
      <w:pPr>
        <w:numPr>
          <w:ilvl w:val="1"/>
          <w:numId w:val="209"/>
        </w:numPr>
        <w:spacing w:after="72" w:line="252" w:lineRule="auto"/>
        <w:ind w:hanging="706"/>
        <w:jc w:val="left"/>
      </w:pPr>
      <w:r>
        <w:rPr>
          <w:b/>
        </w:rPr>
        <w:t xml:space="preserve">Określenia podstawowe </w:t>
      </w:r>
    </w:p>
    <w:p w14:paraId="47800FE3" w14:textId="77777777" w:rsidR="00660722" w:rsidRDefault="006C5ADF">
      <w:pPr>
        <w:ind w:left="-5" w:right="27"/>
      </w:pPr>
      <w:r>
        <w:rPr>
          <w:b/>
          <w:i/>
        </w:rPr>
        <w:t xml:space="preserve">1.4.1.   Przepust prefabrykowany   </w:t>
      </w:r>
      <w:r>
        <w:t>-</w:t>
      </w:r>
      <w:r>
        <w:rPr>
          <w:b/>
          <w:i/>
        </w:rPr>
        <w:t xml:space="preserve">    </w:t>
      </w:r>
      <w:r>
        <w:t xml:space="preserve">przepust, którego konstrukcja  nośna wykonana jest z elementów prefabrykowanych. Pozostałe określenia są zgodne z obowiązującymi, odpowiednimi normami i definicjami podanymi w SST D.M.00.00.00 </w:t>
      </w:r>
    </w:p>
    <w:p w14:paraId="16EE5727" w14:textId="77777777" w:rsidR="00660722" w:rsidRDefault="006C5ADF">
      <w:pPr>
        <w:spacing w:after="3"/>
        <w:ind w:left="-5" w:right="27"/>
      </w:pPr>
      <w:r>
        <w:t xml:space="preserve">„Wymagania ogólne”. </w:t>
      </w:r>
    </w:p>
    <w:p w14:paraId="509224EB" w14:textId="77777777" w:rsidR="00660722" w:rsidRDefault="006C5ADF">
      <w:pPr>
        <w:spacing w:after="0" w:line="259" w:lineRule="auto"/>
        <w:ind w:left="0" w:firstLine="0"/>
        <w:jc w:val="left"/>
      </w:pPr>
      <w:r>
        <w:t xml:space="preserve"> </w:t>
      </w:r>
    </w:p>
    <w:p w14:paraId="119F3C97" w14:textId="77777777" w:rsidR="00660722" w:rsidRDefault="006C5ADF">
      <w:pPr>
        <w:numPr>
          <w:ilvl w:val="1"/>
          <w:numId w:val="209"/>
        </w:numPr>
        <w:spacing w:after="49" w:line="252" w:lineRule="auto"/>
        <w:ind w:hanging="706"/>
        <w:jc w:val="left"/>
      </w:pPr>
      <w:r>
        <w:rPr>
          <w:b/>
        </w:rPr>
        <w:t xml:space="preserve">Ogólne wymagania dotyczące robót </w:t>
      </w:r>
    </w:p>
    <w:p w14:paraId="24E431F1" w14:textId="77777777" w:rsidR="00660722" w:rsidRDefault="006C5ADF">
      <w:pPr>
        <w:ind w:left="-5" w:right="27"/>
      </w:pPr>
      <w:r>
        <w:t xml:space="preserve">Wykonawca robót jest odpowiedzialny za jakość ich wykonania oraz za zgodność z Dokumentacją Projektową, SST i poleceniami Inspektora Nadzoru. Ogólne wymagania dotyczące robót podano w SST D.M.00.00.00 „Wymagania ogólne”. </w:t>
      </w:r>
    </w:p>
    <w:p w14:paraId="615CB028" w14:textId="77777777" w:rsidR="00660722" w:rsidRDefault="006C5ADF">
      <w:pPr>
        <w:spacing w:after="0" w:line="259" w:lineRule="auto"/>
        <w:ind w:left="0" w:firstLine="0"/>
        <w:jc w:val="left"/>
      </w:pPr>
      <w:r>
        <w:rPr>
          <w:b/>
        </w:rPr>
        <w:t xml:space="preserve"> </w:t>
      </w:r>
    </w:p>
    <w:p w14:paraId="3BDEE4EB" w14:textId="77777777" w:rsidR="00660722" w:rsidRDefault="006C5ADF">
      <w:pPr>
        <w:numPr>
          <w:ilvl w:val="0"/>
          <w:numId w:val="209"/>
        </w:numPr>
        <w:spacing w:after="110" w:line="252" w:lineRule="auto"/>
        <w:ind w:hanging="605"/>
        <w:jc w:val="left"/>
      </w:pPr>
      <w:r>
        <w:rPr>
          <w:b/>
        </w:rPr>
        <w:t xml:space="preserve">MATERIAŁY </w:t>
      </w:r>
    </w:p>
    <w:p w14:paraId="7100E4E8" w14:textId="77777777" w:rsidR="00660722" w:rsidRDefault="006C5ADF">
      <w:pPr>
        <w:numPr>
          <w:ilvl w:val="1"/>
          <w:numId w:val="209"/>
        </w:numPr>
        <w:spacing w:after="49" w:line="252" w:lineRule="auto"/>
        <w:ind w:hanging="706"/>
        <w:jc w:val="left"/>
      </w:pPr>
      <w:r>
        <w:rPr>
          <w:b/>
        </w:rPr>
        <w:t xml:space="preserve">Wymagania ogólne dotyczące materiałów </w:t>
      </w:r>
    </w:p>
    <w:p w14:paraId="4A5A9ACE" w14:textId="77777777" w:rsidR="00660722" w:rsidRDefault="006C5ADF">
      <w:pPr>
        <w:spacing w:after="3"/>
        <w:ind w:left="-5" w:right="27"/>
      </w:pPr>
      <w:r>
        <w:t xml:space="preserve">Wymagania ogólne dotyczące materiałów podano w SST D.M.00.00.00 „Wymagania ogólne”. </w:t>
      </w:r>
    </w:p>
    <w:p w14:paraId="10F1BADD" w14:textId="77777777" w:rsidR="00660722" w:rsidRDefault="006C5ADF">
      <w:pPr>
        <w:spacing w:after="0" w:line="259" w:lineRule="auto"/>
        <w:ind w:left="0" w:firstLine="0"/>
        <w:jc w:val="left"/>
      </w:pPr>
      <w:r>
        <w:t xml:space="preserve"> </w:t>
      </w:r>
    </w:p>
    <w:p w14:paraId="249A6496" w14:textId="77777777" w:rsidR="00660722" w:rsidRDefault="006C5ADF">
      <w:pPr>
        <w:numPr>
          <w:ilvl w:val="1"/>
          <w:numId w:val="209"/>
        </w:numPr>
        <w:spacing w:after="49" w:line="252" w:lineRule="auto"/>
        <w:ind w:hanging="706"/>
        <w:jc w:val="left"/>
      </w:pPr>
      <w:r>
        <w:rPr>
          <w:b/>
        </w:rPr>
        <w:t xml:space="preserve">Materiały do wykonania przepustów </w:t>
      </w:r>
    </w:p>
    <w:p w14:paraId="5211A017" w14:textId="77777777" w:rsidR="00660722" w:rsidRDefault="006C5ADF">
      <w:pPr>
        <w:spacing w:after="48"/>
        <w:ind w:left="-5" w:right="27"/>
      </w:pPr>
      <w:r>
        <w:t xml:space="preserve">Materiałami do wykonania przepustów zgodnie z zasadami niniejszej SST są : </w:t>
      </w:r>
    </w:p>
    <w:p w14:paraId="093764C8" w14:textId="77777777" w:rsidR="00660722" w:rsidRDefault="006C5ADF">
      <w:pPr>
        <w:numPr>
          <w:ilvl w:val="0"/>
          <w:numId w:val="210"/>
        </w:numPr>
        <w:ind w:right="27" w:hanging="168"/>
      </w:pPr>
      <w:r>
        <w:t xml:space="preserve">rury </w:t>
      </w:r>
      <w:r>
        <w:rPr>
          <w:rFonts w:ascii="Segoe UI Symbol" w:eastAsia="Segoe UI Symbol" w:hAnsi="Segoe UI Symbol" w:cs="Segoe UI Symbol"/>
        </w:rPr>
        <w:t>∅</w:t>
      </w:r>
      <w:r>
        <w:t xml:space="preserve"> 40 cm z wysokoudarowej odmiany polietylenu PEHD, </w:t>
      </w:r>
    </w:p>
    <w:p w14:paraId="2D21F8A4" w14:textId="77777777" w:rsidR="00660722" w:rsidRDefault="006C5ADF">
      <w:pPr>
        <w:numPr>
          <w:ilvl w:val="0"/>
          <w:numId w:val="210"/>
        </w:numPr>
        <w:spacing w:after="47"/>
        <w:ind w:right="27" w:hanging="168"/>
      </w:pPr>
      <w:r>
        <w:t xml:space="preserve">złączki do łączenia rur, </w:t>
      </w:r>
    </w:p>
    <w:p w14:paraId="0B4C76F6" w14:textId="77777777" w:rsidR="00660722" w:rsidRDefault="006C5ADF">
      <w:pPr>
        <w:numPr>
          <w:ilvl w:val="0"/>
          <w:numId w:val="210"/>
        </w:numPr>
        <w:spacing w:after="3"/>
        <w:ind w:right="27" w:hanging="168"/>
      </w:pPr>
      <w:r>
        <w:t xml:space="preserve">mieszanka kruszywa/ żwir. </w:t>
      </w:r>
    </w:p>
    <w:p w14:paraId="0F7C6482" w14:textId="77777777" w:rsidR="00660722" w:rsidRDefault="006C5ADF">
      <w:pPr>
        <w:spacing w:after="0" w:line="259" w:lineRule="auto"/>
        <w:ind w:left="0" w:firstLine="0"/>
        <w:jc w:val="left"/>
      </w:pPr>
      <w:r>
        <w:t xml:space="preserve"> </w:t>
      </w:r>
    </w:p>
    <w:p w14:paraId="322877FD" w14:textId="77777777" w:rsidR="00660722" w:rsidRDefault="006C5ADF">
      <w:pPr>
        <w:pStyle w:val="Nagwek2"/>
        <w:ind w:left="-5"/>
      </w:pPr>
      <w:r>
        <w:t xml:space="preserve">2.2.1.     Rury </w:t>
      </w:r>
    </w:p>
    <w:p w14:paraId="558FF78E" w14:textId="77777777" w:rsidR="00660722" w:rsidRDefault="006C5ADF">
      <w:pPr>
        <w:ind w:left="-5" w:right="27"/>
      </w:pPr>
      <w:r>
        <w:t xml:space="preserve">Rury powinny posiadać następujące /lub inne, nie gorsze/ właściwości fizyko - mechaniczne : </w:t>
      </w:r>
    </w:p>
    <w:p w14:paraId="0F18E9D7" w14:textId="77777777" w:rsidR="00660722" w:rsidRDefault="006C5ADF">
      <w:pPr>
        <w:numPr>
          <w:ilvl w:val="0"/>
          <w:numId w:val="211"/>
        </w:numPr>
        <w:ind w:right="27" w:hanging="137"/>
      </w:pPr>
      <w:r>
        <w:t xml:space="preserve">sztywność przy deformacji rury w wielkości 3 % nominalnej średnicy </w:t>
      </w:r>
    </w:p>
    <w:p w14:paraId="49CF9C1F" w14:textId="77777777" w:rsidR="00660722" w:rsidRDefault="006C5ADF">
      <w:pPr>
        <w:ind w:left="-5" w:right="27"/>
      </w:pPr>
      <w:r>
        <w:t xml:space="preserve">    wg ISO 9969 : 1994 (E)                                                                          - min. 8 </w:t>
      </w:r>
      <w:proofErr w:type="spellStart"/>
      <w:r>
        <w:t>kPA</w:t>
      </w:r>
      <w:proofErr w:type="spellEnd"/>
      <w:r>
        <w:t xml:space="preserve">; </w:t>
      </w:r>
    </w:p>
    <w:p w14:paraId="3CA521E3" w14:textId="77777777" w:rsidR="00660722" w:rsidRDefault="006C5ADF">
      <w:pPr>
        <w:numPr>
          <w:ilvl w:val="0"/>
          <w:numId w:val="211"/>
        </w:numPr>
        <w:ind w:right="27" w:hanging="137"/>
      </w:pPr>
      <w:r>
        <w:lastRenderedPageBreak/>
        <w:t xml:space="preserve">rzeczywisty stopień udarności (T.I.R) wg PN-EN 744 : 1997           - ≤ 10 T.I.R; </w:t>
      </w:r>
    </w:p>
    <w:p w14:paraId="2611C607" w14:textId="77777777" w:rsidR="00660722" w:rsidRDefault="006C5ADF">
      <w:pPr>
        <w:numPr>
          <w:ilvl w:val="0"/>
          <w:numId w:val="211"/>
        </w:numPr>
        <w:spacing w:after="48"/>
        <w:ind w:right="27" w:hanging="137"/>
      </w:pPr>
      <w:r>
        <w:t xml:space="preserve">wytrzymałość na 30 % deformację nominalnej średnicy </w:t>
      </w:r>
    </w:p>
    <w:p w14:paraId="12E6B5BD" w14:textId="77777777" w:rsidR="00660722" w:rsidRDefault="006C5ADF">
      <w:pPr>
        <w:spacing w:after="47"/>
        <w:ind w:left="-5" w:right="27"/>
      </w:pPr>
      <w:r>
        <w:t xml:space="preserve">    wewnętrznej rury                                                                                     - bez uszkodzeń. </w:t>
      </w:r>
    </w:p>
    <w:p w14:paraId="37D6DA2B" w14:textId="77777777" w:rsidR="00660722" w:rsidRDefault="006C5ADF">
      <w:pPr>
        <w:ind w:left="-5" w:right="151"/>
      </w:pPr>
      <w:r>
        <w:t xml:space="preserve">Dla projektowanych długości przepustów pow. 6 m należy odcinki rur łączyć za pomocą elementów w formie opasek zaciskowych. Rury i opaski należy przechowywać tak, aby nie były narażone na bezpośrednie działanie słońca i sił zewnętrznych. Rury należy składować  na  wyrównanym podłożu, tak by spoczywały one na karbach na całej swej długości.   </w:t>
      </w:r>
    </w:p>
    <w:p w14:paraId="487C7A8A" w14:textId="77777777" w:rsidR="00660722" w:rsidRDefault="006C5ADF">
      <w:pPr>
        <w:spacing w:after="0" w:line="259" w:lineRule="auto"/>
        <w:ind w:left="0" w:firstLine="0"/>
        <w:jc w:val="left"/>
      </w:pPr>
      <w:r>
        <w:t xml:space="preserve"> </w:t>
      </w:r>
    </w:p>
    <w:p w14:paraId="6A75CE95" w14:textId="77777777" w:rsidR="00660722" w:rsidRDefault="006C5ADF">
      <w:pPr>
        <w:pStyle w:val="Nagwek2"/>
        <w:ind w:left="-5"/>
      </w:pPr>
      <w:r>
        <w:t xml:space="preserve">2.2.2.      Materiał na ławy fundamentowe </w:t>
      </w:r>
    </w:p>
    <w:p w14:paraId="44830AC9" w14:textId="77777777" w:rsidR="00660722" w:rsidRDefault="006C5ADF">
      <w:pPr>
        <w:ind w:left="-5" w:right="27"/>
      </w:pPr>
      <w:r>
        <w:t xml:space="preserve">Część przelotową przepustów należy posadowić na ławie fundamentowej z kruszywa </w:t>
      </w:r>
      <w:proofErr w:type="spellStart"/>
      <w:r>
        <w:t>niewysadzinowego</w:t>
      </w:r>
      <w:proofErr w:type="spellEnd"/>
      <w:r>
        <w:t xml:space="preserve"> (mieszanki lub żwiru) o maksymalnej średnicy ziaren 20 mm, spełniającego wymagania normy PN-EN 13043 [1]. </w:t>
      </w:r>
    </w:p>
    <w:p w14:paraId="7241A6FF" w14:textId="77777777" w:rsidR="00660722" w:rsidRDefault="006C5ADF">
      <w:pPr>
        <w:ind w:left="-5" w:right="27"/>
      </w:pPr>
      <w:r>
        <w:t xml:space="preserve">Składowanie kruszyw powinno odbywać się warunkach zabezpieczających je przed zanieczyszczeniem i zmieszaniem z innymi asortymentami lub jego frakcjami. </w:t>
      </w:r>
    </w:p>
    <w:p w14:paraId="5BB066A4" w14:textId="77777777" w:rsidR="00660722" w:rsidRDefault="006C5ADF">
      <w:pPr>
        <w:spacing w:after="585"/>
        <w:ind w:left="-5" w:right="27"/>
      </w:pPr>
      <w:r>
        <w:t xml:space="preserve">Podłoże składowisk musi być równe, utwardzone i dobrze odwodnione. </w:t>
      </w:r>
    </w:p>
    <w:p w14:paraId="195E91E6" w14:textId="77777777" w:rsidR="00660722" w:rsidRDefault="006C5ADF">
      <w:pPr>
        <w:spacing w:after="0" w:line="259" w:lineRule="auto"/>
        <w:ind w:left="0" w:right="449" w:firstLine="0"/>
        <w:jc w:val="right"/>
      </w:pPr>
      <w:r>
        <w:t xml:space="preserve"> </w:t>
      </w:r>
    </w:p>
    <w:p w14:paraId="5C0FE2BE" w14:textId="77777777" w:rsidR="00660722" w:rsidRDefault="00660722">
      <w:pPr>
        <w:sectPr w:rsidR="00660722">
          <w:headerReference w:type="even" r:id="rId74"/>
          <w:headerReference w:type="default" r:id="rId75"/>
          <w:footerReference w:type="even" r:id="rId76"/>
          <w:footerReference w:type="default" r:id="rId77"/>
          <w:headerReference w:type="first" r:id="rId78"/>
          <w:footerReference w:type="first" r:id="rId79"/>
          <w:pgSz w:w="11900" w:h="16840"/>
          <w:pgMar w:top="749" w:right="1168" w:bottom="957" w:left="1190" w:header="708" w:footer="957" w:gutter="0"/>
          <w:cols w:space="708"/>
        </w:sectPr>
      </w:pPr>
    </w:p>
    <w:p w14:paraId="687A8A15" w14:textId="77777777" w:rsidR="00660722" w:rsidRDefault="006C5ADF">
      <w:pPr>
        <w:spacing w:after="0" w:line="265" w:lineRule="auto"/>
        <w:ind w:left="10" w:right="55"/>
        <w:jc w:val="right"/>
      </w:pPr>
      <w:r>
        <w:rPr>
          <w:i/>
          <w:sz w:val="16"/>
        </w:rPr>
        <w:lastRenderedPageBreak/>
        <w:t xml:space="preserve">D-06.02.01 Przepusty pod zjazdami </w:t>
      </w:r>
    </w:p>
    <w:p w14:paraId="40103985" w14:textId="77777777" w:rsidR="00660722" w:rsidRDefault="006C5ADF">
      <w:pPr>
        <w:spacing w:after="387" w:line="259" w:lineRule="auto"/>
        <w:ind w:left="-50" w:firstLine="0"/>
        <w:jc w:val="left"/>
      </w:pPr>
      <w:r>
        <w:rPr>
          <w:rFonts w:ascii="Calibri" w:eastAsia="Calibri" w:hAnsi="Calibri" w:cs="Calibri"/>
          <w:noProof/>
          <w:sz w:val="22"/>
        </w:rPr>
        <mc:AlternateContent>
          <mc:Choice Requires="wpg">
            <w:drawing>
              <wp:inline distT="0" distB="0" distL="0" distR="0" wp14:anchorId="006CC1C5" wp14:editId="67524FF9">
                <wp:extent cx="5864352" cy="1524"/>
                <wp:effectExtent l="0" t="0" r="0" b="0"/>
                <wp:docPr id="416684" name="Group 416684"/>
                <wp:cNvGraphicFramePr/>
                <a:graphic xmlns:a="http://schemas.openxmlformats.org/drawingml/2006/main">
                  <a:graphicData uri="http://schemas.microsoft.com/office/word/2010/wordprocessingGroup">
                    <wpg:wgp>
                      <wpg:cNvGrpSpPr/>
                      <wpg:grpSpPr>
                        <a:xfrm>
                          <a:off x="0" y="0"/>
                          <a:ext cx="5864352" cy="1524"/>
                          <a:chOff x="0" y="0"/>
                          <a:chExt cx="5864352" cy="1524"/>
                        </a:xfrm>
                      </wpg:grpSpPr>
                      <wps:wsp>
                        <wps:cNvPr id="47061" name="Shape 47061"/>
                        <wps:cNvSpPr/>
                        <wps:spPr>
                          <a:xfrm>
                            <a:off x="0" y="0"/>
                            <a:ext cx="5864352" cy="1524"/>
                          </a:xfrm>
                          <a:custGeom>
                            <a:avLst/>
                            <a:gdLst/>
                            <a:ahLst/>
                            <a:cxnLst/>
                            <a:rect l="0" t="0" r="0" b="0"/>
                            <a:pathLst>
                              <a:path w="5864352" h="1524">
                                <a:moveTo>
                                  <a:pt x="0" y="0"/>
                                </a:moveTo>
                                <a:lnTo>
                                  <a:pt x="5864352" y="1524"/>
                                </a:lnTo>
                              </a:path>
                            </a:pathLst>
                          </a:custGeom>
                          <a:ln w="3175"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416684" style="width:461.76pt;height:0.119995pt;mso-position-horizontal-relative:char;mso-position-vertical-relative:line" coordsize="58643,15">
                <v:shape id="Shape 47061" style="position:absolute;width:58643;height:15;left:0;top:0;" coordsize="5864352,1524" path="m0,0l5864352,1524">
                  <v:stroke weight="0.249996pt" endcap="round" joinstyle="round" on="true" color="#000000"/>
                  <v:fill on="false" color="#000000" opacity="0"/>
                </v:shape>
              </v:group>
            </w:pict>
          </mc:Fallback>
        </mc:AlternateContent>
      </w:r>
      <w:r>
        <w:rPr>
          <w:i/>
        </w:rPr>
        <w:t xml:space="preserve"> </w:t>
      </w:r>
    </w:p>
    <w:p w14:paraId="497B80C0" w14:textId="77777777" w:rsidR="00660722" w:rsidRDefault="006C5ADF">
      <w:pPr>
        <w:pStyle w:val="Nagwek2"/>
        <w:ind w:left="-5"/>
      </w:pPr>
      <w:r>
        <w:t xml:space="preserve">2.2.3.      Materiał zasypki </w:t>
      </w:r>
    </w:p>
    <w:p w14:paraId="220732FF" w14:textId="77777777" w:rsidR="00660722" w:rsidRDefault="006C5ADF">
      <w:pPr>
        <w:spacing w:after="0"/>
        <w:ind w:left="-5" w:right="27"/>
      </w:pPr>
      <w:r>
        <w:t xml:space="preserve">Do  zasypania  przepustów  należy  stosować  kruszywo  o  frakcji zawierającej się w przedziale 0 </w:t>
      </w:r>
      <w:r>
        <w:rPr>
          <w:rFonts w:ascii="Segoe UI Symbol" w:eastAsia="Segoe UI Symbol" w:hAnsi="Segoe UI Symbol" w:cs="Segoe UI Symbol"/>
        </w:rPr>
        <w:t>÷</w:t>
      </w:r>
      <w:r>
        <w:t xml:space="preserve"> 32 mm i o nierównomiernym uziarnieniu (D </w:t>
      </w:r>
      <w:r>
        <w:rPr>
          <w:rFonts w:ascii="Segoe UI Symbol" w:eastAsia="Segoe UI Symbol" w:hAnsi="Segoe UI Symbol" w:cs="Segoe UI Symbol"/>
        </w:rPr>
        <w:t>≥</w:t>
      </w:r>
      <w:r>
        <w:t xml:space="preserve"> 5). </w:t>
      </w:r>
    </w:p>
    <w:p w14:paraId="093C3409" w14:textId="77777777" w:rsidR="00660722" w:rsidRDefault="006C5ADF">
      <w:pPr>
        <w:spacing w:after="3"/>
        <w:ind w:left="-5" w:right="27"/>
      </w:pPr>
      <w:r>
        <w:t xml:space="preserve">Kruszywo należy składować zgodnie z zasadami jak w pkt. 2.2.2. n/n SST. </w:t>
      </w:r>
    </w:p>
    <w:p w14:paraId="65A4F71D" w14:textId="77777777" w:rsidR="00660722" w:rsidRDefault="006C5ADF">
      <w:pPr>
        <w:spacing w:after="0" w:line="259" w:lineRule="auto"/>
        <w:ind w:left="0" w:firstLine="0"/>
        <w:jc w:val="left"/>
      </w:pPr>
      <w:r>
        <w:t xml:space="preserve"> </w:t>
      </w:r>
    </w:p>
    <w:p w14:paraId="04A8F612" w14:textId="77777777" w:rsidR="00660722" w:rsidRDefault="006C5ADF">
      <w:pPr>
        <w:numPr>
          <w:ilvl w:val="0"/>
          <w:numId w:val="212"/>
        </w:numPr>
        <w:spacing w:after="112" w:line="252" w:lineRule="auto"/>
        <w:ind w:hanging="605"/>
        <w:jc w:val="left"/>
      </w:pPr>
      <w:r>
        <w:rPr>
          <w:b/>
        </w:rPr>
        <w:t xml:space="preserve">SPRZĘT </w:t>
      </w:r>
    </w:p>
    <w:p w14:paraId="60F4BE8B" w14:textId="77777777" w:rsidR="00660722" w:rsidRDefault="006C5ADF">
      <w:pPr>
        <w:numPr>
          <w:ilvl w:val="1"/>
          <w:numId w:val="212"/>
        </w:numPr>
        <w:spacing w:after="49" w:line="252" w:lineRule="auto"/>
        <w:ind w:hanging="706"/>
        <w:jc w:val="left"/>
      </w:pPr>
      <w:r>
        <w:rPr>
          <w:b/>
        </w:rPr>
        <w:t xml:space="preserve">Wymagania ogólne dotyczące sprzętu </w:t>
      </w:r>
    </w:p>
    <w:p w14:paraId="283EC891" w14:textId="77777777" w:rsidR="00660722" w:rsidRDefault="006C5ADF">
      <w:pPr>
        <w:spacing w:after="3"/>
        <w:ind w:left="-5" w:right="27"/>
      </w:pPr>
      <w:r>
        <w:t xml:space="preserve">Wymagania ogólne dotyczące sprzętu podano w SST D.M.00.00.00 „Wymagania ogólne”. </w:t>
      </w:r>
    </w:p>
    <w:p w14:paraId="0BA13600" w14:textId="77777777" w:rsidR="00660722" w:rsidRDefault="006C5ADF">
      <w:pPr>
        <w:spacing w:after="0" w:line="259" w:lineRule="auto"/>
        <w:ind w:left="0" w:firstLine="0"/>
        <w:jc w:val="left"/>
      </w:pPr>
      <w:r>
        <w:t xml:space="preserve"> </w:t>
      </w:r>
    </w:p>
    <w:p w14:paraId="42A150E0" w14:textId="77777777" w:rsidR="00660722" w:rsidRDefault="006C5ADF">
      <w:pPr>
        <w:numPr>
          <w:ilvl w:val="1"/>
          <w:numId w:val="212"/>
        </w:numPr>
        <w:spacing w:after="49" w:line="252" w:lineRule="auto"/>
        <w:ind w:hanging="706"/>
        <w:jc w:val="left"/>
      </w:pPr>
      <w:r>
        <w:rPr>
          <w:b/>
        </w:rPr>
        <w:t xml:space="preserve">Sprzęt do wykonania przepustów </w:t>
      </w:r>
    </w:p>
    <w:p w14:paraId="41A88807" w14:textId="77777777" w:rsidR="00660722" w:rsidRDefault="006C5ADF">
      <w:pPr>
        <w:ind w:left="-5" w:right="27"/>
      </w:pPr>
      <w:r>
        <w:t xml:space="preserve">Przy wykonywaniu przepustów należy stosować następujący sprzęt : </w:t>
      </w:r>
    </w:p>
    <w:p w14:paraId="79774889" w14:textId="77777777" w:rsidR="00660722" w:rsidRDefault="006C5ADF">
      <w:pPr>
        <w:numPr>
          <w:ilvl w:val="0"/>
          <w:numId w:val="213"/>
        </w:numPr>
        <w:ind w:right="27" w:hanging="137"/>
      </w:pPr>
      <w:r>
        <w:t xml:space="preserve">koparki, </w:t>
      </w:r>
    </w:p>
    <w:p w14:paraId="7026A15C" w14:textId="77777777" w:rsidR="00660722" w:rsidRDefault="006C5ADF">
      <w:pPr>
        <w:numPr>
          <w:ilvl w:val="0"/>
          <w:numId w:val="213"/>
        </w:numPr>
        <w:spacing w:after="0" w:line="305" w:lineRule="auto"/>
        <w:ind w:right="27" w:hanging="137"/>
      </w:pPr>
      <w:r>
        <w:t xml:space="preserve">ubijaki spalinowe, -  zagęszczarki płytowe, </w:t>
      </w:r>
    </w:p>
    <w:p w14:paraId="15092E5A" w14:textId="77777777" w:rsidR="00660722" w:rsidRDefault="006C5ADF">
      <w:pPr>
        <w:numPr>
          <w:ilvl w:val="0"/>
          <w:numId w:val="213"/>
        </w:numPr>
        <w:spacing w:after="48"/>
        <w:ind w:right="27" w:hanging="137"/>
      </w:pPr>
      <w:r>
        <w:t xml:space="preserve">inny sprzęt pomocniczy. </w:t>
      </w:r>
    </w:p>
    <w:p w14:paraId="1C43E3C7" w14:textId="77777777" w:rsidR="00660722" w:rsidRDefault="006C5ADF">
      <w:pPr>
        <w:spacing w:after="3"/>
        <w:ind w:left="-5" w:right="27"/>
      </w:pPr>
      <w:r>
        <w:t xml:space="preserve">Zastosowany sprzęt powinien być zaakceptowany przez Inspektora Nadzoru. </w:t>
      </w:r>
    </w:p>
    <w:p w14:paraId="7385FBCB" w14:textId="77777777" w:rsidR="00660722" w:rsidRDefault="006C5ADF">
      <w:pPr>
        <w:spacing w:after="0" w:line="259" w:lineRule="auto"/>
        <w:ind w:left="0" w:firstLine="0"/>
        <w:jc w:val="left"/>
      </w:pPr>
      <w:r>
        <w:t xml:space="preserve"> </w:t>
      </w:r>
    </w:p>
    <w:p w14:paraId="761984EB" w14:textId="77777777" w:rsidR="00660722" w:rsidRDefault="006C5ADF">
      <w:pPr>
        <w:numPr>
          <w:ilvl w:val="0"/>
          <w:numId w:val="214"/>
        </w:numPr>
        <w:spacing w:after="110" w:line="252" w:lineRule="auto"/>
        <w:ind w:hanging="605"/>
        <w:jc w:val="left"/>
      </w:pPr>
      <w:r>
        <w:rPr>
          <w:b/>
        </w:rPr>
        <w:t xml:space="preserve">TRANSPORT </w:t>
      </w:r>
    </w:p>
    <w:p w14:paraId="4C0D140C" w14:textId="77777777" w:rsidR="00660722" w:rsidRDefault="006C5ADF">
      <w:pPr>
        <w:numPr>
          <w:ilvl w:val="1"/>
          <w:numId w:val="214"/>
        </w:numPr>
        <w:spacing w:after="49" w:line="252" w:lineRule="auto"/>
        <w:ind w:hanging="706"/>
        <w:jc w:val="left"/>
      </w:pPr>
      <w:r>
        <w:rPr>
          <w:b/>
        </w:rPr>
        <w:t xml:space="preserve">Wymagania ogólne dotyczące transportu </w:t>
      </w:r>
    </w:p>
    <w:p w14:paraId="2CC6E0C2" w14:textId="77777777" w:rsidR="00660722" w:rsidRDefault="006C5ADF">
      <w:pPr>
        <w:spacing w:after="3"/>
        <w:ind w:left="-5" w:right="27"/>
      </w:pPr>
      <w:r>
        <w:t xml:space="preserve">Wymagania ogólne dotyczące transportu podano w SST D.M.00.00.00 „Wymagania ogólne”. </w:t>
      </w:r>
    </w:p>
    <w:p w14:paraId="64A9487E" w14:textId="77777777" w:rsidR="00660722" w:rsidRDefault="006C5ADF">
      <w:pPr>
        <w:spacing w:after="0" w:line="259" w:lineRule="auto"/>
        <w:ind w:left="0" w:firstLine="0"/>
        <w:jc w:val="left"/>
      </w:pPr>
      <w:r>
        <w:t xml:space="preserve"> </w:t>
      </w:r>
    </w:p>
    <w:p w14:paraId="4D4EF7B1" w14:textId="77777777" w:rsidR="00660722" w:rsidRDefault="006C5ADF">
      <w:pPr>
        <w:numPr>
          <w:ilvl w:val="1"/>
          <w:numId w:val="214"/>
        </w:numPr>
        <w:spacing w:after="9" w:line="252" w:lineRule="auto"/>
        <w:ind w:hanging="706"/>
        <w:jc w:val="left"/>
      </w:pPr>
      <w:r>
        <w:rPr>
          <w:b/>
        </w:rPr>
        <w:t xml:space="preserve">Transport materiałów do wykonania przepustu </w:t>
      </w:r>
    </w:p>
    <w:p w14:paraId="69812D0C" w14:textId="77777777" w:rsidR="00660722" w:rsidRDefault="006C5ADF">
      <w:pPr>
        <w:pStyle w:val="Nagwek2"/>
        <w:ind w:left="-5"/>
      </w:pPr>
      <w:r>
        <w:t xml:space="preserve">4.2.1.      Transport prefabrykatów rurowych i ich składowanie </w:t>
      </w:r>
    </w:p>
    <w:p w14:paraId="1BAA06D8" w14:textId="77777777" w:rsidR="00660722" w:rsidRDefault="006C5ADF">
      <w:pPr>
        <w:ind w:left="-5" w:right="27"/>
      </w:pPr>
      <w:r>
        <w:t xml:space="preserve">Transport rur polietylenowych powinien odbywać się samochodami skrzyniowymi. Rury należy ułożyć  równomiernie  na  całej  powierzchni  ładunkowej,  obok  siebie  i  zabezpieczyć  linami konopnymi  lub  pasami parcianymi. Przy transporcie rury nie powinny wystawać więcej jak 1,0 m poza obrys skrzyni ładunkowej. </w:t>
      </w:r>
    </w:p>
    <w:p w14:paraId="64D54C02" w14:textId="77777777" w:rsidR="00660722" w:rsidRDefault="006C5ADF">
      <w:pPr>
        <w:ind w:left="-5" w:right="27"/>
      </w:pPr>
      <w:r>
        <w:t xml:space="preserve">Rura nie może być zrzucana bezpośrednio ze skrzyni ładunkowej samochodu lecz powinna być stoczona po równi pochyłej lub rozładowana sprzętem mechanicznym. </w:t>
      </w:r>
    </w:p>
    <w:p w14:paraId="65D1C3C3" w14:textId="77777777" w:rsidR="00660722" w:rsidRDefault="006C5ADF">
      <w:pPr>
        <w:ind w:left="-5" w:right="27"/>
      </w:pPr>
      <w:r>
        <w:t xml:space="preserve">Rury  należy  przechowywać  na  równym  i  czystym  podłożu  z  dala  od  ognia.  Rura  musi spoczywać na wszystkich karbach. Rury można składować warstwowo do wys. 3,2 m. </w:t>
      </w:r>
    </w:p>
    <w:p w14:paraId="3B500447" w14:textId="77777777" w:rsidR="00660722" w:rsidRDefault="006C5ADF">
      <w:pPr>
        <w:spacing w:after="0" w:line="259" w:lineRule="auto"/>
        <w:ind w:left="0" w:firstLine="0"/>
        <w:jc w:val="left"/>
      </w:pPr>
      <w:r>
        <w:t xml:space="preserve"> </w:t>
      </w:r>
    </w:p>
    <w:p w14:paraId="07C0FBFA" w14:textId="77777777" w:rsidR="00660722" w:rsidRDefault="006C5ADF">
      <w:pPr>
        <w:pStyle w:val="Nagwek2"/>
        <w:ind w:left="-5"/>
      </w:pPr>
      <w:r>
        <w:t xml:space="preserve">4.2.2.      Transport i składowanie kruszyw </w:t>
      </w:r>
    </w:p>
    <w:p w14:paraId="118F53AE" w14:textId="77777777" w:rsidR="00660722" w:rsidRDefault="006C5ADF">
      <w:pPr>
        <w:spacing w:after="0"/>
        <w:ind w:left="-5" w:right="27"/>
      </w:pPr>
      <w:r>
        <w:t xml:space="preserve">Transport kruszywa powinien odbywać się w warunkach zabezpieczających je przed zanieczyszczeniem i zmieszaniem z innymi asortymentami kruszywa lub jego frakcjami. </w:t>
      </w:r>
    </w:p>
    <w:p w14:paraId="4289F3FB" w14:textId="77777777" w:rsidR="00660722" w:rsidRDefault="006C5ADF">
      <w:pPr>
        <w:spacing w:after="0" w:line="259" w:lineRule="auto"/>
        <w:ind w:left="0" w:firstLine="0"/>
        <w:jc w:val="left"/>
      </w:pPr>
      <w:r>
        <w:t xml:space="preserve"> </w:t>
      </w:r>
    </w:p>
    <w:p w14:paraId="4161BFBF" w14:textId="77777777" w:rsidR="00660722" w:rsidRDefault="006C5ADF">
      <w:pPr>
        <w:numPr>
          <w:ilvl w:val="0"/>
          <w:numId w:val="215"/>
        </w:numPr>
        <w:spacing w:after="110" w:line="252" w:lineRule="auto"/>
        <w:ind w:hanging="605"/>
        <w:jc w:val="left"/>
      </w:pPr>
      <w:r>
        <w:rPr>
          <w:b/>
        </w:rPr>
        <w:t xml:space="preserve">WYKONANIE  ROBÓT </w:t>
      </w:r>
    </w:p>
    <w:p w14:paraId="5E05DAE0" w14:textId="77777777" w:rsidR="00660722" w:rsidRDefault="006C5ADF">
      <w:pPr>
        <w:numPr>
          <w:ilvl w:val="1"/>
          <w:numId w:val="215"/>
        </w:numPr>
        <w:spacing w:after="6" w:line="252" w:lineRule="auto"/>
        <w:ind w:hanging="706"/>
        <w:jc w:val="left"/>
      </w:pPr>
      <w:r>
        <w:rPr>
          <w:b/>
        </w:rPr>
        <w:t xml:space="preserve">Ogólne zasady wykonywania robót </w:t>
      </w:r>
    </w:p>
    <w:p w14:paraId="21AAB112" w14:textId="77777777" w:rsidR="00660722" w:rsidRDefault="006C5ADF">
      <w:pPr>
        <w:ind w:left="-5" w:right="27"/>
      </w:pPr>
      <w:r>
        <w:t xml:space="preserve">Ogólne zasady wykonywania robót podano w SST D.M.00.00.00 „Wymagania ogólne”. </w:t>
      </w:r>
    </w:p>
    <w:p w14:paraId="2C57D662" w14:textId="77777777" w:rsidR="00660722" w:rsidRDefault="006C5ADF">
      <w:pPr>
        <w:ind w:left="-5" w:right="27"/>
      </w:pPr>
      <w:r>
        <w:t xml:space="preserve">Wykonawca przedstawi Inspektorowi Nadzoru do akceptacji projekt organizacji i harmonogram robót, uwzględniający warunki w jakich prowadzone będą roboty przy wykonywaniu przepustów. </w:t>
      </w:r>
    </w:p>
    <w:p w14:paraId="40C83515" w14:textId="77777777" w:rsidR="00660722" w:rsidRDefault="006C5ADF">
      <w:pPr>
        <w:spacing w:after="0" w:line="259" w:lineRule="auto"/>
        <w:ind w:left="0" w:firstLine="0"/>
        <w:jc w:val="left"/>
      </w:pPr>
      <w:r>
        <w:rPr>
          <w:b/>
        </w:rPr>
        <w:t xml:space="preserve"> </w:t>
      </w:r>
    </w:p>
    <w:p w14:paraId="5BA94B68" w14:textId="77777777" w:rsidR="00660722" w:rsidRDefault="006C5ADF">
      <w:pPr>
        <w:numPr>
          <w:ilvl w:val="1"/>
          <w:numId w:val="215"/>
        </w:numPr>
        <w:spacing w:after="49" w:line="252" w:lineRule="auto"/>
        <w:ind w:hanging="706"/>
        <w:jc w:val="left"/>
      </w:pPr>
      <w:r>
        <w:rPr>
          <w:b/>
        </w:rPr>
        <w:t xml:space="preserve">Roboty przygotowawcze </w:t>
      </w:r>
    </w:p>
    <w:p w14:paraId="08BEBA63" w14:textId="77777777" w:rsidR="00660722" w:rsidRDefault="006C5ADF">
      <w:pPr>
        <w:ind w:left="-5" w:right="27"/>
      </w:pPr>
      <w:r>
        <w:t xml:space="preserve">Przed przystąpieniem do robót Wykonawca powinien dowiązać przepusty do punktów stałych i charakterystycznych, tworzących układ odniesienia lokalnych pomiarów sytuacyjnych i wysokościowych.  </w:t>
      </w:r>
    </w:p>
    <w:p w14:paraId="18012722" w14:textId="77777777" w:rsidR="00660722" w:rsidRDefault="006C5ADF">
      <w:pPr>
        <w:ind w:left="-5" w:right="27"/>
      </w:pPr>
      <w:r>
        <w:t xml:space="preserve">W czasie robót przygotowawczych należy wytyczyć oś przepustu i krawędzie wykopów. Punkty stabilizujące oś przepustu należy zabezpieczyć, aby w czasie trwania budowy istniała możliwość ciągłego domiaru sytuacyjnego. </w:t>
      </w:r>
    </w:p>
    <w:p w14:paraId="7F46FB8B" w14:textId="77777777" w:rsidR="00660722" w:rsidRDefault="006C5ADF">
      <w:pPr>
        <w:spacing w:after="0" w:line="259" w:lineRule="auto"/>
        <w:ind w:left="0" w:firstLine="0"/>
        <w:jc w:val="left"/>
      </w:pPr>
      <w:r>
        <w:t xml:space="preserve"> </w:t>
      </w:r>
    </w:p>
    <w:p w14:paraId="612D0C8A" w14:textId="77777777" w:rsidR="00660722" w:rsidRDefault="006C5ADF">
      <w:pPr>
        <w:spacing w:after="49" w:line="252" w:lineRule="auto"/>
        <w:ind w:left="19"/>
        <w:jc w:val="left"/>
      </w:pPr>
      <w:r>
        <w:rPr>
          <w:b/>
        </w:rPr>
        <w:t xml:space="preserve">5.3.        Ułożenie przewodu rurowego </w:t>
      </w:r>
    </w:p>
    <w:p w14:paraId="1846EC84" w14:textId="77777777" w:rsidR="00660722" w:rsidRDefault="006C5ADF">
      <w:pPr>
        <w:pStyle w:val="Nagwek2"/>
        <w:ind w:left="-5"/>
      </w:pPr>
      <w:r>
        <w:t xml:space="preserve">5.3.1.     Podłoże pod przepustem </w:t>
      </w:r>
    </w:p>
    <w:p w14:paraId="73EC4A62" w14:textId="77777777" w:rsidR="00660722" w:rsidRDefault="006C5ADF">
      <w:pPr>
        <w:spacing w:after="3"/>
        <w:ind w:left="-5" w:right="27"/>
      </w:pPr>
      <w:r>
        <w:t xml:space="preserve">Dno wykopu powinno być wykonane z dokładnością </w:t>
      </w:r>
      <w:r>
        <w:rPr>
          <w:rFonts w:ascii="Segoe UI Symbol" w:eastAsia="Segoe UI Symbol" w:hAnsi="Segoe UI Symbol" w:cs="Segoe UI Symbol"/>
        </w:rPr>
        <w:t>±</w:t>
      </w:r>
      <w:r>
        <w:t xml:space="preserve">2,0 cm z odpowiednim spadkiem zgodnym z kierunkiem przepływu cieku. </w:t>
      </w:r>
    </w:p>
    <w:p w14:paraId="4AEE87EA" w14:textId="77777777" w:rsidR="00660722" w:rsidRDefault="006C5ADF">
      <w:pPr>
        <w:ind w:left="-5" w:right="27"/>
      </w:pPr>
      <w:r>
        <w:lastRenderedPageBreak/>
        <w:t xml:space="preserve">Minimalny spadek na dnie ułożonego przepustu powinien wynosić 0,5 % </w:t>
      </w:r>
    </w:p>
    <w:p w14:paraId="3BE0EEA7" w14:textId="77777777" w:rsidR="00660722" w:rsidRDefault="006C5ADF">
      <w:pPr>
        <w:spacing w:after="6"/>
        <w:ind w:left="-5" w:right="27"/>
      </w:pPr>
      <w:r>
        <w:t xml:space="preserve">Ławy fundamentowe o grubości 15 cm z kruszywa </w:t>
      </w:r>
      <w:proofErr w:type="spellStart"/>
      <w:r>
        <w:t>niewysadzinowego</w:t>
      </w:r>
      <w:proofErr w:type="spellEnd"/>
      <w:r>
        <w:t xml:space="preserve"> (żwir lub mieszanka) o maksymalnej średnicy ziaren 20 mm, powinny być starannie zagęszczone (I</w:t>
      </w:r>
      <w:r>
        <w:rPr>
          <w:vertAlign w:val="subscript"/>
        </w:rPr>
        <w:t>s</w:t>
      </w:r>
      <w:r>
        <w:rPr>
          <w:rFonts w:ascii="Segoe UI Symbol" w:eastAsia="Segoe UI Symbol" w:hAnsi="Segoe UI Symbol" w:cs="Segoe UI Symbol"/>
        </w:rPr>
        <w:t>≥</w:t>
      </w:r>
      <w:r>
        <w:t xml:space="preserve">0,97) i wyrównane z odpowiednim spadkiem. </w:t>
      </w:r>
    </w:p>
    <w:p w14:paraId="3F3063EB" w14:textId="77777777" w:rsidR="00660722" w:rsidRDefault="006C5ADF">
      <w:pPr>
        <w:ind w:left="-5" w:right="27"/>
      </w:pPr>
      <w:r>
        <w:t xml:space="preserve">W przypadku występowania pod przepustem gruntów </w:t>
      </w:r>
      <w:proofErr w:type="spellStart"/>
      <w:r>
        <w:t>wysadzinowych</w:t>
      </w:r>
      <w:proofErr w:type="spellEnd"/>
      <w:r>
        <w:t xml:space="preserve">, pod przepustem należy wykonać warstwę odcinającą z gruntów </w:t>
      </w:r>
      <w:proofErr w:type="spellStart"/>
      <w:r>
        <w:t>niewysadzinowych</w:t>
      </w:r>
      <w:proofErr w:type="spellEnd"/>
      <w:r>
        <w:t xml:space="preserve"> o grubości równej co najmniej głębokości przemarzania, licząc od najniższego możliwego poziomu wody w przepuście. </w:t>
      </w:r>
    </w:p>
    <w:p w14:paraId="3E7613C0" w14:textId="77777777" w:rsidR="00660722" w:rsidRDefault="006C5ADF">
      <w:pPr>
        <w:spacing w:after="0" w:line="259" w:lineRule="auto"/>
        <w:ind w:left="0" w:firstLine="0"/>
        <w:jc w:val="left"/>
      </w:pPr>
      <w:r>
        <w:t xml:space="preserve"> </w:t>
      </w:r>
    </w:p>
    <w:p w14:paraId="52E07D5F" w14:textId="77777777" w:rsidR="00660722" w:rsidRDefault="006C5ADF">
      <w:pPr>
        <w:pStyle w:val="Nagwek2"/>
        <w:ind w:left="-5"/>
      </w:pPr>
      <w:r>
        <w:t xml:space="preserve">5.3.2.     Układanie przewodu rurowego </w:t>
      </w:r>
    </w:p>
    <w:p w14:paraId="09369070" w14:textId="77777777" w:rsidR="00660722" w:rsidRDefault="006C5ADF">
      <w:pPr>
        <w:spacing w:after="363"/>
        <w:ind w:left="-5" w:right="764"/>
      </w:pPr>
      <w:r>
        <w:t xml:space="preserve">Rury należy układać na ławie przygotowanej zgodnie z pkt.5.3.1 po </w:t>
      </w:r>
      <w:proofErr w:type="spellStart"/>
      <w:r>
        <w:t>zaniwelowaniu</w:t>
      </w:r>
      <w:proofErr w:type="spellEnd"/>
      <w:r>
        <w:t xml:space="preserve"> poziomu i wytyczeniu osi przepustu. Połączenie rur należy wykonać za pomocą złączek jedno - lub dwudzielnych w zależności od średnicy rury. </w:t>
      </w:r>
    </w:p>
    <w:p w14:paraId="0D4FD3E2" w14:textId="77777777" w:rsidR="00660722" w:rsidRDefault="006C5ADF">
      <w:pPr>
        <w:tabs>
          <w:tab w:val="center" w:pos="9130"/>
        </w:tabs>
        <w:ind w:left="-15" w:firstLine="0"/>
        <w:jc w:val="left"/>
      </w:pPr>
      <w:r>
        <w:t>1 12</w:t>
      </w:r>
      <w:r>
        <w:tab/>
      </w:r>
      <w:r>
        <w:rPr>
          <w:i/>
          <w:sz w:val="16"/>
        </w:rPr>
        <w:t xml:space="preserve">  </w:t>
      </w:r>
    </w:p>
    <w:p w14:paraId="4A804B9C" w14:textId="77777777" w:rsidR="00660722" w:rsidRDefault="006C5ADF">
      <w:pPr>
        <w:spacing w:after="0" w:line="265" w:lineRule="auto"/>
        <w:ind w:left="-5"/>
        <w:jc w:val="left"/>
      </w:pPr>
      <w:r>
        <w:rPr>
          <w:i/>
          <w:sz w:val="16"/>
        </w:rPr>
        <w:t xml:space="preserve">D-06.02.01 Przepusty pod zjazdami                                                                                                                           </w:t>
      </w:r>
      <w:r>
        <w:rPr>
          <w:i/>
          <w:sz w:val="22"/>
        </w:rPr>
        <w:t xml:space="preserve"> </w:t>
      </w:r>
    </w:p>
    <w:p w14:paraId="36E17697" w14:textId="77777777" w:rsidR="00660722" w:rsidRDefault="006C5ADF">
      <w:pPr>
        <w:spacing w:after="635" w:line="259" w:lineRule="auto"/>
        <w:ind w:left="-50" w:firstLine="0"/>
        <w:jc w:val="left"/>
      </w:pPr>
      <w:r>
        <w:rPr>
          <w:rFonts w:ascii="Calibri" w:eastAsia="Calibri" w:hAnsi="Calibri" w:cs="Calibri"/>
          <w:noProof/>
          <w:sz w:val="22"/>
        </w:rPr>
        <mc:AlternateContent>
          <mc:Choice Requires="wpg">
            <w:drawing>
              <wp:inline distT="0" distB="0" distL="0" distR="0" wp14:anchorId="5BD2E025" wp14:editId="43EDC4D5">
                <wp:extent cx="5827776" cy="3175"/>
                <wp:effectExtent l="0" t="0" r="0" b="0"/>
                <wp:docPr id="416932" name="Group 416932"/>
                <wp:cNvGraphicFramePr/>
                <a:graphic xmlns:a="http://schemas.openxmlformats.org/drawingml/2006/main">
                  <a:graphicData uri="http://schemas.microsoft.com/office/word/2010/wordprocessingGroup">
                    <wpg:wgp>
                      <wpg:cNvGrpSpPr/>
                      <wpg:grpSpPr>
                        <a:xfrm>
                          <a:off x="0" y="0"/>
                          <a:ext cx="5827776" cy="3175"/>
                          <a:chOff x="0" y="0"/>
                          <a:chExt cx="5827776" cy="3175"/>
                        </a:xfrm>
                      </wpg:grpSpPr>
                      <wps:wsp>
                        <wps:cNvPr id="47384" name="Shape 47384"/>
                        <wps:cNvSpPr/>
                        <wps:spPr>
                          <a:xfrm>
                            <a:off x="0" y="0"/>
                            <a:ext cx="5827776" cy="0"/>
                          </a:xfrm>
                          <a:custGeom>
                            <a:avLst/>
                            <a:gdLst/>
                            <a:ahLst/>
                            <a:cxnLst/>
                            <a:rect l="0" t="0" r="0" b="0"/>
                            <a:pathLst>
                              <a:path w="5827776">
                                <a:moveTo>
                                  <a:pt x="0" y="0"/>
                                </a:moveTo>
                                <a:lnTo>
                                  <a:pt x="5827776" y="0"/>
                                </a:lnTo>
                              </a:path>
                            </a:pathLst>
                          </a:custGeom>
                          <a:ln w="3175"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416932" style="width:458.88pt;height:0.249996pt;mso-position-horizontal-relative:char;mso-position-vertical-relative:line" coordsize="58277,31">
                <v:shape id="Shape 47384" style="position:absolute;width:58277;height:0;left:0;top:0;" coordsize="5827776,0" path="m0,0l5827776,0">
                  <v:stroke weight="0.249996pt" endcap="round" joinstyle="round" on="true" color="#000000"/>
                  <v:fill on="false" color="#000000" opacity="0"/>
                </v:shape>
              </v:group>
            </w:pict>
          </mc:Fallback>
        </mc:AlternateContent>
      </w:r>
    </w:p>
    <w:p w14:paraId="028F4D4F" w14:textId="77777777" w:rsidR="00660722" w:rsidRDefault="006C5ADF">
      <w:pPr>
        <w:ind w:left="-5" w:right="27"/>
      </w:pPr>
      <w:r>
        <w:t xml:space="preserve">Jeżeli końce rury mają wykonane ścięcia dopasowujące jej wyloty do kształtu nasypu i kąta przecięcia osi przepustu z nasypem, to należy zwrócić uwagę na prawidłowe jej ustawienie. W przypadku gdy rura ma łączenia, należy sprawdzić czy w czasie układania nie doszło do ich rozluźnienia. </w:t>
      </w:r>
    </w:p>
    <w:p w14:paraId="4E9589FE" w14:textId="77777777" w:rsidR="00660722" w:rsidRDefault="006C5ADF">
      <w:pPr>
        <w:spacing w:after="3"/>
        <w:ind w:left="-5" w:right="27"/>
      </w:pPr>
      <w:r>
        <w:t xml:space="preserve">Rura po ułożeniu musi być ustabilizowana w taki sposób, by nie zmieniła swego położenia w czasie zasypywania. </w:t>
      </w:r>
    </w:p>
    <w:p w14:paraId="59DBBB40" w14:textId="77777777" w:rsidR="00660722" w:rsidRDefault="006C5ADF">
      <w:pPr>
        <w:spacing w:after="0" w:line="259" w:lineRule="auto"/>
        <w:ind w:left="0" w:firstLine="0"/>
        <w:jc w:val="left"/>
      </w:pPr>
      <w:r>
        <w:t xml:space="preserve"> </w:t>
      </w:r>
    </w:p>
    <w:p w14:paraId="5DAB7F42" w14:textId="77777777" w:rsidR="00660722" w:rsidRDefault="006C5ADF">
      <w:pPr>
        <w:pStyle w:val="Nagwek2"/>
        <w:ind w:left="-5"/>
      </w:pPr>
      <w:r>
        <w:t xml:space="preserve">5.3.3.     Zasypywanie przewodu rurowego </w:t>
      </w:r>
    </w:p>
    <w:p w14:paraId="173DEE3B" w14:textId="77777777" w:rsidR="00660722" w:rsidRDefault="006C5ADF">
      <w:pPr>
        <w:ind w:left="-5" w:right="27"/>
      </w:pPr>
      <w:r>
        <w:t xml:space="preserve">Po sprawdzeniu prawidłowego ułożenia rur można przystąpić do ich zasypywania. Użyty materiał i sposób zasypania nie powinny spowodować uszkodzenia ułożonego przewodu. </w:t>
      </w:r>
    </w:p>
    <w:p w14:paraId="3DE90C73" w14:textId="77777777" w:rsidR="00660722" w:rsidRDefault="006C5ADF">
      <w:pPr>
        <w:ind w:left="-5" w:right="27"/>
      </w:pPr>
      <w:r>
        <w:t xml:space="preserve">Minimalna grubość </w:t>
      </w:r>
      <w:proofErr w:type="spellStart"/>
      <w:r>
        <w:t>nadsypki</w:t>
      </w:r>
      <w:proofErr w:type="spellEnd"/>
      <w:r>
        <w:t xml:space="preserve"> powinna być równa średnicy rury. </w:t>
      </w:r>
    </w:p>
    <w:p w14:paraId="308F6867" w14:textId="77777777" w:rsidR="00660722" w:rsidRDefault="006C5ADF">
      <w:pPr>
        <w:ind w:left="-5" w:right="27"/>
      </w:pPr>
      <w:r>
        <w:t xml:space="preserve">Wykop na całej szerokości, przynajmniej do wysokości 30 cm ponad górną krawędź przepustu należy zasypywać kruszywem </w:t>
      </w:r>
      <w:proofErr w:type="spellStart"/>
      <w:r>
        <w:t>niewysadzinowym</w:t>
      </w:r>
      <w:proofErr w:type="spellEnd"/>
      <w:r>
        <w:t xml:space="preserve"> o uziarnieniu 0/32 mm i charakteryzującym się wskaźnikiem różnoziarnistości U</w:t>
      </w:r>
      <w:r>
        <w:rPr>
          <w:rFonts w:ascii="Segoe UI Symbol" w:eastAsia="Segoe UI Symbol" w:hAnsi="Segoe UI Symbol" w:cs="Segoe UI Symbol"/>
        </w:rPr>
        <w:t>&gt;</w:t>
      </w:r>
      <w:r>
        <w:t>5. Mogą to być mieszanki żwirowe lub żwirowo-</w:t>
      </w:r>
      <w:proofErr w:type="spellStart"/>
      <w:r>
        <w:t>klińcowe</w:t>
      </w:r>
      <w:proofErr w:type="spellEnd"/>
      <w:r>
        <w:t xml:space="preserve">. </w:t>
      </w:r>
    </w:p>
    <w:p w14:paraId="08A4FBFB" w14:textId="77777777" w:rsidR="00660722" w:rsidRDefault="006C5ADF">
      <w:pPr>
        <w:ind w:left="-5" w:right="27"/>
      </w:pPr>
      <w:r>
        <w:t xml:space="preserve">Wymagane jest by maksymalna średnica ziaren kruszywa układanego bezpośrednio na rurze nie przekraczała wielkości skoku śruby karbu zewnętrznego. Jeśli całkowita grubość naziomu nad przepustem nie przekracza 1,0 m, to </w:t>
      </w:r>
      <w:proofErr w:type="spellStart"/>
      <w:r>
        <w:t>nadsypka</w:t>
      </w:r>
      <w:proofErr w:type="spellEnd"/>
      <w:r>
        <w:t xml:space="preserve"> na całej jej wysokości musi spełniać podane wyżej wymagania.  </w:t>
      </w:r>
    </w:p>
    <w:p w14:paraId="3C638761" w14:textId="77777777" w:rsidR="00660722" w:rsidRDefault="006C5ADF">
      <w:pPr>
        <w:ind w:left="-5" w:right="27"/>
      </w:pPr>
      <w:r>
        <w:t xml:space="preserve">Jeśli całkowita grubość naziomu nad przepustem przekracza 1,0 m, to pozostałą część wykopu (ponad 1,0 m) można wypełnić materiałem nie spełniającym powyższych wymagań. </w:t>
      </w:r>
    </w:p>
    <w:p w14:paraId="514D5ABF" w14:textId="77777777" w:rsidR="00660722" w:rsidRDefault="006C5ADF">
      <w:pPr>
        <w:ind w:left="-5" w:right="27"/>
      </w:pPr>
      <w:r>
        <w:t xml:space="preserve">Szczególnie starannie należy wykonać zasypkę bezpośrednio wspierającą przepust, w obszarze ograniczonym ćwiartką koła. Materiał na zasypkę w tym obszarze musi mieć takie same parametry jak ława pod przepustem. </w:t>
      </w:r>
    </w:p>
    <w:p w14:paraId="1F9F284E" w14:textId="77777777" w:rsidR="00660722" w:rsidRDefault="006C5ADF">
      <w:pPr>
        <w:spacing w:after="4"/>
        <w:ind w:left="-5" w:right="27"/>
      </w:pPr>
      <w:r>
        <w:t xml:space="preserve">W celu uniknięcia nierównomiernego osiadania zasypka powinna być wykonywana poziomo i z materiału </w:t>
      </w:r>
      <w:proofErr w:type="spellStart"/>
      <w:r>
        <w:t>homogonicznego</w:t>
      </w:r>
      <w:proofErr w:type="spellEnd"/>
      <w:r>
        <w:t xml:space="preserve">. Zasypkę należy wykonywać warstwami i zagęszczać. Wskaźnik zagęszczenia </w:t>
      </w:r>
      <w:proofErr w:type="spellStart"/>
      <w:r>
        <w:t>nadsypki</w:t>
      </w:r>
      <w:proofErr w:type="spellEnd"/>
      <w:r>
        <w:t xml:space="preserve"> powinien wynosić </w:t>
      </w:r>
      <w:proofErr w:type="spellStart"/>
      <w:r>
        <w:t>I</w:t>
      </w:r>
      <w:r>
        <w:rPr>
          <w:vertAlign w:val="subscript"/>
        </w:rPr>
        <w:t>s</w:t>
      </w:r>
      <w:proofErr w:type="spellEnd"/>
      <w:r>
        <w:t xml:space="preserve"> </w:t>
      </w:r>
      <w:r>
        <w:rPr>
          <w:rFonts w:ascii="Segoe UI Symbol" w:eastAsia="Segoe UI Symbol" w:hAnsi="Segoe UI Symbol" w:cs="Segoe UI Symbol"/>
        </w:rPr>
        <w:t>≥</w:t>
      </w:r>
      <w:r>
        <w:t xml:space="preserve">0,97. </w:t>
      </w:r>
    </w:p>
    <w:p w14:paraId="37DA06C9" w14:textId="77777777" w:rsidR="00660722" w:rsidRDefault="006C5ADF">
      <w:pPr>
        <w:spacing w:after="0" w:line="259" w:lineRule="auto"/>
        <w:ind w:left="0" w:firstLine="0"/>
        <w:jc w:val="left"/>
      </w:pPr>
      <w:r>
        <w:t xml:space="preserve"> </w:t>
      </w:r>
    </w:p>
    <w:p w14:paraId="42432DAD" w14:textId="77777777" w:rsidR="00660722" w:rsidRDefault="006C5ADF">
      <w:pPr>
        <w:pStyle w:val="Nagwek2"/>
        <w:ind w:left="-5"/>
      </w:pPr>
      <w:r>
        <w:t xml:space="preserve">5.3.4.     Zabezpieczenie wlotu (wylotu) przepustu </w:t>
      </w:r>
    </w:p>
    <w:p w14:paraId="263C2BD4" w14:textId="77777777" w:rsidR="00660722" w:rsidRDefault="006C5ADF">
      <w:pPr>
        <w:spacing w:after="3"/>
        <w:ind w:left="-5" w:right="27"/>
      </w:pPr>
      <w:r>
        <w:t xml:space="preserve">Ze względów wytrzymałościowych wlot (wylot) przepustu nie wymaga specjalnych umocnień.  </w:t>
      </w:r>
    </w:p>
    <w:p w14:paraId="6D6A1FA8" w14:textId="77777777" w:rsidR="00660722" w:rsidRDefault="006C5ADF">
      <w:pPr>
        <w:spacing w:after="0" w:line="259" w:lineRule="auto"/>
        <w:ind w:left="0" w:firstLine="0"/>
        <w:jc w:val="left"/>
      </w:pPr>
      <w:r>
        <w:t xml:space="preserve"> </w:t>
      </w:r>
    </w:p>
    <w:p w14:paraId="1B4D605A" w14:textId="77777777" w:rsidR="00660722" w:rsidRDefault="006C5ADF">
      <w:pPr>
        <w:numPr>
          <w:ilvl w:val="0"/>
          <w:numId w:val="216"/>
        </w:numPr>
        <w:spacing w:after="112" w:line="252" w:lineRule="auto"/>
        <w:ind w:hanging="605"/>
        <w:jc w:val="left"/>
      </w:pPr>
      <w:r>
        <w:rPr>
          <w:b/>
        </w:rPr>
        <w:t xml:space="preserve">KONTROLA  JAKOŚCI  ROBÓT </w:t>
      </w:r>
    </w:p>
    <w:p w14:paraId="02761AF7" w14:textId="77777777" w:rsidR="00660722" w:rsidRDefault="006C5ADF">
      <w:pPr>
        <w:spacing w:after="49" w:line="252" w:lineRule="auto"/>
        <w:ind w:left="19"/>
        <w:jc w:val="left"/>
      </w:pPr>
      <w:r>
        <w:rPr>
          <w:b/>
        </w:rPr>
        <w:t xml:space="preserve">6.1.        Ogólne zasady kontroli jakości robót </w:t>
      </w:r>
    </w:p>
    <w:p w14:paraId="07F52709" w14:textId="77777777" w:rsidR="00660722" w:rsidRDefault="006C5ADF">
      <w:pPr>
        <w:ind w:left="-5" w:right="27"/>
      </w:pPr>
      <w:r>
        <w:t xml:space="preserve">Ogólne zasady kontroli jakości robót podano w SST D.M.00.00.00 „Wymagania ogólne”. </w:t>
      </w:r>
    </w:p>
    <w:p w14:paraId="62E74BAD" w14:textId="77777777" w:rsidR="00660722" w:rsidRDefault="006C5ADF">
      <w:pPr>
        <w:spacing w:after="0"/>
        <w:ind w:left="-5" w:right="27"/>
      </w:pPr>
      <w:r>
        <w:t xml:space="preserve">W czasie budowy Wykonawca powinien prowadzić systematyczne pomiary i badania kontrolne, a wyniki dostarczać Inspektorowi Nadzoru. </w:t>
      </w:r>
    </w:p>
    <w:p w14:paraId="5E4F20A6" w14:textId="77777777" w:rsidR="00660722" w:rsidRDefault="006C5ADF">
      <w:pPr>
        <w:spacing w:after="0" w:line="259" w:lineRule="auto"/>
        <w:ind w:left="0" w:firstLine="0"/>
        <w:jc w:val="left"/>
      </w:pPr>
      <w:r>
        <w:t xml:space="preserve"> </w:t>
      </w:r>
    </w:p>
    <w:p w14:paraId="1CA4780B" w14:textId="77777777" w:rsidR="00660722" w:rsidRDefault="006C5ADF">
      <w:pPr>
        <w:spacing w:after="49" w:line="252" w:lineRule="auto"/>
        <w:ind w:left="19"/>
        <w:jc w:val="left"/>
      </w:pPr>
      <w:r>
        <w:rPr>
          <w:b/>
        </w:rPr>
        <w:t xml:space="preserve">6.2.        Rodzaje badań </w:t>
      </w:r>
    </w:p>
    <w:p w14:paraId="6C9DFB83" w14:textId="77777777" w:rsidR="00660722" w:rsidRDefault="006C5ADF">
      <w:pPr>
        <w:numPr>
          <w:ilvl w:val="0"/>
          <w:numId w:val="217"/>
        </w:numPr>
        <w:spacing w:after="48"/>
        <w:ind w:right="27" w:hanging="168"/>
      </w:pPr>
      <w:r>
        <w:t xml:space="preserve">sprawdzenie zgodności z Dokumentacją Projektową, </w:t>
      </w:r>
    </w:p>
    <w:p w14:paraId="03C6AF4E" w14:textId="77777777" w:rsidR="00660722" w:rsidRDefault="006C5ADF">
      <w:pPr>
        <w:numPr>
          <w:ilvl w:val="0"/>
          <w:numId w:val="217"/>
        </w:numPr>
        <w:ind w:right="27" w:hanging="168"/>
      </w:pPr>
      <w:r>
        <w:t xml:space="preserve">sprawdzenie jakości materiałów, </w:t>
      </w:r>
    </w:p>
    <w:p w14:paraId="783FE739" w14:textId="77777777" w:rsidR="00660722" w:rsidRDefault="006C5ADF">
      <w:pPr>
        <w:numPr>
          <w:ilvl w:val="0"/>
          <w:numId w:val="217"/>
        </w:numPr>
        <w:ind w:right="27" w:hanging="168"/>
      </w:pPr>
      <w:r>
        <w:t xml:space="preserve">sprawdzenie posadowienia przepustu, </w:t>
      </w:r>
    </w:p>
    <w:p w14:paraId="46967622" w14:textId="77777777" w:rsidR="00660722" w:rsidRDefault="006C5ADF">
      <w:pPr>
        <w:numPr>
          <w:ilvl w:val="0"/>
          <w:numId w:val="217"/>
        </w:numPr>
        <w:ind w:right="27" w:hanging="168"/>
      </w:pPr>
      <w:r>
        <w:t xml:space="preserve">sprawdzenie przewodu rurowego, </w:t>
      </w:r>
    </w:p>
    <w:p w14:paraId="153EDD15" w14:textId="77777777" w:rsidR="00660722" w:rsidRDefault="006C5ADF">
      <w:pPr>
        <w:numPr>
          <w:ilvl w:val="0"/>
          <w:numId w:val="217"/>
        </w:numPr>
        <w:spacing w:after="3"/>
        <w:ind w:right="27" w:hanging="168"/>
      </w:pPr>
      <w:r>
        <w:lastRenderedPageBreak/>
        <w:t xml:space="preserve">sprawdzenie zasypki nad przepustem. </w:t>
      </w:r>
    </w:p>
    <w:p w14:paraId="27B4233B" w14:textId="77777777" w:rsidR="00660722" w:rsidRDefault="006C5ADF">
      <w:pPr>
        <w:spacing w:after="0" w:line="259" w:lineRule="auto"/>
        <w:ind w:left="0" w:firstLine="0"/>
        <w:jc w:val="left"/>
      </w:pPr>
      <w:r>
        <w:t xml:space="preserve"> </w:t>
      </w:r>
    </w:p>
    <w:p w14:paraId="44B8558A" w14:textId="77777777" w:rsidR="00660722" w:rsidRDefault="006C5ADF">
      <w:pPr>
        <w:spacing w:after="70" w:line="252" w:lineRule="auto"/>
        <w:ind w:left="19"/>
        <w:jc w:val="left"/>
      </w:pPr>
      <w:r>
        <w:rPr>
          <w:b/>
        </w:rPr>
        <w:t>6.3.        Opis badań</w:t>
      </w:r>
      <w:r>
        <w:t xml:space="preserve"> </w:t>
      </w:r>
    </w:p>
    <w:p w14:paraId="6EB6776E" w14:textId="77777777" w:rsidR="00660722" w:rsidRDefault="006C5ADF">
      <w:pPr>
        <w:pStyle w:val="Nagwek2"/>
        <w:ind w:left="-5"/>
      </w:pPr>
      <w:r>
        <w:t xml:space="preserve">6.3.1.      Sprawdzenie zgodności z Dokumentacja Projektową </w:t>
      </w:r>
    </w:p>
    <w:p w14:paraId="6910B12B" w14:textId="77777777" w:rsidR="00660722" w:rsidRDefault="006C5ADF">
      <w:pPr>
        <w:ind w:left="-5" w:right="27"/>
      </w:pPr>
      <w:r>
        <w:t xml:space="preserve">Badanie polega na sprawdzeniu (z dokładnością do 1 cm) elementów przepustu z Dokumentacją Projektową przez oględziny zewnętrzne oraz pomiary szczegółowe. </w:t>
      </w:r>
    </w:p>
    <w:p w14:paraId="4069A25A" w14:textId="77777777" w:rsidR="00660722" w:rsidRDefault="006C5ADF">
      <w:pPr>
        <w:spacing w:after="2" w:line="259" w:lineRule="auto"/>
        <w:ind w:left="0" w:firstLine="0"/>
        <w:jc w:val="left"/>
      </w:pPr>
      <w:r>
        <w:t xml:space="preserve"> </w:t>
      </w:r>
    </w:p>
    <w:p w14:paraId="2F862778" w14:textId="77777777" w:rsidR="00660722" w:rsidRDefault="006C5ADF">
      <w:pPr>
        <w:pStyle w:val="Nagwek2"/>
        <w:ind w:left="-5"/>
      </w:pPr>
      <w:r>
        <w:t xml:space="preserve">6.3.2.     Sprawdzenie jakości materiałów </w:t>
      </w:r>
    </w:p>
    <w:p w14:paraId="48A4F917" w14:textId="77777777" w:rsidR="00660722" w:rsidRDefault="006C5ADF">
      <w:pPr>
        <w:ind w:left="-5" w:right="27"/>
      </w:pPr>
      <w:r>
        <w:t xml:space="preserve">Sprawdzenie  należy wykonać pośrednio na podstawie zapisów w dzienniku budowy i załączonych deklaracji zgodności. Materiały użyte do robót powinny być zbadane w przypadku, jeżeli budzą jakiekolwiek wątpliwości lub nie mają dokumentów stwierdzających ich jakość. </w:t>
      </w:r>
    </w:p>
    <w:p w14:paraId="7BF4C0AB" w14:textId="77777777" w:rsidR="00660722" w:rsidRDefault="006C5ADF">
      <w:pPr>
        <w:spacing w:after="0" w:line="259" w:lineRule="auto"/>
        <w:ind w:left="0" w:firstLine="0"/>
        <w:jc w:val="left"/>
      </w:pPr>
      <w:r>
        <w:t xml:space="preserve"> </w:t>
      </w:r>
    </w:p>
    <w:p w14:paraId="77904DBD" w14:textId="77777777" w:rsidR="00660722" w:rsidRDefault="006C5ADF">
      <w:pPr>
        <w:spacing w:after="42" w:line="260" w:lineRule="auto"/>
        <w:ind w:left="-5"/>
      </w:pPr>
      <w:r>
        <w:rPr>
          <w:b/>
          <w:i/>
        </w:rPr>
        <w:t xml:space="preserve">6.3.3.     Sprawdzenie posadowienia przepustu </w:t>
      </w:r>
    </w:p>
    <w:p w14:paraId="760341F8" w14:textId="77777777" w:rsidR="00660722" w:rsidRDefault="006C5ADF">
      <w:pPr>
        <w:spacing w:after="3"/>
        <w:ind w:left="-5" w:right="27"/>
      </w:pPr>
      <w:r>
        <w:t xml:space="preserve">Sprawdzenie polega na zbadaniu zgodności podłoża pod przepustem z wymaganiami w pkt. 5.3.1 n/n SST.  </w:t>
      </w:r>
    </w:p>
    <w:p w14:paraId="7606C01A" w14:textId="77777777" w:rsidR="00660722" w:rsidRDefault="006C5ADF">
      <w:pPr>
        <w:spacing w:after="0" w:line="259" w:lineRule="auto"/>
        <w:ind w:left="0" w:firstLine="0"/>
        <w:jc w:val="left"/>
      </w:pPr>
      <w:r>
        <w:t xml:space="preserve"> </w:t>
      </w:r>
    </w:p>
    <w:p w14:paraId="7C048CC5" w14:textId="77777777" w:rsidR="00660722" w:rsidRDefault="006C5ADF">
      <w:pPr>
        <w:spacing w:after="42" w:line="260" w:lineRule="auto"/>
        <w:ind w:left="-5"/>
      </w:pPr>
      <w:r>
        <w:rPr>
          <w:b/>
          <w:i/>
        </w:rPr>
        <w:t xml:space="preserve">6.3.4.     Sprawdzenie przewodu rurowego </w:t>
      </w:r>
    </w:p>
    <w:p w14:paraId="55994DFD" w14:textId="77777777" w:rsidR="00660722" w:rsidRDefault="006C5ADF">
      <w:pPr>
        <w:spacing w:after="3"/>
        <w:ind w:left="-5" w:right="27"/>
      </w:pPr>
      <w:r>
        <w:t xml:space="preserve">Sprawdzenie polega na zbadaniu zgodności ułożenia przewodu rurowego z wymaganiami w pkt. 5.3.2 n/n SST.  </w:t>
      </w:r>
    </w:p>
    <w:p w14:paraId="7551B674" w14:textId="77777777" w:rsidR="00660722" w:rsidRDefault="006C5ADF">
      <w:pPr>
        <w:spacing w:after="0" w:line="259" w:lineRule="auto"/>
        <w:ind w:left="0" w:firstLine="0"/>
        <w:jc w:val="left"/>
      </w:pPr>
      <w:r>
        <w:t xml:space="preserve"> </w:t>
      </w:r>
    </w:p>
    <w:p w14:paraId="5AD16E49" w14:textId="77777777" w:rsidR="00660722" w:rsidRDefault="006C5ADF">
      <w:pPr>
        <w:pStyle w:val="Nagwek2"/>
        <w:ind w:left="-5"/>
      </w:pPr>
      <w:r>
        <w:t xml:space="preserve">6.3.5.     Sprawdzenie zasypania przepustu </w:t>
      </w:r>
    </w:p>
    <w:p w14:paraId="2F80C0F6" w14:textId="77777777" w:rsidR="00660722" w:rsidRDefault="006C5ADF">
      <w:pPr>
        <w:spacing w:after="3"/>
        <w:ind w:left="-5" w:right="27"/>
      </w:pPr>
      <w:r>
        <w:t xml:space="preserve">Sprawdzenie prawidłowości wykonania zasypki przepustu polega na zbadaniu zgodności z wymaganiami określonymi w pkt. 5.3.3 </w:t>
      </w:r>
    </w:p>
    <w:p w14:paraId="79775A0E" w14:textId="77777777" w:rsidR="00660722" w:rsidRDefault="006C5ADF">
      <w:pPr>
        <w:spacing w:after="3"/>
        <w:ind w:left="-5" w:right="27"/>
      </w:pPr>
      <w:r>
        <w:t xml:space="preserve">n/n SST.  </w:t>
      </w:r>
    </w:p>
    <w:p w14:paraId="72C6D03B" w14:textId="77777777" w:rsidR="00660722" w:rsidRDefault="006C5ADF">
      <w:pPr>
        <w:spacing w:after="0" w:line="259" w:lineRule="auto"/>
        <w:ind w:left="0" w:firstLine="0"/>
        <w:jc w:val="left"/>
      </w:pPr>
      <w:r>
        <w:t xml:space="preserve"> </w:t>
      </w:r>
    </w:p>
    <w:p w14:paraId="502F5F18" w14:textId="77777777" w:rsidR="00660722" w:rsidRDefault="006C5ADF">
      <w:pPr>
        <w:numPr>
          <w:ilvl w:val="0"/>
          <w:numId w:val="218"/>
        </w:numPr>
        <w:spacing w:after="110" w:line="252" w:lineRule="auto"/>
        <w:ind w:hanging="605"/>
        <w:jc w:val="left"/>
      </w:pPr>
      <w:r>
        <w:rPr>
          <w:b/>
        </w:rPr>
        <w:t xml:space="preserve">OBMIAR ROBÓT </w:t>
      </w:r>
    </w:p>
    <w:p w14:paraId="445FF8B4" w14:textId="77777777" w:rsidR="00660722" w:rsidRDefault="006C5ADF">
      <w:pPr>
        <w:numPr>
          <w:ilvl w:val="1"/>
          <w:numId w:val="218"/>
        </w:numPr>
        <w:spacing w:after="6" w:line="252" w:lineRule="auto"/>
        <w:ind w:hanging="554"/>
        <w:jc w:val="left"/>
      </w:pPr>
      <w:r>
        <w:rPr>
          <w:b/>
        </w:rPr>
        <w:t xml:space="preserve">Ogólne zasady obmiaru robót  </w:t>
      </w:r>
    </w:p>
    <w:p w14:paraId="30D4FB31" w14:textId="77777777" w:rsidR="00660722" w:rsidRDefault="006C5ADF">
      <w:pPr>
        <w:spacing w:after="3"/>
        <w:ind w:left="-5" w:right="27"/>
      </w:pPr>
      <w:r>
        <w:t xml:space="preserve">Ogólne zasady obmiaru robót podano w SST D.M.00.00.00 „Wymagania ogólne”. </w:t>
      </w:r>
    </w:p>
    <w:p w14:paraId="75B54C8E" w14:textId="77777777" w:rsidR="00660722" w:rsidRDefault="006C5ADF">
      <w:pPr>
        <w:spacing w:after="226" w:line="259" w:lineRule="auto"/>
        <w:ind w:left="0" w:firstLine="0"/>
        <w:jc w:val="left"/>
      </w:pPr>
      <w:r>
        <w:t xml:space="preserve"> </w:t>
      </w:r>
    </w:p>
    <w:p w14:paraId="4746E7E9" w14:textId="77777777" w:rsidR="00660722" w:rsidRDefault="006C5ADF">
      <w:pPr>
        <w:spacing w:after="0" w:line="259" w:lineRule="auto"/>
        <w:ind w:left="0" w:right="449" w:firstLine="0"/>
        <w:jc w:val="right"/>
      </w:pPr>
      <w:r>
        <w:t xml:space="preserve"> </w:t>
      </w:r>
    </w:p>
    <w:p w14:paraId="063BA718" w14:textId="77777777" w:rsidR="00660722" w:rsidRDefault="006C5ADF">
      <w:pPr>
        <w:spacing w:after="0" w:line="265" w:lineRule="auto"/>
        <w:ind w:left="10" w:right="55"/>
        <w:jc w:val="right"/>
      </w:pPr>
      <w:r>
        <w:rPr>
          <w:i/>
          <w:sz w:val="16"/>
        </w:rPr>
        <w:t xml:space="preserve">D-06.02.01 Przepusty pod zjazdami </w:t>
      </w:r>
    </w:p>
    <w:p w14:paraId="39860834" w14:textId="77777777" w:rsidR="00660722" w:rsidRDefault="006C5ADF">
      <w:pPr>
        <w:spacing w:after="388" w:line="259" w:lineRule="auto"/>
        <w:ind w:left="-50" w:firstLine="0"/>
        <w:jc w:val="left"/>
      </w:pPr>
      <w:r>
        <w:rPr>
          <w:rFonts w:ascii="Calibri" w:eastAsia="Calibri" w:hAnsi="Calibri" w:cs="Calibri"/>
          <w:noProof/>
          <w:sz w:val="22"/>
        </w:rPr>
        <mc:AlternateContent>
          <mc:Choice Requires="wpg">
            <w:drawing>
              <wp:inline distT="0" distB="0" distL="0" distR="0" wp14:anchorId="13A4ED9B" wp14:editId="393C1F10">
                <wp:extent cx="5864352" cy="1524"/>
                <wp:effectExtent l="0" t="0" r="0" b="0"/>
                <wp:docPr id="418363" name="Group 418363"/>
                <wp:cNvGraphicFramePr/>
                <a:graphic xmlns:a="http://schemas.openxmlformats.org/drawingml/2006/main">
                  <a:graphicData uri="http://schemas.microsoft.com/office/word/2010/wordprocessingGroup">
                    <wpg:wgp>
                      <wpg:cNvGrpSpPr/>
                      <wpg:grpSpPr>
                        <a:xfrm>
                          <a:off x="0" y="0"/>
                          <a:ext cx="5864352" cy="1524"/>
                          <a:chOff x="0" y="0"/>
                          <a:chExt cx="5864352" cy="1524"/>
                        </a:xfrm>
                      </wpg:grpSpPr>
                      <wps:wsp>
                        <wps:cNvPr id="47755" name="Shape 47755"/>
                        <wps:cNvSpPr/>
                        <wps:spPr>
                          <a:xfrm>
                            <a:off x="0" y="0"/>
                            <a:ext cx="5864352" cy="1524"/>
                          </a:xfrm>
                          <a:custGeom>
                            <a:avLst/>
                            <a:gdLst/>
                            <a:ahLst/>
                            <a:cxnLst/>
                            <a:rect l="0" t="0" r="0" b="0"/>
                            <a:pathLst>
                              <a:path w="5864352" h="1524">
                                <a:moveTo>
                                  <a:pt x="0" y="0"/>
                                </a:moveTo>
                                <a:lnTo>
                                  <a:pt x="5864352" y="1524"/>
                                </a:lnTo>
                              </a:path>
                            </a:pathLst>
                          </a:custGeom>
                          <a:ln w="3175"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418363" style="width:461.76pt;height:0.119995pt;mso-position-horizontal-relative:char;mso-position-vertical-relative:line" coordsize="58643,15">
                <v:shape id="Shape 47755" style="position:absolute;width:58643;height:15;left:0;top:0;" coordsize="5864352,1524" path="m0,0l5864352,1524">
                  <v:stroke weight="0.249996pt" endcap="round" joinstyle="round" on="true" color="#000000"/>
                  <v:fill on="false" color="#000000" opacity="0"/>
                </v:shape>
              </v:group>
            </w:pict>
          </mc:Fallback>
        </mc:AlternateContent>
      </w:r>
      <w:r>
        <w:rPr>
          <w:i/>
        </w:rPr>
        <w:t xml:space="preserve"> </w:t>
      </w:r>
    </w:p>
    <w:p w14:paraId="65F58D7A" w14:textId="77777777" w:rsidR="00660722" w:rsidRDefault="006C5ADF">
      <w:pPr>
        <w:numPr>
          <w:ilvl w:val="1"/>
          <w:numId w:val="218"/>
        </w:numPr>
        <w:spacing w:after="49" w:line="252" w:lineRule="auto"/>
        <w:ind w:hanging="554"/>
        <w:jc w:val="left"/>
      </w:pPr>
      <w:r>
        <w:rPr>
          <w:b/>
        </w:rPr>
        <w:t>Jednostka obmiarowa</w:t>
      </w:r>
      <w:r>
        <w:t xml:space="preserve"> </w:t>
      </w:r>
    </w:p>
    <w:p w14:paraId="18417251" w14:textId="77777777" w:rsidR="00660722" w:rsidRDefault="006C5ADF">
      <w:pPr>
        <w:spacing w:after="3"/>
        <w:ind w:left="-5" w:right="27"/>
      </w:pPr>
      <w:r>
        <w:t xml:space="preserve">Jednostką obmiarową jest 1 m (metr) wykonanego przepustu. </w:t>
      </w:r>
    </w:p>
    <w:p w14:paraId="21CB3D9B" w14:textId="77777777" w:rsidR="00660722" w:rsidRDefault="006C5ADF">
      <w:pPr>
        <w:spacing w:after="0" w:line="259" w:lineRule="auto"/>
        <w:ind w:left="0" w:firstLine="0"/>
        <w:jc w:val="left"/>
      </w:pPr>
      <w:r>
        <w:t xml:space="preserve"> </w:t>
      </w:r>
    </w:p>
    <w:p w14:paraId="0D073549" w14:textId="77777777" w:rsidR="00660722" w:rsidRDefault="006C5ADF">
      <w:pPr>
        <w:numPr>
          <w:ilvl w:val="0"/>
          <w:numId w:val="218"/>
        </w:numPr>
        <w:spacing w:after="110" w:line="252" w:lineRule="auto"/>
        <w:ind w:hanging="605"/>
        <w:jc w:val="left"/>
      </w:pPr>
      <w:r>
        <w:rPr>
          <w:b/>
        </w:rPr>
        <w:t xml:space="preserve">ODBIÓR  ROBÓT </w:t>
      </w:r>
    </w:p>
    <w:p w14:paraId="6893DA0E" w14:textId="77777777" w:rsidR="00660722" w:rsidRDefault="006C5ADF">
      <w:pPr>
        <w:numPr>
          <w:ilvl w:val="1"/>
          <w:numId w:val="218"/>
        </w:numPr>
        <w:spacing w:after="49" w:line="252" w:lineRule="auto"/>
        <w:ind w:hanging="554"/>
        <w:jc w:val="left"/>
      </w:pPr>
      <w:r>
        <w:rPr>
          <w:b/>
        </w:rPr>
        <w:t xml:space="preserve">Ogólne wymagania dotyczące odbioru robót </w:t>
      </w:r>
    </w:p>
    <w:p w14:paraId="0B212F32" w14:textId="77777777" w:rsidR="00660722" w:rsidRDefault="006C5ADF">
      <w:pPr>
        <w:spacing w:after="3"/>
        <w:ind w:left="-5" w:right="27"/>
      </w:pPr>
      <w:r>
        <w:t xml:space="preserve">Ogólne  wymagania  dotyczące  odbioru   robót   podano  w  SST D.M.00.00.00 „Wymagania ogólne”. </w:t>
      </w:r>
    </w:p>
    <w:p w14:paraId="131C380E" w14:textId="77777777" w:rsidR="00660722" w:rsidRDefault="006C5ADF">
      <w:pPr>
        <w:spacing w:after="0" w:line="259" w:lineRule="auto"/>
        <w:ind w:left="0" w:firstLine="0"/>
        <w:jc w:val="left"/>
      </w:pPr>
      <w:r>
        <w:t xml:space="preserve"> </w:t>
      </w:r>
    </w:p>
    <w:p w14:paraId="3C9F2EFA" w14:textId="77777777" w:rsidR="00660722" w:rsidRDefault="006C5ADF">
      <w:pPr>
        <w:numPr>
          <w:ilvl w:val="1"/>
          <w:numId w:val="218"/>
        </w:numPr>
        <w:spacing w:after="6" w:line="252" w:lineRule="auto"/>
        <w:ind w:hanging="554"/>
        <w:jc w:val="left"/>
      </w:pPr>
      <w:r>
        <w:rPr>
          <w:b/>
        </w:rPr>
        <w:t xml:space="preserve">Rodzaje odbiorów </w:t>
      </w:r>
    </w:p>
    <w:p w14:paraId="41DA0802" w14:textId="77777777" w:rsidR="00660722" w:rsidRDefault="006C5ADF">
      <w:pPr>
        <w:spacing w:after="48"/>
        <w:ind w:left="-5" w:right="27"/>
      </w:pPr>
      <w:r>
        <w:t xml:space="preserve">Odbiór przepustu obejmuje : </w:t>
      </w:r>
    </w:p>
    <w:p w14:paraId="647210BD" w14:textId="77777777" w:rsidR="00660722" w:rsidRDefault="006C5ADF">
      <w:pPr>
        <w:numPr>
          <w:ilvl w:val="0"/>
          <w:numId w:val="219"/>
        </w:numPr>
        <w:spacing w:after="48"/>
        <w:ind w:right="27" w:hanging="230"/>
      </w:pPr>
      <w:r>
        <w:t xml:space="preserve">odbiór robót zanikających lub ulegających zakryciu (wykop, wykonanie ławy, wbudowanie rur), </w:t>
      </w:r>
    </w:p>
    <w:p w14:paraId="06F8FE9A" w14:textId="77777777" w:rsidR="00660722" w:rsidRDefault="006C5ADF">
      <w:pPr>
        <w:numPr>
          <w:ilvl w:val="0"/>
          <w:numId w:val="219"/>
        </w:numPr>
        <w:ind w:right="27" w:hanging="230"/>
      </w:pPr>
      <w:r>
        <w:t xml:space="preserve">odbiór ostateczny (wszystkie elementy robót objęte n/n SST) </w:t>
      </w:r>
    </w:p>
    <w:p w14:paraId="194C088E" w14:textId="77777777" w:rsidR="00660722" w:rsidRDefault="006C5ADF">
      <w:pPr>
        <w:numPr>
          <w:ilvl w:val="0"/>
          <w:numId w:val="219"/>
        </w:numPr>
        <w:spacing w:after="0" w:line="306" w:lineRule="auto"/>
        <w:ind w:right="27" w:hanging="230"/>
      </w:pPr>
      <w:r>
        <w:t xml:space="preserve">odbiór pogwarancyjny, według zasad określonych w SST D.M.00.00.00 „Wymagania ogólne”. </w:t>
      </w:r>
    </w:p>
    <w:p w14:paraId="14F0E251" w14:textId="77777777" w:rsidR="00660722" w:rsidRDefault="006C5ADF">
      <w:pPr>
        <w:spacing w:after="0" w:line="259" w:lineRule="auto"/>
        <w:ind w:left="0" w:firstLine="0"/>
        <w:jc w:val="left"/>
      </w:pPr>
      <w:r>
        <w:t xml:space="preserve"> </w:t>
      </w:r>
    </w:p>
    <w:p w14:paraId="7826EFC6" w14:textId="77777777" w:rsidR="00660722" w:rsidRDefault="006C5ADF">
      <w:pPr>
        <w:numPr>
          <w:ilvl w:val="0"/>
          <w:numId w:val="220"/>
        </w:numPr>
        <w:spacing w:after="112" w:line="252" w:lineRule="auto"/>
        <w:ind w:hanging="605"/>
        <w:jc w:val="left"/>
      </w:pPr>
      <w:r>
        <w:rPr>
          <w:b/>
        </w:rPr>
        <w:t xml:space="preserve">PODSTAWA  PŁATNOŚCI </w:t>
      </w:r>
    </w:p>
    <w:p w14:paraId="08C98189" w14:textId="77777777" w:rsidR="00660722" w:rsidRDefault="006C5ADF">
      <w:pPr>
        <w:numPr>
          <w:ilvl w:val="1"/>
          <w:numId w:val="220"/>
        </w:numPr>
        <w:spacing w:after="70" w:line="252" w:lineRule="auto"/>
        <w:ind w:hanging="554"/>
        <w:jc w:val="left"/>
      </w:pPr>
      <w:r>
        <w:rPr>
          <w:b/>
        </w:rPr>
        <w:t xml:space="preserve">Ogólne ustalenia dotyczące podstawy płatności </w:t>
      </w:r>
    </w:p>
    <w:p w14:paraId="357B08F6" w14:textId="77777777" w:rsidR="00660722" w:rsidRDefault="006C5ADF">
      <w:pPr>
        <w:spacing w:after="3"/>
        <w:ind w:left="-5" w:right="27"/>
      </w:pPr>
      <w:r>
        <w:t xml:space="preserve">Ogólne ustalenia dotyczące podstawy płatności podano w SST D.M.00.00.00 „Wymagania ogólne”.  </w:t>
      </w:r>
    </w:p>
    <w:p w14:paraId="4C1394F1" w14:textId="77777777" w:rsidR="00660722" w:rsidRDefault="006C5ADF">
      <w:pPr>
        <w:spacing w:after="0" w:line="259" w:lineRule="auto"/>
        <w:ind w:left="0" w:firstLine="0"/>
        <w:jc w:val="left"/>
      </w:pPr>
      <w:r>
        <w:t xml:space="preserve"> </w:t>
      </w:r>
    </w:p>
    <w:p w14:paraId="2645B7A5" w14:textId="77777777" w:rsidR="00660722" w:rsidRDefault="006C5ADF">
      <w:pPr>
        <w:numPr>
          <w:ilvl w:val="1"/>
          <w:numId w:val="220"/>
        </w:numPr>
        <w:spacing w:after="49" w:line="252" w:lineRule="auto"/>
        <w:ind w:hanging="554"/>
        <w:jc w:val="left"/>
      </w:pPr>
      <w:r>
        <w:rPr>
          <w:b/>
        </w:rPr>
        <w:t xml:space="preserve">Cena jednostki obmiarowej </w:t>
      </w:r>
    </w:p>
    <w:p w14:paraId="5BA30377" w14:textId="77777777" w:rsidR="00660722" w:rsidRDefault="006C5ADF">
      <w:pPr>
        <w:ind w:left="-5" w:right="27"/>
      </w:pPr>
      <w:r>
        <w:t xml:space="preserve">Płatność za 1 m (metr) ułożonego przepustu należy przyjmować na podstawie obmiaru i oceny jakości robót w oparciu o wyniki pomiarów i badań jakościowych. </w:t>
      </w:r>
    </w:p>
    <w:p w14:paraId="17C8D3DC" w14:textId="77777777" w:rsidR="00660722" w:rsidRDefault="006C5ADF">
      <w:pPr>
        <w:ind w:left="-5" w:right="27"/>
      </w:pPr>
      <w:r>
        <w:t xml:space="preserve">Cena wykonania robót obejmuje : </w:t>
      </w:r>
    </w:p>
    <w:p w14:paraId="0E745A6B" w14:textId="77777777" w:rsidR="00660722" w:rsidRDefault="006C5ADF">
      <w:pPr>
        <w:numPr>
          <w:ilvl w:val="0"/>
          <w:numId w:val="221"/>
        </w:numPr>
        <w:ind w:right="27" w:hanging="130"/>
      </w:pPr>
      <w:r>
        <w:t xml:space="preserve">prace pomiarowe i przygotowawcze, </w:t>
      </w:r>
    </w:p>
    <w:p w14:paraId="20BD76E4" w14:textId="77777777" w:rsidR="00660722" w:rsidRDefault="006C5ADF">
      <w:pPr>
        <w:numPr>
          <w:ilvl w:val="0"/>
          <w:numId w:val="221"/>
        </w:numPr>
        <w:ind w:right="27" w:hanging="130"/>
      </w:pPr>
      <w:r>
        <w:lastRenderedPageBreak/>
        <w:t xml:space="preserve">oznakowanie robót zgodnie z projektem organizacji ruchu na czas budowy, </w:t>
      </w:r>
    </w:p>
    <w:p w14:paraId="1F86CF43" w14:textId="77777777" w:rsidR="00660722" w:rsidRDefault="006C5ADF">
      <w:pPr>
        <w:numPr>
          <w:ilvl w:val="0"/>
          <w:numId w:val="221"/>
        </w:numPr>
        <w:ind w:right="27" w:hanging="130"/>
      </w:pPr>
      <w:r>
        <w:t xml:space="preserve">wykonanie wykopów zgodnie z wymaganiami Dokumentacji Projektowej,     </w:t>
      </w:r>
    </w:p>
    <w:p w14:paraId="11CA0D4B" w14:textId="77777777" w:rsidR="00660722" w:rsidRDefault="006C5ADF">
      <w:pPr>
        <w:numPr>
          <w:ilvl w:val="0"/>
          <w:numId w:val="221"/>
        </w:numPr>
        <w:ind w:right="27" w:hanging="130"/>
      </w:pPr>
      <w:r>
        <w:t xml:space="preserve">dostarczenie materiałów, </w:t>
      </w:r>
    </w:p>
    <w:p w14:paraId="0F6CA275" w14:textId="77777777" w:rsidR="00660722" w:rsidRDefault="006C5ADF">
      <w:pPr>
        <w:numPr>
          <w:ilvl w:val="0"/>
          <w:numId w:val="221"/>
        </w:numPr>
        <w:ind w:right="27" w:hanging="130"/>
      </w:pPr>
      <w:r>
        <w:t xml:space="preserve">wykonanie ławy fundamentowej, </w:t>
      </w:r>
    </w:p>
    <w:p w14:paraId="55A11C6C" w14:textId="77777777" w:rsidR="00660722" w:rsidRDefault="006C5ADF">
      <w:pPr>
        <w:numPr>
          <w:ilvl w:val="0"/>
          <w:numId w:val="221"/>
        </w:numPr>
        <w:spacing w:after="48"/>
        <w:ind w:right="27" w:hanging="130"/>
      </w:pPr>
      <w:r>
        <w:t xml:space="preserve">wbudowanie rur, </w:t>
      </w:r>
    </w:p>
    <w:p w14:paraId="20CC44BC" w14:textId="77777777" w:rsidR="00660722" w:rsidRDefault="006C5ADF">
      <w:pPr>
        <w:numPr>
          <w:ilvl w:val="0"/>
          <w:numId w:val="221"/>
        </w:numPr>
        <w:spacing w:after="47"/>
        <w:ind w:right="27" w:hanging="130"/>
      </w:pPr>
      <w:r>
        <w:t xml:space="preserve">wykonanie zasypki z zagęszczeniem warstwami, zgodnie z Dokumentacją Projektową i SST,    </w:t>
      </w:r>
    </w:p>
    <w:p w14:paraId="5775B08B" w14:textId="77777777" w:rsidR="00660722" w:rsidRDefault="006C5ADF">
      <w:pPr>
        <w:numPr>
          <w:ilvl w:val="0"/>
          <w:numId w:val="221"/>
        </w:numPr>
        <w:spacing w:after="0" w:line="305" w:lineRule="auto"/>
        <w:ind w:right="27" w:hanging="130"/>
      </w:pPr>
      <w:r>
        <w:t xml:space="preserve">uporządkowanie terenu, -  wykonanie badań i pomiarów, </w:t>
      </w:r>
    </w:p>
    <w:p w14:paraId="5902B2F0" w14:textId="77777777" w:rsidR="00660722" w:rsidRDefault="006C5ADF">
      <w:pPr>
        <w:spacing w:after="0" w:line="259" w:lineRule="auto"/>
        <w:ind w:left="0" w:firstLine="0"/>
        <w:jc w:val="left"/>
      </w:pPr>
      <w:r>
        <w:rPr>
          <w:b/>
        </w:rPr>
        <w:t xml:space="preserve"> </w:t>
      </w:r>
    </w:p>
    <w:p w14:paraId="57979759" w14:textId="77777777" w:rsidR="00660722" w:rsidRDefault="006C5ADF">
      <w:pPr>
        <w:numPr>
          <w:ilvl w:val="0"/>
          <w:numId w:val="222"/>
        </w:numPr>
        <w:spacing w:after="112" w:line="252" w:lineRule="auto"/>
        <w:ind w:hanging="706"/>
        <w:jc w:val="left"/>
      </w:pPr>
      <w:r>
        <w:rPr>
          <w:b/>
        </w:rPr>
        <w:t xml:space="preserve">PRZEPISY  ZWIĄZANE </w:t>
      </w:r>
    </w:p>
    <w:p w14:paraId="6D961C54" w14:textId="77777777" w:rsidR="00660722" w:rsidRDefault="006C5ADF">
      <w:pPr>
        <w:tabs>
          <w:tab w:val="center" w:pos="1005"/>
        </w:tabs>
        <w:spacing w:after="75" w:line="252" w:lineRule="auto"/>
        <w:ind w:left="0" w:firstLine="0"/>
        <w:jc w:val="left"/>
      </w:pPr>
      <w:r>
        <w:rPr>
          <w:b/>
        </w:rPr>
        <w:t xml:space="preserve">10.1. </w:t>
      </w:r>
      <w:r>
        <w:rPr>
          <w:b/>
        </w:rPr>
        <w:tab/>
        <w:t xml:space="preserve">Normy </w:t>
      </w:r>
    </w:p>
    <w:p w14:paraId="32C9AB0B" w14:textId="77777777" w:rsidR="00660722" w:rsidRDefault="006C5ADF">
      <w:pPr>
        <w:numPr>
          <w:ilvl w:val="0"/>
          <w:numId w:val="223"/>
        </w:numPr>
        <w:ind w:right="27" w:hanging="497"/>
      </w:pPr>
      <w:r>
        <w:t xml:space="preserve">PN-EN 13043 Kruszywa do mieszanek bitumicznych i powierzchniowych utrwaleń stosowanych na drogach, lotniskach i innych powierzchniach przeznaczonych do ruchu. </w:t>
      </w:r>
    </w:p>
    <w:p w14:paraId="7DB38774" w14:textId="77777777" w:rsidR="00660722" w:rsidRDefault="006C5ADF">
      <w:pPr>
        <w:numPr>
          <w:ilvl w:val="0"/>
          <w:numId w:val="223"/>
        </w:numPr>
        <w:spacing w:after="53"/>
        <w:ind w:right="27" w:hanging="497"/>
      </w:pPr>
      <w:r>
        <w:t xml:space="preserve">BN-75/8971-06 </w:t>
      </w:r>
      <w:r>
        <w:tab/>
        <w:t xml:space="preserve">Składowanie materiałów. </w:t>
      </w:r>
    </w:p>
    <w:p w14:paraId="6B6071C3" w14:textId="77777777" w:rsidR="00660722" w:rsidRDefault="006C5ADF">
      <w:pPr>
        <w:numPr>
          <w:ilvl w:val="0"/>
          <w:numId w:val="223"/>
        </w:numPr>
        <w:ind w:right="27" w:hanging="497"/>
      </w:pPr>
      <w:r>
        <w:t xml:space="preserve">BN-71/8932-01 </w:t>
      </w:r>
      <w:r>
        <w:tab/>
        <w:t xml:space="preserve">Zagęszczenie zasypki. </w:t>
      </w:r>
    </w:p>
    <w:p w14:paraId="6DF93328" w14:textId="77777777" w:rsidR="00660722" w:rsidRDefault="006C5ADF">
      <w:pPr>
        <w:numPr>
          <w:ilvl w:val="0"/>
          <w:numId w:val="223"/>
        </w:numPr>
        <w:ind w:right="27" w:hanging="497"/>
      </w:pPr>
      <w:r>
        <w:t xml:space="preserve">PN-EN 744 </w:t>
      </w:r>
      <w:r>
        <w:tab/>
        <w:t xml:space="preserve">Systemy przewodowe z tworzyw sztucznych. Rury z tworzyw termoplastycznych. Badanie odporności na uderzenia zewnętrzne metodą spadającego ciężarka </w:t>
      </w:r>
    </w:p>
    <w:p w14:paraId="0C2C8656" w14:textId="77777777" w:rsidR="00660722" w:rsidRDefault="006C5ADF">
      <w:pPr>
        <w:spacing w:after="0" w:line="259" w:lineRule="auto"/>
        <w:ind w:left="0" w:firstLine="0"/>
        <w:jc w:val="left"/>
      </w:pPr>
      <w:r>
        <w:t xml:space="preserve"> </w:t>
      </w:r>
    </w:p>
    <w:p w14:paraId="232A4E03" w14:textId="77777777" w:rsidR="00660722" w:rsidRDefault="006C5ADF">
      <w:pPr>
        <w:spacing w:after="68" w:line="259" w:lineRule="auto"/>
        <w:ind w:left="0" w:firstLine="0"/>
        <w:jc w:val="left"/>
      </w:pPr>
      <w:r>
        <w:t xml:space="preserve"> </w:t>
      </w:r>
    </w:p>
    <w:p w14:paraId="28FF887B" w14:textId="77777777" w:rsidR="00660722" w:rsidRDefault="006C5ADF">
      <w:pPr>
        <w:spacing w:after="3571" w:line="259" w:lineRule="auto"/>
        <w:ind w:left="0" w:firstLine="0"/>
        <w:jc w:val="left"/>
      </w:pPr>
      <w:r>
        <w:rPr>
          <w:b/>
          <w:sz w:val="28"/>
        </w:rPr>
        <w:t xml:space="preserve"> </w:t>
      </w:r>
    </w:p>
    <w:p w14:paraId="6E23A3C8" w14:textId="77777777" w:rsidR="00660722" w:rsidRDefault="006C5ADF">
      <w:pPr>
        <w:tabs>
          <w:tab w:val="center" w:pos="9130"/>
        </w:tabs>
        <w:ind w:left="-15" w:firstLine="0"/>
        <w:jc w:val="left"/>
      </w:pPr>
      <w:r>
        <w:t>1 14</w:t>
      </w:r>
      <w:r>
        <w:tab/>
      </w:r>
      <w:r>
        <w:rPr>
          <w:i/>
          <w:sz w:val="16"/>
        </w:rPr>
        <w:t xml:space="preserve">  </w:t>
      </w:r>
    </w:p>
    <w:p w14:paraId="684F2C56" w14:textId="77777777" w:rsidR="00660722" w:rsidRDefault="00660722">
      <w:pPr>
        <w:sectPr w:rsidR="00660722">
          <w:headerReference w:type="even" r:id="rId80"/>
          <w:headerReference w:type="default" r:id="rId81"/>
          <w:footerReference w:type="even" r:id="rId82"/>
          <w:footerReference w:type="default" r:id="rId83"/>
          <w:headerReference w:type="first" r:id="rId84"/>
          <w:footerReference w:type="first" r:id="rId85"/>
          <w:pgSz w:w="11900" w:h="16840"/>
          <w:pgMar w:top="749" w:right="1164" w:bottom="957" w:left="1190" w:header="708" w:footer="957" w:gutter="0"/>
          <w:cols w:space="708"/>
        </w:sectPr>
      </w:pPr>
    </w:p>
    <w:p w14:paraId="4064C2AC" w14:textId="77777777" w:rsidR="00660722" w:rsidRDefault="006C5ADF">
      <w:pPr>
        <w:pStyle w:val="Nagwek1"/>
      </w:pPr>
      <w:r>
        <w:lastRenderedPageBreak/>
        <w:t xml:space="preserve">SZCZEGÓŁOWA SPECYFIKACJA TECHNICZNA D-07.01.01 OZNAKOWANIE POZIOME </w:t>
      </w:r>
    </w:p>
    <w:p w14:paraId="748D1BBF" w14:textId="77777777" w:rsidR="00660722" w:rsidRDefault="006C5ADF">
      <w:pPr>
        <w:spacing w:after="0" w:line="259" w:lineRule="auto"/>
        <w:ind w:left="0" w:right="2" w:firstLine="0"/>
        <w:jc w:val="center"/>
      </w:pPr>
      <w:r>
        <w:rPr>
          <w:b/>
        </w:rPr>
        <w:t xml:space="preserve"> </w:t>
      </w:r>
    </w:p>
    <w:p w14:paraId="646E515D" w14:textId="77777777" w:rsidR="00660722" w:rsidRDefault="006C5ADF">
      <w:pPr>
        <w:spacing w:after="8" w:line="259" w:lineRule="auto"/>
        <w:ind w:left="0" w:right="2" w:firstLine="0"/>
        <w:jc w:val="center"/>
      </w:pPr>
      <w:r>
        <w:rPr>
          <w:b/>
        </w:rPr>
        <w:t xml:space="preserve"> </w:t>
      </w:r>
    </w:p>
    <w:p w14:paraId="77345B09" w14:textId="77777777" w:rsidR="00660722" w:rsidRDefault="006C5ADF">
      <w:pPr>
        <w:numPr>
          <w:ilvl w:val="0"/>
          <w:numId w:val="224"/>
        </w:numPr>
        <w:spacing w:after="84" w:line="252" w:lineRule="auto"/>
        <w:ind w:hanging="566"/>
        <w:jc w:val="left"/>
      </w:pPr>
      <w:r>
        <w:rPr>
          <w:b/>
        </w:rPr>
        <w:t>WSTĘP</w:t>
      </w:r>
      <w:r>
        <w:rPr>
          <w:b/>
          <w:sz w:val="24"/>
        </w:rPr>
        <w:t xml:space="preserve"> </w:t>
      </w:r>
    </w:p>
    <w:p w14:paraId="2E956AF2" w14:textId="77777777" w:rsidR="00660722" w:rsidRDefault="006C5ADF">
      <w:pPr>
        <w:numPr>
          <w:ilvl w:val="1"/>
          <w:numId w:val="224"/>
        </w:numPr>
        <w:spacing w:after="6" w:line="252" w:lineRule="auto"/>
        <w:ind w:hanging="679"/>
        <w:jc w:val="left"/>
      </w:pPr>
      <w:r>
        <w:rPr>
          <w:b/>
        </w:rPr>
        <w:t>Przedmiot Szczegółowej Specyfikacji Technicznej (SST)</w:t>
      </w:r>
      <w:r>
        <w:rPr>
          <w:b/>
          <w:sz w:val="24"/>
        </w:rPr>
        <w:t xml:space="preserve"> </w:t>
      </w:r>
    </w:p>
    <w:p w14:paraId="3534975D" w14:textId="1845E71D" w:rsidR="00660722" w:rsidRDefault="006C5ADF" w:rsidP="00693B3A">
      <w:pPr>
        <w:ind w:left="-5" w:right="27"/>
      </w:pPr>
      <w:r>
        <w:t xml:space="preserve">Przedmiotem n/n Szczegółowej Specyfikacji Technicznej są wymagania dotyczące wykonania i odbioru robót związanych z wykonaniem oznakowania poziomego w ramach </w:t>
      </w:r>
      <w:r w:rsidR="00693B3A" w:rsidRPr="00693B3A">
        <w:t xml:space="preserve">budowy i rozbudowy drogi gminnej Nr 103514B 670 – </w:t>
      </w:r>
      <w:proofErr w:type="spellStart"/>
      <w:r w:rsidR="00693B3A" w:rsidRPr="00693B3A">
        <w:t>Kirejewszczyzna</w:t>
      </w:r>
      <w:proofErr w:type="spellEnd"/>
      <w:r w:rsidR="00693B3A" w:rsidRPr="00693B3A">
        <w:t xml:space="preserve"> wraz z drogowymi obiektami inżynierskimi i niezbędną infrastrukturą techniczną na odcinku od skrzyżowania z drogą wojewódzką nr 670 relacji Osowiec – Dąbrowa Białostocka – Nowy Dwór – granica państwa do skrzyżowania z drogą powiatową nr 1340B relacji Domuraty – Zwierzyniec – Miedzianowo – Dąbrowa Białostocka</w:t>
      </w:r>
    </w:p>
    <w:p w14:paraId="3D9F8F45" w14:textId="77777777" w:rsidR="00660722" w:rsidRDefault="006C5ADF">
      <w:pPr>
        <w:spacing w:after="1" w:line="259" w:lineRule="auto"/>
        <w:ind w:left="0" w:firstLine="0"/>
        <w:jc w:val="left"/>
      </w:pPr>
      <w:r>
        <w:t xml:space="preserve"> </w:t>
      </w:r>
    </w:p>
    <w:p w14:paraId="2D4824A8" w14:textId="77777777" w:rsidR="00660722" w:rsidRDefault="006C5ADF">
      <w:pPr>
        <w:numPr>
          <w:ilvl w:val="1"/>
          <w:numId w:val="224"/>
        </w:numPr>
        <w:spacing w:after="6" w:line="252" w:lineRule="auto"/>
        <w:ind w:hanging="679"/>
        <w:jc w:val="left"/>
      </w:pPr>
      <w:r>
        <w:rPr>
          <w:b/>
        </w:rPr>
        <w:t>Zakres stosowania SST</w:t>
      </w:r>
      <w:r>
        <w:rPr>
          <w:b/>
          <w:sz w:val="24"/>
        </w:rPr>
        <w:t xml:space="preserve"> </w:t>
      </w:r>
    </w:p>
    <w:p w14:paraId="43B30BA9" w14:textId="77777777" w:rsidR="00660722" w:rsidRDefault="006C5ADF">
      <w:pPr>
        <w:spacing w:after="0"/>
        <w:ind w:left="-5" w:right="27"/>
      </w:pPr>
      <w:r>
        <w:t>Szczegółowa Specyfikacja Techniczna jest stosowana jako dokument przetargowy i kontraktowy przy zlecaniu i realizacji robót wymienionych w pkt. 1.1.</w:t>
      </w:r>
      <w:r>
        <w:rPr>
          <w:sz w:val="24"/>
        </w:rPr>
        <w:t xml:space="preserve"> </w:t>
      </w:r>
    </w:p>
    <w:p w14:paraId="46D328F0" w14:textId="77777777" w:rsidR="00660722" w:rsidRDefault="006C5ADF">
      <w:pPr>
        <w:spacing w:after="1" w:line="259" w:lineRule="auto"/>
        <w:ind w:left="0" w:firstLine="0"/>
        <w:jc w:val="left"/>
      </w:pPr>
      <w:r>
        <w:t xml:space="preserve"> </w:t>
      </w:r>
    </w:p>
    <w:p w14:paraId="2DD65129" w14:textId="77777777" w:rsidR="00660722" w:rsidRDefault="006C5ADF">
      <w:pPr>
        <w:numPr>
          <w:ilvl w:val="1"/>
          <w:numId w:val="224"/>
        </w:numPr>
        <w:spacing w:after="6" w:line="252" w:lineRule="auto"/>
        <w:ind w:hanging="679"/>
        <w:jc w:val="left"/>
      </w:pPr>
      <w:r>
        <w:rPr>
          <w:b/>
        </w:rPr>
        <w:t>Zakres robót objętych SST</w:t>
      </w:r>
      <w:r>
        <w:rPr>
          <w:b/>
          <w:sz w:val="24"/>
        </w:rPr>
        <w:t xml:space="preserve"> </w:t>
      </w:r>
    </w:p>
    <w:p w14:paraId="11F460CC" w14:textId="77777777" w:rsidR="00660722" w:rsidRDefault="006C5ADF">
      <w:pPr>
        <w:spacing w:after="0"/>
        <w:ind w:left="-5" w:right="27"/>
      </w:pPr>
      <w:r>
        <w:t>Ustalenia zawarte w niniejszej SST dotyczą prowadzenia robót związanych z wykonaniem oznakowania poziomego cienkowarstwowego na terenie objętym zakresem jak w pkt. 1.1.</w:t>
      </w:r>
      <w:r>
        <w:rPr>
          <w:sz w:val="24"/>
        </w:rPr>
        <w:t xml:space="preserve"> </w:t>
      </w:r>
    </w:p>
    <w:p w14:paraId="67322FD9" w14:textId="77777777" w:rsidR="00660722" w:rsidRDefault="006C5ADF">
      <w:pPr>
        <w:spacing w:after="1" w:line="259" w:lineRule="auto"/>
        <w:ind w:left="0" w:firstLine="0"/>
        <w:jc w:val="left"/>
      </w:pPr>
      <w:r>
        <w:t xml:space="preserve"> </w:t>
      </w:r>
    </w:p>
    <w:p w14:paraId="0B628B73" w14:textId="77777777" w:rsidR="00660722" w:rsidRDefault="006C5ADF">
      <w:pPr>
        <w:numPr>
          <w:ilvl w:val="1"/>
          <w:numId w:val="224"/>
        </w:numPr>
        <w:spacing w:line="252" w:lineRule="auto"/>
        <w:ind w:hanging="679"/>
        <w:jc w:val="left"/>
      </w:pPr>
      <w:r>
        <w:rPr>
          <w:b/>
        </w:rPr>
        <w:t>Określenia podstawowe</w:t>
      </w:r>
      <w:r>
        <w:rPr>
          <w:b/>
          <w:sz w:val="24"/>
        </w:rPr>
        <w:t xml:space="preserve"> </w:t>
      </w:r>
    </w:p>
    <w:p w14:paraId="5E8C78AB" w14:textId="77777777" w:rsidR="00660722" w:rsidRDefault="006C5ADF">
      <w:pPr>
        <w:numPr>
          <w:ilvl w:val="2"/>
          <w:numId w:val="224"/>
        </w:numPr>
        <w:spacing w:after="1"/>
        <w:ind w:right="27" w:hanging="686"/>
      </w:pPr>
      <w:r>
        <w:rPr>
          <w:b/>
          <w:i/>
        </w:rPr>
        <w:t>Oznakowanie poziome</w:t>
      </w:r>
      <w:r>
        <w:t xml:space="preserve"> - znaki drogowe poziome, umieszczone na nawierzchni w postaci linii ciągłych lub przerywanych, pojedynczych lub podwójnych, strzałek, napisów, symboli oraz innych linii związanych z oznaczeniem określonych miejsc na tej nawierzchni. </w:t>
      </w:r>
      <w:r>
        <w:rPr>
          <w:sz w:val="24"/>
        </w:rPr>
        <w:t xml:space="preserve"> </w:t>
      </w:r>
    </w:p>
    <w:p w14:paraId="4DFE134F" w14:textId="77777777" w:rsidR="00660722" w:rsidRDefault="006C5ADF">
      <w:pPr>
        <w:numPr>
          <w:ilvl w:val="2"/>
          <w:numId w:val="224"/>
        </w:numPr>
        <w:spacing w:after="0"/>
        <w:ind w:right="27" w:hanging="686"/>
      </w:pPr>
      <w:r>
        <w:rPr>
          <w:b/>
          <w:i/>
        </w:rPr>
        <w:t xml:space="preserve">Materiały do znakowania cienkowarstwowego </w:t>
      </w:r>
      <w:r>
        <w:t>- farby rozpuszczalnikowe, wodorozcieńczalne i chemoutwardzalne nakładane warstwą grubości 0,4÷0,8 mm, mierzoną na mokro.</w:t>
      </w:r>
      <w:r>
        <w:rPr>
          <w:sz w:val="24"/>
        </w:rPr>
        <w:t xml:space="preserve"> </w:t>
      </w:r>
    </w:p>
    <w:p w14:paraId="273799B7" w14:textId="77777777" w:rsidR="00660722" w:rsidRDefault="006C5ADF">
      <w:pPr>
        <w:spacing w:after="0"/>
        <w:ind w:left="-5" w:right="27"/>
      </w:pPr>
      <w:r>
        <w:t>Pozostałe określenia są zgodne z obowiązującymi, odpowiednimi polskimi normami, „Szczegółowymi warunkami technicznymi dla znaków i sygnałów drogowych…” i definicjami podanymi w SST D.M.00.00.00 „Wymagania ogólne”.</w:t>
      </w:r>
      <w:r>
        <w:rPr>
          <w:sz w:val="24"/>
        </w:rPr>
        <w:t xml:space="preserve"> </w:t>
      </w:r>
    </w:p>
    <w:p w14:paraId="1B10B70F" w14:textId="77777777" w:rsidR="00660722" w:rsidRDefault="006C5ADF">
      <w:pPr>
        <w:spacing w:after="2" w:line="259" w:lineRule="auto"/>
        <w:ind w:left="0" w:firstLine="0"/>
        <w:jc w:val="left"/>
      </w:pPr>
      <w:r>
        <w:t xml:space="preserve"> </w:t>
      </w:r>
    </w:p>
    <w:p w14:paraId="6B4B690D" w14:textId="77777777" w:rsidR="00660722" w:rsidRDefault="006C5ADF">
      <w:pPr>
        <w:numPr>
          <w:ilvl w:val="1"/>
          <w:numId w:val="224"/>
        </w:numPr>
        <w:spacing w:after="6" w:line="252" w:lineRule="auto"/>
        <w:ind w:hanging="679"/>
        <w:jc w:val="left"/>
      </w:pPr>
      <w:r>
        <w:rPr>
          <w:b/>
        </w:rPr>
        <w:t>Ogólne wymagania dotyczące robót</w:t>
      </w:r>
      <w:r>
        <w:rPr>
          <w:b/>
          <w:sz w:val="24"/>
        </w:rPr>
        <w:t xml:space="preserve"> </w:t>
      </w:r>
    </w:p>
    <w:p w14:paraId="470A172D" w14:textId="77777777" w:rsidR="00660722" w:rsidRDefault="006C5ADF">
      <w:pPr>
        <w:spacing w:after="0"/>
        <w:ind w:left="-5" w:right="27"/>
      </w:pPr>
      <w:r>
        <w:t>Wykonawca robót odpowiedzialny jest za jakość ich wykonania, zgodność z Dokumentacją Projektową, SST i poleceniami Inspektora Nadzoru. Wymagania ogólne dotyczące robót podano w SST D.M.00.00.00 „Wymagania ogólne”.</w:t>
      </w:r>
      <w:r>
        <w:rPr>
          <w:sz w:val="24"/>
        </w:rPr>
        <w:t xml:space="preserve"> </w:t>
      </w:r>
    </w:p>
    <w:p w14:paraId="6927F223" w14:textId="77777777" w:rsidR="00660722" w:rsidRDefault="006C5ADF">
      <w:pPr>
        <w:spacing w:after="1" w:line="259" w:lineRule="auto"/>
        <w:ind w:left="0" w:firstLine="0"/>
        <w:jc w:val="left"/>
      </w:pPr>
      <w:r>
        <w:t xml:space="preserve"> </w:t>
      </w:r>
    </w:p>
    <w:p w14:paraId="3C810BEC" w14:textId="77777777" w:rsidR="00660722" w:rsidRDefault="006C5ADF">
      <w:pPr>
        <w:numPr>
          <w:ilvl w:val="0"/>
          <w:numId w:val="224"/>
        </w:numPr>
        <w:spacing w:after="85" w:line="252" w:lineRule="auto"/>
        <w:ind w:hanging="566"/>
        <w:jc w:val="left"/>
      </w:pPr>
      <w:r>
        <w:rPr>
          <w:b/>
        </w:rPr>
        <w:t>MATERIAŁY</w:t>
      </w:r>
      <w:r>
        <w:rPr>
          <w:b/>
          <w:sz w:val="24"/>
        </w:rPr>
        <w:t xml:space="preserve"> </w:t>
      </w:r>
    </w:p>
    <w:p w14:paraId="3DB32318" w14:textId="77777777" w:rsidR="00660722" w:rsidRDefault="006C5ADF">
      <w:pPr>
        <w:numPr>
          <w:ilvl w:val="1"/>
          <w:numId w:val="224"/>
        </w:numPr>
        <w:spacing w:after="1"/>
        <w:ind w:hanging="679"/>
        <w:jc w:val="left"/>
      </w:pPr>
      <w:r>
        <w:rPr>
          <w:b/>
        </w:rPr>
        <w:t>Wymagania ogólne dotyczące materiałów</w:t>
      </w:r>
      <w:r>
        <w:rPr>
          <w:b/>
          <w:sz w:val="24"/>
        </w:rPr>
        <w:t xml:space="preserve"> </w:t>
      </w:r>
      <w:r>
        <w:t>Wymagania ogólne dotyczące materiałów podano w SST D.M.00.00.00 „Wymagania ogólne”.</w:t>
      </w:r>
      <w:r>
        <w:rPr>
          <w:sz w:val="24"/>
        </w:rPr>
        <w:t xml:space="preserve"> </w:t>
      </w:r>
    </w:p>
    <w:p w14:paraId="1C5618B4" w14:textId="77777777" w:rsidR="00660722" w:rsidRDefault="006C5ADF">
      <w:pPr>
        <w:spacing w:after="2" w:line="259" w:lineRule="auto"/>
        <w:ind w:left="0" w:firstLine="0"/>
        <w:jc w:val="left"/>
      </w:pPr>
      <w:r>
        <w:t xml:space="preserve"> </w:t>
      </w:r>
    </w:p>
    <w:p w14:paraId="2DFE61B9" w14:textId="77777777" w:rsidR="00660722" w:rsidRDefault="006C5ADF">
      <w:pPr>
        <w:numPr>
          <w:ilvl w:val="1"/>
          <w:numId w:val="224"/>
        </w:numPr>
        <w:spacing w:after="6" w:line="252" w:lineRule="auto"/>
        <w:ind w:hanging="679"/>
        <w:jc w:val="left"/>
      </w:pPr>
      <w:r>
        <w:rPr>
          <w:b/>
        </w:rPr>
        <w:t>Dokument dopuszczający do stosowania materiałów</w:t>
      </w:r>
      <w:r>
        <w:rPr>
          <w:b/>
          <w:sz w:val="24"/>
        </w:rPr>
        <w:t xml:space="preserve"> </w:t>
      </w:r>
    </w:p>
    <w:p w14:paraId="12F7AFC1" w14:textId="77777777" w:rsidR="00660722" w:rsidRDefault="006C5ADF">
      <w:pPr>
        <w:spacing w:after="0"/>
        <w:ind w:left="-5" w:right="27"/>
      </w:pPr>
      <w:r>
        <w:t>Materiały stosowane przez Wykonawcę do poziomego oznakowania dróg powinny spełniać warunki postawione w rozporządzeniu Ministra Infrastruktury [6].</w:t>
      </w:r>
      <w:r>
        <w:rPr>
          <w:sz w:val="24"/>
        </w:rPr>
        <w:t xml:space="preserve"> </w:t>
      </w:r>
    </w:p>
    <w:p w14:paraId="431E45C5" w14:textId="77777777" w:rsidR="00660722" w:rsidRDefault="006C5ADF">
      <w:pPr>
        <w:spacing w:after="5"/>
        <w:ind w:left="-5" w:right="27"/>
      </w:pPr>
      <w:r>
        <w:t>Producenci powinni oznakować wyroby znakiem budowlanym B, zgodnie z rozporządzeniem Ministra Infrastruktury [7], co oznacza wystawienie deklaracji zgodności z aprobatą techniczną lub znakiem CE, zgodnie z rozporządzeniem Ministra Infrastruktury [11], co oznacza wystawienie deklaracji zgodności z normą zharmonizowaną.</w:t>
      </w:r>
      <w:r>
        <w:rPr>
          <w:sz w:val="24"/>
        </w:rPr>
        <w:t xml:space="preserve"> </w:t>
      </w:r>
    </w:p>
    <w:p w14:paraId="7B677B6B" w14:textId="77777777" w:rsidR="00660722" w:rsidRDefault="006C5ADF">
      <w:pPr>
        <w:spacing w:after="4"/>
        <w:ind w:left="-5" w:right="27"/>
      </w:pPr>
      <w:r>
        <w:t>Aprobaty techniczne wystawione przed czasem wejścia w życie rozporządzenia [14] nie mogą być zmieniane lecz zachowują ważność przez okres, na jaki zostały wydane. W tym przypadku do oznakowania wyrobu znakiem budowlanym B wystarcza deklaracja zgodności z aprobatą techniczną.</w:t>
      </w:r>
      <w:r>
        <w:rPr>
          <w:sz w:val="24"/>
        </w:rPr>
        <w:t xml:space="preserve"> </w:t>
      </w:r>
    </w:p>
    <w:p w14:paraId="4BF6A471" w14:textId="77777777" w:rsidR="00660722" w:rsidRDefault="006C5ADF">
      <w:pPr>
        <w:spacing w:after="2" w:line="259" w:lineRule="auto"/>
        <w:ind w:left="0" w:firstLine="0"/>
        <w:jc w:val="left"/>
      </w:pPr>
      <w:r>
        <w:t xml:space="preserve"> </w:t>
      </w:r>
    </w:p>
    <w:p w14:paraId="500F6488" w14:textId="77777777" w:rsidR="00660722" w:rsidRDefault="006C5ADF">
      <w:pPr>
        <w:numPr>
          <w:ilvl w:val="1"/>
          <w:numId w:val="224"/>
        </w:numPr>
        <w:spacing w:after="6" w:line="252" w:lineRule="auto"/>
        <w:ind w:hanging="679"/>
        <w:jc w:val="left"/>
      </w:pPr>
      <w:r>
        <w:rPr>
          <w:b/>
        </w:rPr>
        <w:t>Badanie materiałów, których jakość budzi wątpliwość</w:t>
      </w:r>
      <w:r>
        <w:rPr>
          <w:b/>
          <w:sz w:val="24"/>
        </w:rPr>
        <w:t xml:space="preserve"> </w:t>
      </w:r>
    </w:p>
    <w:p w14:paraId="79909B4E" w14:textId="77777777" w:rsidR="00660722" w:rsidRDefault="006C5ADF">
      <w:pPr>
        <w:spacing w:after="0"/>
        <w:ind w:left="-5" w:right="27"/>
      </w:pPr>
      <w:r>
        <w:lastRenderedPageBreak/>
        <w:t xml:space="preserve">Wykonawca powinien przeprowadzić dodatkowe badania tych materiałów, które budzą wątpliwości jego lub Inspektora Nadzoru, co do jakości, w celu stwierdzenia czy odpowiadają one wymaganiom określonym w aprobacie technicznej. </w:t>
      </w:r>
      <w:r>
        <w:rPr>
          <w:sz w:val="24"/>
        </w:rPr>
        <w:t xml:space="preserve"> </w:t>
      </w:r>
    </w:p>
    <w:p w14:paraId="3BA300BD" w14:textId="77777777" w:rsidR="00660722" w:rsidRDefault="006C5ADF">
      <w:pPr>
        <w:spacing w:after="0"/>
        <w:ind w:left="-5" w:right="27"/>
      </w:pPr>
      <w:r>
        <w:t xml:space="preserve">Badania te Wykonawca zleci </w:t>
      </w:r>
      <w:proofErr w:type="spellStart"/>
      <w:r>
        <w:t>IBDiM</w:t>
      </w:r>
      <w:proofErr w:type="spellEnd"/>
      <w:r>
        <w:t xml:space="preserve"> lub akredytowanemu laboratorium drogowemu. Badania powinny być wykonane zgodnie z normą PN-EN 1871 [5] lub Warunkami Technicznymi POD-97 [8].</w:t>
      </w:r>
      <w:r>
        <w:rPr>
          <w:sz w:val="24"/>
        </w:rPr>
        <w:t xml:space="preserve"> </w:t>
      </w:r>
      <w:r>
        <w:t>Materiały stosowane przez Wykonawcę do poziomego oznakowania dróg powinny spełniać warunki.</w:t>
      </w:r>
      <w:r>
        <w:rPr>
          <w:sz w:val="24"/>
        </w:rPr>
        <w:t xml:space="preserve"> </w:t>
      </w:r>
    </w:p>
    <w:p w14:paraId="776020CF" w14:textId="77777777" w:rsidR="00660722" w:rsidRDefault="006C5ADF">
      <w:pPr>
        <w:spacing w:after="1" w:line="259" w:lineRule="auto"/>
        <w:ind w:left="0" w:firstLine="0"/>
        <w:jc w:val="left"/>
      </w:pPr>
      <w:r>
        <w:t xml:space="preserve"> </w:t>
      </w:r>
    </w:p>
    <w:p w14:paraId="3DD79059" w14:textId="77777777" w:rsidR="00660722" w:rsidRDefault="006C5ADF">
      <w:pPr>
        <w:numPr>
          <w:ilvl w:val="1"/>
          <w:numId w:val="224"/>
        </w:numPr>
        <w:spacing w:after="6" w:line="252" w:lineRule="auto"/>
        <w:ind w:hanging="679"/>
        <w:jc w:val="left"/>
      </w:pPr>
      <w:r>
        <w:rPr>
          <w:b/>
        </w:rPr>
        <w:t>Oznakowanie opakowań</w:t>
      </w:r>
      <w:r>
        <w:rPr>
          <w:b/>
          <w:sz w:val="24"/>
        </w:rPr>
        <w:t xml:space="preserve"> </w:t>
      </w:r>
    </w:p>
    <w:p w14:paraId="11C97695" w14:textId="77777777" w:rsidR="00660722" w:rsidRDefault="006C5ADF">
      <w:pPr>
        <w:spacing w:after="0"/>
        <w:ind w:left="-5" w:right="27"/>
      </w:pPr>
      <w:r>
        <w:t>Wykonawca powinien żądać od producenta, aby oznakowanie opakowań materiałów do poziomego znakowania dróg było wykonane zgodnie z PN-O-79252 [1], a ponadto aby na każdym opakowaniu był umieszczony trwały napis zawierający:</w:t>
      </w:r>
      <w:r>
        <w:rPr>
          <w:sz w:val="24"/>
        </w:rPr>
        <w:t xml:space="preserve"> </w:t>
      </w:r>
      <w:r>
        <w:t>- nazwę i adres producenta,</w:t>
      </w:r>
      <w:r>
        <w:rPr>
          <w:sz w:val="24"/>
        </w:rPr>
        <w:t xml:space="preserve"> </w:t>
      </w:r>
    </w:p>
    <w:p w14:paraId="78D6FA35" w14:textId="77777777" w:rsidR="00660722" w:rsidRDefault="006C5ADF">
      <w:pPr>
        <w:numPr>
          <w:ilvl w:val="0"/>
          <w:numId w:val="225"/>
        </w:numPr>
        <w:ind w:right="27" w:hanging="91"/>
      </w:pPr>
      <w:r>
        <w:t>datę produkcji i termin przydatności do użycia,</w:t>
      </w:r>
      <w:r>
        <w:rPr>
          <w:sz w:val="24"/>
        </w:rPr>
        <w:t xml:space="preserve"> </w:t>
      </w:r>
      <w:r>
        <w:t>- masę netto,</w:t>
      </w:r>
      <w:r>
        <w:rPr>
          <w:sz w:val="24"/>
        </w:rPr>
        <w:t xml:space="preserve"> </w:t>
      </w:r>
    </w:p>
    <w:p w14:paraId="6A49B96A" w14:textId="77777777" w:rsidR="00660722" w:rsidRDefault="006C5ADF">
      <w:pPr>
        <w:numPr>
          <w:ilvl w:val="0"/>
          <w:numId w:val="225"/>
        </w:numPr>
        <w:spacing w:after="3"/>
        <w:ind w:right="27" w:hanging="91"/>
      </w:pPr>
      <w:r>
        <w:t>numer partii i datę produkcji,</w:t>
      </w:r>
      <w:r>
        <w:rPr>
          <w:sz w:val="24"/>
        </w:rPr>
        <w:t xml:space="preserve"> </w:t>
      </w:r>
    </w:p>
    <w:p w14:paraId="295B0295" w14:textId="77777777" w:rsidR="00660722" w:rsidRDefault="006C5ADF">
      <w:pPr>
        <w:numPr>
          <w:ilvl w:val="0"/>
          <w:numId w:val="225"/>
        </w:numPr>
        <w:spacing w:after="3"/>
        <w:ind w:right="27" w:hanging="91"/>
      </w:pPr>
      <w:r>
        <w:t xml:space="preserve">informację, że wyrób posiada aprobatę techniczną </w:t>
      </w:r>
      <w:proofErr w:type="spellStart"/>
      <w:r>
        <w:t>IBDiM</w:t>
      </w:r>
      <w:proofErr w:type="spellEnd"/>
      <w:r>
        <w:t xml:space="preserve"> i jej numer,</w:t>
      </w:r>
      <w:r>
        <w:rPr>
          <w:sz w:val="24"/>
        </w:rPr>
        <w:t xml:space="preserve"> </w:t>
      </w:r>
    </w:p>
    <w:p w14:paraId="237ED743" w14:textId="77777777" w:rsidR="00660722" w:rsidRDefault="006C5ADF">
      <w:pPr>
        <w:numPr>
          <w:ilvl w:val="0"/>
          <w:numId w:val="225"/>
        </w:numPr>
        <w:spacing w:after="3"/>
        <w:ind w:right="27" w:hanging="91"/>
      </w:pPr>
      <w:r>
        <w:t>nazwę jednostki certyfikującej i numer certyfikatu, jeśli dotyczy [7],</w:t>
      </w:r>
      <w:r>
        <w:rPr>
          <w:sz w:val="24"/>
        </w:rPr>
        <w:t xml:space="preserve"> </w:t>
      </w:r>
    </w:p>
    <w:p w14:paraId="5414E39B" w14:textId="77777777" w:rsidR="00660722" w:rsidRDefault="006C5ADF">
      <w:pPr>
        <w:numPr>
          <w:ilvl w:val="0"/>
          <w:numId w:val="225"/>
        </w:numPr>
        <w:spacing w:after="5" w:line="291" w:lineRule="auto"/>
        <w:ind w:right="27" w:hanging="91"/>
      </w:pPr>
      <w:r>
        <w:t>znak budowlany „B” wg rozporządzenia Ministra Infrastruktury [7] i/</w:t>
      </w:r>
      <w:proofErr w:type="spellStart"/>
      <w:r>
        <w:t>lib</w:t>
      </w:r>
      <w:proofErr w:type="spellEnd"/>
      <w:r>
        <w:t xml:space="preserve"> znak „CE” wg rozporządzenia Ministra infrastruktury [11],</w:t>
      </w:r>
      <w:r>
        <w:rPr>
          <w:sz w:val="24"/>
        </w:rPr>
        <w:t xml:space="preserve"> </w:t>
      </w:r>
      <w:r>
        <w:t>- informację o szkodliwości i klasie zagrożenia pożarowego,</w:t>
      </w:r>
      <w:r>
        <w:rPr>
          <w:sz w:val="24"/>
        </w:rPr>
        <w:t xml:space="preserve"> </w:t>
      </w:r>
      <w:r>
        <w:t>- ewentualne wskazówki dla użytkowników.</w:t>
      </w:r>
      <w:r>
        <w:rPr>
          <w:sz w:val="24"/>
        </w:rPr>
        <w:t xml:space="preserve"> </w:t>
      </w:r>
    </w:p>
    <w:p w14:paraId="406C88FA" w14:textId="77777777" w:rsidR="00660722" w:rsidRDefault="006C5ADF">
      <w:pPr>
        <w:spacing w:after="0"/>
        <w:ind w:left="-5" w:right="27"/>
      </w:pPr>
      <w:r>
        <w:t>W przypadku farb rozpuszczalnikowych i wyrobów chemoutwardzalnych oznakowanie opakowania powinno być zgodne z rozporządzeniem Ministra Zdrowia [12].</w:t>
      </w:r>
      <w:r>
        <w:rPr>
          <w:sz w:val="24"/>
        </w:rPr>
        <w:t xml:space="preserve"> </w:t>
      </w:r>
    </w:p>
    <w:p w14:paraId="1ECFA63B" w14:textId="77777777" w:rsidR="00660722" w:rsidRDefault="006C5ADF">
      <w:pPr>
        <w:spacing w:after="0" w:line="259" w:lineRule="auto"/>
        <w:ind w:left="0" w:firstLine="0"/>
        <w:jc w:val="left"/>
      </w:pPr>
      <w:r>
        <w:t xml:space="preserve"> </w:t>
      </w:r>
    </w:p>
    <w:p w14:paraId="1F28DCE2" w14:textId="77777777" w:rsidR="00660722" w:rsidRDefault="006C5ADF">
      <w:pPr>
        <w:tabs>
          <w:tab w:val="center" w:pos="3017"/>
        </w:tabs>
        <w:spacing w:after="49" w:line="252" w:lineRule="auto"/>
        <w:ind w:left="0" w:firstLine="0"/>
        <w:jc w:val="left"/>
      </w:pPr>
      <w:r>
        <w:rPr>
          <w:b/>
        </w:rPr>
        <w:t xml:space="preserve">2.5.  </w:t>
      </w:r>
      <w:r>
        <w:rPr>
          <w:b/>
        </w:rPr>
        <w:tab/>
        <w:t>Wymagania wobec materiałów do poziomego oznakowania dróg</w:t>
      </w:r>
      <w:r>
        <w:rPr>
          <w:b/>
          <w:sz w:val="24"/>
        </w:rPr>
        <w:t xml:space="preserve"> </w:t>
      </w:r>
    </w:p>
    <w:p w14:paraId="7DAE8D75" w14:textId="77777777" w:rsidR="00660722" w:rsidRDefault="006C5ADF">
      <w:pPr>
        <w:pStyle w:val="Nagwek2"/>
        <w:spacing w:after="0"/>
        <w:ind w:left="-5"/>
      </w:pPr>
      <w:r>
        <w:t xml:space="preserve">2.5.1.  Materiały do </w:t>
      </w:r>
      <w:proofErr w:type="spellStart"/>
      <w:r>
        <w:t>oznakowań</w:t>
      </w:r>
      <w:proofErr w:type="spellEnd"/>
      <w:r>
        <w:t xml:space="preserve"> cienkowarstwowych</w:t>
      </w:r>
      <w:r>
        <w:rPr>
          <w:i w:val="0"/>
          <w:sz w:val="24"/>
        </w:rPr>
        <w:t xml:space="preserve"> </w:t>
      </w:r>
    </w:p>
    <w:p w14:paraId="2C75CD06" w14:textId="77777777" w:rsidR="00660722" w:rsidRDefault="006C5ADF">
      <w:pPr>
        <w:spacing w:after="5"/>
        <w:ind w:left="-5" w:right="27"/>
      </w:pPr>
      <w:r>
        <w:t xml:space="preserve">Materiałami do wykonywania oznakowania cienkowarstwowego powinny być farby nakładane warstwą grubości od 0,4 mm do 0,8 mm (na mokro). Powinny to być ciekłe produkty zawierające ciała stałe zdyspergowane w roztworze żywicy syntetycznej w rozpuszczalniku organicznym lub w wodzie, które mogą występować w układach jedno- lub wieloskładnikowych. </w:t>
      </w:r>
      <w:r>
        <w:rPr>
          <w:sz w:val="24"/>
        </w:rPr>
        <w:t xml:space="preserve"> </w:t>
      </w:r>
    </w:p>
    <w:p w14:paraId="3E471B0C" w14:textId="77777777" w:rsidR="00660722" w:rsidRDefault="006C5ADF">
      <w:pPr>
        <w:spacing w:after="0"/>
        <w:ind w:left="-5" w:right="27"/>
      </w:pPr>
      <w:r>
        <w:t>Podczas nakładania farb, do oznakowania cienkowarstwowego, na nawierzchnię pędzlem, wałkiem lub przez natrysk, powinny one tworzyć warstwę kohezyjną w procesie odparowania i/lub w procesie chemicznym.</w:t>
      </w:r>
      <w:r>
        <w:rPr>
          <w:sz w:val="24"/>
        </w:rPr>
        <w:t xml:space="preserve"> </w:t>
      </w:r>
      <w:r>
        <w:t>Właściwości fizyczne poszczególnych materiałów do poziomego oznakowania cienkowarstwowego określają aprobaty techniczne.</w:t>
      </w:r>
      <w:r>
        <w:rPr>
          <w:sz w:val="24"/>
        </w:rPr>
        <w:t xml:space="preserve"> </w:t>
      </w:r>
    </w:p>
    <w:p w14:paraId="48E57A38" w14:textId="77777777" w:rsidR="00660722" w:rsidRDefault="006C5ADF">
      <w:pPr>
        <w:spacing w:after="40" w:line="259" w:lineRule="auto"/>
        <w:ind w:left="0" w:firstLine="0"/>
        <w:jc w:val="left"/>
      </w:pPr>
      <w:r>
        <w:t xml:space="preserve"> </w:t>
      </w:r>
    </w:p>
    <w:p w14:paraId="268E8E89" w14:textId="77777777" w:rsidR="00660722" w:rsidRDefault="006C5ADF">
      <w:pPr>
        <w:pStyle w:val="Nagwek2"/>
        <w:spacing w:after="0"/>
        <w:ind w:left="-5"/>
      </w:pPr>
      <w:r>
        <w:t>2.5.2.  Zawartość składników lotnych w materiałach do oznakowania cienkowarstwowego</w:t>
      </w:r>
      <w:r>
        <w:rPr>
          <w:i w:val="0"/>
          <w:sz w:val="24"/>
        </w:rPr>
        <w:t xml:space="preserve"> </w:t>
      </w:r>
    </w:p>
    <w:p w14:paraId="45FEEF97" w14:textId="77777777" w:rsidR="00660722" w:rsidRDefault="006C5ADF">
      <w:pPr>
        <w:spacing w:after="0"/>
        <w:ind w:left="-5" w:right="27"/>
      </w:pPr>
      <w:r>
        <w:t>Zawartość składników lotnych (rozpuszczalników organicznych) nie powinna przekraczać 25% (m/m) w postaci gotowej do aplikacji, w materiałach do znakowania cienkowarstwowego.</w:t>
      </w:r>
      <w:r>
        <w:rPr>
          <w:sz w:val="24"/>
        </w:rPr>
        <w:t xml:space="preserve"> </w:t>
      </w:r>
    </w:p>
    <w:p w14:paraId="603A5B2E" w14:textId="77777777" w:rsidR="00660722" w:rsidRDefault="006C5ADF">
      <w:pPr>
        <w:ind w:left="-5" w:right="27"/>
      </w:pPr>
      <w:r>
        <w:t xml:space="preserve">Nie dopuszcza się stosowania materiałów zawierających rozpuszczalnik aromatyczny (jak np. toluen, ksylen) w ilości większej niż </w:t>
      </w:r>
    </w:p>
    <w:p w14:paraId="39C8E00F" w14:textId="77777777" w:rsidR="00660722" w:rsidRDefault="006C5ADF">
      <w:pPr>
        <w:spacing w:after="3"/>
        <w:ind w:left="-5" w:right="27"/>
      </w:pPr>
      <w:r>
        <w:t>8% (m/m). Nie dopuszcza się stosowania materiałów zawierających benzen i rozpuszczalniki chlorowane.</w:t>
      </w:r>
      <w:r>
        <w:rPr>
          <w:sz w:val="24"/>
        </w:rPr>
        <w:t xml:space="preserve"> </w:t>
      </w:r>
    </w:p>
    <w:p w14:paraId="6A486BF3" w14:textId="77777777" w:rsidR="00660722" w:rsidRDefault="006C5ADF">
      <w:pPr>
        <w:spacing w:after="44" w:line="259" w:lineRule="auto"/>
        <w:ind w:left="0" w:firstLine="0"/>
        <w:jc w:val="left"/>
      </w:pPr>
      <w:r>
        <w:t xml:space="preserve"> </w:t>
      </w:r>
    </w:p>
    <w:p w14:paraId="77623492" w14:textId="77777777" w:rsidR="00660722" w:rsidRDefault="006C5ADF">
      <w:pPr>
        <w:pStyle w:val="Nagwek2"/>
        <w:spacing w:after="0"/>
        <w:ind w:left="-5"/>
      </w:pPr>
      <w:r>
        <w:t>2.5.3.  Kulki szklane</w:t>
      </w:r>
      <w:r>
        <w:rPr>
          <w:i w:val="0"/>
          <w:sz w:val="24"/>
        </w:rPr>
        <w:t xml:space="preserve"> </w:t>
      </w:r>
    </w:p>
    <w:p w14:paraId="0D87C971" w14:textId="77777777" w:rsidR="00660722" w:rsidRDefault="006C5ADF">
      <w:pPr>
        <w:spacing w:after="0"/>
        <w:ind w:left="-5" w:right="27"/>
      </w:pPr>
      <w:r>
        <w:t>Materiały w postaci kulek szklanych refleksyjnych do posypywania lub narzucania pod ciśnieniem na materiały do oznakowania powinny zapewniać widzialność w nocy poprzez odbicie powrotne w kierunku pojazdu wiązki światła wysyłanej przez reflektory pojazdu.</w:t>
      </w:r>
      <w:r>
        <w:rPr>
          <w:sz w:val="24"/>
        </w:rPr>
        <w:t xml:space="preserve"> </w:t>
      </w:r>
    </w:p>
    <w:p w14:paraId="2D47A608" w14:textId="77777777" w:rsidR="00660722" w:rsidRDefault="006C5ADF">
      <w:pPr>
        <w:ind w:left="-5" w:right="27"/>
      </w:pPr>
      <w:r>
        <w:t>Kulki szklane powinny charakteryzować się współczynnikiem załamania powyżej 1,50, wykazywać odporność na wodę, kwas solny, chlorek wapniowy i siarczek sodowy oraz zawierać nie więcej niż 20% kulek z defektami w przypadku kulek o maksymalnej średnicy poniżej 1 mm oraz 30% w przypadku kulek o maksymalnej średnicy równej i większej niż 1 mm. Krzywa uziarnienia powinna mieścić się w krzywych granicznych podanych w wymaganiach aprobaty technicznej wyrobu lub w certyfikacie CE.</w:t>
      </w:r>
      <w:r>
        <w:rPr>
          <w:sz w:val="24"/>
        </w:rPr>
        <w:t xml:space="preserve"> </w:t>
      </w:r>
    </w:p>
    <w:p w14:paraId="30B93A4D" w14:textId="77777777" w:rsidR="00660722" w:rsidRDefault="006C5ADF">
      <w:pPr>
        <w:spacing w:after="3"/>
        <w:ind w:left="-5" w:right="27"/>
      </w:pPr>
      <w:r>
        <w:t xml:space="preserve">Kulki szklane </w:t>
      </w:r>
      <w:proofErr w:type="spellStart"/>
      <w:r>
        <w:t>hydrofobizowane</w:t>
      </w:r>
      <w:proofErr w:type="spellEnd"/>
      <w:r>
        <w:t xml:space="preserve"> powinny ponadto wykazywać stopień </w:t>
      </w:r>
      <w:proofErr w:type="spellStart"/>
      <w:r>
        <w:t>hydrofobizacji</w:t>
      </w:r>
      <w:proofErr w:type="spellEnd"/>
      <w:r>
        <w:t xml:space="preserve"> co najmniej 80%.</w:t>
      </w:r>
      <w:r>
        <w:rPr>
          <w:sz w:val="24"/>
        </w:rPr>
        <w:t xml:space="preserve"> </w:t>
      </w:r>
    </w:p>
    <w:p w14:paraId="4CFE7B0E" w14:textId="77777777" w:rsidR="00660722" w:rsidRDefault="006C5ADF">
      <w:pPr>
        <w:spacing w:after="0"/>
        <w:ind w:left="-5" w:right="2633"/>
      </w:pPr>
      <w:r>
        <w:t>Wymagania i metody badań kulek szklanych podano w PN-EN 1423 [2,2a].</w:t>
      </w:r>
      <w:r>
        <w:rPr>
          <w:sz w:val="24"/>
        </w:rPr>
        <w:t xml:space="preserve"> </w:t>
      </w:r>
      <w:r>
        <w:t>Właściwości kulek szklanych określają odpowiednie aprobaty techniczne, lub certyfikaty „CE”.</w:t>
      </w:r>
      <w:r>
        <w:rPr>
          <w:sz w:val="24"/>
        </w:rPr>
        <w:t xml:space="preserve"> </w:t>
      </w:r>
    </w:p>
    <w:p w14:paraId="59C3B52E" w14:textId="77777777" w:rsidR="00660722" w:rsidRDefault="006C5ADF">
      <w:pPr>
        <w:spacing w:after="40" w:line="259" w:lineRule="auto"/>
        <w:ind w:left="0" w:firstLine="0"/>
        <w:jc w:val="left"/>
      </w:pPr>
      <w:r>
        <w:t xml:space="preserve"> </w:t>
      </w:r>
    </w:p>
    <w:p w14:paraId="440A9188" w14:textId="77777777" w:rsidR="00660722" w:rsidRDefault="006C5ADF">
      <w:pPr>
        <w:pStyle w:val="Nagwek2"/>
        <w:spacing w:after="0"/>
        <w:ind w:left="-5"/>
      </w:pPr>
      <w:r>
        <w:lastRenderedPageBreak/>
        <w:t xml:space="preserve">2.5.4.  Materiał </w:t>
      </w:r>
      <w:proofErr w:type="spellStart"/>
      <w:r>
        <w:t>uszorstniający</w:t>
      </w:r>
      <w:proofErr w:type="spellEnd"/>
      <w:r>
        <w:t xml:space="preserve"> oznakowanie</w:t>
      </w:r>
      <w:r>
        <w:rPr>
          <w:i w:val="0"/>
          <w:sz w:val="24"/>
        </w:rPr>
        <w:t xml:space="preserve"> </w:t>
      </w:r>
    </w:p>
    <w:p w14:paraId="647DF6DB" w14:textId="77777777" w:rsidR="00660722" w:rsidRDefault="006C5ADF">
      <w:pPr>
        <w:ind w:left="-5" w:right="27"/>
      </w:pPr>
      <w:r>
        <w:t xml:space="preserve">Materiał </w:t>
      </w:r>
      <w:proofErr w:type="spellStart"/>
      <w:r>
        <w:t>uszorstniający</w:t>
      </w:r>
      <w:proofErr w:type="spellEnd"/>
      <w:r>
        <w:t xml:space="preserve"> oznakowanie powinien składać się z naturalnego lub sztucznego twardego kruszywa, stosowanego w celu zapewnienia oznakowaniu odpowiedniej szorstkości (właściwości antypoślizgowych). Materiał </w:t>
      </w:r>
      <w:proofErr w:type="spellStart"/>
      <w:r>
        <w:t>uszorstniający</w:t>
      </w:r>
      <w:proofErr w:type="spellEnd"/>
      <w:r>
        <w:t xml:space="preserve"> nie może zawierać więcej niż 1% cząstek mniejszych niż 90µm. Konieczność jego użycia zachodzi w przypadku potrzeby uzyskania wskaźnika szorstkości oznakowania SRT ≥ 50.</w:t>
      </w:r>
      <w:r>
        <w:rPr>
          <w:sz w:val="24"/>
        </w:rPr>
        <w:t xml:space="preserve"> </w:t>
      </w:r>
    </w:p>
    <w:p w14:paraId="4F741157" w14:textId="77777777" w:rsidR="00660722" w:rsidRDefault="006C5ADF">
      <w:pPr>
        <w:spacing w:after="3"/>
        <w:ind w:left="-5" w:right="27"/>
      </w:pPr>
      <w:r>
        <w:t xml:space="preserve">O potrzebie zastosowania materiału </w:t>
      </w:r>
      <w:proofErr w:type="spellStart"/>
      <w:r>
        <w:t>uszorstniającego</w:t>
      </w:r>
      <w:proofErr w:type="spellEnd"/>
      <w:r>
        <w:t xml:space="preserve"> zdecyduje Inspektor Nadzoru.</w:t>
      </w:r>
      <w:r>
        <w:rPr>
          <w:sz w:val="24"/>
        </w:rPr>
        <w:t xml:space="preserve"> </w:t>
      </w:r>
    </w:p>
    <w:p w14:paraId="32CA1205" w14:textId="77777777" w:rsidR="00660722" w:rsidRDefault="006C5ADF">
      <w:pPr>
        <w:spacing w:after="0"/>
        <w:ind w:left="-5" w:right="27"/>
      </w:pPr>
      <w:r>
        <w:t xml:space="preserve">Materiał </w:t>
      </w:r>
      <w:proofErr w:type="spellStart"/>
      <w:r>
        <w:t>uszorstniający</w:t>
      </w:r>
      <w:proofErr w:type="spellEnd"/>
      <w:r>
        <w:t xml:space="preserve"> oraz mieszanina kulek szklanych z materiałem </w:t>
      </w:r>
      <w:proofErr w:type="spellStart"/>
      <w:r>
        <w:t>uszorstniającym</w:t>
      </w:r>
      <w:proofErr w:type="spellEnd"/>
      <w:r>
        <w:t xml:space="preserve"> powinny </w:t>
      </w:r>
      <w:proofErr w:type="spellStart"/>
      <w:r>
        <w:t>odpowiadac</w:t>
      </w:r>
      <w:proofErr w:type="spellEnd"/>
      <w:r>
        <w:t xml:space="preserve"> wymaganiom określonym w aprobacie technicznej.</w:t>
      </w:r>
      <w:r>
        <w:rPr>
          <w:sz w:val="24"/>
        </w:rPr>
        <w:t xml:space="preserve"> </w:t>
      </w:r>
    </w:p>
    <w:p w14:paraId="0D221460" w14:textId="77777777" w:rsidR="00660722" w:rsidRDefault="006C5ADF">
      <w:pPr>
        <w:spacing w:after="40" w:line="259" w:lineRule="auto"/>
        <w:ind w:left="0" w:firstLine="0"/>
        <w:jc w:val="left"/>
      </w:pPr>
      <w:r>
        <w:t xml:space="preserve"> </w:t>
      </w:r>
    </w:p>
    <w:p w14:paraId="6F745015" w14:textId="77777777" w:rsidR="00660722" w:rsidRDefault="006C5ADF">
      <w:pPr>
        <w:pStyle w:val="Nagwek2"/>
        <w:spacing w:after="0"/>
        <w:ind w:left="-5"/>
      </w:pPr>
      <w:r>
        <w:t>2.5.5.  Wymagania wobec materiałów ze względu na ochronę warunków pracy i środowiska</w:t>
      </w:r>
      <w:r>
        <w:rPr>
          <w:i w:val="0"/>
          <w:sz w:val="24"/>
        </w:rPr>
        <w:t xml:space="preserve"> </w:t>
      </w:r>
    </w:p>
    <w:p w14:paraId="5C313215" w14:textId="77777777" w:rsidR="00660722" w:rsidRDefault="006C5ADF">
      <w:pPr>
        <w:spacing w:after="0"/>
        <w:ind w:left="-5" w:right="27"/>
      </w:pPr>
      <w:r>
        <w:t>Materiały stosowane do znakowania nawierzchni nie powinny zawierać substancji zagrażających zdrowiu ludzi i powodujących skażenie środowiska.</w:t>
      </w:r>
      <w:r>
        <w:rPr>
          <w:sz w:val="24"/>
        </w:rPr>
        <w:t xml:space="preserve"> </w:t>
      </w:r>
    </w:p>
    <w:p w14:paraId="665B4497" w14:textId="77777777" w:rsidR="00660722" w:rsidRDefault="006C5ADF">
      <w:pPr>
        <w:spacing w:after="0" w:line="259" w:lineRule="auto"/>
        <w:ind w:left="0" w:firstLine="0"/>
        <w:jc w:val="left"/>
      </w:pPr>
      <w:r>
        <w:t xml:space="preserve"> </w:t>
      </w:r>
    </w:p>
    <w:p w14:paraId="56634373" w14:textId="77777777" w:rsidR="00660722" w:rsidRDefault="006C5ADF">
      <w:pPr>
        <w:tabs>
          <w:tab w:val="center" w:pos="2111"/>
        </w:tabs>
        <w:spacing w:after="6" w:line="252" w:lineRule="auto"/>
        <w:ind w:left="0" w:firstLine="0"/>
        <w:jc w:val="left"/>
      </w:pPr>
      <w:r>
        <w:rPr>
          <w:b/>
        </w:rPr>
        <w:t xml:space="preserve">2.6.  </w:t>
      </w:r>
      <w:r>
        <w:rPr>
          <w:b/>
        </w:rPr>
        <w:tab/>
        <w:t>Przechowywanie i składowanie materiałów</w:t>
      </w:r>
      <w:r>
        <w:rPr>
          <w:b/>
          <w:sz w:val="24"/>
        </w:rPr>
        <w:t xml:space="preserve"> </w:t>
      </w:r>
    </w:p>
    <w:p w14:paraId="391F7083" w14:textId="77777777" w:rsidR="00660722" w:rsidRDefault="006C5ADF">
      <w:pPr>
        <w:spacing w:after="0"/>
        <w:ind w:left="-5" w:right="27"/>
      </w:pPr>
      <w:r>
        <w:t>Materiały do poziomego znakowania nawierzchni muszą zachowywać stałość swoich właściwości chemicznych i fizykochemicznych co najmniej w okresie 6 miesięcy składowania w warunkach określonych przez producenta.</w:t>
      </w:r>
      <w:r>
        <w:rPr>
          <w:sz w:val="24"/>
        </w:rPr>
        <w:t xml:space="preserve"> </w:t>
      </w:r>
    </w:p>
    <w:p w14:paraId="062C3459" w14:textId="77777777" w:rsidR="00660722" w:rsidRDefault="006C5ADF">
      <w:pPr>
        <w:spacing w:after="0"/>
        <w:ind w:left="-5" w:right="27"/>
      </w:pPr>
      <w:r>
        <w:t xml:space="preserve">Materiały do poziomego znakowania dróg należy przechowywać w magazynach odpowiadających zaleceniom producenta, zabezpieczających je od napromieniowania słonecznego, opadów i w temperaturze: </w:t>
      </w:r>
      <w:r>
        <w:rPr>
          <w:sz w:val="24"/>
        </w:rPr>
        <w:t xml:space="preserve"> </w:t>
      </w:r>
      <w:r>
        <w:t>a)  dla farb wodorozcieńczalnych od 5</w:t>
      </w:r>
      <w:r>
        <w:rPr>
          <w:rFonts w:ascii="Segoe UI Symbol" w:eastAsia="Segoe UI Symbol" w:hAnsi="Segoe UI Symbol" w:cs="Segoe UI Symbol"/>
        </w:rPr>
        <w:t>°</w:t>
      </w:r>
      <w:r>
        <w:t>C do 40</w:t>
      </w:r>
      <w:r>
        <w:rPr>
          <w:rFonts w:ascii="Segoe UI Symbol" w:eastAsia="Segoe UI Symbol" w:hAnsi="Segoe UI Symbol" w:cs="Segoe UI Symbol"/>
        </w:rPr>
        <w:t>°</w:t>
      </w:r>
      <w:r>
        <w:t>C,</w:t>
      </w:r>
      <w:r>
        <w:rPr>
          <w:sz w:val="24"/>
        </w:rPr>
        <w:t xml:space="preserve"> </w:t>
      </w:r>
    </w:p>
    <w:p w14:paraId="68E0FD3E" w14:textId="77777777" w:rsidR="00660722" w:rsidRDefault="006C5ADF">
      <w:pPr>
        <w:numPr>
          <w:ilvl w:val="0"/>
          <w:numId w:val="226"/>
        </w:numPr>
        <w:spacing w:after="3"/>
        <w:ind w:right="27" w:hanging="454"/>
      </w:pPr>
      <w:r>
        <w:t>dla farb rozpuszczalnikowych od -5</w:t>
      </w:r>
      <w:r>
        <w:rPr>
          <w:rFonts w:ascii="Segoe UI Symbol" w:eastAsia="Segoe UI Symbol" w:hAnsi="Segoe UI Symbol" w:cs="Segoe UI Symbol"/>
        </w:rPr>
        <w:t>°</w:t>
      </w:r>
      <w:r>
        <w:t>C do 25</w:t>
      </w:r>
      <w:r>
        <w:rPr>
          <w:rFonts w:ascii="Segoe UI Symbol" w:eastAsia="Segoe UI Symbol" w:hAnsi="Segoe UI Symbol" w:cs="Segoe UI Symbol"/>
        </w:rPr>
        <w:t>°</w:t>
      </w:r>
      <w:r>
        <w:t>C,</w:t>
      </w:r>
      <w:r>
        <w:rPr>
          <w:sz w:val="24"/>
        </w:rPr>
        <w:t xml:space="preserve"> </w:t>
      </w:r>
    </w:p>
    <w:p w14:paraId="1A60153C" w14:textId="77777777" w:rsidR="00660722" w:rsidRDefault="006C5ADF">
      <w:pPr>
        <w:numPr>
          <w:ilvl w:val="0"/>
          <w:numId w:val="226"/>
        </w:numPr>
        <w:spacing w:after="3"/>
        <w:ind w:right="27" w:hanging="454"/>
      </w:pPr>
      <w:r>
        <w:t>dla pozostałych materiałów poniżej 40</w:t>
      </w:r>
      <w:r>
        <w:rPr>
          <w:rFonts w:ascii="Segoe UI Symbol" w:eastAsia="Segoe UI Symbol" w:hAnsi="Segoe UI Symbol" w:cs="Segoe UI Symbol"/>
        </w:rPr>
        <w:t>°</w:t>
      </w:r>
      <w:r>
        <w:t>C.</w:t>
      </w:r>
      <w:r>
        <w:rPr>
          <w:sz w:val="24"/>
        </w:rPr>
        <w:t xml:space="preserve"> </w:t>
      </w:r>
    </w:p>
    <w:p w14:paraId="731B4CE0" w14:textId="77777777" w:rsidR="00660722" w:rsidRDefault="006C5ADF">
      <w:pPr>
        <w:spacing w:after="1" w:line="259" w:lineRule="auto"/>
        <w:ind w:left="0" w:firstLine="0"/>
        <w:jc w:val="left"/>
      </w:pPr>
      <w:r>
        <w:t xml:space="preserve"> </w:t>
      </w:r>
    </w:p>
    <w:p w14:paraId="79612269" w14:textId="77777777" w:rsidR="00660722" w:rsidRDefault="006C5ADF">
      <w:pPr>
        <w:numPr>
          <w:ilvl w:val="0"/>
          <w:numId w:val="227"/>
        </w:numPr>
        <w:spacing w:after="84" w:line="252" w:lineRule="auto"/>
        <w:ind w:hanging="566"/>
        <w:jc w:val="left"/>
      </w:pPr>
      <w:r>
        <w:rPr>
          <w:b/>
        </w:rPr>
        <w:t>SPRZĘT</w:t>
      </w:r>
      <w:r>
        <w:rPr>
          <w:b/>
          <w:sz w:val="24"/>
        </w:rPr>
        <w:t xml:space="preserve"> </w:t>
      </w:r>
    </w:p>
    <w:p w14:paraId="1E720BDC" w14:textId="77777777" w:rsidR="00660722" w:rsidRDefault="006C5ADF">
      <w:pPr>
        <w:numPr>
          <w:ilvl w:val="1"/>
          <w:numId w:val="227"/>
        </w:numPr>
        <w:spacing w:after="6" w:line="252" w:lineRule="auto"/>
        <w:ind w:hanging="679"/>
        <w:jc w:val="left"/>
      </w:pPr>
      <w:r>
        <w:rPr>
          <w:b/>
        </w:rPr>
        <w:t xml:space="preserve">Wymagania ogólne dotyczące sprzętu </w:t>
      </w:r>
      <w:r>
        <w:rPr>
          <w:b/>
          <w:sz w:val="24"/>
        </w:rPr>
        <w:t xml:space="preserve"> </w:t>
      </w:r>
    </w:p>
    <w:p w14:paraId="183DB830" w14:textId="77777777" w:rsidR="00660722" w:rsidRDefault="006C5ADF">
      <w:pPr>
        <w:ind w:left="-5" w:right="27"/>
      </w:pPr>
      <w:r>
        <w:t>Wymagania ogólne dotyczące sprzętu podano w SST D.M.00.00.00 „Wymagania ogólne”.</w:t>
      </w:r>
      <w:r>
        <w:rPr>
          <w:sz w:val="24"/>
        </w:rPr>
        <w:t xml:space="preserve"> </w:t>
      </w:r>
    </w:p>
    <w:p w14:paraId="12CFC4EF" w14:textId="77777777" w:rsidR="00660722" w:rsidRDefault="006C5ADF">
      <w:pPr>
        <w:numPr>
          <w:ilvl w:val="1"/>
          <w:numId w:val="227"/>
        </w:numPr>
        <w:spacing w:after="6" w:line="252" w:lineRule="auto"/>
        <w:ind w:hanging="679"/>
        <w:jc w:val="left"/>
      </w:pPr>
      <w:r>
        <w:rPr>
          <w:b/>
        </w:rPr>
        <w:t>Sprzęt do wykonania oznakowania poziomego</w:t>
      </w:r>
      <w:r>
        <w:rPr>
          <w:b/>
          <w:sz w:val="24"/>
        </w:rPr>
        <w:t xml:space="preserve"> </w:t>
      </w:r>
    </w:p>
    <w:p w14:paraId="47C2C0D7" w14:textId="77777777" w:rsidR="00660722" w:rsidRDefault="006C5ADF">
      <w:pPr>
        <w:spacing w:after="4"/>
        <w:ind w:left="-5" w:right="27"/>
      </w:pPr>
      <w:r>
        <w:t>Do wykonania oznakowania poziomego należy stosować następujący sprzęt, zaakceptowany przez Inspektora Nadzoru:</w:t>
      </w:r>
      <w:r>
        <w:rPr>
          <w:sz w:val="24"/>
        </w:rPr>
        <w:t xml:space="preserve"> </w:t>
      </w:r>
    </w:p>
    <w:p w14:paraId="156CE4E7" w14:textId="77777777" w:rsidR="00660722" w:rsidRDefault="006C5ADF">
      <w:pPr>
        <w:numPr>
          <w:ilvl w:val="0"/>
          <w:numId w:val="228"/>
        </w:numPr>
        <w:spacing w:after="3"/>
        <w:ind w:right="27" w:hanging="454"/>
      </w:pPr>
      <w:r>
        <w:t>szczotki mechaniczne (zaleca się z urządzeniem odpylającym) oraz szczotki ręczne,</w:t>
      </w:r>
      <w:r>
        <w:rPr>
          <w:sz w:val="24"/>
        </w:rPr>
        <w:t xml:space="preserve"> </w:t>
      </w:r>
    </w:p>
    <w:p w14:paraId="0D9641DF" w14:textId="77777777" w:rsidR="00660722" w:rsidRDefault="006C5ADF">
      <w:pPr>
        <w:numPr>
          <w:ilvl w:val="0"/>
          <w:numId w:val="228"/>
        </w:numPr>
        <w:spacing w:after="3"/>
        <w:ind w:right="27" w:hanging="454"/>
      </w:pPr>
      <w:r>
        <w:t>sprężarki,</w:t>
      </w:r>
      <w:r>
        <w:rPr>
          <w:sz w:val="24"/>
        </w:rPr>
        <w:t xml:space="preserve"> </w:t>
      </w:r>
    </w:p>
    <w:p w14:paraId="5869B438" w14:textId="77777777" w:rsidR="00660722" w:rsidRDefault="006C5ADF">
      <w:pPr>
        <w:numPr>
          <w:ilvl w:val="0"/>
          <w:numId w:val="228"/>
        </w:numPr>
        <w:spacing w:after="3"/>
        <w:ind w:right="27" w:hanging="454"/>
      </w:pPr>
      <w:proofErr w:type="spellStart"/>
      <w:r>
        <w:t>malowarki</w:t>
      </w:r>
      <w:proofErr w:type="spellEnd"/>
      <w:r>
        <w:t xml:space="preserve"> samojezdne,</w:t>
      </w:r>
      <w:r>
        <w:rPr>
          <w:sz w:val="24"/>
        </w:rPr>
        <w:t xml:space="preserve"> </w:t>
      </w:r>
    </w:p>
    <w:p w14:paraId="6A33A8A0" w14:textId="77777777" w:rsidR="00660722" w:rsidRDefault="006C5ADF">
      <w:pPr>
        <w:numPr>
          <w:ilvl w:val="0"/>
          <w:numId w:val="228"/>
        </w:numPr>
        <w:spacing w:after="3"/>
        <w:ind w:right="27" w:hanging="454"/>
      </w:pPr>
      <w:r>
        <w:t>pistolet ręczny,</w:t>
      </w:r>
      <w:r>
        <w:rPr>
          <w:sz w:val="24"/>
        </w:rPr>
        <w:t xml:space="preserve"> </w:t>
      </w:r>
    </w:p>
    <w:p w14:paraId="5AD8EB9F" w14:textId="77777777" w:rsidR="00660722" w:rsidRDefault="006C5ADF">
      <w:pPr>
        <w:numPr>
          <w:ilvl w:val="0"/>
          <w:numId w:val="228"/>
        </w:numPr>
        <w:spacing w:after="3"/>
        <w:ind w:right="27" w:hanging="454"/>
      </w:pPr>
      <w:r>
        <w:t>sprzęt do badań.</w:t>
      </w:r>
      <w:r>
        <w:rPr>
          <w:sz w:val="24"/>
        </w:rPr>
        <w:t xml:space="preserve"> </w:t>
      </w:r>
    </w:p>
    <w:p w14:paraId="4ED4295F" w14:textId="77777777" w:rsidR="00660722" w:rsidRDefault="006C5ADF">
      <w:pPr>
        <w:spacing w:after="0"/>
        <w:ind w:left="-5" w:right="27"/>
      </w:pPr>
      <w:r>
        <w:t>Wykonawca powinien zapewnić odpowiednią jakość, ilość i wydajność zastosowanego sprzętu proporcjonalną do wielkości i czasu wykonania całego zakresu robót.</w:t>
      </w:r>
      <w:r>
        <w:rPr>
          <w:sz w:val="24"/>
        </w:rPr>
        <w:t xml:space="preserve"> </w:t>
      </w:r>
    </w:p>
    <w:p w14:paraId="3C440FF5" w14:textId="77777777" w:rsidR="00660722" w:rsidRDefault="006C5ADF">
      <w:pPr>
        <w:spacing w:after="1" w:line="259" w:lineRule="auto"/>
        <w:ind w:left="0" w:firstLine="0"/>
        <w:jc w:val="left"/>
      </w:pPr>
      <w:r>
        <w:t xml:space="preserve"> </w:t>
      </w:r>
    </w:p>
    <w:p w14:paraId="1A24F9CE" w14:textId="77777777" w:rsidR="00660722" w:rsidRDefault="006C5ADF">
      <w:pPr>
        <w:numPr>
          <w:ilvl w:val="0"/>
          <w:numId w:val="229"/>
        </w:numPr>
        <w:spacing w:after="104" w:line="252" w:lineRule="auto"/>
        <w:ind w:hanging="566"/>
        <w:jc w:val="left"/>
      </w:pPr>
      <w:r>
        <w:rPr>
          <w:b/>
        </w:rPr>
        <w:t>TRANSPORT</w:t>
      </w:r>
      <w:r>
        <w:rPr>
          <w:b/>
          <w:sz w:val="24"/>
        </w:rPr>
        <w:t xml:space="preserve"> </w:t>
      </w:r>
    </w:p>
    <w:p w14:paraId="17901879" w14:textId="77777777" w:rsidR="00660722" w:rsidRDefault="006C5ADF">
      <w:pPr>
        <w:numPr>
          <w:ilvl w:val="1"/>
          <w:numId w:val="229"/>
        </w:numPr>
        <w:ind w:hanging="679"/>
        <w:jc w:val="left"/>
      </w:pPr>
      <w:r>
        <w:rPr>
          <w:b/>
        </w:rPr>
        <w:t>Wymagania ogólne dotyczące transportu</w:t>
      </w:r>
      <w:r>
        <w:rPr>
          <w:b/>
          <w:sz w:val="24"/>
        </w:rPr>
        <w:t xml:space="preserve"> </w:t>
      </w:r>
      <w:r>
        <w:t xml:space="preserve">Wymagania ogólne dotyczące transportu podano w SST D.M.00.00.00 „Wymagania ogólne”. </w:t>
      </w:r>
      <w:r>
        <w:rPr>
          <w:sz w:val="24"/>
        </w:rPr>
        <w:t xml:space="preserve"> </w:t>
      </w:r>
    </w:p>
    <w:p w14:paraId="0E079C1F" w14:textId="77777777" w:rsidR="00660722" w:rsidRDefault="006C5ADF">
      <w:pPr>
        <w:spacing w:after="2" w:line="259" w:lineRule="auto"/>
        <w:ind w:left="0" w:firstLine="0"/>
        <w:jc w:val="left"/>
      </w:pPr>
      <w:r>
        <w:t xml:space="preserve"> </w:t>
      </w:r>
    </w:p>
    <w:p w14:paraId="54FD13A6" w14:textId="77777777" w:rsidR="00660722" w:rsidRDefault="006C5ADF">
      <w:pPr>
        <w:numPr>
          <w:ilvl w:val="1"/>
          <w:numId w:val="229"/>
        </w:numPr>
        <w:spacing w:after="24" w:line="252" w:lineRule="auto"/>
        <w:ind w:hanging="679"/>
        <w:jc w:val="left"/>
      </w:pPr>
      <w:r>
        <w:rPr>
          <w:b/>
        </w:rPr>
        <w:t>Transport materiałów do poziomego oznakowania dróg</w:t>
      </w:r>
      <w:r>
        <w:rPr>
          <w:b/>
          <w:sz w:val="24"/>
        </w:rPr>
        <w:t xml:space="preserve"> </w:t>
      </w:r>
    </w:p>
    <w:p w14:paraId="0BE79E9A" w14:textId="77777777" w:rsidR="00660722" w:rsidRDefault="006C5ADF">
      <w:pPr>
        <w:spacing w:after="0"/>
        <w:ind w:left="-5" w:right="27"/>
      </w:pPr>
      <w:r>
        <w:t xml:space="preserve">Materiały do poziomego znakowania dróg należy przewozić w pojemnikach zapewniających szczelność, bezpieczny transport i zachowanie wymaganych właściwości materiałów. Pojemniki powinny być oznakowane zgodnie z normą PN-O-79252 [1]. </w:t>
      </w:r>
      <w:r>
        <w:rPr>
          <w:sz w:val="24"/>
        </w:rPr>
        <w:t xml:space="preserve"> </w:t>
      </w:r>
      <w:r>
        <w:t>W przypadku materiałów niebezpiecznych opakowania powinny być oznakowane zgodnie z rozporządzeniem Ministra Zdrowia [12].</w:t>
      </w:r>
      <w:r>
        <w:rPr>
          <w:sz w:val="24"/>
        </w:rPr>
        <w:t xml:space="preserve"> </w:t>
      </w:r>
    </w:p>
    <w:p w14:paraId="4FBC1E82" w14:textId="77777777" w:rsidR="00660722" w:rsidRDefault="006C5ADF">
      <w:pPr>
        <w:ind w:left="-5" w:right="27"/>
      </w:pPr>
      <w:r>
        <w:t>Farby rozpuszczalnikowe, rozpuszczalniki palne oraz farby należy transportować zgodnie z postanowieniami umowy międzynarodowej [13] dla transportu drogowego materiałów palnych, klasy 3, oraz szczegółowymi zaleceniami zawartymi w karcie charakterystyki wyrobu sporządzonej przez producenta. Wyroby, wyżej wymienione, nie posiadające karty charakterystyki nie powinny być dopuszczone do transportu.</w:t>
      </w:r>
      <w:r>
        <w:rPr>
          <w:sz w:val="24"/>
        </w:rPr>
        <w:t xml:space="preserve"> </w:t>
      </w:r>
    </w:p>
    <w:p w14:paraId="7EEB53A3" w14:textId="77777777" w:rsidR="00660722" w:rsidRDefault="006C5ADF">
      <w:pPr>
        <w:spacing w:after="0"/>
        <w:ind w:left="-5" w:right="27"/>
      </w:pPr>
      <w:r>
        <w:t>Pozostałe materiały do znakowania poziomego należy przewozić krytymi środkami transportowymi, chroniąc opakowania przed uszkodzeniem mechanicznym, zgodnie z prawem przewozowym.</w:t>
      </w:r>
      <w:r>
        <w:rPr>
          <w:sz w:val="24"/>
        </w:rPr>
        <w:t xml:space="preserve"> </w:t>
      </w:r>
    </w:p>
    <w:p w14:paraId="24F4A26E" w14:textId="77777777" w:rsidR="00660722" w:rsidRDefault="006C5ADF">
      <w:pPr>
        <w:spacing w:after="1" w:line="259" w:lineRule="auto"/>
        <w:ind w:left="0" w:firstLine="0"/>
        <w:jc w:val="left"/>
      </w:pPr>
      <w:r>
        <w:t xml:space="preserve"> </w:t>
      </w:r>
    </w:p>
    <w:p w14:paraId="58082682" w14:textId="77777777" w:rsidR="00660722" w:rsidRDefault="006C5ADF">
      <w:pPr>
        <w:numPr>
          <w:ilvl w:val="0"/>
          <w:numId w:val="229"/>
        </w:numPr>
        <w:spacing w:after="104" w:line="252" w:lineRule="auto"/>
        <w:ind w:hanging="566"/>
        <w:jc w:val="left"/>
      </w:pPr>
      <w:r>
        <w:rPr>
          <w:b/>
        </w:rPr>
        <w:t>WYKONANIE ROBÓT</w:t>
      </w:r>
      <w:r>
        <w:rPr>
          <w:b/>
          <w:sz w:val="24"/>
        </w:rPr>
        <w:t xml:space="preserve"> </w:t>
      </w:r>
    </w:p>
    <w:p w14:paraId="4BBA2D2E" w14:textId="77777777" w:rsidR="00660722" w:rsidRDefault="006C5ADF">
      <w:pPr>
        <w:numPr>
          <w:ilvl w:val="1"/>
          <w:numId w:val="229"/>
        </w:numPr>
        <w:spacing w:after="6" w:line="252" w:lineRule="auto"/>
        <w:ind w:hanging="679"/>
        <w:jc w:val="left"/>
      </w:pPr>
      <w:r>
        <w:rPr>
          <w:b/>
        </w:rPr>
        <w:t>Ogólne zasady wykonywania robót</w:t>
      </w:r>
      <w:r>
        <w:rPr>
          <w:b/>
          <w:sz w:val="24"/>
        </w:rPr>
        <w:t xml:space="preserve"> </w:t>
      </w:r>
    </w:p>
    <w:p w14:paraId="40642364" w14:textId="77777777" w:rsidR="00660722" w:rsidRDefault="006C5ADF">
      <w:pPr>
        <w:spacing w:after="3"/>
        <w:ind w:left="-5" w:right="27"/>
      </w:pPr>
      <w:r>
        <w:lastRenderedPageBreak/>
        <w:t xml:space="preserve">Ogólne zasady wykonywania robót podano w SST D.M.00.00.00 „Wymagania ogólne”. </w:t>
      </w:r>
      <w:r>
        <w:rPr>
          <w:sz w:val="24"/>
        </w:rPr>
        <w:t xml:space="preserve"> </w:t>
      </w:r>
    </w:p>
    <w:p w14:paraId="5CAE7976" w14:textId="77777777" w:rsidR="00660722" w:rsidRDefault="006C5ADF">
      <w:pPr>
        <w:spacing w:after="0"/>
        <w:ind w:left="-5" w:right="27"/>
      </w:pPr>
      <w:r>
        <w:t>Wykonawca przedstawi do akceptacji Inspektorowi Nadzoru projekt organizacji i harmonogram robót, uwzględniające wszystkie warunki w jakich będą prowadzone roboty związane z wykonaniem poziomego oznakowania drogi</w:t>
      </w:r>
      <w:r>
        <w:rPr>
          <w:sz w:val="24"/>
        </w:rPr>
        <w:t xml:space="preserve"> </w:t>
      </w:r>
    </w:p>
    <w:p w14:paraId="2C767E4F" w14:textId="77777777" w:rsidR="00660722" w:rsidRDefault="006C5ADF">
      <w:pPr>
        <w:spacing w:after="1" w:line="259" w:lineRule="auto"/>
        <w:ind w:left="0" w:firstLine="0"/>
        <w:jc w:val="left"/>
      </w:pPr>
      <w:r>
        <w:t xml:space="preserve"> </w:t>
      </w:r>
    </w:p>
    <w:p w14:paraId="58D85964" w14:textId="77777777" w:rsidR="00660722" w:rsidRDefault="006C5ADF">
      <w:pPr>
        <w:numPr>
          <w:ilvl w:val="1"/>
          <w:numId w:val="229"/>
        </w:numPr>
        <w:spacing w:after="14" w:line="252" w:lineRule="auto"/>
        <w:ind w:hanging="679"/>
        <w:jc w:val="left"/>
      </w:pPr>
      <w:r>
        <w:rPr>
          <w:b/>
        </w:rPr>
        <w:t>Warunki atmosferyczne</w:t>
      </w:r>
      <w:r>
        <w:rPr>
          <w:b/>
          <w:sz w:val="24"/>
        </w:rPr>
        <w:t xml:space="preserve"> </w:t>
      </w:r>
    </w:p>
    <w:p w14:paraId="7EEA301C" w14:textId="77777777" w:rsidR="00660722" w:rsidRDefault="006C5ADF">
      <w:pPr>
        <w:spacing w:after="0"/>
        <w:ind w:left="-5" w:right="27"/>
      </w:pPr>
      <w:r>
        <w:t>W czasie wykonywania znakowania temperatura powietrza i nawierzchni powinna wynosić co najmniej 5</w:t>
      </w:r>
      <w:r>
        <w:rPr>
          <w:rFonts w:ascii="Segoe UI Symbol" w:eastAsia="Segoe UI Symbol" w:hAnsi="Segoe UI Symbol" w:cs="Segoe UI Symbol"/>
        </w:rPr>
        <w:t>°</w:t>
      </w:r>
      <w:r>
        <w:t>C, a wilgotność względna powietrza powinna być zgodna z zaleceniami producenta lub wynosić co najwyżej 85%.</w:t>
      </w:r>
      <w:r>
        <w:rPr>
          <w:sz w:val="24"/>
        </w:rPr>
        <w:t xml:space="preserve"> </w:t>
      </w:r>
    </w:p>
    <w:p w14:paraId="794499C1" w14:textId="77777777" w:rsidR="00660722" w:rsidRDefault="006C5ADF">
      <w:pPr>
        <w:spacing w:after="2" w:line="259" w:lineRule="auto"/>
        <w:ind w:left="0" w:firstLine="0"/>
        <w:jc w:val="left"/>
      </w:pPr>
      <w:r>
        <w:t xml:space="preserve"> </w:t>
      </w:r>
    </w:p>
    <w:p w14:paraId="57CB7D6B" w14:textId="77777777" w:rsidR="00660722" w:rsidRDefault="006C5ADF">
      <w:pPr>
        <w:tabs>
          <w:tab w:val="center" w:pos="2356"/>
        </w:tabs>
        <w:spacing w:after="6" w:line="252" w:lineRule="auto"/>
        <w:ind w:left="0" w:firstLine="0"/>
        <w:jc w:val="left"/>
      </w:pPr>
      <w:r>
        <w:rPr>
          <w:b/>
        </w:rPr>
        <w:t xml:space="preserve">5.3. </w:t>
      </w:r>
      <w:r>
        <w:rPr>
          <w:b/>
        </w:rPr>
        <w:tab/>
        <w:t>Jednorodność nawierzchni znakowanej</w:t>
      </w:r>
      <w:r>
        <w:rPr>
          <w:b/>
          <w:sz w:val="24"/>
        </w:rPr>
        <w:t xml:space="preserve"> </w:t>
      </w:r>
    </w:p>
    <w:p w14:paraId="349758E6" w14:textId="77777777" w:rsidR="00660722" w:rsidRDefault="006C5ADF">
      <w:pPr>
        <w:spacing w:after="3"/>
        <w:ind w:left="-5" w:right="27"/>
      </w:pPr>
      <w:r>
        <w:t xml:space="preserve">Poprawność wykonania znakowania wymaga jednorodności nawierzchni znakowanej. </w:t>
      </w:r>
      <w:r>
        <w:rPr>
          <w:sz w:val="24"/>
        </w:rPr>
        <w:t xml:space="preserve"> </w:t>
      </w:r>
    </w:p>
    <w:p w14:paraId="2D3A4007" w14:textId="77777777" w:rsidR="00660722" w:rsidRDefault="006C5ADF">
      <w:pPr>
        <w:spacing w:after="0"/>
        <w:ind w:left="-5" w:right="27"/>
      </w:pPr>
      <w:r>
        <w:t>Nierówności i/lub miejsca napraw cząstkowych nawierzchni, które nie wyróżniają się od starej nawierzchni i nie maja większego rozmiaru niż 15% powierzchni znakowanej, uznaje się za powierzchnie jednorodne.</w:t>
      </w:r>
      <w:r>
        <w:rPr>
          <w:sz w:val="24"/>
        </w:rPr>
        <w:t xml:space="preserve"> </w:t>
      </w:r>
    </w:p>
    <w:p w14:paraId="2EB72988" w14:textId="77777777" w:rsidR="00660722" w:rsidRDefault="006C5ADF">
      <w:pPr>
        <w:spacing w:after="2" w:line="259" w:lineRule="auto"/>
        <w:ind w:left="0" w:firstLine="0"/>
        <w:jc w:val="left"/>
      </w:pPr>
      <w:r>
        <w:t xml:space="preserve"> </w:t>
      </w:r>
    </w:p>
    <w:p w14:paraId="43C109D8" w14:textId="77777777" w:rsidR="00660722" w:rsidRDefault="006C5ADF">
      <w:pPr>
        <w:tabs>
          <w:tab w:val="center" w:pos="2833"/>
        </w:tabs>
        <w:spacing w:after="6" w:line="252" w:lineRule="auto"/>
        <w:ind w:left="0" w:firstLine="0"/>
        <w:jc w:val="left"/>
      </w:pPr>
      <w:r>
        <w:rPr>
          <w:b/>
        </w:rPr>
        <w:t xml:space="preserve">5.4. </w:t>
      </w:r>
      <w:r>
        <w:rPr>
          <w:b/>
        </w:rPr>
        <w:tab/>
        <w:t>Przygotowanie podłoża do wykonania znakowania</w:t>
      </w:r>
      <w:r>
        <w:rPr>
          <w:b/>
          <w:sz w:val="24"/>
        </w:rPr>
        <w:t xml:space="preserve"> </w:t>
      </w:r>
    </w:p>
    <w:p w14:paraId="5FA3693A" w14:textId="77777777" w:rsidR="00660722" w:rsidRDefault="006C5ADF">
      <w:pPr>
        <w:spacing w:after="0"/>
        <w:ind w:left="-5" w:right="27"/>
      </w:pPr>
      <w:r>
        <w:t>Przed wykonaniem znakowania poziomego należy oczyścić powierzchnię nawierzchni malowanej z pyłu, kurzu, piasku, smarów, olejów i innych zanieczyszczeń przy użyciu sprzętu zaakceptowanego przez Inspektora Nadzoru.</w:t>
      </w:r>
      <w:r>
        <w:rPr>
          <w:sz w:val="24"/>
        </w:rPr>
        <w:t xml:space="preserve"> </w:t>
      </w:r>
      <w:r>
        <w:t>Powierzchnia nawierzchni przygotowana do wykonania oznakowania poziomego musi być czysta i sucha.</w:t>
      </w:r>
      <w:r>
        <w:rPr>
          <w:sz w:val="24"/>
        </w:rPr>
        <w:t xml:space="preserve"> </w:t>
      </w:r>
    </w:p>
    <w:p w14:paraId="1B08B408" w14:textId="77777777" w:rsidR="00660722" w:rsidRDefault="006C5ADF">
      <w:pPr>
        <w:spacing w:after="1" w:line="259" w:lineRule="auto"/>
        <w:ind w:left="0" w:firstLine="0"/>
        <w:jc w:val="left"/>
      </w:pPr>
      <w:r>
        <w:t xml:space="preserve"> </w:t>
      </w:r>
    </w:p>
    <w:p w14:paraId="37EF6834" w14:textId="77777777" w:rsidR="00660722" w:rsidRDefault="006C5ADF">
      <w:pPr>
        <w:tabs>
          <w:tab w:val="center" w:pos="1434"/>
        </w:tabs>
        <w:spacing w:after="6" w:line="252" w:lineRule="auto"/>
        <w:ind w:left="0" w:firstLine="0"/>
        <w:jc w:val="left"/>
      </w:pPr>
      <w:r>
        <w:rPr>
          <w:b/>
        </w:rPr>
        <w:t xml:space="preserve">5.5.  </w:t>
      </w:r>
      <w:r>
        <w:rPr>
          <w:b/>
        </w:rPr>
        <w:tab/>
      </w:r>
      <w:proofErr w:type="spellStart"/>
      <w:r>
        <w:rPr>
          <w:b/>
        </w:rPr>
        <w:t>Przedznakowanie</w:t>
      </w:r>
      <w:proofErr w:type="spellEnd"/>
      <w:r>
        <w:rPr>
          <w:b/>
          <w:sz w:val="24"/>
        </w:rPr>
        <w:t xml:space="preserve"> </w:t>
      </w:r>
    </w:p>
    <w:p w14:paraId="767D6FCC" w14:textId="77777777" w:rsidR="00660722" w:rsidRDefault="006C5ADF">
      <w:pPr>
        <w:spacing w:after="0"/>
        <w:ind w:left="-5" w:right="27"/>
      </w:pPr>
      <w:r>
        <w:t xml:space="preserve">W celu dokładnego wykonania poziomego oznakowania drogi, można wykonać </w:t>
      </w:r>
      <w:proofErr w:type="spellStart"/>
      <w:r>
        <w:t>przedznakowanie</w:t>
      </w:r>
      <w:proofErr w:type="spellEnd"/>
      <w:r>
        <w:t>, stosując się do ustaleń zawartych w Dokumentacji Projektowej, w załączniku nr 2 do rozporządzenia Ministra Infrastruktury [6], SST i wskazań Inspektora Nadzoru.</w:t>
      </w:r>
      <w:r>
        <w:rPr>
          <w:sz w:val="24"/>
        </w:rPr>
        <w:t xml:space="preserve"> </w:t>
      </w:r>
    </w:p>
    <w:p w14:paraId="4536EE4E" w14:textId="77777777" w:rsidR="00660722" w:rsidRDefault="006C5ADF">
      <w:pPr>
        <w:spacing w:after="0"/>
        <w:ind w:left="-5" w:right="27"/>
      </w:pPr>
      <w:r>
        <w:t>Znaki te w postaci cienkich linii lub kropek należy wykonywać nietrwałą farbą, np. farbą silnie rozrzedzoną rozpuszczalnikiem. Początek i koniec znakowania należy zaznaczyć małą kreską poprzeczną.</w:t>
      </w:r>
      <w:r>
        <w:rPr>
          <w:sz w:val="24"/>
        </w:rPr>
        <w:t xml:space="preserve"> </w:t>
      </w:r>
    </w:p>
    <w:p w14:paraId="6760F04A" w14:textId="77777777" w:rsidR="00660722" w:rsidRDefault="006C5ADF">
      <w:pPr>
        <w:spacing w:after="1" w:line="259" w:lineRule="auto"/>
        <w:ind w:left="0" w:firstLine="0"/>
        <w:jc w:val="left"/>
      </w:pPr>
      <w:r>
        <w:t xml:space="preserve"> </w:t>
      </w:r>
    </w:p>
    <w:p w14:paraId="0CEF2B71" w14:textId="77777777" w:rsidR="00660722" w:rsidRDefault="006C5ADF">
      <w:pPr>
        <w:tabs>
          <w:tab w:val="center" w:pos="1978"/>
        </w:tabs>
        <w:spacing w:after="49" w:line="252" w:lineRule="auto"/>
        <w:ind w:left="0" w:firstLine="0"/>
        <w:jc w:val="left"/>
      </w:pPr>
      <w:r>
        <w:rPr>
          <w:b/>
        </w:rPr>
        <w:t xml:space="preserve">5.6. </w:t>
      </w:r>
      <w:r>
        <w:rPr>
          <w:b/>
        </w:rPr>
        <w:tab/>
        <w:t>Wykonanie oznakowania dróg</w:t>
      </w:r>
      <w:r>
        <w:rPr>
          <w:b/>
          <w:sz w:val="24"/>
        </w:rPr>
        <w:t xml:space="preserve"> </w:t>
      </w:r>
    </w:p>
    <w:p w14:paraId="4E623862" w14:textId="77777777" w:rsidR="00660722" w:rsidRDefault="006C5ADF">
      <w:pPr>
        <w:pStyle w:val="Nagwek2"/>
        <w:spacing w:after="0"/>
        <w:ind w:left="-5"/>
      </w:pPr>
      <w:r>
        <w:t>5.6.1. Wykonanie oznakowania materiałami cienkowarstwowymi</w:t>
      </w:r>
      <w:r>
        <w:rPr>
          <w:i w:val="0"/>
          <w:sz w:val="24"/>
        </w:rPr>
        <w:t xml:space="preserve"> </w:t>
      </w:r>
    </w:p>
    <w:p w14:paraId="2919F97F" w14:textId="77777777" w:rsidR="00660722" w:rsidRDefault="006C5ADF">
      <w:pPr>
        <w:spacing w:after="0"/>
        <w:ind w:left="-5" w:right="27"/>
      </w:pPr>
      <w:r>
        <w:t>Wykonanie znakowania powinno być zgodne z zaleceniami producenta materiałów, a w przypadku ich braku lub niepełnych danych - zgodnie z poniższymi wskazaniami.</w:t>
      </w:r>
      <w:r>
        <w:rPr>
          <w:sz w:val="24"/>
        </w:rPr>
        <w:t xml:space="preserve"> </w:t>
      </w:r>
    </w:p>
    <w:p w14:paraId="64853435" w14:textId="77777777" w:rsidR="00660722" w:rsidRDefault="006C5ADF">
      <w:pPr>
        <w:ind w:left="-5" w:right="27"/>
      </w:pPr>
      <w:r>
        <w:t xml:space="preserve">Farbę do znakowania cienkowarstwowego należy po otwarciu opakowania, wymieszać w czasie 2÷4 min. do uzyskania pełnej jednorodności. Przed lub w czasie napełniania zbiornika </w:t>
      </w:r>
      <w:proofErr w:type="spellStart"/>
      <w:r>
        <w:t>malowarki</w:t>
      </w:r>
      <w:proofErr w:type="spellEnd"/>
      <w:r>
        <w:t xml:space="preserve"> zaleca się przecedzić farbę przez sito 0,6 mm. Nie wolno stosować do malowania mechanicznego farby, w której osad na dnie opakowania nie daje się całkowicie wymieszać lub na jej powierzchni znajduje się kożuch.</w:t>
      </w:r>
      <w:r>
        <w:rPr>
          <w:sz w:val="24"/>
        </w:rPr>
        <w:t xml:space="preserve"> </w:t>
      </w:r>
    </w:p>
    <w:p w14:paraId="6530C27F" w14:textId="77777777" w:rsidR="00660722" w:rsidRDefault="006C5ADF">
      <w:pPr>
        <w:spacing w:after="3"/>
        <w:ind w:left="-5" w:right="27"/>
      </w:pPr>
      <w:r>
        <w:t xml:space="preserve">Farbę należy nakładać równomierną warstwą o grubości co najwyżej 800 </w:t>
      </w:r>
      <w:r>
        <w:rPr>
          <w:rFonts w:ascii="Segoe UI Symbol" w:eastAsia="Segoe UI Symbol" w:hAnsi="Segoe UI Symbol" w:cs="Segoe UI Symbol"/>
        </w:rPr>
        <w:t>µ</w:t>
      </w:r>
      <w:r>
        <w:t xml:space="preserve">m (grubość na mokro bez kulek szklanych), zachowując wymiary i ostrość krawędzi. Grubość nanoszonej warstwy należy kontrolować przy pomocy grzebienia pomiarowego na płytce szklanej lub metalowej podkładanej na drodze </w:t>
      </w:r>
      <w:proofErr w:type="spellStart"/>
      <w:r>
        <w:t>malowarki</w:t>
      </w:r>
      <w:proofErr w:type="spellEnd"/>
      <w:r>
        <w:t xml:space="preserve">. </w:t>
      </w:r>
      <w:r>
        <w:rPr>
          <w:sz w:val="24"/>
        </w:rPr>
        <w:t xml:space="preserve"> </w:t>
      </w:r>
    </w:p>
    <w:p w14:paraId="1AA27BE6" w14:textId="77777777" w:rsidR="00660722" w:rsidRDefault="006C5ADF">
      <w:pPr>
        <w:spacing w:after="0"/>
        <w:ind w:left="-5" w:right="27"/>
      </w:pPr>
      <w:r>
        <w:t xml:space="preserve">Ilość farby zużyta w czasie prac, określona przez średnie zużycie na metr kwadratowy nie może się różnić od ilości ustalonej, więcej niż o 20%. </w:t>
      </w:r>
      <w:r>
        <w:rPr>
          <w:sz w:val="24"/>
        </w:rPr>
        <w:t xml:space="preserve"> </w:t>
      </w:r>
    </w:p>
    <w:p w14:paraId="6677E066" w14:textId="77777777" w:rsidR="00660722" w:rsidRDefault="006C5ADF">
      <w:pPr>
        <w:ind w:left="-5" w:right="27"/>
      </w:pPr>
      <w:r>
        <w:t xml:space="preserve">Wszystkie większe prace powinny być wykonane przy użyciu samojezdnej </w:t>
      </w:r>
      <w:proofErr w:type="spellStart"/>
      <w:r>
        <w:t>malowarki</w:t>
      </w:r>
      <w:proofErr w:type="spellEnd"/>
      <w:r>
        <w:t xml:space="preserve"> z automatycznym podziałem linii i posypywaniem kulkami szklanymi z ew. materiałem </w:t>
      </w:r>
      <w:proofErr w:type="spellStart"/>
      <w:r>
        <w:t>uszorstniającym</w:t>
      </w:r>
      <w:proofErr w:type="spellEnd"/>
      <w:r>
        <w:t>. W przypadku mniejszych prac, wielkość, wydajność i jakość sprzętu należy dostosować do zakresu i rozmiaru robót. Decyzję dotyczącą rodzaju sprzętu i sposobu wykonania znakowania podejmie Inspektor Nadzoru na wniosek Wykonawcy.</w:t>
      </w:r>
      <w:r>
        <w:rPr>
          <w:sz w:val="24"/>
        </w:rPr>
        <w:t xml:space="preserve"> </w:t>
      </w:r>
    </w:p>
    <w:p w14:paraId="1FE88B96" w14:textId="77777777" w:rsidR="00660722" w:rsidRDefault="006C5ADF">
      <w:pPr>
        <w:spacing w:after="2" w:line="259" w:lineRule="auto"/>
        <w:ind w:left="0" w:firstLine="0"/>
        <w:jc w:val="left"/>
      </w:pPr>
      <w:r>
        <w:t xml:space="preserve"> </w:t>
      </w:r>
    </w:p>
    <w:p w14:paraId="373FCDDD" w14:textId="77777777" w:rsidR="00660722" w:rsidRDefault="006C5ADF">
      <w:pPr>
        <w:numPr>
          <w:ilvl w:val="0"/>
          <w:numId w:val="230"/>
        </w:numPr>
        <w:spacing w:after="104" w:line="252" w:lineRule="auto"/>
        <w:ind w:hanging="458"/>
        <w:jc w:val="left"/>
      </w:pPr>
      <w:r>
        <w:rPr>
          <w:b/>
        </w:rPr>
        <w:t xml:space="preserve">KONTROLA JAKOŚCI ROBÓT </w:t>
      </w:r>
      <w:r>
        <w:rPr>
          <w:b/>
          <w:sz w:val="24"/>
        </w:rPr>
        <w:t xml:space="preserve"> </w:t>
      </w:r>
    </w:p>
    <w:p w14:paraId="25C95EFE" w14:textId="77777777" w:rsidR="00660722" w:rsidRDefault="006C5ADF">
      <w:pPr>
        <w:numPr>
          <w:ilvl w:val="1"/>
          <w:numId w:val="230"/>
        </w:numPr>
        <w:ind w:hanging="571"/>
        <w:jc w:val="left"/>
      </w:pPr>
      <w:r>
        <w:rPr>
          <w:b/>
        </w:rPr>
        <w:t>Ogólne zasady kontroli jakości robót</w:t>
      </w:r>
      <w:r>
        <w:rPr>
          <w:b/>
          <w:sz w:val="24"/>
        </w:rPr>
        <w:t xml:space="preserve"> </w:t>
      </w:r>
      <w:r>
        <w:t>Ogólne zasady kontroli jakości robót podano w SST D.M.00.00.00 „Wymagania ogólne”.</w:t>
      </w:r>
      <w:r>
        <w:rPr>
          <w:b/>
          <w:sz w:val="24"/>
        </w:rPr>
        <w:t xml:space="preserve"> </w:t>
      </w:r>
    </w:p>
    <w:p w14:paraId="394E0998" w14:textId="77777777" w:rsidR="00660722" w:rsidRDefault="006C5ADF">
      <w:pPr>
        <w:spacing w:after="2" w:line="259" w:lineRule="auto"/>
        <w:ind w:left="0" w:firstLine="0"/>
        <w:jc w:val="left"/>
      </w:pPr>
      <w:r>
        <w:t xml:space="preserve"> </w:t>
      </w:r>
    </w:p>
    <w:p w14:paraId="01D2E576" w14:textId="77777777" w:rsidR="00660722" w:rsidRDefault="006C5ADF">
      <w:pPr>
        <w:numPr>
          <w:ilvl w:val="1"/>
          <w:numId w:val="230"/>
        </w:numPr>
        <w:spacing w:after="49" w:line="252" w:lineRule="auto"/>
        <w:ind w:hanging="571"/>
        <w:jc w:val="left"/>
      </w:pPr>
      <w:r>
        <w:rPr>
          <w:b/>
        </w:rPr>
        <w:t xml:space="preserve">Badanie przygotowania podłoża i </w:t>
      </w:r>
      <w:proofErr w:type="spellStart"/>
      <w:r>
        <w:rPr>
          <w:b/>
        </w:rPr>
        <w:t>przedznakowania</w:t>
      </w:r>
      <w:proofErr w:type="spellEnd"/>
      <w:r>
        <w:rPr>
          <w:b/>
          <w:sz w:val="24"/>
        </w:rPr>
        <w:t xml:space="preserve"> </w:t>
      </w:r>
    </w:p>
    <w:p w14:paraId="12B9A029" w14:textId="77777777" w:rsidR="00660722" w:rsidRDefault="006C5ADF">
      <w:pPr>
        <w:ind w:left="-5" w:right="417"/>
      </w:pPr>
      <w:r>
        <w:t xml:space="preserve">Powierzchnia jezdni przed wykonaniem oznakowania poziomego musi być całkowicie czysta i sucha. </w:t>
      </w:r>
      <w:r>
        <w:rPr>
          <w:b/>
          <w:sz w:val="24"/>
        </w:rPr>
        <w:t xml:space="preserve"> </w:t>
      </w:r>
      <w:proofErr w:type="spellStart"/>
      <w:r>
        <w:t>Przedznakowanie</w:t>
      </w:r>
      <w:proofErr w:type="spellEnd"/>
      <w:r>
        <w:t xml:space="preserve"> powinno być wykonane zgodnie z wymaganiami punktu 5.5.</w:t>
      </w:r>
      <w:r>
        <w:rPr>
          <w:b/>
          <w:sz w:val="24"/>
        </w:rPr>
        <w:t xml:space="preserve"> </w:t>
      </w:r>
    </w:p>
    <w:p w14:paraId="7641F286" w14:textId="77777777" w:rsidR="00660722" w:rsidRDefault="006C5ADF">
      <w:pPr>
        <w:spacing w:after="1" w:line="259" w:lineRule="auto"/>
        <w:ind w:left="0" w:firstLine="0"/>
        <w:jc w:val="left"/>
      </w:pPr>
      <w:r>
        <w:t xml:space="preserve"> </w:t>
      </w:r>
    </w:p>
    <w:p w14:paraId="5B020746" w14:textId="77777777" w:rsidR="00660722" w:rsidRDefault="006C5ADF">
      <w:pPr>
        <w:numPr>
          <w:ilvl w:val="1"/>
          <w:numId w:val="230"/>
        </w:numPr>
        <w:spacing w:after="6" w:line="252" w:lineRule="auto"/>
        <w:ind w:hanging="571"/>
        <w:jc w:val="left"/>
      </w:pPr>
      <w:r>
        <w:rPr>
          <w:b/>
        </w:rPr>
        <w:t>Badania wykonania oznakowania poziomego</w:t>
      </w:r>
      <w:r>
        <w:rPr>
          <w:b/>
          <w:sz w:val="24"/>
        </w:rPr>
        <w:t xml:space="preserve"> </w:t>
      </w:r>
    </w:p>
    <w:p w14:paraId="77DDE75C" w14:textId="77777777" w:rsidR="00660722" w:rsidRDefault="006C5ADF">
      <w:pPr>
        <w:pStyle w:val="Nagwek2"/>
        <w:tabs>
          <w:tab w:val="center" w:pos="1846"/>
        </w:tabs>
        <w:ind w:left="-15" w:firstLine="0"/>
        <w:jc w:val="left"/>
      </w:pPr>
      <w:r>
        <w:lastRenderedPageBreak/>
        <w:t xml:space="preserve">6.3.1. </w:t>
      </w:r>
      <w:r>
        <w:tab/>
        <w:t xml:space="preserve"> Wymagania wobec znakowania dróg</w:t>
      </w:r>
      <w:r>
        <w:rPr>
          <w:b w:val="0"/>
          <w:i w:val="0"/>
          <w:sz w:val="24"/>
        </w:rPr>
        <w:t xml:space="preserve"> </w:t>
      </w:r>
    </w:p>
    <w:p w14:paraId="1701B9F2" w14:textId="77777777" w:rsidR="00660722" w:rsidRDefault="006C5ADF">
      <w:pPr>
        <w:spacing w:after="1"/>
        <w:ind w:left="-5" w:right="809"/>
      </w:pPr>
      <w:r>
        <w:rPr>
          <w:b/>
          <w:i/>
        </w:rPr>
        <w:t>6.3.1.1.   Zasady</w:t>
      </w:r>
      <w:r>
        <w:rPr>
          <w:b/>
          <w:sz w:val="24"/>
        </w:rPr>
        <w:t xml:space="preserve"> </w:t>
      </w:r>
      <w:r>
        <w:t>Wymagania sprecyzowane przede wszystkim w celu określenia właściwości oznakowania dróg w czasie ich użytkowania.</w:t>
      </w:r>
      <w:r>
        <w:rPr>
          <w:sz w:val="24"/>
        </w:rPr>
        <w:t xml:space="preserve"> </w:t>
      </w:r>
    </w:p>
    <w:p w14:paraId="384746C4" w14:textId="77777777" w:rsidR="00660722" w:rsidRDefault="006C5ADF">
      <w:pPr>
        <w:spacing w:after="0"/>
        <w:ind w:left="-5" w:right="27"/>
      </w:pPr>
      <w:r>
        <w:t>Wymagania określa się kilkoma parametrami reprezentującymi różne aspekty właściwości oznakowania dróg według PN-EN 1436 [3] i PN-EN 1436/A1 [3a].</w:t>
      </w:r>
      <w:r>
        <w:rPr>
          <w:sz w:val="24"/>
        </w:rPr>
        <w:t xml:space="preserve"> </w:t>
      </w:r>
    </w:p>
    <w:p w14:paraId="21729C7B" w14:textId="77777777" w:rsidR="00660722" w:rsidRDefault="006C5ADF">
      <w:pPr>
        <w:spacing w:after="3"/>
        <w:ind w:left="-5" w:right="27"/>
      </w:pPr>
      <w:r>
        <w:t>Badania wstępne, dla których określono pierwsze wymagania, są wykonywane w celu kontroli przed odbiorem.</w:t>
      </w:r>
      <w:r>
        <w:rPr>
          <w:sz w:val="24"/>
        </w:rPr>
        <w:t xml:space="preserve"> </w:t>
      </w:r>
    </w:p>
    <w:p w14:paraId="44E9D4E7" w14:textId="77777777" w:rsidR="00660722" w:rsidRDefault="006C5ADF">
      <w:pPr>
        <w:spacing w:after="0"/>
        <w:ind w:left="-5" w:right="27"/>
      </w:pPr>
      <w:r>
        <w:t>Powinny być wykonane w terminie od 14 do 30 dnia po wykonaniu. Kolejne badania kontrolne należy wykonywać po okresie, od 3 do 6 miesięcy po wykonaniu i przed upływem 1 roku, oraz po 2, 3 i 4 latach dla materiałów o trwałości dłuższej niż 1 rok.</w:t>
      </w:r>
      <w:r>
        <w:rPr>
          <w:sz w:val="24"/>
        </w:rPr>
        <w:t xml:space="preserve"> </w:t>
      </w:r>
    </w:p>
    <w:p w14:paraId="599980ED" w14:textId="77777777" w:rsidR="00660722" w:rsidRDefault="006C5ADF">
      <w:pPr>
        <w:spacing w:after="40" w:line="259" w:lineRule="auto"/>
        <w:ind w:left="0" w:firstLine="0"/>
        <w:jc w:val="left"/>
      </w:pPr>
      <w:r>
        <w:t xml:space="preserve"> </w:t>
      </w:r>
    </w:p>
    <w:p w14:paraId="70F3EA39" w14:textId="77777777" w:rsidR="00660722" w:rsidRDefault="006C5ADF">
      <w:pPr>
        <w:pStyle w:val="Nagwek3"/>
        <w:spacing w:after="6"/>
        <w:ind w:left="-5"/>
      </w:pPr>
      <w:r>
        <w:t>6.3.1.2.   Widzialność w dzień</w:t>
      </w:r>
      <w:r>
        <w:rPr>
          <w:i w:val="0"/>
          <w:sz w:val="24"/>
        </w:rPr>
        <w:t xml:space="preserve"> </w:t>
      </w:r>
    </w:p>
    <w:p w14:paraId="586D7CA6" w14:textId="77777777" w:rsidR="00660722" w:rsidRDefault="006C5ADF">
      <w:pPr>
        <w:spacing w:after="4"/>
        <w:ind w:left="-5" w:right="27"/>
      </w:pPr>
      <w:r>
        <w:t xml:space="preserve">Widzialność w dzień jest określana współczynnikiem luminancji </w:t>
      </w:r>
      <w:r>
        <w:rPr>
          <w:rFonts w:ascii="Segoe UI Symbol" w:eastAsia="Segoe UI Symbol" w:hAnsi="Segoe UI Symbol" w:cs="Segoe UI Symbol"/>
        </w:rPr>
        <w:t>β</w:t>
      </w:r>
      <w:r>
        <w:t xml:space="preserve"> i barwą oznakowania wyznaczoną przez współrzędne chromatyczności.</w:t>
      </w:r>
      <w:r>
        <w:rPr>
          <w:sz w:val="24"/>
        </w:rPr>
        <w:t xml:space="preserve"> </w:t>
      </w:r>
    </w:p>
    <w:p w14:paraId="7B53D487" w14:textId="77777777" w:rsidR="00660722" w:rsidRDefault="006C5ADF">
      <w:pPr>
        <w:spacing w:after="3"/>
        <w:ind w:left="-5" w:right="27"/>
      </w:pPr>
      <w:r>
        <w:t xml:space="preserve">Wartość współczynnika </w:t>
      </w:r>
      <w:r>
        <w:rPr>
          <w:rFonts w:ascii="Segoe UI Symbol" w:eastAsia="Segoe UI Symbol" w:hAnsi="Segoe UI Symbol" w:cs="Segoe UI Symbol"/>
        </w:rPr>
        <w:t>β</w:t>
      </w:r>
      <w:r>
        <w:t xml:space="preserve"> powinna wynosić dla oznakowania nowego w terminie od 14 do 30 dnia po wykonaniu, barwy:</w:t>
      </w:r>
      <w:r>
        <w:rPr>
          <w:sz w:val="24"/>
        </w:rPr>
        <w:t xml:space="preserve"> </w:t>
      </w:r>
    </w:p>
    <w:p w14:paraId="5A0D3248" w14:textId="77777777" w:rsidR="00660722" w:rsidRDefault="006C5ADF">
      <w:pPr>
        <w:numPr>
          <w:ilvl w:val="0"/>
          <w:numId w:val="231"/>
        </w:numPr>
        <w:spacing w:after="3"/>
        <w:ind w:right="27" w:hanging="91"/>
      </w:pPr>
      <w:r>
        <w:t>białej, na nawierzchni asfaltowej, co najmniej 0,40, klasa B3.</w:t>
      </w:r>
      <w:r>
        <w:rPr>
          <w:sz w:val="24"/>
        </w:rPr>
        <w:t xml:space="preserve"> </w:t>
      </w:r>
    </w:p>
    <w:p w14:paraId="474EDC15" w14:textId="77777777" w:rsidR="00660722" w:rsidRDefault="006C5ADF">
      <w:pPr>
        <w:spacing w:after="3"/>
        <w:ind w:left="-5" w:right="27"/>
      </w:pPr>
      <w:r>
        <w:t xml:space="preserve">Wartość współczynnika </w:t>
      </w:r>
      <w:r>
        <w:rPr>
          <w:rFonts w:ascii="Segoe UI Symbol" w:eastAsia="Segoe UI Symbol" w:hAnsi="Segoe UI Symbol" w:cs="Segoe UI Symbol"/>
        </w:rPr>
        <w:t>β</w:t>
      </w:r>
      <w:r>
        <w:t xml:space="preserve"> powinna wynosić po 30 dniu od wykonania dla całego okresu użytkowania oznakowania, barwy:</w:t>
      </w:r>
      <w:r>
        <w:rPr>
          <w:sz w:val="24"/>
        </w:rPr>
        <w:t xml:space="preserve"> </w:t>
      </w:r>
    </w:p>
    <w:p w14:paraId="375DE8FF" w14:textId="77777777" w:rsidR="00660722" w:rsidRDefault="006C5ADF">
      <w:pPr>
        <w:numPr>
          <w:ilvl w:val="0"/>
          <w:numId w:val="231"/>
        </w:numPr>
        <w:spacing w:after="3"/>
        <w:ind w:right="27" w:hanging="91"/>
      </w:pPr>
      <w:r>
        <w:t>białej, na nawierzchni asfaltowej, co najmniej 0,30, klasa B2.</w:t>
      </w:r>
      <w:r>
        <w:rPr>
          <w:sz w:val="24"/>
        </w:rPr>
        <w:t xml:space="preserve"> </w:t>
      </w:r>
    </w:p>
    <w:p w14:paraId="28C05089" w14:textId="77777777" w:rsidR="00660722" w:rsidRDefault="006C5ADF">
      <w:pPr>
        <w:spacing w:after="0"/>
        <w:ind w:left="-5" w:right="27"/>
      </w:pPr>
      <w:r>
        <w:t>Barwa oznakowania powinna być określona wg PN-EN 1436 [3] przez współrzędne chromatyczności x i y, które dla suchego oznakowania powinny leżeć w obszarze zdefiniowanym przez cztery punkty narożne podane w tablicy 1.</w:t>
      </w:r>
      <w:r>
        <w:rPr>
          <w:sz w:val="24"/>
        </w:rPr>
        <w:t xml:space="preserve"> </w:t>
      </w:r>
    </w:p>
    <w:p w14:paraId="74DE5FB3" w14:textId="77777777" w:rsidR="00660722" w:rsidRDefault="006C5ADF">
      <w:pPr>
        <w:spacing w:after="0" w:line="259" w:lineRule="auto"/>
        <w:ind w:left="0" w:firstLine="0"/>
        <w:jc w:val="left"/>
      </w:pPr>
      <w:r>
        <w:t xml:space="preserve"> </w:t>
      </w:r>
    </w:p>
    <w:p w14:paraId="120A3E41" w14:textId="77777777" w:rsidR="00660722" w:rsidRDefault="006C5ADF">
      <w:pPr>
        <w:pStyle w:val="Nagwek2"/>
        <w:spacing w:after="0" w:line="259" w:lineRule="auto"/>
        <w:ind w:right="39"/>
        <w:jc w:val="center"/>
      </w:pPr>
      <w:r>
        <w:rPr>
          <w:i w:val="0"/>
        </w:rPr>
        <w:t xml:space="preserve">Tablica 1. Punkty narożne obszarów chromatyczności oznakowania dróg </w:t>
      </w:r>
    </w:p>
    <w:tbl>
      <w:tblPr>
        <w:tblStyle w:val="TableGrid"/>
        <w:tblW w:w="9278" w:type="dxa"/>
        <w:tblInd w:w="-113" w:type="dxa"/>
        <w:tblCellMar>
          <w:top w:w="42" w:type="dxa"/>
          <w:right w:w="4" w:type="dxa"/>
        </w:tblCellMar>
        <w:tblLook w:val="04A0" w:firstRow="1" w:lastRow="0" w:firstColumn="1" w:lastColumn="0" w:noHBand="0" w:noVBand="1"/>
      </w:tblPr>
      <w:tblGrid>
        <w:gridCol w:w="2092"/>
        <w:gridCol w:w="996"/>
        <w:gridCol w:w="1543"/>
        <w:gridCol w:w="1546"/>
        <w:gridCol w:w="1546"/>
        <w:gridCol w:w="1555"/>
      </w:tblGrid>
      <w:tr w:rsidR="00660722" w14:paraId="3D620E02" w14:textId="77777777">
        <w:trPr>
          <w:trHeight w:val="257"/>
        </w:trPr>
        <w:tc>
          <w:tcPr>
            <w:tcW w:w="2093" w:type="dxa"/>
            <w:tcBorders>
              <w:top w:val="single" w:sz="4" w:space="0" w:color="000000"/>
              <w:left w:val="single" w:sz="4" w:space="0" w:color="000000"/>
              <w:bottom w:val="double" w:sz="4" w:space="0" w:color="000000"/>
              <w:right w:val="nil"/>
            </w:tcBorders>
          </w:tcPr>
          <w:p w14:paraId="2E031091" w14:textId="77777777" w:rsidR="00660722" w:rsidRDefault="006C5ADF">
            <w:pPr>
              <w:spacing w:after="0" w:line="259" w:lineRule="auto"/>
              <w:ind w:left="0" w:firstLine="0"/>
              <w:jc w:val="right"/>
            </w:pPr>
            <w:r>
              <w:t>Punkt narożny n</w:t>
            </w:r>
          </w:p>
        </w:tc>
        <w:tc>
          <w:tcPr>
            <w:tcW w:w="996" w:type="dxa"/>
            <w:tcBorders>
              <w:top w:val="single" w:sz="4" w:space="0" w:color="000000"/>
              <w:left w:val="nil"/>
              <w:bottom w:val="double" w:sz="4" w:space="0" w:color="000000"/>
              <w:right w:val="single" w:sz="4" w:space="0" w:color="000000"/>
            </w:tcBorders>
          </w:tcPr>
          <w:p w14:paraId="469F530E" w14:textId="77777777" w:rsidR="00660722" w:rsidRDefault="006C5ADF">
            <w:pPr>
              <w:spacing w:after="0" w:line="259" w:lineRule="auto"/>
              <w:ind w:left="-17" w:firstLine="0"/>
              <w:jc w:val="left"/>
            </w:pPr>
            <w:r>
              <w:t>r</w:t>
            </w:r>
            <w:r>
              <w:rPr>
                <w:sz w:val="24"/>
              </w:rPr>
              <w:t xml:space="preserve"> </w:t>
            </w:r>
          </w:p>
        </w:tc>
        <w:tc>
          <w:tcPr>
            <w:tcW w:w="1543" w:type="dxa"/>
            <w:tcBorders>
              <w:top w:val="single" w:sz="4" w:space="0" w:color="000000"/>
              <w:left w:val="single" w:sz="4" w:space="0" w:color="000000"/>
              <w:bottom w:val="double" w:sz="4" w:space="0" w:color="000000"/>
              <w:right w:val="single" w:sz="4" w:space="0" w:color="000000"/>
            </w:tcBorders>
          </w:tcPr>
          <w:p w14:paraId="69422BC1" w14:textId="77777777" w:rsidR="00660722" w:rsidRDefault="006C5ADF">
            <w:pPr>
              <w:spacing w:after="0" w:line="259" w:lineRule="auto"/>
              <w:ind w:left="14" w:firstLine="0"/>
              <w:jc w:val="center"/>
            </w:pPr>
            <w:r>
              <w:t>1</w:t>
            </w:r>
            <w:r>
              <w:rPr>
                <w:sz w:val="24"/>
              </w:rPr>
              <w:t xml:space="preserve"> </w:t>
            </w:r>
          </w:p>
        </w:tc>
        <w:tc>
          <w:tcPr>
            <w:tcW w:w="1546" w:type="dxa"/>
            <w:tcBorders>
              <w:top w:val="single" w:sz="4" w:space="0" w:color="000000"/>
              <w:left w:val="single" w:sz="4" w:space="0" w:color="000000"/>
              <w:bottom w:val="double" w:sz="4" w:space="0" w:color="000000"/>
              <w:right w:val="single" w:sz="4" w:space="0" w:color="000000"/>
            </w:tcBorders>
          </w:tcPr>
          <w:p w14:paraId="2A958BFE" w14:textId="77777777" w:rsidR="00660722" w:rsidRDefault="006C5ADF">
            <w:pPr>
              <w:spacing w:after="0" w:line="259" w:lineRule="auto"/>
              <w:ind w:left="12" w:firstLine="0"/>
              <w:jc w:val="center"/>
            </w:pPr>
            <w:r>
              <w:t>2</w:t>
            </w:r>
            <w:r>
              <w:rPr>
                <w:sz w:val="24"/>
              </w:rPr>
              <w:t xml:space="preserve"> </w:t>
            </w:r>
          </w:p>
        </w:tc>
        <w:tc>
          <w:tcPr>
            <w:tcW w:w="1546" w:type="dxa"/>
            <w:tcBorders>
              <w:top w:val="single" w:sz="4" w:space="0" w:color="000000"/>
              <w:left w:val="single" w:sz="4" w:space="0" w:color="000000"/>
              <w:bottom w:val="double" w:sz="4" w:space="0" w:color="000000"/>
              <w:right w:val="single" w:sz="4" w:space="0" w:color="000000"/>
            </w:tcBorders>
          </w:tcPr>
          <w:p w14:paraId="462852EF" w14:textId="77777777" w:rsidR="00660722" w:rsidRDefault="006C5ADF">
            <w:pPr>
              <w:spacing w:after="0" w:line="259" w:lineRule="auto"/>
              <w:ind w:left="12" w:firstLine="0"/>
              <w:jc w:val="center"/>
            </w:pPr>
            <w:r>
              <w:t>3</w:t>
            </w:r>
            <w:r>
              <w:rPr>
                <w:sz w:val="24"/>
              </w:rPr>
              <w:t xml:space="preserve"> </w:t>
            </w:r>
          </w:p>
        </w:tc>
        <w:tc>
          <w:tcPr>
            <w:tcW w:w="1555" w:type="dxa"/>
            <w:tcBorders>
              <w:top w:val="single" w:sz="4" w:space="0" w:color="000000"/>
              <w:left w:val="single" w:sz="4" w:space="0" w:color="000000"/>
              <w:bottom w:val="double" w:sz="4" w:space="0" w:color="000000"/>
              <w:right w:val="single" w:sz="4" w:space="0" w:color="000000"/>
            </w:tcBorders>
          </w:tcPr>
          <w:p w14:paraId="1402757E" w14:textId="77777777" w:rsidR="00660722" w:rsidRDefault="006C5ADF">
            <w:pPr>
              <w:spacing w:after="0" w:line="259" w:lineRule="auto"/>
              <w:ind w:left="12" w:firstLine="0"/>
              <w:jc w:val="center"/>
            </w:pPr>
            <w:r>
              <w:t>4</w:t>
            </w:r>
            <w:r>
              <w:rPr>
                <w:sz w:val="24"/>
              </w:rPr>
              <w:t xml:space="preserve"> </w:t>
            </w:r>
          </w:p>
        </w:tc>
      </w:tr>
      <w:tr w:rsidR="00660722" w14:paraId="4DBE4A7C" w14:textId="77777777">
        <w:trPr>
          <w:trHeight w:val="257"/>
        </w:trPr>
        <w:tc>
          <w:tcPr>
            <w:tcW w:w="2093" w:type="dxa"/>
            <w:vMerge w:val="restart"/>
            <w:tcBorders>
              <w:top w:val="double" w:sz="4" w:space="0" w:color="000000"/>
              <w:left w:val="single" w:sz="4" w:space="0" w:color="000000"/>
              <w:bottom w:val="double" w:sz="4" w:space="0" w:color="000000"/>
              <w:right w:val="single" w:sz="4" w:space="0" w:color="000000"/>
            </w:tcBorders>
            <w:vAlign w:val="center"/>
          </w:tcPr>
          <w:p w14:paraId="75C03525" w14:textId="77777777" w:rsidR="00660722" w:rsidRDefault="006C5ADF">
            <w:pPr>
              <w:spacing w:after="0" w:line="259" w:lineRule="auto"/>
              <w:ind w:left="15" w:firstLine="0"/>
              <w:jc w:val="center"/>
            </w:pPr>
            <w:r>
              <w:t>Oznakowanie białe</w:t>
            </w:r>
            <w:r>
              <w:rPr>
                <w:sz w:val="24"/>
              </w:rPr>
              <w:t xml:space="preserve"> </w:t>
            </w:r>
          </w:p>
        </w:tc>
        <w:tc>
          <w:tcPr>
            <w:tcW w:w="996" w:type="dxa"/>
            <w:tcBorders>
              <w:top w:val="double" w:sz="4" w:space="0" w:color="000000"/>
              <w:left w:val="single" w:sz="4" w:space="0" w:color="000000"/>
              <w:bottom w:val="single" w:sz="4" w:space="0" w:color="000000"/>
              <w:right w:val="single" w:sz="4" w:space="0" w:color="000000"/>
            </w:tcBorders>
          </w:tcPr>
          <w:p w14:paraId="69C3C526" w14:textId="77777777" w:rsidR="00660722" w:rsidRDefault="006C5ADF">
            <w:pPr>
              <w:spacing w:after="0" w:line="259" w:lineRule="auto"/>
              <w:ind w:left="15" w:firstLine="0"/>
              <w:jc w:val="center"/>
            </w:pPr>
            <w:r>
              <w:t>X</w:t>
            </w:r>
            <w:r>
              <w:rPr>
                <w:sz w:val="24"/>
              </w:rPr>
              <w:t xml:space="preserve"> </w:t>
            </w:r>
          </w:p>
        </w:tc>
        <w:tc>
          <w:tcPr>
            <w:tcW w:w="1543" w:type="dxa"/>
            <w:tcBorders>
              <w:top w:val="double" w:sz="4" w:space="0" w:color="000000"/>
              <w:left w:val="single" w:sz="4" w:space="0" w:color="000000"/>
              <w:bottom w:val="single" w:sz="4" w:space="0" w:color="000000"/>
              <w:right w:val="single" w:sz="4" w:space="0" w:color="000000"/>
            </w:tcBorders>
          </w:tcPr>
          <w:p w14:paraId="166F34A0" w14:textId="77777777" w:rsidR="00660722" w:rsidRDefault="006C5ADF">
            <w:pPr>
              <w:spacing w:after="0" w:line="259" w:lineRule="auto"/>
              <w:ind w:left="17" w:firstLine="0"/>
              <w:jc w:val="center"/>
            </w:pPr>
            <w:r>
              <w:t>0,355</w:t>
            </w:r>
            <w:r>
              <w:rPr>
                <w:sz w:val="24"/>
              </w:rPr>
              <w:t xml:space="preserve"> </w:t>
            </w:r>
          </w:p>
        </w:tc>
        <w:tc>
          <w:tcPr>
            <w:tcW w:w="1546" w:type="dxa"/>
            <w:tcBorders>
              <w:top w:val="double" w:sz="4" w:space="0" w:color="000000"/>
              <w:left w:val="single" w:sz="4" w:space="0" w:color="000000"/>
              <w:bottom w:val="single" w:sz="4" w:space="0" w:color="000000"/>
              <w:right w:val="single" w:sz="4" w:space="0" w:color="000000"/>
            </w:tcBorders>
          </w:tcPr>
          <w:p w14:paraId="43428E3B" w14:textId="77777777" w:rsidR="00660722" w:rsidRDefault="006C5ADF">
            <w:pPr>
              <w:spacing w:after="0" w:line="259" w:lineRule="auto"/>
              <w:ind w:left="14" w:firstLine="0"/>
              <w:jc w:val="center"/>
            </w:pPr>
            <w:r>
              <w:t>0,305</w:t>
            </w:r>
            <w:r>
              <w:rPr>
                <w:sz w:val="24"/>
              </w:rPr>
              <w:t xml:space="preserve"> </w:t>
            </w:r>
          </w:p>
        </w:tc>
        <w:tc>
          <w:tcPr>
            <w:tcW w:w="1546" w:type="dxa"/>
            <w:tcBorders>
              <w:top w:val="double" w:sz="4" w:space="0" w:color="000000"/>
              <w:left w:val="single" w:sz="4" w:space="0" w:color="000000"/>
              <w:bottom w:val="single" w:sz="4" w:space="0" w:color="000000"/>
              <w:right w:val="single" w:sz="4" w:space="0" w:color="000000"/>
            </w:tcBorders>
          </w:tcPr>
          <w:p w14:paraId="6B57386F" w14:textId="77777777" w:rsidR="00660722" w:rsidRDefault="006C5ADF">
            <w:pPr>
              <w:spacing w:after="0" w:line="259" w:lineRule="auto"/>
              <w:ind w:left="14" w:firstLine="0"/>
              <w:jc w:val="center"/>
            </w:pPr>
            <w:r>
              <w:t>0,285</w:t>
            </w:r>
            <w:r>
              <w:rPr>
                <w:sz w:val="24"/>
              </w:rPr>
              <w:t xml:space="preserve"> </w:t>
            </w:r>
          </w:p>
        </w:tc>
        <w:tc>
          <w:tcPr>
            <w:tcW w:w="1555" w:type="dxa"/>
            <w:tcBorders>
              <w:top w:val="double" w:sz="4" w:space="0" w:color="000000"/>
              <w:left w:val="single" w:sz="4" w:space="0" w:color="000000"/>
              <w:bottom w:val="single" w:sz="4" w:space="0" w:color="000000"/>
              <w:right w:val="single" w:sz="4" w:space="0" w:color="000000"/>
            </w:tcBorders>
          </w:tcPr>
          <w:p w14:paraId="0C1CF3B6" w14:textId="77777777" w:rsidR="00660722" w:rsidRDefault="006C5ADF">
            <w:pPr>
              <w:spacing w:after="0" w:line="259" w:lineRule="auto"/>
              <w:ind w:left="14" w:firstLine="0"/>
              <w:jc w:val="center"/>
            </w:pPr>
            <w:r>
              <w:t>0,335</w:t>
            </w:r>
            <w:r>
              <w:rPr>
                <w:sz w:val="24"/>
              </w:rPr>
              <w:t xml:space="preserve"> </w:t>
            </w:r>
          </w:p>
        </w:tc>
      </w:tr>
      <w:tr w:rsidR="00660722" w14:paraId="488F8BB9" w14:textId="77777777">
        <w:trPr>
          <w:trHeight w:val="254"/>
        </w:trPr>
        <w:tc>
          <w:tcPr>
            <w:tcW w:w="0" w:type="auto"/>
            <w:vMerge/>
            <w:tcBorders>
              <w:top w:val="nil"/>
              <w:left w:val="single" w:sz="4" w:space="0" w:color="000000"/>
              <w:bottom w:val="double" w:sz="4" w:space="0" w:color="000000"/>
              <w:right w:val="single" w:sz="4" w:space="0" w:color="000000"/>
            </w:tcBorders>
          </w:tcPr>
          <w:p w14:paraId="183C47D3" w14:textId="77777777" w:rsidR="00660722" w:rsidRDefault="00660722">
            <w:pPr>
              <w:spacing w:after="160" w:line="259" w:lineRule="auto"/>
              <w:ind w:left="0" w:firstLine="0"/>
              <w:jc w:val="left"/>
            </w:pPr>
          </w:p>
        </w:tc>
        <w:tc>
          <w:tcPr>
            <w:tcW w:w="996" w:type="dxa"/>
            <w:tcBorders>
              <w:top w:val="single" w:sz="4" w:space="0" w:color="000000"/>
              <w:left w:val="single" w:sz="4" w:space="0" w:color="000000"/>
              <w:bottom w:val="double" w:sz="4" w:space="0" w:color="000000"/>
              <w:right w:val="single" w:sz="4" w:space="0" w:color="000000"/>
            </w:tcBorders>
          </w:tcPr>
          <w:p w14:paraId="5B9C15C9" w14:textId="77777777" w:rsidR="00660722" w:rsidRDefault="006C5ADF">
            <w:pPr>
              <w:spacing w:after="0" w:line="259" w:lineRule="auto"/>
              <w:ind w:left="15" w:firstLine="0"/>
              <w:jc w:val="center"/>
            </w:pPr>
            <w:r>
              <w:t>Y</w:t>
            </w:r>
            <w:r>
              <w:rPr>
                <w:sz w:val="24"/>
              </w:rPr>
              <w:t xml:space="preserve"> </w:t>
            </w:r>
          </w:p>
        </w:tc>
        <w:tc>
          <w:tcPr>
            <w:tcW w:w="1543" w:type="dxa"/>
            <w:tcBorders>
              <w:top w:val="single" w:sz="4" w:space="0" w:color="000000"/>
              <w:left w:val="single" w:sz="4" w:space="0" w:color="000000"/>
              <w:bottom w:val="double" w:sz="4" w:space="0" w:color="000000"/>
              <w:right w:val="single" w:sz="4" w:space="0" w:color="000000"/>
            </w:tcBorders>
          </w:tcPr>
          <w:p w14:paraId="0DFC9956" w14:textId="77777777" w:rsidR="00660722" w:rsidRDefault="006C5ADF">
            <w:pPr>
              <w:spacing w:after="0" w:line="259" w:lineRule="auto"/>
              <w:ind w:left="17" w:firstLine="0"/>
              <w:jc w:val="center"/>
            </w:pPr>
            <w:r>
              <w:t>0,355</w:t>
            </w:r>
            <w:r>
              <w:rPr>
                <w:sz w:val="24"/>
              </w:rPr>
              <w:t xml:space="preserve"> </w:t>
            </w:r>
          </w:p>
        </w:tc>
        <w:tc>
          <w:tcPr>
            <w:tcW w:w="1546" w:type="dxa"/>
            <w:tcBorders>
              <w:top w:val="single" w:sz="4" w:space="0" w:color="000000"/>
              <w:left w:val="single" w:sz="4" w:space="0" w:color="000000"/>
              <w:bottom w:val="double" w:sz="4" w:space="0" w:color="000000"/>
              <w:right w:val="single" w:sz="4" w:space="0" w:color="000000"/>
            </w:tcBorders>
          </w:tcPr>
          <w:p w14:paraId="2E933F80" w14:textId="77777777" w:rsidR="00660722" w:rsidRDefault="006C5ADF">
            <w:pPr>
              <w:spacing w:after="0" w:line="259" w:lineRule="auto"/>
              <w:ind w:left="14" w:firstLine="0"/>
              <w:jc w:val="center"/>
            </w:pPr>
            <w:r>
              <w:t>0,305</w:t>
            </w:r>
            <w:r>
              <w:rPr>
                <w:sz w:val="24"/>
              </w:rPr>
              <w:t xml:space="preserve"> </w:t>
            </w:r>
          </w:p>
        </w:tc>
        <w:tc>
          <w:tcPr>
            <w:tcW w:w="1546" w:type="dxa"/>
            <w:tcBorders>
              <w:top w:val="single" w:sz="4" w:space="0" w:color="000000"/>
              <w:left w:val="single" w:sz="4" w:space="0" w:color="000000"/>
              <w:bottom w:val="double" w:sz="4" w:space="0" w:color="000000"/>
              <w:right w:val="single" w:sz="4" w:space="0" w:color="000000"/>
            </w:tcBorders>
          </w:tcPr>
          <w:p w14:paraId="61F7E15F" w14:textId="77777777" w:rsidR="00660722" w:rsidRDefault="006C5ADF">
            <w:pPr>
              <w:spacing w:after="0" w:line="259" w:lineRule="auto"/>
              <w:ind w:left="14" w:firstLine="0"/>
              <w:jc w:val="center"/>
            </w:pPr>
            <w:r>
              <w:t>0,325</w:t>
            </w:r>
            <w:r>
              <w:rPr>
                <w:sz w:val="24"/>
              </w:rPr>
              <w:t xml:space="preserve"> </w:t>
            </w:r>
          </w:p>
        </w:tc>
        <w:tc>
          <w:tcPr>
            <w:tcW w:w="1555" w:type="dxa"/>
            <w:tcBorders>
              <w:top w:val="single" w:sz="4" w:space="0" w:color="000000"/>
              <w:left w:val="single" w:sz="4" w:space="0" w:color="000000"/>
              <w:bottom w:val="double" w:sz="4" w:space="0" w:color="000000"/>
              <w:right w:val="single" w:sz="4" w:space="0" w:color="000000"/>
            </w:tcBorders>
          </w:tcPr>
          <w:p w14:paraId="7D8DEB79" w14:textId="77777777" w:rsidR="00660722" w:rsidRDefault="006C5ADF">
            <w:pPr>
              <w:spacing w:after="0" w:line="259" w:lineRule="auto"/>
              <w:ind w:left="14" w:firstLine="0"/>
              <w:jc w:val="center"/>
            </w:pPr>
            <w:r>
              <w:t>0,375</w:t>
            </w:r>
            <w:r>
              <w:rPr>
                <w:sz w:val="24"/>
              </w:rPr>
              <w:t xml:space="preserve"> </w:t>
            </w:r>
          </w:p>
        </w:tc>
      </w:tr>
      <w:tr w:rsidR="00660722" w14:paraId="13B3AAEE" w14:textId="77777777">
        <w:trPr>
          <w:trHeight w:val="257"/>
        </w:trPr>
        <w:tc>
          <w:tcPr>
            <w:tcW w:w="2093" w:type="dxa"/>
            <w:vMerge w:val="restart"/>
            <w:tcBorders>
              <w:top w:val="double" w:sz="4" w:space="0" w:color="000000"/>
              <w:left w:val="single" w:sz="4" w:space="0" w:color="000000"/>
              <w:bottom w:val="single" w:sz="4" w:space="0" w:color="000000"/>
              <w:right w:val="single" w:sz="4" w:space="0" w:color="000000"/>
            </w:tcBorders>
          </w:tcPr>
          <w:p w14:paraId="45F02155" w14:textId="77777777" w:rsidR="00660722" w:rsidRDefault="006C5ADF">
            <w:pPr>
              <w:spacing w:after="0" w:line="259" w:lineRule="auto"/>
              <w:ind w:left="15" w:firstLine="0"/>
              <w:jc w:val="center"/>
            </w:pPr>
            <w:r>
              <w:t>Oznakowanie czerwone</w:t>
            </w:r>
            <w:r>
              <w:rPr>
                <w:sz w:val="24"/>
              </w:rPr>
              <w:t xml:space="preserve"> </w:t>
            </w:r>
          </w:p>
        </w:tc>
        <w:tc>
          <w:tcPr>
            <w:tcW w:w="996" w:type="dxa"/>
            <w:tcBorders>
              <w:top w:val="double" w:sz="4" w:space="0" w:color="000000"/>
              <w:left w:val="single" w:sz="4" w:space="0" w:color="000000"/>
              <w:bottom w:val="single" w:sz="4" w:space="0" w:color="000000"/>
              <w:right w:val="single" w:sz="4" w:space="0" w:color="000000"/>
            </w:tcBorders>
          </w:tcPr>
          <w:p w14:paraId="283B8DA7" w14:textId="77777777" w:rsidR="00660722" w:rsidRDefault="006C5ADF">
            <w:pPr>
              <w:spacing w:after="0" w:line="259" w:lineRule="auto"/>
              <w:ind w:left="15" w:firstLine="0"/>
              <w:jc w:val="center"/>
            </w:pPr>
            <w:r>
              <w:t>X</w:t>
            </w:r>
            <w:r>
              <w:rPr>
                <w:sz w:val="24"/>
              </w:rPr>
              <w:t xml:space="preserve"> </w:t>
            </w:r>
          </w:p>
        </w:tc>
        <w:tc>
          <w:tcPr>
            <w:tcW w:w="1543" w:type="dxa"/>
            <w:tcBorders>
              <w:top w:val="double" w:sz="4" w:space="0" w:color="000000"/>
              <w:left w:val="single" w:sz="4" w:space="0" w:color="000000"/>
              <w:bottom w:val="single" w:sz="4" w:space="0" w:color="000000"/>
              <w:right w:val="single" w:sz="4" w:space="0" w:color="000000"/>
            </w:tcBorders>
          </w:tcPr>
          <w:p w14:paraId="0FB5F5FF" w14:textId="77777777" w:rsidR="00660722" w:rsidRDefault="006C5ADF">
            <w:pPr>
              <w:spacing w:after="0" w:line="259" w:lineRule="auto"/>
              <w:ind w:left="17" w:firstLine="0"/>
              <w:jc w:val="center"/>
            </w:pPr>
            <w:r>
              <w:t>0,690</w:t>
            </w:r>
            <w:r>
              <w:rPr>
                <w:sz w:val="24"/>
              </w:rPr>
              <w:t xml:space="preserve"> </w:t>
            </w:r>
          </w:p>
        </w:tc>
        <w:tc>
          <w:tcPr>
            <w:tcW w:w="1546" w:type="dxa"/>
            <w:tcBorders>
              <w:top w:val="double" w:sz="4" w:space="0" w:color="000000"/>
              <w:left w:val="single" w:sz="4" w:space="0" w:color="000000"/>
              <w:bottom w:val="single" w:sz="4" w:space="0" w:color="000000"/>
              <w:right w:val="single" w:sz="4" w:space="0" w:color="000000"/>
            </w:tcBorders>
          </w:tcPr>
          <w:p w14:paraId="52AADF33" w14:textId="77777777" w:rsidR="00660722" w:rsidRDefault="006C5ADF">
            <w:pPr>
              <w:spacing w:after="0" w:line="259" w:lineRule="auto"/>
              <w:ind w:left="14" w:firstLine="0"/>
              <w:jc w:val="center"/>
            </w:pPr>
            <w:r>
              <w:t>0,530</w:t>
            </w:r>
            <w:r>
              <w:rPr>
                <w:sz w:val="24"/>
              </w:rPr>
              <w:t xml:space="preserve"> </w:t>
            </w:r>
          </w:p>
        </w:tc>
        <w:tc>
          <w:tcPr>
            <w:tcW w:w="1546" w:type="dxa"/>
            <w:tcBorders>
              <w:top w:val="double" w:sz="4" w:space="0" w:color="000000"/>
              <w:left w:val="single" w:sz="4" w:space="0" w:color="000000"/>
              <w:bottom w:val="single" w:sz="4" w:space="0" w:color="000000"/>
              <w:right w:val="single" w:sz="4" w:space="0" w:color="000000"/>
            </w:tcBorders>
          </w:tcPr>
          <w:p w14:paraId="00417DC6" w14:textId="77777777" w:rsidR="00660722" w:rsidRDefault="006C5ADF">
            <w:pPr>
              <w:spacing w:after="0" w:line="259" w:lineRule="auto"/>
              <w:ind w:left="14" w:firstLine="0"/>
              <w:jc w:val="center"/>
            </w:pPr>
            <w:r>
              <w:t>0,495</w:t>
            </w:r>
            <w:r>
              <w:rPr>
                <w:sz w:val="24"/>
              </w:rPr>
              <w:t xml:space="preserve"> </w:t>
            </w:r>
          </w:p>
        </w:tc>
        <w:tc>
          <w:tcPr>
            <w:tcW w:w="1555" w:type="dxa"/>
            <w:tcBorders>
              <w:top w:val="double" w:sz="4" w:space="0" w:color="000000"/>
              <w:left w:val="single" w:sz="4" w:space="0" w:color="000000"/>
              <w:bottom w:val="single" w:sz="4" w:space="0" w:color="000000"/>
              <w:right w:val="single" w:sz="4" w:space="0" w:color="000000"/>
            </w:tcBorders>
          </w:tcPr>
          <w:p w14:paraId="6B82CB07" w14:textId="77777777" w:rsidR="00660722" w:rsidRDefault="006C5ADF">
            <w:pPr>
              <w:spacing w:after="0" w:line="259" w:lineRule="auto"/>
              <w:ind w:left="14" w:firstLine="0"/>
              <w:jc w:val="center"/>
            </w:pPr>
            <w:r>
              <w:t>0,655</w:t>
            </w:r>
            <w:r>
              <w:rPr>
                <w:sz w:val="24"/>
              </w:rPr>
              <w:t xml:space="preserve"> </w:t>
            </w:r>
          </w:p>
        </w:tc>
      </w:tr>
      <w:tr w:rsidR="00660722" w14:paraId="47E5B66F" w14:textId="77777777">
        <w:trPr>
          <w:trHeight w:val="281"/>
        </w:trPr>
        <w:tc>
          <w:tcPr>
            <w:tcW w:w="0" w:type="auto"/>
            <w:vMerge/>
            <w:tcBorders>
              <w:top w:val="nil"/>
              <w:left w:val="single" w:sz="4" w:space="0" w:color="000000"/>
              <w:bottom w:val="single" w:sz="4" w:space="0" w:color="000000"/>
              <w:right w:val="single" w:sz="4" w:space="0" w:color="000000"/>
            </w:tcBorders>
          </w:tcPr>
          <w:p w14:paraId="6EB13729" w14:textId="77777777" w:rsidR="00660722" w:rsidRDefault="00660722">
            <w:pPr>
              <w:spacing w:after="160" w:line="259" w:lineRule="auto"/>
              <w:ind w:left="0" w:firstLine="0"/>
              <w:jc w:val="left"/>
            </w:pPr>
          </w:p>
        </w:tc>
        <w:tc>
          <w:tcPr>
            <w:tcW w:w="996" w:type="dxa"/>
            <w:tcBorders>
              <w:top w:val="single" w:sz="4" w:space="0" w:color="000000"/>
              <w:left w:val="single" w:sz="4" w:space="0" w:color="000000"/>
              <w:bottom w:val="single" w:sz="4" w:space="0" w:color="000000"/>
              <w:right w:val="single" w:sz="4" w:space="0" w:color="000000"/>
            </w:tcBorders>
          </w:tcPr>
          <w:p w14:paraId="1F9E23C5" w14:textId="77777777" w:rsidR="00660722" w:rsidRDefault="006C5ADF">
            <w:pPr>
              <w:spacing w:after="0" w:line="259" w:lineRule="auto"/>
              <w:ind w:left="15" w:firstLine="0"/>
              <w:jc w:val="center"/>
            </w:pPr>
            <w:r>
              <w:t>Y</w:t>
            </w:r>
            <w:r>
              <w:rPr>
                <w:sz w:val="24"/>
              </w:rPr>
              <w:t xml:space="preserve"> </w:t>
            </w:r>
          </w:p>
        </w:tc>
        <w:tc>
          <w:tcPr>
            <w:tcW w:w="1543" w:type="dxa"/>
            <w:tcBorders>
              <w:top w:val="single" w:sz="4" w:space="0" w:color="000000"/>
              <w:left w:val="single" w:sz="4" w:space="0" w:color="000000"/>
              <w:bottom w:val="single" w:sz="4" w:space="0" w:color="000000"/>
              <w:right w:val="single" w:sz="4" w:space="0" w:color="000000"/>
            </w:tcBorders>
          </w:tcPr>
          <w:p w14:paraId="10CF0A6C" w14:textId="77777777" w:rsidR="00660722" w:rsidRDefault="006C5ADF">
            <w:pPr>
              <w:spacing w:after="0" w:line="259" w:lineRule="auto"/>
              <w:ind w:left="17" w:firstLine="0"/>
              <w:jc w:val="center"/>
            </w:pPr>
            <w:r>
              <w:t>0,310</w:t>
            </w:r>
            <w:r>
              <w:rPr>
                <w:sz w:val="24"/>
              </w:rPr>
              <w:t xml:space="preserve"> </w:t>
            </w:r>
          </w:p>
        </w:tc>
        <w:tc>
          <w:tcPr>
            <w:tcW w:w="1546" w:type="dxa"/>
            <w:tcBorders>
              <w:top w:val="single" w:sz="4" w:space="0" w:color="000000"/>
              <w:left w:val="single" w:sz="4" w:space="0" w:color="000000"/>
              <w:bottom w:val="single" w:sz="4" w:space="0" w:color="000000"/>
              <w:right w:val="single" w:sz="4" w:space="0" w:color="000000"/>
            </w:tcBorders>
          </w:tcPr>
          <w:p w14:paraId="71CF7A24" w14:textId="77777777" w:rsidR="00660722" w:rsidRDefault="006C5ADF">
            <w:pPr>
              <w:spacing w:after="0" w:line="259" w:lineRule="auto"/>
              <w:ind w:left="14" w:firstLine="0"/>
              <w:jc w:val="center"/>
            </w:pPr>
            <w:r>
              <w:t>0,300</w:t>
            </w:r>
            <w:r>
              <w:rPr>
                <w:sz w:val="24"/>
              </w:rPr>
              <w:t xml:space="preserve"> </w:t>
            </w:r>
          </w:p>
        </w:tc>
        <w:tc>
          <w:tcPr>
            <w:tcW w:w="1546" w:type="dxa"/>
            <w:tcBorders>
              <w:top w:val="single" w:sz="4" w:space="0" w:color="000000"/>
              <w:left w:val="single" w:sz="4" w:space="0" w:color="000000"/>
              <w:bottom w:val="single" w:sz="4" w:space="0" w:color="000000"/>
              <w:right w:val="single" w:sz="4" w:space="0" w:color="000000"/>
            </w:tcBorders>
          </w:tcPr>
          <w:p w14:paraId="3F8DBE06" w14:textId="77777777" w:rsidR="00660722" w:rsidRDefault="006C5ADF">
            <w:pPr>
              <w:spacing w:after="0" w:line="259" w:lineRule="auto"/>
              <w:ind w:left="14" w:firstLine="0"/>
              <w:jc w:val="center"/>
            </w:pPr>
            <w:r>
              <w:t>0,335</w:t>
            </w:r>
            <w:r>
              <w:rPr>
                <w:sz w:val="24"/>
              </w:rPr>
              <w:t xml:space="preserve"> </w:t>
            </w:r>
          </w:p>
        </w:tc>
        <w:tc>
          <w:tcPr>
            <w:tcW w:w="1555" w:type="dxa"/>
            <w:tcBorders>
              <w:top w:val="single" w:sz="4" w:space="0" w:color="000000"/>
              <w:left w:val="single" w:sz="4" w:space="0" w:color="000000"/>
              <w:bottom w:val="single" w:sz="4" w:space="0" w:color="000000"/>
              <w:right w:val="single" w:sz="4" w:space="0" w:color="000000"/>
            </w:tcBorders>
          </w:tcPr>
          <w:p w14:paraId="3BBFCB44" w14:textId="77777777" w:rsidR="00660722" w:rsidRDefault="006C5ADF">
            <w:pPr>
              <w:spacing w:after="0" w:line="259" w:lineRule="auto"/>
              <w:ind w:left="14" w:firstLine="0"/>
              <w:jc w:val="center"/>
            </w:pPr>
            <w:r>
              <w:t>0,345</w:t>
            </w:r>
            <w:r>
              <w:rPr>
                <w:sz w:val="24"/>
              </w:rPr>
              <w:t xml:space="preserve"> </w:t>
            </w:r>
          </w:p>
        </w:tc>
      </w:tr>
    </w:tbl>
    <w:p w14:paraId="5294AC25" w14:textId="77777777" w:rsidR="00660722" w:rsidRDefault="006C5ADF">
      <w:pPr>
        <w:spacing w:after="16" w:line="259" w:lineRule="auto"/>
        <w:ind w:left="0" w:firstLine="0"/>
        <w:jc w:val="left"/>
      </w:pPr>
      <w:r>
        <w:t xml:space="preserve"> </w:t>
      </w:r>
    </w:p>
    <w:p w14:paraId="2C9CEFE5" w14:textId="77777777" w:rsidR="00660722" w:rsidRDefault="006C5ADF">
      <w:pPr>
        <w:spacing w:after="0"/>
        <w:ind w:left="-5" w:right="27"/>
      </w:pPr>
      <w:r>
        <w:t xml:space="preserve">Pomiar współczynnika luminacji </w:t>
      </w:r>
      <w:r>
        <w:rPr>
          <w:rFonts w:ascii="Segoe UI Symbol" w:eastAsia="Segoe UI Symbol" w:hAnsi="Segoe UI Symbol" w:cs="Segoe UI Symbol"/>
        </w:rPr>
        <w:t>β</w:t>
      </w:r>
      <w:r>
        <w:t xml:space="preserve"> może być zastąpiony pomiarem współczynnika luminacji w świetle rozproszonym </w:t>
      </w:r>
      <w:proofErr w:type="spellStart"/>
      <w:r>
        <w:t>Q</w:t>
      </w:r>
      <w:r>
        <w:rPr>
          <w:vertAlign w:val="subscript"/>
        </w:rPr>
        <w:t>d</w:t>
      </w:r>
      <w:proofErr w:type="spellEnd"/>
      <w:r>
        <w:t>, wg PN-EN 1436 [3] lub wg POD-97 [8] i POD-2006 [9].</w:t>
      </w:r>
      <w:r>
        <w:rPr>
          <w:sz w:val="24"/>
        </w:rPr>
        <w:t xml:space="preserve"> </w:t>
      </w:r>
    </w:p>
    <w:p w14:paraId="1BABDF9D" w14:textId="77777777" w:rsidR="00660722" w:rsidRDefault="006C5ADF">
      <w:pPr>
        <w:spacing w:after="0"/>
        <w:ind w:left="-5" w:right="27"/>
      </w:pPr>
      <w:r>
        <w:t xml:space="preserve">Do określenia odbicia światła dziennego lub odbicia oświetlenia drogi od oznakowania stosuje się współczynnik luminacji w świetle rozproszonym </w:t>
      </w:r>
      <w:proofErr w:type="spellStart"/>
      <w:r>
        <w:t>Q</w:t>
      </w:r>
      <w:r>
        <w:rPr>
          <w:vertAlign w:val="subscript"/>
        </w:rPr>
        <w:t>d</w:t>
      </w:r>
      <w:proofErr w:type="spellEnd"/>
      <w:r>
        <w:t>.</w:t>
      </w:r>
      <w:r>
        <w:rPr>
          <w:sz w:val="24"/>
        </w:rPr>
        <w:t xml:space="preserve"> </w:t>
      </w:r>
    </w:p>
    <w:p w14:paraId="2BAE3F16" w14:textId="77777777" w:rsidR="00660722" w:rsidRDefault="006C5ADF">
      <w:pPr>
        <w:spacing w:after="0"/>
        <w:ind w:left="-5" w:right="27"/>
      </w:pPr>
      <w:r>
        <w:t xml:space="preserve">Wartość współczynnika </w:t>
      </w:r>
      <w:proofErr w:type="spellStart"/>
      <w:r>
        <w:t>Q</w:t>
      </w:r>
      <w:r>
        <w:rPr>
          <w:vertAlign w:val="subscript"/>
        </w:rPr>
        <w:t>d</w:t>
      </w:r>
      <w:proofErr w:type="spellEnd"/>
      <w:r>
        <w:t xml:space="preserve"> dla oznakowania nowego w ciągu od 14 do 30 dni po wykonaniu powinna wynosić dla oznakowania świeżego, barwy:</w:t>
      </w:r>
      <w:r>
        <w:rPr>
          <w:sz w:val="24"/>
        </w:rPr>
        <w:t xml:space="preserve"> </w:t>
      </w:r>
    </w:p>
    <w:p w14:paraId="56B6F98B" w14:textId="77777777" w:rsidR="00660722" w:rsidRDefault="006C5ADF">
      <w:pPr>
        <w:numPr>
          <w:ilvl w:val="0"/>
          <w:numId w:val="232"/>
        </w:numPr>
        <w:ind w:right="27" w:hanging="91"/>
      </w:pPr>
      <w:r>
        <w:t>białej, co najmniej 130 mcd m</w:t>
      </w:r>
      <w:r>
        <w:rPr>
          <w:vertAlign w:val="superscript"/>
        </w:rPr>
        <w:t>-2</w:t>
      </w:r>
      <w:r>
        <w:t xml:space="preserve"> lx</w:t>
      </w:r>
      <w:r>
        <w:rPr>
          <w:vertAlign w:val="superscript"/>
        </w:rPr>
        <w:t>-1</w:t>
      </w:r>
      <w:r>
        <w:t xml:space="preserve"> (nawierzchnie asfaltowe), klasa Q3.</w:t>
      </w:r>
      <w:r>
        <w:rPr>
          <w:sz w:val="24"/>
        </w:rPr>
        <w:t xml:space="preserve"> </w:t>
      </w:r>
    </w:p>
    <w:p w14:paraId="44903F6F" w14:textId="77777777" w:rsidR="00660722" w:rsidRDefault="006C5ADF">
      <w:pPr>
        <w:spacing w:after="0"/>
        <w:ind w:left="-5" w:right="27"/>
      </w:pPr>
      <w:r>
        <w:t xml:space="preserve">Wartość współczynnika </w:t>
      </w:r>
      <w:proofErr w:type="spellStart"/>
      <w:r>
        <w:t>Q</w:t>
      </w:r>
      <w:r>
        <w:rPr>
          <w:vertAlign w:val="subscript"/>
        </w:rPr>
        <w:t>d</w:t>
      </w:r>
      <w:proofErr w:type="spellEnd"/>
      <w:r>
        <w:t xml:space="preserve"> powinna wynosić dla oznakowania eksploatowanego po 30 dniu od wykonania, w ciągu całego okresu użytkowania, barwy:</w:t>
      </w:r>
      <w:r>
        <w:rPr>
          <w:sz w:val="24"/>
        </w:rPr>
        <w:t xml:space="preserve"> </w:t>
      </w:r>
    </w:p>
    <w:p w14:paraId="6CDE5B6A" w14:textId="77777777" w:rsidR="00660722" w:rsidRDefault="006C5ADF">
      <w:pPr>
        <w:numPr>
          <w:ilvl w:val="0"/>
          <w:numId w:val="232"/>
        </w:numPr>
        <w:spacing w:after="3"/>
        <w:ind w:right="27" w:hanging="91"/>
      </w:pPr>
      <w:r>
        <w:t>białej, co najmniej 100 mcd m</w:t>
      </w:r>
      <w:r>
        <w:rPr>
          <w:vertAlign w:val="superscript"/>
        </w:rPr>
        <w:t>-2</w:t>
      </w:r>
      <w:r>
        <w:t xml:space="preserve"> lx</w:t>
      </w:r>
      <w:r>
        <w:rPr>
          <w:vertAlign w:val="superscript"/>
        </w:rPr>
        <w:t>-1</w:t>
      </w:r>
      <w:r>
        <w:t xml:space="preserve"> (nawierzchnie asfaltowe), klasa Q2.</w:t>
      </w:r>
      <w:r>
        <w:rPr>
          <w:sz w:val="24"/>
        </w:rPr>
        <w:t xml:space="preserve"> </w:t>
      </w:r>
    </w:p>
    <w:p w14:paraId="2965E666" w14:textId="77777777" w:rsidR="00660722" w:rsidRDefault="006C5ADF">
      <w:pPr>
        <w:spacing w:after="42" w:line="259" w:lineRule="auto"/>
        <w:ind w:left="0" w:firstLine="0"/>
        <w:jc w:val="left"/>
      </w:pPr>
      <w:r>
        <w:t xml:space="preserve"> </w:t>
      </w:r>
    </w:p>
    <w:p w14:paraId="45449851" w14:textId="77777777" w:rsidR="00660722" w:rsidRDefault="006C5ADF">
      <w:pPr>
        <w:pStyle w:val="Nagwek3"/>
        <w:spacing w:after="0"/>
        <w:ind w:left="-5"/>
      </w:pPr>
      <w:r>
        <w:t>6.3.1.3.   Widzialność w nocy</w:t>
      </w:r>
      <w:r>
        <w:rPr>
          <w:i w:val="0"/>
          <w:sz w:val="24"/>
        </w:rPr>
        <w:t xml:space="preserve"> </w:t>
      </w:r>
    </w:p>
    <w:p w14:paraId="73943D48" w14:textId="77777777" w:rsidR="00660722" w:rsidRDefault="006C5ADF">
      <w:pPr>
        <w:spacing w:after="0"/>
        <w:ind w:left="-5" w:right="1565"/>
      </w:pPr>
      <w:r>
        <w:t>Za miarę widzialności w nocy przyjęto powierzchniowy współczynnik odblasku R</w:t>
      </w:r>
      <w:r>
        <w:rPr>
          <w:vertAlign w:val="subscript"/>
        </w:rPr>
        <w:t>L,</w:t>
      </w:r>
      <w:r>
        <w:t xml:space="preserve"> określany według  PN-EN 1436 [3] z uwzględnieniem podziału na klasy PN-EN 1436/A1 [3a].</w:t>
      </w:r>
      <w:r>
        <w:rPr>
          <w:sz w:val="24"/>
        </w:rPr>
        <w:t xml:space="preserve"> </w:t>
      </w:r>
    </w:p>
    <w:p w14:paraId="18FFD58A" w14:textId="77777777" w:rsidR="00660722" w:rsidRDefault="006C5ADF">
      <w:pPr>
        <w:spacing w:after="0" w:line="259" w:lineRule="auto"/>
        <w:ind w:left="0" w:firstLine="0"/>
        <w:jc w:val="left"/>
      </w:pPr>
      <w:r>
        <w:t xml:space="preserve"> </w:t>
      </w:r>
    </w:p>
    <w:p w14:paraId="29AFD5A4" w14:textId="77777777" w:rsidR="00660722" w:rsidRDefault="006C5ADF">
      <w:pPr>
        <w:spacing w:after="0"/>
        <w:ind w:left="-5" w:right="27"/>
      </w:pPr>
      <w:r>
        <w:t>Wartość współczynnika R</w:t>
      </w:r>
      <w:r>
        <w:rPr>
          <w:vertAlign w:val="subscript"/>
        </w:rPr>
        <w:t>L</w:t>
      </w:r>
      <w:r>
        <w:t xml:space="preserve"> powinna wynosić dla oznakowania nowego (w stanie suchym) w ciągu od 14 do 30 dni po wykonaniu, barwy:</w:t>
      </w:r>
      <w:r>
        <w:rPr>
          <w:sz w:val="24"/>
        </w:rPr>
        <w:t xml:space="preserve"> </w:t>
      </w:r>
    </w:p>
    <w:p w14:paraId="59A3CB7E" w14:textId="77777777" w:rsidR="00660722" w:rsidRDefault="006C5ADF">
      <w:pPr>
        <w:numPr>
          <w:ilvl w:val="0"/>
          <w:numId w:val="233"/>
        </w:numPr>
        <w:ind w:right="27" w:hanging="91"/>
      </w:pPr>
      <w:r>
        <w:t>białej, co najmniej 200 mcd m</w:t>
      </w:r>
      <w:r>
        <w:rPr>
          <w:vertAlign w:val="superscript"/>
        </w:rPr>
        <w:t>-2</w:t>
      </w:r>
      <w:r>
        <w:t xml:space="preserve"> lx</w:t>
      </w:r>
      <w:r>
        <w:rPr>
          <w:vertAlign w:val="superscript"/>
        </w:rPr>
        <w:t>-1</w:t>
      </w:r>
      <w:r>
        <w:t xml:space="preserve"> , klasa R4.</w:t>
      </w:r>
      <w:r>
        <w:rPr>
          <w:sz w:val="24"/>
        </w:rPr>
        <w:t xml:space="preserve"> </w:t>
      </w:r>
    </w:p>
    <w:p w14:paraId="7BC29595" w14:textId="77777777" w:rsidR="00660722" w:rsidRDefault="006C5ADF">
      <w:pPr>
        <w:spacing w:after="3"/>
        <w:ind w:left="-5" w:right="27"/>
      </w:pPr>
      <w:r>
        <w:t>Wartość współczynnika R</w:t>
      </w:r>
      <w:r>
        <w:rPr>
          <w:vertAlign w:val="subscript"/>
        </w:rPr>
        <w:t>L</w:t>
      </w:r>
      <w:r>
        <w:t xml:space="preserve"> powinna wynosić dla oznakowania eksploatowanego w ciągu od 2 do 6 miesięcy  po wykonaniu, barwy:</w:t>
      </w:r>
      <w:r>
        <w:rPr>
          <w:sz w:val="24"/>
        </w:rPr>
        <w:t xml:space="preserve"> </w:t>
      </w:r>
    </w:p>
    <w:p w14:paraId="72F17C26" w14:textId="77777777" w:rsidR="00660722" w:rsidRDefault="006C5ADF">
      <w:pPr>
        <w:numPr>
          <w:ilvl w:val="0"/>
          <w:numId w:val="233"/>
        </w:numPr>
        <w:ind w:right="27" w:hanging="91"/>
      </w:pPr>
      <w:r>
        <w:t>białej, co najmniej 150 mcd m</w:t>
      </w:r>
      <w:r>
        <w:rPr>
          <w:vertAlign w:val="superscript"/>
        </w:rPr>
        <w:t>-2</w:t>
      </w:r>
      <w:r>
        <w:t xml:space="preserve"> lx</w:t>
      </w:r>
      <w:r>
        <w:rPr>
          <w:vertAlign w:val="superscript"/>
        </w:rPr>
        <w:t>-1</w:t>
      </w:r>
      <w:r>
        <w:t xml:space="preserve"> , klasa R3.</w:t>
      </w:r>
      <w:r>
        <w:rPr>
          <w:sz w:val="24"/>
        </w:rPr>
        <w:t xml:space="preserve"> </w:t>
      </w:r>
    </w:p>
    <w:p w14:paraId="3534A3EF" w14:textId="77777777" w:rsidR="00660722" w:rsidRDefault="006C5ADF">
      <w:pPr>
        <w:spacing w:after="3"/>
        <w:ind w:left="-5" w:right="27"/>
      </w:pPr>
      <w:r>
        <w:t>Wartość współczynnika R</w:t>
      </w:r>
      <w:r>
        <w:rPr>
          <w:vertAlign w:val="subscript"/>
        </w:rPr>
        <w:t>L</w:t>
      </w:r>
      <w:r>
        <w:t xml:space="preserve"> powinna wynosić dla oznakowania eksploatowanego od 7 miesiąca po wykonaniu, barwy:</w:t>
      </w:r>
      <w:r>
        <w:rPr>
          <w:sz w:val="24"/>
        </w:rPr>
        <w:t xml:space="preserve"> </w:t>
      </w:r>
    </w:p>
    <w:p w14:paraId="3F81D17B" w14:textId="77777777" w:rsidR="00660722" w:rsidRDefault="006C5ADF">
      <w:pPr>
        <w:numPr>
          <w:ilvl w:val="0"/>
          <w:numId w:val="233"/>
        </w:numPr>
        <w:spacing w:after="3"/>
        <w:ind w:right="27" w:hanging="91"/>
      </w:pPr>
      <w:r>
        <w:lastRenderedPageBreak/>
        <w:t>białej, co najmniej 100 mcd m</w:t>
      </w:r>
      <w:r>
        <w:rPr>
          <w:vertAlign w:val="superscript"/>
        </w:rPr>
        <w:t>-2</w:t>
      </w:r>
      <w:r>
        <w:t xml:space="preserve"> lx</w:t>
      </w:r>
      <w:r>
        <w:rPr>
          <w:vertAlign w:val="superscript"/>
        </w:rPr>
        <w:t>-1</w:t>
      </w:r>
      <w:r>
        <w:t xml:space="preserve"> , klasa R2.</w:t>
      </w:r>
      <w:r>
        <w:rPr>
          <w:sz w:val="24"/>
        </w:rPr>
        <w:t xml:space="preserve"> </w:t>
      </w:r>
    </w:p>
    <w:p w14:paraId="724E245C" w14:textId="77777777" w:rsidR="00660722" w:rsidRDefault="006C5ADF">
      <w:pPr>
        <w:spacing w:after="40" w:line="259" w:lineRule="auto"/>
        <w:ind w:left="0" w:firstLine="0"/>
        <w:jc w:val="left"/>
      </w:pPr>
      <w:r>
        <w:t xml:space="preserve"> </w:t>
      </w:r>
    </w:p>
    <w:p w14:paraId="3AD5E4F8" w14:textId="77777777" w:rsidR="00660722" w:rsidRDefault="006C5ADF">
      <w:pPr>
        <w:pStyle w:val="Nagwek3"/>
        <w:spacing w:after="0"/>
        <w:ind w:left="-5"/>
      </w:pPr>
      <w:r>
        <w:t>6.3.1.4.   Szorstkość</w:t>
      </w:r>
      <w:r>
        <w:rPr>
          <w:i w:val="0"/>
          <w:sz w:val="24"/>
        </w:rPr>
        <w:t xml:space="preserve"> </w:t>
      </w:r>
    </w:p>
    <w:p w14:paraId="3ABDC833" w14:textId="77777777" w:rsidR="00660722" w:rsidRDefault="006C5ADF">
      <w:pPr>
        <w:spacing w:after="0"/>
        <w:ind w:left="-5" w:right="27"/>
      </w:pPr>
      <w:r>
        <w:t xml:space="preserve">Miarą szorstkości oznakowania jest wartość wskaźnika szorstkości STR, mierzona wahadłem angielskim, wg PN-EN 1436 [3] lub POD-97 [8] i POD-2006 [9]. </w:t>
      </w:r>
      <w:r>
        <w:rPr>
          <w:sz w:val="24"/>
        </w:rPr>
        <w:t xml:space="preserve"> </w:t>
      </w:r>
    </w:p>
    <w:p w14:paraId="1DB618A8" w14:textId="77777777" w:rsidR="00660722" w:rsidRDefault="006C5ADF">
      <w:pPr>
        <w:spacing w:after="0"/>
        <w:ind w:left="-5" w:right="27"/>
      </w:pPr>
      <w:r>
        <w:t>Wartość SRT symuluje warunki, w których pojazd wyposażony w typowe opony hamuje z blokadą kół przy prędkości 50 km/h na mokrej nawierzchni.</w:t>
      </w:r>
      <w:r>
        <w:rPr>
          <w:sz w:val="24"/>
        </w:rPr>
        <w:t xml:space="preserve"> </w:t>
      </w:r>
    </w:p>
    <w:p w14:paraId="6DDCAD7C" w14:textId="77777777" w:rsidR="00660722" w:rsidRDefault="006C5ADF">
      <w:pPr>
        <w:spacing w:after="5"/>
        <w:ind w:left="-5" w:right="27"/>
      </w:pPr>
      <w:r>
        <w:t>Wymaga się, aby wartość wskaźnika szorstkości SRT wynosiła na oznakowaniu:</w:t>
      </w:r>
      <w:r>
        <w:rPr>
          <w:sz w:val="24"/>
        </w:rPr>
        <w:t xml:space="preserve"> </w:t>
      </w:r>
    </w:p>
    <w:p w14:paraId="45F860B0" w14:textId="77777777" w:rsidR="00660722" w:rsidRDefault="006C5ADF">
      <w:pPr>
        <w:spacing w:after="3"/>
        <w:ind w:left="-5" w:right="27"/>
      </w:pPr>
      <w:r>
        <w:t>- w ciągu całego okresu użytkowania, co najmniej 45 jednostek SRT (klasa S1).</w:t>
      </w:r>
      <w:r>
        <w:rPr>
          <w:sz w:val="24"/>
        </w:rPr>
        <w:t xml:space="preserve"> </w:t>
      </w:r>
    </w:p>
    <w:p w14:paraId="64A2167A" w14:textId="77777777" w:rsidR="00660722" w:rsidRDefault="006C5ADF">
      <w:pPr>
        <w:spacing w:after="0" w:line="259" w:lineRule="auto"/>
        <w:ind w:left="0" w:firstLine="0"/>
        <w:jc w:val="left"/>
      </w:pPr>
      <w:r>
        <w:t xml:space="preserve"> </w:t>
      </w:r>
    </w:p>
    <w:p w14:paraId="39453EA8" w14:textId="77777777" w:rsidR="00660722" w:rsidRDefault="006C5ADF">
      <w:pPr>
        <w:pStyle w:val="Nagwek3"/>
        <w:spacing w:after="0"/>
        <w:ind w:left="-5"/>
      </w:pPr>
      <w:r>
        <w:t>6.3.1.5.   Trwałość oznakowania</w:t>
      </w:r>
      <w:r>
        <w:rPr>
          <w:b w:val="0"/>
          <w:i w:val="0"/>
          <w:sz w:val="24"/>
        </w:rPr>
        <w:t xml:space="preserve"> </w:t>
      </w:r>
    </w:p>
    <w:p w14:paraId="308181EF" w14:textId="77777777" w:rsidR="00660722" w:rsidRDefault="006C5ADF">
      <w:pPr>
        <w:spacing w:after="0"/>
        <w:ind w:left="-5" w:right="27"/>
      </w:pPr>
      <w:r>
        <w:t>Trwałość oznakowania cienkowarstwowego oceniana jako stopień zużycia w 10 stopniowej skali LCPC określonej w POD-97 [8] lub POD-2006 [9] powinna wynosić po 12-miesięcznym okresie eksploatacji oznakowania: co najmniej 6.</w:t>
      </w:r>
      <w:r>
        <w:rPr>
          <w:sz w:val="24"/>
        </w:rPr>
        <w:t xml:space="preserve"> </w:t>
      </w:r>
    </w:p>
    <w:p w14:paraId="73626B90" w14:textId="77777777" w:rsidR="00660722" w:rsidRDefault="006C5ADF">
      <w:pPr>
        <w:spacing w:after="44" w:line="259" w:lineRule="auto"/>
        <w:ind w:left="0" w:firstLine="0"/>
        <w:jc w:val="left"/>
      </w:pPr>
      <w:r>
        <w:t xml:space="preserve"> </w:t>
      </w:r>
    </w:p>
    <w:p w14:paraId="21C566EE" w14:textId="77777777" w:rsidR="00660722" w:rsidRDefault="006C5ADF">
      <w:pPr>
        <w:spacing w:after="0"/>
        <w:ind w:left="-5" w:right="1560"/>
      </w:pPr>
      <w:r>
        <w:rPr>
          <w:b/>
          <w:i/>
        </w:rPr>
        <w:t>6.3.1.6.   Czas schnięcia oznakowania</w:t>
      </w:r>
      <w:r>
        <w:rPr>
          <w:b/>
          <w:sz w:val="24"/>
        </w:rPr>
        <w:t xml:space="preserve"> </w:t>
      </w:r>
      <w:r>
        <w:t xml:space="preserve">Za czas schnięcia przyjmuje się czas upływający między wykonaniem oznakowania a jego oddaniem do ruchu. </w:t>
      </w:r>
      <w:r>
        <w:rPr>
          <w:sz w:val="24"/>
        </w:rPr>
        <w:t xml:space="preserve"> </w:t>
      </w:r>
    </w:p>
    <w:p w14:paraId="2D0A766E" w14:textId="77777777" w:rsidR="00660722" w:rsidRDefault="006C5ADF">
      <w:pPr>
        <w:spacing w:after="5"/>
        <w:ind w:left="-5" w:right="27"/>
      </w:pPr>
      <w:r>
        <w:t xml:space="preserve">Czas schnięcia nie może przekraczać czasu gwarantowanego przez producenta, a w żadnym przypadku nie może przekraczać 2 godzin w przypadku </w:t>
      </w:r>
      <w:proofErr w:type="spellStart"/>
      <w:r>
        <w:t>wymalowań</w:t>
      </w:r>
      <w:proofErr w:type="spellEnd"/>
      <w:r>
        <w:t xml:space="preserve"> nocnych i 1 godziny w przypadku </w:t>
      </w:r>
      <w:proofErr w:type="spellStart"/>
      <w:r>
        <w:t>wymalowań</w:t>
      </w:r>
      <w:proofErr w:type="spellEnd"/>
      <w:r>
        <w:t xml:space="preserve"> dziennych. Metoda oznaczenia czasu schnięcia znajduje się w POD-97 [8] lub POD-2006 [9].</w:t>
      </w:r>
      <w:r>
        <w:rPr>
          <w:sz w:val="24"/>
        </w:rPr>
        <w:t xml:space="preserve"> </w:t>
      </w:r>
    </w:p>
    <w:p w14:paraId="056E15C2" w14:textId="77777777" w:rsidR="00660722" w:rsidRDefault="006C5ADF">
      <w:pPr>
        <w:spacing w:after="42" w:line="259" w:lineRule="auto"/>
        <w:ind w:left="0" w:firstLine="0"/>
        <w:jc w:val="left"/>
      </w:pPr>
      <w:r>
        <w:t xml:space="preserve"> </w:t>
      </w:r>
    </w:p>
    <w:p w14:paraId="6B456500" w14:textId="77777777" w:rsidR="00660722" w:rsidRDefault="006C5ADF">
      <w:pPr>
        <w:spacing w:after="0"/>
        <w:ind w:left="-5" w:right="2123"/>
      </w:pPr>
      <w:r>
        <w:rPr>
          <w:b/>
          <w:i/>
        </w:rPr>
        <w:t>6.3.1.7.   Grubość oznakowania</w:t>
      </w:r>
      <w:r>
        <w:rPr>
          <w:b/>
          <w:sz w:val="24"/>
        </w:rPr>
        <w:t xml:space="preserve"> </w:t>
      </w:r>
      <w:r>
        <w:t>Grubość oznakowania, tj. podwyższenie ponad górną powierzchnię nawierzchni powinna wynosić dla:</w:t>
      </w:r>
      <w:r>
        <w:rPr>
          <w:sz w:val="24"/>
        </w:rPr>
        <w:t xml:space="preserve"> </w:t>
      </w:r>
    </w:p>
    <w:p w14:paraId="6040B3AC" w14:textId="77777777" w:rsidR="00660722" w:rsidRDefault="006C5ADF">
      <w:pPr>
        <w:spacing w:after="0"/>
        <w:ind w:left="-5" w:right="1560"/>
      </w:pPr>
      <w:r>
        <w:t>- oznakowania cienkowarstwowego (grubość na mokro bez kulek szklanych), co najwyżej 0,89 mm.</w:t>
      </w:r>
      <w:r>
        <w:rPr>
          <w:sz w:val="24"/>
        </w:rPr>
        <w:t xml:space="preserve"> </w:t>
      </w:r>
      <w:r>
        <w:t xml:space="preserve">Za czas schnięcia przyjmuje się czas upływający między wykonaniem oznakowania a jego oddaniem do ruchu. </w:t>
      </w:r>
      <w:r>
        <w:rPr>
          <w:sz w:val="24"/>
        </w:rPr>
        <w:t xml:space="preserve"> </w:t>
      </w:r>
    </w:p>
    <w:p w14:paraId="2D39C54C" w14:textId="77777777" w:rsidR="00660722" w:rsidRDefault="006C5ADF">
      <w:pPr>
        <w:spacing w:after="45" w:line="259" w:lineRule="auto"/>
        <w:ind w:left="0" w:firstLine="0"/>
        <w:jc w:val="left"/>
      </w:pPr>
      <w:r>
        <w:t xml:space="preserve"> </w:t>
      </w:r>
    </w:p>
    <w:p w14:paraId="1C52B919" w14:textId="77777777" w:rsidR="00660722" w:rsidRDefault="006C5ADF">
      <w:pPr>
        <w:pStyle w:val="Nagwek3"/>
        <w:spacing w:after="0"/>
        <w:ind w:left="-5"/>
      </w:pPr>
      <w:r>
        <w:t>6.3.2.   Badania wykonania znakowania poziomego</w:t>
      </w:r>
      <w:r>
        <w:rPr>
          <w:i w:val="0"/>
          <w:sz w:val="24"/>
        </w:rPr>
        <w:t xml:space="preserve"> </w:t>
      </w:r>
    </w:p>
    <w:p w14:paraId="2C93A84F" w14:textId="77777777" w:rsidR="00660722" w:rsidRDefault="006C5ADF">
      <w:pPr>
        <w:spacing w:after="0"/>
        <w:ind w:left="-5" w:right="27"/>
      </w:pPr>
      <w:r>
        <w:t>Wykonawca, wykonując znakowanie poziome przeprowadza przed rozpoczęciem każdej pracy oraz w czasie jej wykonywania, co najmniej raz dziennie, następujące badania:</w:t>
      </w:r>
      <w:r>
        <w:rPr>
          <w:sz w:val="24"/>
        </w:rPr>
        <w:t xml:space="preserve"> </w:t>
      </w:r>
      <w:r>
        <w:t>a)</w:t>
      </w:r>
      <w:r>
        <w:rPr>
          <w:rFonts w:ascii="Arial" w:eastAsia="Arial" w:hAnsi="Arial" w:cs="Arial"/>
        </w:rPr>
        <w:t xml:space="preserve"> </w:t>
      </w:r>
      <w:r>
        <w:t>przed rozpoczęciem prac:</w:t>
      </w:r>
      <w:r>
        <w:rPr>
          <w:sz w:val="24"/>
        </w:rPr>
        <w:t xml:space="preserve"> </w:t>
      </w:r>
    </w:p>
    <w:p w14:paraId="37ACA954" w14:textId="77777777" w:rsidR="00660722" w:rsidRDefault="006C5ADF">
      <w:pPr>
        <w:numPr>
          <w:ilvl w:val="0"/>
          <w:numId w:val="234"/>
        </w:numPr>
        <w:spacing w:after="3"/>
        <w:ind w:right="27" w:hanging="91"/>
      </w:pPr>
      <w:r>
        <w:t>sprawdzenie oznakowania opakowań,</w:t>
      </w:r>
      <w:r>
        <w:rPr>
          <w:sz w:val="24"/>
        </w:rPr>
        <w:t xml:space="preserve"> </w:t>
      </w:r>
    </w:p>
    <w:p w14:paraId="75E8D20E" w14:textId="77777777" w:rsidR="00660722" w:rsidRDefault="006C5ADF">
      <w:pPr>
        <w:numPr>
          <w:ilvl w:val="0"/>
          <w:numId w:val="234"/>
        </w:numPr>
        <w:spacing w:after="3"/>
        <w:ind w:right="27" w:hanging="91"/>
      </w:pPr>
      <w:r>
        <w:t>wizualna ocenę stanu materiału, w zakresie jego jednorodności i widocznych wad,</w:t>
      </w:r>
      <w:r>
        <w:rPr>
          <w:sz w:val="24"/>
        </w:rPr>
        <w:t xml:space="preserve"> </w:t>
      </w:r>
    </w:p>
    <w:p w14:paraId="7FCF5B6B" w14:textId="77777777" w:rsidR="00660722" w:rsidRDefault="006C5ADF">
      <w:pPr>
        <w:numPr>
          <w:ilvl w:val="0"/>
          <w:numId w:val="234"/>
        </w:numPr>
        <w:spacing w:after="3"/>
        <w:ind w:right="27" w:hanging="91"/>
      </w:pPr>
      <w:r>
        <w:t>pomiar wilgotności względnej powietrza,</w:t>
      </w:r>
      <w:r>
        <w:rPr>
          <w:sz w:val="24"/>
        </w:rPr>
        <w:t xml:space="preserve"> </w:t>
      </w:r>
    </w:p>
    <w:p w14:paraId="50F30D48" w14:textId="77777777" w:rsidR="00660722" w:rsidRDefault="006C5ADF">
      <w:pPr>
        <w:numPr>
          <w:ilvl w:val="0"/>
          <w:numId w:val="234"/>
        </w:numPr>
        <w:spacing w:after="3"/>
        <w:ind w:right="27" w:hanging="91"/>
      </w:pPr>
      <w:r>
        <w:t>pomiar temperatury powietrza i nawierzchni,</w:t>
      </w:r>
      <w:r>
        <w:rPr>
          <w:sz w:val="24"/>
        </w:rPr>
        <w:t xml:space="preserve"> </w:t>
      </w:r>
    </w:p>
    <w:p w14:paraId="17517546" w14:textId="77777777" w:rsidR="00660722" w:rsidRDefault="006C5ADF">
      <w:pPr>
        <w:numPr>
          <w:ilvl w:val="0"/>
          <w:numId w:val="234"/>
        </w:numPr>
        <w:spacing w:after="3"/>
        <w:ind w:right="27" w:hanging="91"/>
      </w:pPr>
      <w:r>
        <w:t>badania lepkości farb, wg POD-97 [8] lub POD-2006 [9],</w:t>
      </w:r>
      <w:r>
        <w:rPr>
          <w:sz w:val="24"/>
        </w:rPr>
        <w:t xml:space="preserve"> </w:t>
      </w:r>
    </w:p>
    <w:p w14:paraId="2B0CCA69" w14:textId="77777777" w:rsidR="00660722" w:rsidRDefault="006C5ADF">
      <w:pPr>
        <w:spacing w:after="3"/>
        <w:ind w:left="-5" w:right="27"/>
      </w:pPr>
      <w:r>
        <w:t>b)</w:t>
      </w:r>
      <w:r>
        <w:rPr>
          <w:rFonts w:ascii="Arial" w:eastAsia="Arial" w:hAnsi="Arial" w:cs="Arial"/>
        </w:rPr>
        <w:t xml:space="preserve"> </w:t>
      </w:r>
      <w:r>
        <w:t>w czasie wykonywania pracy:</w:t>
      </w:r>
      <w:r>
        <w:rPr>
          <w:sz w:val="24"/>
        </w:rPr>
        <w:t xml:space="preserve"> </w:t>
      </w:r>
    </w:p>
    <w:p w14:paraId="24BDD8AA" w14:textId="77777777" w:rsidR="00660722" w:rsidRDefault="006C5ADF">
      <w:pPr>
        <w:numPr>
          <w:ilvl w:val="0"/>
          <w:numId w:val="235"/>
        </w:numPr>
        <w:spacing w:after="3"/>
        <w:ind w:right="27" w:hanging="98"/>
      </w:pPr>
      <w:r>
        <w:t>pomiar grubości warstwy oznakowania,</w:t>
      </w:r>
      <w:r>
        <w:rPr>
          <w:sz w:val="24"/>
        </w:rPr>
        <w:t xml:space="preserve"> </w:t>
      </w:r>
    </w:p>
    <w:p w14:paraId="222DC647" w14:textId="77777777" w:rsidR="00660722" w:rsidRDefault="006C5ADF">
      <w:pPr>
        <w:numPr>
          <w:ilvl w:val="0"/>
          <w:numId w:val="235"/>
        </w:numPr>
        <w:spacing w:after="3"/>
        <w:ind w:right="27" w:hanging="98"/>
      </w:pPr>
      <w:r>
        <w:t>pomiar czasu schnięcia , wg POD-97 [8] lub POD-2006 [9],</w:t>
      </w:r>
      <w:r>
        <w:rPr>
          <w:sz w:val="24"/>
        </w:rPr>
        <w:t xml:space="preserve"> </w:t>
      </w:r>
    </w:p>
    <w:p w14:paraId="511C676F" w14:textId="77777777" w:rsidR="00660722" w:rsidRDefault="006C5ADF">
      <w:pPr>
        <w:numPr>
          <w:ilvl w:val="0"/>
          <w:numId w:val="235"/>
        </w:numPr>
        <w:spacing w:after="3"/>
        <w:ind w:right="27" w:hanging="98"/>
      </w:pPr>
      <w:r>
        <w:t>wizualną ocenę równomierności rozłożenia kulek szklanych podczas objazdu w nocy,</w:t>
      </w:r>
      <w:r>
        <w:rPr>
          <w:sz w:val="24"/>
        </w:rPr>
        <w:t xml:space="preserve"> </w:t>
      </w:r>
    </w:p>
    <w:p w14:paraId="49B8FEC4" w14:textId="77777777" w:rsidR="00660722" w:rsidRDefault="006C5ADF">
      <w:pPr>
        <w:numPr>
          <w:ilvl w:val="0"/>
          <w:numId w:val="235"/>
        </w:numPr>
        <w:spacing w:after="0"/>
        <w:ind w:right="27" w:hanging="98"/>
      </w:pPr>
      <w:r>
        <w:t>pomiar poziomych wymiarów oznakowania, na zgodność z Dokumentacją Projektową i załącznikiem nr 2 do rozporządzenia Ministra Infrastruktury [6],</w:t>
      </w:r>
      <w:r>
        <w:rPr>
          <w:sz w:val="24"/>
        </w:rPr>
        <w:t xml:space="preserve"> </w:t>
      </w:r>
    </w:p>
    <w:p w14:paraId="59127F31" w14:textId="77777777" w:rsidR="00660722" w:rsidRDefault="006C5ADF">
      <w:pPr>
        <w:numPr>
          <w:ilvl w:val="0"/>
          <w:numId w:val="235"/>
        </w:numPr>
        <w:ind w:right="27" w:hanging="98"/>
      </w:pPr>
      <w:r>
        <w:t>wizualną ocenę równomierności skropienia (rozłożenia materiału) na całej szerokości linii,</w:t>
      </w:r>
      <w:r>
        <w:rPr>
          <w:sz w:val="24"/>
        </w:rPr>
        <w:t xml:space="preserve"> </w:t>
      </w:r>
      <w:r>
        <w:t>- oznaczenie czasu przejezdności, wg POD-97 [8] lub POD-2006 [9].</w:t>
      </w:r>
      <w:r>
        <w:rPr>
          <w:sz w:val="24"/>
        </w:rPr>
        <w:t xml:space="preserve"> </w:t>
      </w:r>
    </w:p>
    <w:p w14:paraId="35A65A69" w14:textId="77777777" w:rsidR="00660722" w:rsidRDefault="006C5ADF">
      <w:pPr>
        <w:spacing w:after="0"/>
        <w:ind w:left="-5" w:right="27"/>
      </w:pPr>
      <w:r>
        <w:t>Protokół z przeprowadzonych badań wraz z jedną próbką, jednoznacznie oznakowana, na blasze (300x250x1,5 mm) wykonawca powinien przechować do czasu upływu okresu gwarancji.</w:t>
      </w:r>
      <w:r>
        <w:rPr>
          <w:sz w:val="24"/>
        </w:rPr>
        <w:t xml:space="preserve"> </w:t>
      </w:r>
    </w:p>
    <w:p w14:paraId="49E73F4B" w14:textId="77777777" w:rsidR="00660722" w:rsidRDefault="006C5ADF">
      <w:pPr>
        <w:ind w:left="-5" w:right="27"/>
      </w:pPr>
      <w:r>
        <w:t>Do odbioru i w przypadku wątpliwości dotyczących wykonania oznakowania poziomego, Inspektor Nadzoru może zlecić wykonanie badań:</w:t>
      </w:r>
      <w:r>
        <w:rPr>
          <w:sz w:val="24"/>
        </w:rPr>
        <w:t xml:space="preserve"> </w:t>
      </w:r>
    </w:p>
    <w:p w14:paraId="4773EF38" w14:textId="77777777" w:rsidR="00660722" w:rsidRDefault="006C5ADF">
      <w:pPr>
        <w:numPr>
          <w:ilvl w:val="0"/>
          <w:numId w:val="235"/>
        </w:numPr>
        <w:spacing w:after="5" w:line="291" w:lineRule="auto"/>
        <w:ind w:right="27" w:hanging="98"/>
      </w:pPr>
      <w:r>
        <w:t>widzialności w nocy,</w:t>
      </w:r>
      <w:r>
        <w:rPr>
          <w:sz w:val="24"/>
        </w:rPr>
        <w:t xml:space="preserve"> </w:t>
      </w:r>
      <w:r>
        <w:t>- widzialności w dzień,</w:t>
      </w:r>
      <w:r>
        <w:rPr>
          <w:sz w:val="24"/>
        </w:rPr>
        <w:t xml:space="preserve"> </w:t>
      </w:r>
      <w:r>
        <w:t>- szorstkości.</w:t>
      </w:r>
      <w:r>
        <w:rPr>
          <w:sz w:val="24"/>
        </w:rPr>
        <w:t xml:space="preserve"> </w:t>
      </w:r>
    </w:p>
    <w:p w14:paraId="45AD226B" w14:textId="77777777" w:rsidR="00660722" w:rsidRDefault="006C5ADF">
      <w:pPr>
        <w:spacing w:after="3"/>
        <w:ind w:left="-5" w:right="27"/>
      </w:pPr>
      <w:r>
        <w:t>Jeżeli wyniki tych badań wykażą wadliwość wykonanego oznakowania to koszt badań ponosi Wykonawca, w przypadku przeciwnym – Zamawiający. Badania powinien zlecać Zamawiający do niezależnego laboratorium badawczego, co gwarantuje większą wiarygodność wyników.</w:t>
      </w:r>
      <w:r>
        <w:rPr>
          <w:sz w:val="24"/>
        </w:rPr>
        <w:t xml:space="preserve"> </w:t>
      </w:r>
    </w:p>
    <w:p w14:paraId="1E0E2C01" w14:textId="77777777" w:rsidR="00660722" w:rsidRDefault="006C5ADF">
      <w:pPr>
        <w:ind w:left="-5" w:right="27"/>
      </w:pPr>
      <w:r>
        <w:t xml:space="preserve">W przypadku wykonywania pomiarów współczynnika odblaskowości i współczynnika luminacji aparatami ręcznymi częstotliwość pomiarów należy dostosować do długości badanego odcinka, zgodnie z tablicą 2. </w:t>
      </w:r>
      <w:r>
        <w:rPr>
          <w:sz w:val="24"/>
        </w:rPr>
        <w:t xml:space="preserve"> </w:t>
      </w:r>
    </w:p>
    <w:p w14:paraId="20BAE0A2" w14:textId="77777777" w:rsidR="00660722" w:rsidRDefault="006C5ADF">
      <w:pPr>
        <w:spacing w:after="0"/>
        <w:ind w:left="-5" w:right="27"/>
      </w:pPr>
      <w:r>
        <w:t>W każdym z mierzonych punktów należy wykonać po 5 odczytów współczynnika odblasku i po 3 odczyty współczynników luminacji w odległości jeden od drugiego min. 1m.</w:t>
      </w:r>
      <w:r>
        <w:rPr>
          <w:sz w:val="24"/>
        </w:rPr>
        <w:t xml:space="preserve"> </w:t>
      </w:r>
    </w:p>
    <w:p w14:paraId="3C485828" w14:textId="77777777" w:rsidR="00660722" w:rsidRDefault="006C5ADF">
      <w:pPr>
        <w:spacing w:after="0" w:line="259" w:lineRule="auto"/>
        <w:ind w:left="0" w:firstLine="0"/>
        <w:jc w:val="left"/>
      </w:pPr>
      <w:r>
        <w:lastRenderedPageBreak/>
        <w:t xml:space="preserve"> </w:t>
      </w:r>
    </w:p>
    <w:p w14:paraId="3E6ABDF0" w14:textId="77777777" w:rsidR="00660722" w:rsidRDefault="006C5ADF">
      <w:pPr>
        <w:pStyle w:val="Nagwek2"/>
        <w:spacing w:after="0" w:line="259" w:lineRule="auto"/>
        <w:ind w:right="50"/>
        <w:jc w:val="center"/>
      </w:pPr>
      <w:r>
        <w:rPr>
          <w:i w:val="0"/>
        </w:rPr>
        <w:t>Tablica 2. Częstotliwość pomiarów współczynników odblaskowości i luminacji aparatami ręcznymi</w:t>
      </w:r>
      <w:r>
        <w:rPr>
          <w:b w:val="0"/>
          <w:i w:val="0"/>
          <w:sz w:val="24"/>
        </w:rPr>
        <w:t xml:space="preserve"> </w:t>
      </w:r>
    </w:p>
    <w:tbl>
      <w:tblPr>
        <w:tblStyle w:val="TableGrid"/>
        <w:tblW w:w="7632" w:type="dxa"/>
        <w:tblInd w:w="703" w:type="dxa"/>
        <w:tblCellMar>
          <w:top w:w="44" w:type="dxa"/>
          <w:left w:w="115" w:type="dxa"/>
          <w:right w:w="115" w:type="dxa"/>
        </w:tblCellMar>
        <w:tblLook w:val="04A0" w:firstRow="1" w:lastRow="0" w:firstColumn="1" w:lastColumn="0" w:noHBand="0" w:noVBand="1"/>
      </w:tblPr>
      <w:tblGrid>
        <w:gridCol w:w="604"/>
        <w:gridCol w:w="2074"/>
        <w:gridCol w:w="2393"/>
        <w:gridCol w:w="2561"/>
      </w:tblGrid>
      <w:tr w:rsidR="00660722" w14:paraId="449255F8" w14:textId="77777777">
        <w:trPr>
          <w:trHeight w:val="492"/>
        </w:trPr>
        <w:tc>
          <w:tcPr>
            <w:tcW w:w="605" w:type="dxa"/>
            <w:tcBorders>
              <w:top w:val="single" w:sz="4" w:space="0" w:color="000000"/>
              <w:left w:val="single" w:sz="4" w:space="0" w:color="000000"/>
              <w:bottom w:val="double" w:sz="4" w:space="0" w:color="000000"/>
              <w:right w:val="single" w:sz="4" w:space="0" w:color="000000"/>
            </w:tcBorders>
          </w:tcPr>
          <w:p w14:paraId="20057E00" w14:textId="77777777" w:rsidR="00660722" w:rsidRDefault="006C5ADF">
            <w:pPr>
              <w:spacing w:after="0" w:line="259" w:lineRule="auto"/>
              <w:ind w:left="11" w:firstLine="0"/>
              <w:jc w:val="center"/>
            </w:pPr>
            <w:r>
              <w:t>Lp.</w:t>
            </w:r>
            <w:r>
              <w:rPr>
                <w:sz w:val="24"/>
              </w:rPr>
              <w:t xml:space="preserve"> </w:t>
            </w:r>
          </w:p>
        </w:tc>
        <w:tc>
          <w:tcPr>
            <w:tcW w:w="2074" w:type="dxa"/>
            <w:tcBorders>
              <w:top w:val="single" w:sz="4" w:space="0" w:color="000000"/>
              <w:left w:val="single" w:sz="4" w:space="0" w:color="000000"/>
              <w:bottom w:val="double" w:sz="4" w:space="0" w:color="000000"/>
              <w:right w:val="single" w:sz="4" w:space="0" w:color="000000"/>
            </w:tcBorders>
          </w:tcPr>
          <w:p w14:paraId="0DBF895D" w14:textId="77777777" w:rsidR="00660722" w:rsidRDefault="006C5ADF">
            <w:pPr>
              <w:spacing w:after="0" w:line="259" w:lineRule="auto"/>
              <w:ind w:left="13" w:firstLine="0"/>
              <w:jc w:val="center"/>
            </w:pPr>
            <w:r>
              <w:t>Długość odcinka, km</w:t>
            </w:r>
            <w:r>
              <w:rPr>
                <w:sz w:val="24"/>
              </w:rPr>
              <w:t xml:space="preserve"> </w:t>
            </w:r>
          </w:p>
        </w:tc>
        <w:tc>
          <w:tcPr>
            <w:tcW w:w="2393" w:type="dxa"/>
            <w:tcBorders>
              <w:top w:val="single" w:sz="4" w:space="0" w:color="000000"/>
              <w:left w:val="single" w:sz="4" w:space="0" w:color="000000"/>
              <w:bottom w:val="double" w:sz="4" w:space="0" w:color="000000"/>
              <w:right w:val="single" w:sz="4" w:space="0" w:color="000000"/>
            </w:tcBorders>
          </w:tcPr>
          <w:p w14:paraId="08057394" w14:textId="77777777" w:rsidR="00660722" w:rsidRDefault="006C5ADF">
            <w:pPr>
              <w:spacing w:after="0" w:line="259" w:lineRule="auto"/>
              <w:ind w:left="0" w:firstLine="0"/>
              <w:jc w:val="center"/>
            </w:pPr>
            <w:r>
              <w:t>Częstotliwość pomiarów, co najmniej</w:t>
            </w:r>
            <w:r>
              <w:rPr>
                <w:sz w:val="24"/>
              </w:rPr>
              <w:t xml:space="preserve"> </w:t>
            </w:r>
          </w:p>
        </w:tc>
        <w:tc>
          <w:tcPr>
            <w:tcW w:w="2561" w:type="dxa"/>
            <w:tcBorders>
              <w:top w:val="single" w:sz="4" w:space="0" w:color="000000"/>
              <w:left w:val="single" w:sz="4" w:space="0" w:color="000000"/>
              <w:bottom w:val="double" w:sz="4" w:space="0" w:color="000000"/>
              <w:right w:val="single" w:sz="4" w:space="0" w:color="000000"/>
            </w:tcBorders>
          </w:tcPr>
          <w:p w14:paraId="542FB07C" w14:textId="77777777" w:rsidR="00660722" w:rsidRDefault="006C5ADF">
            <w:pPr>
              <w:spacing w:after="0" w:line="259" w:lineRule="auto"/>
              <w:ind w:left="14" w:firstLine="0"/>
              <w:jc w:val="center"/>
            </w:pPr>
            <w:r>
              <w:t>Minimalna ilość pomiarów</w:t>
            </w:r>
            <w:r>
              <w:rPr>
                <w:sz w:val="24"/>
              </w:rPr>
              <w:t xml:space="preserve"> </w:t>
            </w:r>
          </w:p>
        </w:tc>
      </w:tr>
      <w:tr w:rsidR="00660722" w14:paraId="504D674A" w14:textId="77777777">
        <w:trPr>
          <w:trHeight w:val="257"/>
        </w:trPr>
        <w:tc>
          <w:tcPr>
            <w:tcW w:w="605" w:type="dxa"/>
            <w:tcBorders>
              <w:top w:val="double" w:sz="4" w:space="0" w:color="000000"/>
              <w:left w:val="single" w:sz="4" w:space="0" w:color="000000"/>
              <w:bottom w:val="single" w:sz="4" w:space="0" w:color="000000"/>
              <w:right w:val="single" w:sz="4" w:space="0" w:color="000000"/>
            </w:tcBorders>
          </w:tcPr>
          <w:p w14:paraId="3CF8EB87" w14:textId="77777777" w:rsidR="00660722" w:rsidRDefault="006C5ADF">
            <w:pPr>
              <w:spacing w:after="0" w:line="259" w:lineRule="auto"/>
              <w:ind w:left="8" w:firstLine="0"/>
              <w:jc w:val="center"/>
            </w:pPr>
            <w:r>
              <w:t>1</w:t>
            </w:r>
            <w:r>
              <w:rPr>
                <w:sz w:val="24"/>
              </w:rPr>
              <w:t xml:space="preserve"> </w:t>
            </w:r>
          </w:p>
        </w:tc>
        <w:tc>
          <w:tcPr>
            <w:tcW w:w="2074" w:type="dxa"/>
            <w:tcBorders>
              <w:top w:val="double" w:sz="4" w:space="0" w:color="000000"/>
              <w:left w:val="single" w:sz="4" w:space="0" w:color="000000"/>
              <w:bottom w:val="single" w:sz="4" w:space="0" w:color="000000"/>
              <w:right w:val="single" w:sz="4" w:space="0" w:color="000000"/>
            </w:tcBorders>
          </w:tcPr>
          <w:p w14:paraId="34706B1E" w14:textId="77777777" w:rsidR="00660722" w:rsidRDefault="006C5ADF">
            <w:pPr>
              <w:spacing w:after="0" w:line="259" w:lineRule="auto"/>
              <w:ind w:left="11" w:firstLine="0"/>
              <w:jc w:val="center"/>
            </w:pPr>
            <w:r>
              <w:t>od 0 do 3</w:t>
            </w:r>
            <w:r>
              <w:rPr>
                <w:sz w:val="24"/>
              </w:rPr>
              <w:t xml:space="preserve"> </w:t>
            </w:r>
          </w:p>
        </w:tc>
        <w:tc>
          <w:tcPr>
            <w:tcW w:w="2393" w:type="dxa"/>
            <w:tcBorders>
              <w:top w:val="double" w:sz="4" w:space="0" w:color="000000"/>
              <w:left w:val="single" w:sz="4" w:space="0" w:color="000000"/>
              <w:bottom w:val="single" w:sz="4" w:space="0" w:color="000000"/>
              <w:right w:val="single" w:sz="4" w:space="0" w:color="000000"/>
            </w:tcBorders>
          </w:tcPr>
          <w:p w14:paraId="57CA25E7" w14:textId="77777777" w:rsidR="00660722" w:rsidRDefault="006C5ADF">
            <w:pPr>
              <w:spacing w:after="0" w:line="259" w:lineRule="auto"/>
              <w:ind w:left="13" w:firstLine="0"/>
              <w:jc w:val="center"/>
            </w:pPr>
            <w:r>
              <w:t>od 0,1 do 0,5 km</w:t>
            </w:r>
            <w:r>
              <w:rPr>
                <w:sz w:val="24"/>
              </w:rPr>
              <w:t xml:space="preserve"> </w:t>
            </w:r>
          </w:p>
        </w:tc>
        <w:tc>
          <w:tcPr>
            <w:tcW w:w="2561" w:type="dxa"/>
            <w:tcBorders>
              <w:top w:val="double" w:sz="4" w:space="0" w:color="000000"/>
              <w:left w:val="single" w:sz="4" w:space="0" w:color="000000"/>
              <w:bottom w:val="single" w:sz="4" w:space="0" w:color="000000"/>
              <w:right w:val="single" w:sz="4" w:space="0" w:color="000000"/>
            </w:tcBorders>
          </w:tcPr>
          <w:p w14:paraId="011CFE1E" w14:textId="77777777" w:rsidR="00660722" w:rsidRDefault="006C5ADF">
            <w:pPr>
              <w:spacing w:after="0" w:line="259" w:lineRule="auto"/>
              <w:ind w:left="11" w:firstLine="0"/>
              <w:jc w:val="center"/>
            </w:pPr>
            <w:r>
              <w:t>3÷6</w:t>
            </w:r>
            <w:r>
              <w:rPr>
                <w:sz w:val="24"/>
              </w:rPr>
              <w:t xml:space="preserve"> </w:t>
            </w:r>
          </w:p>
        </w:tc>
      </w:tr>
      <w:tr w:rsidR="00660722" w14:paraId="48433E3C" w14:textId="77777777">
        <w:trPr>
          <w:trHeight w:val="245"/>
        </w:trPr>
        <w:tc>
          <w:tcPr>
            <w:tcW w:w="605" w:type="dxa"/>
            <w:tcBorders>
              <w:top w:val="single" w:sz="4" w:space="0" w:color="000000"/>
              <w:left w:val="single" w:sz="4" w:space="0" w:color="000000"/>
              <w:bottom w:val="single" w:sz="4" w:space="0" w:color="000000"/>
              <w:right w:val="single" w:sz="4" w:space="0" w:color="000000"/>
            </w:tcBorders>
          </w:tcPr>
          <w:p w14:paraId="44806A09" w14:textId="77777777" w:rsidR="00660722" w:rsidRDefault="006C5ADF">
            <w:pPr>
              <w:spacing w:after="0" w:line="259" w:lineRule="auto"/>
              <w:ind w:left="8" w:firstLine="0"/>
              <w:jc w:val="center"/>
            </w:pPr>
            <w:r>
              <w:t>2</w:t>
            </w:r>
            <w:r>
              <w:rPr>
                <w:sz w:val="24"/>
              </w:rPr>
              <w:t xml:space="preserve"> </w:t>
            </w:r>
          </w:p>
        </w:tc>
        <w:tc>
          <w:tcPr>
            <w:tcW w:w="2074" w:type="dxa"/>
            <w:tcBorders>
              <w:top w:val="single" w:sz="4" w:space="0" w:color="000000"/>
              <w:left w:val="single" w:sz="4" w:space="0" w:color="000000"/>
              <w:bottom w:val="single" w:sz="4" w:space="0" w:color="000000"/>
              <w:right w:val="single" w:sz="4" w:space="0" w:color="000000"/>
            </w:tcBorders>
          </w:tcPr>
          <w:p w14:paraId="0D70ACA5" w14:textId="77777777" w:rsidR="00660722" w:rsidRDefault="006C5ADF">
            <w:pPr>
              <w:spacing w:after="0" w:line="259" w:lineRule="auto"/>
              <w:ind w:left="8" w:firstLine="0"/>
              <w:jc w:val="center"/>
            </w:pPr>
            <w:r>
              <w:t>od 3 do 10</w:t>
            </w:r>
            <w:r>
              <w:rPr>
                <w:sz w:val="24"/>
              </w:rPr>
              <w:t xml:space="preserve"> </w:t>
            </w:r>
          </w:p>
        </w:tc>
        <w:tc>
          <w:tcPr>
            <w:tcW w:w="2393" w:type="dxa"/>
            <w:tcBorders>
              <w:top w:val="single" w:sz="4" w:space="0" w:color="000000"/>
              <w:left w:val="single" w:sz="4" w:space="0" w:color="000000"/>
              <w:bottom w:val="single" w:sz="4" w:space="0" w:color="000000"/>
              <w:right w:val="single" w:sz="4" w:space="0" w:color="000000"/>
            </w:tcBorders>
          </w:tcPr>
          <w:p w14:paraId="369BF375" w14:textId="77777777" w:rsidR="00660722" w:rsidRDefault="006C5ADF">
            <w:pPr>
              <w:spacing w:after="0" w:line="259" w:lineRule="auto"/>
              <w:ind w:left="13" w:firstLine="0"/>
              <w:jc w:val="center"/>
            </w:pPr>
            <w:r>
              <w:t>co 1 km</w:t>
            </w:r>
            <w:r>
              <w:rPr>
                <w:sz w:val="24"/>
              </w:rPr>
              <w:t xml:space="preserve"> </w:t>
            </w:r>
          </w:p>
        </w:tc>
        <w:tc>
          <w:tcPr>
            <w:tcW w:w="2561" w:type="dxa"/>
            <w:tcBorders>
              <w:top w:val="single" w:sz="4" w:space="0" w:color="000000"/>
              <w:left w:val="single" w:sz="4" w:space="0" w:color="000000"/>
              <w:bottom w:val="single" w:sz="4" w:space="0" w:color="000000"/>
              <w:right w:val="single" w:sz="4" w:space="0" w:color="000000"/>
            </w:tcBorders>
          </w:tcPr>
          <w:p w14:paraId="17D7AE37" w14:textId="77777777" w:rsidR="00660722" w:rsidRDefault="006C5ADF">
            <w:pPr>
              <w:spacing w:after="0" w:line="259" w:lineRule="auto"/>
              <w:ind w:left="8" w:firstLine="0"/>
              <w:jc w:val="center"/>
            </w:pPr>
            <w:r>
              <w:t>11</w:t>
            </w:r>
            <w:r>
              <w:rPr>
                <w:sz w:val="24"/>
              </w:rPr>
              <w:t xml:space="preserve"> </w:t>
            </w:r>
          </w:p>
        </w:tc>
      </w:tr>
      <w:tr w:rsidR="00660722" w14:paraId="1476DBE2" w14:textId="77777777">
        <w:trPr>
          <w:trHeight w:val="245"/>
        </w:trPr>
        <w:tc>
          <w:tcPr>
            <w:tcW w:w="605" w:type="dxa"/>
            <w:tcBorders>
              <w:top w:val="single" w:sz="4" w:space="0" w:color="000000"/>
              <w:left w:val="single" w:sz="4" w:space="0" w:color="000000"/>
              <w:bottom w:val="single" w:sz="4" w:space="0" w:color="000000"/>
              <w:right w:val="single" w:sz="4" w:space="0" w:color="000000"/>
            </w:tcBorders>
          </w:tcPr>
          <w:p w14:paraId="56B75DDC" w14:textId="77777777" w:rsidR="00660722" w:rsidRDefault="006C5ADF">
            <w:pPr>
              <w:spacing w:after="0" w:line="259" w:lineRule="auto"/>
              <w:ind w:left="8" w:firstLine="0"/>
              <w:jc w:val="center"/>
            </w:pPr>
            <w:r>
              <w:t>3</w:t>
            </w:r>
            <w:r>
              <w:rPr>
                <w:sz w:val="24"/>
              </w:rPr>
              <w:t xml:space="preserve"> </w:t>
            </w:r>
          </w:p>
        </w:tc>
        <w:tc>
          <w:tcPr>
            <w:tcW w:w="2074" w:type="dxa"/>
            <w:tcBorders>
              <w:top w:val="single" w:sz="4" w:space="0" w:color="000000"/>
              <w:left w:val="single" w:sz="4" w:space="0" w:color="000000"/>
              <w:bottom w:val="single" w:sz="4" w:space="0" w:color="000000"/>
              <w:right w:val="single" w:sz="4" w:space="0" w:color="000000"/>
            </w:tcBorders>
          </w:tcPr>
          <w:p w14:paraId="5398A77F" w14:textId="77777777" w:rsidR="00660722" w:rsidRDefault="006C5ADF">
            <w:pPr>
              <w:spacing w:after="0" w:line="259" w:lineRule="auto"/>
              <w:ind w:left="11" w:firstLine="0"/>
              <w:jc w:val="center"/>
            </w:pPr>
            <w:r>
              <w:t>od 10 do 20</w:t>
            </w:r>
            <w:r>
              <w:rPr>
                <w:sz w:val="24"/>
              </w:rPr>
              <w:t xml:space="preserve"> </w:t>
            </w:r>
          </w:p>
        </w:tc>
        <w:tc>
          <w:tcPr>
            <w:tcW w:w="2393" w:type="dxa"/>
            <w:tcBorders>
              <w:top w:val="single" w:sz="4" w:space="0" w:color="000000"/>
              <w:left w:val="single" w:sz="4" w:space="0" w:color="000000"/>
              <w:bottom w:val="single" w:sz="4" w:space="0" w:color="000000"/>
              <w:right w:val="single" w:sz="4" w:space="0" w:color="000000"/>
            </w:tcBorders>
          </w:tcPr>
          <w:p w14:paraId="225EA687" w14:textId="77777777" w:rsidR="00660722" w:rsidRDefault="006C5ADF">
            <w:pPr>
              <w:spacing w:after="0" w:line="259" w:lineRule="auto"/>
              <w:ind w:left="13" w:firstLine="0"/>
              <w:jc w:val="center"/>
            </w:pPr>
            <w:r>
              <w:t>co 2 km</w:t>
            </w:r>
            <w:r>
              <w:rPr>
                <w:sz w:val="24"/>
              </w:rPr>
              <w:t xml:space="preserve"> </w:t>
            </w:r>
          </w:p>
        </w:tc>
        <w:tc>
          <w:tcPr>
            <w:tcW w:w="2561" w:type="dxa"/>
            <w:tcBorders>
              <w:top w:val="single" w:sz="4" w:space="0" w:color="000000"/>
              <w:left w:val="single" w:sz="4" w:space="0" w:color="000000"/>
              <w:bottom w:val="single" w:sz="4" w:space="0" w:color="000000"/>
              <w:right w:val="single" w:sz="4" w:space="0" w:color="000000"/>
            </w:tcBorders>
          </w:tcPr>
          <w:p w14:paraId="24275865" w14:textId="77777777" w:rsidR="00660722" w:rsidRDefault="006C5ADF">
            <w:pPr>
              <w:spacing w:after="0" w:line="259" w:lineRule="auto"/>
              <w:ind w:left="8" w:firstLine="0"/>
              <w:jc w:val="center"/>
            </w:pPr>
            <w:r>
              <w:t>11</w:t>
            </w:r>
            <w:r>
              <w:rPr>
                <w:sz w:val="24"/>
              </w:rPr>
              <w:t xml:space="preserve"> </w:t>
            </w:r>
          </w:p>
        </w:tc>
      </w:tr>
      <w:tr w:rsidR="00660722" w14:paraId="5C143AB1" w14:textId="77777777">
        <w:trPr>
          <w:trHeight w:val="245"/>
        </w:trPr>
        <w:tc>
          <w:tcPr>
            <w:tcW w:w="605" w:type="dxa"/>
            <w:tcBorders>
              <w:top w:val="single" w:sz="4" w:space="0" w:color="000000"/>
              <w:left w:val="single" w:sz="4" w:space="0" w:color="000000"/>
              <w:bottom w:val="single" w:sz="4" w:space="0" w:color="000000"/>
              <w:right w:val="single" w:sz="4" w:space="0" w:color="000000"/>
            </w:tcBorders>
          </w:tcPr>
          <w:p w14:paraId="2EDE21A1" w14:textId="77777777" w:rsidR="00660722" w:rsidRDefault="006C5ADF">
            <w:pPr>
              <w:spacing w:after="0" w:line="259" w:lineRule="auto"/>
              <w:ind w:left="8" w:firstLine="0"/>
              <w:jc w:val="center"/>
            </w:pPr>
            <w:r>
              <w:t>4</w:t>
            </w:r>
            <w:r>
              <w:rPr>
                <w:sz w:val="24"/>
              </w:rPr>
              <w:t xml:space="preserve"> </w:t>
            </w:r>
          </w:p>
        </w:tc>
        <w:tc>
          <w:tcPr>
            <w:tcW w:w="2074" w:type="dxa"/>
            <w:tcBorders>
              <w:top w:val="single" w:sz="4" w:space="0" w:color="000000"/>
              <w:left w:val="single" w:sz="4" w:space="0" w:color="000000"/>
              <w:bottom w:val="single" w:sz="4" w:space="0" w:color="000000"/>
              <w:right w:val="single" w:sz="4" w:space="0" w:color="000000"/>
            </w:tcBorders>
          </w:tcPr>
          <w:p w14:paraId="1ABCDDA1" w14:textId="77777777" w:rsidR="00660722" w:rsidRDefault="006C5ADF">
            <w:pPr>
              <w:spacing w:after="0" w:line="259" w:lineRule="auto"/>
              <w:ind w:left="11" w:firstLine="0"/>
              <w:jc w:val="center"/>
            </w:pPr>
            <w:r>
              <w:t>od 20 do 30</w:t>
            </w:r>
            <w:r>
              <w:rPr>
                <w:sz w:val="24"/>
              </w:rPr>
              <w:t xml:space="preserve"> </w:t>
            </w:r>
          </w:p>
        </w:tc>
        <w:tc>
          <w:tcPr>
            <w:tcW w:w="2393" w:type="dxa"/>
            <w:tcBorders>
              <w:top w:val="single" w:sz="4" w:space="0" w:color="000000"/>
              <w:left w:val="single" w:sz="4" w:space="0" w:color="000000"/>
              <w:bottom w:val="single" w:sz="4" w:space="0" w:color="000000"/>
              <w:right w:val="single" w:sz="4" w:space="0" w:color="000000"/>
            </w:tcBorders>
          </w:tcPr>
          <w:p w14:paraId="5A8F2F8C" w14:textId="77777777" w:rsidR="00660722" w:rsidRDefault="006C5ADF">
            <w:pPr>
              <w:spacing w:after="0" w:line="259" w:lineRule="auto"/>
              <w:ind w:left="13" w:firstLine="0"/>
              <w:jc w:val="center"/>
            </w:pPr>
            <w:r>
              <w:t>co 3 km</w:t>
            </w:r>
            <w:r>
              <w:rPr>
                <w:sz w:val="24"/>
              </w:rPr>
              <w:t xml:space="preserve"> </w:t>
            </w:r>
          </w:p>
        </w:tc>
        <w:tc>
          <w:tcPr>
            <w:tcW w:w="2561" w:type="dxa"/>
            <w:tcBorders>
              <w:top w:val="single" w:sz="4" w:space="0" w:color="000000"/>
              <w:left w:val="single" w:sz="4" w:space="0" w:color="000000"/>
              <w:bottom w:val="single" w:sz="4" w:space="0" w:color="000000"/>
              <w:right w:val="single" w:sz="4" w:space="0" w:color="000000"/>
            </w:tcBorders>
          </w:tcPr>
          <w:p w14:paraId="421FE154" w14:textId="77777777" w:rsidR="00660722" w:rsidRDefault="006C5ADF">
            <w:pPr>
              <w:spacing w:after="0" w:line="259" w:lineRule="auto"/>
              <w:ind w:left="8" w:firstLine="0"/>
              <w:jc w:val="center"/>
            </w:pPr>
            <w:r>
              <w:t>11</w:t>
            </w:r>
            <w:r>
              <w:rPr>
                <w:sz w:val="24"/>
              </w:rPr>
              <w:t xml:space="preserve"> </w:t>
            </w:r>
          </w:p>
        </w:tc>
      </w:tr>
      <w:tr w:rsidR="00660722" w14:paraId="334D4B99" w14:textId="77777777">
        <w:trPr>
          <w:trHeight w:val="245"/>
        </w:trPr>
        <w:tc>
          <w:tcPr>
            <w:tcW w:w="605" w:type="dxa"/>
            <w:tcBorders>
              <w:top w:val="single" w:sz="4" w:space="0" w:color="000000"/>
              <w:left w:val="single" w:sz="4" w:space="0" w:color="000000"/>
              <w:bottom w:val="single" w:sz="4" w:space="0" w:color="000000"/>
              <w:right w:val="single" w:sz="4" w:space="0" w:color="000000"/>
            </w:tcBorders>
          </w:tcPr>
          <w:p w14:paraId="0F1C76B7" w14:textId="77777777" w:rsidR="00660722" w:rsidRDefault="006C5ADF">
            <w:pPr>
              <w:spacing w:after="0" w:line="259" w:lineRule="auto"/>
              <w:ind w:left="8" w:firstLine="0"/>
              <w:jc w:val="center"/>
            </w:pPr>
            <w:r>
              <w:t>5</w:t>
            </w:r>
            <w:r>
              <w:rPr>
                <w:sz w:val="24"/>
              </w:rPr>
              <w:t xml:space="preserve"> </w:t>
            </w:r>
          </w:p>
        </w:tc>
        <w:tc>
          <w:tcPr>
            <w:tcW w:w="2074" w:type="dxa"/>
            <w:tcBorders>
              <w:top w:val="single" w:sz="4" w:space="0" w:color="000000"/>
              <w:left w:val="single" w:sz="4" w:space="0" w:color="000000"/>
              <w:bottom w:val="single" w:sz="4" w:space="0" w:color="000000"/>
              <w:right w:val="single" w:sz="4" w:space="0" w:color="000000"/>
            </w:tcBorders>
          </w:tcPr>
          <w:p w14:paraId="5202F8DC" w14:textId="77777777" w:rsidR="00660722" w:rsidRDefault="006C5ADF">
            <w:pPr>
              <w:spacing w:after="0" w:line="259" w:lineRule="auto"/>
              <w:ind w:left="8" w:firstLine="0"/>
              <w:jc w:val="center"/>
            </w:pPr>
            <w:r>
              <w:t>powyżej 30</w:t>
            </w:r>
            <w:r>
              <w:rPr>
                <w:sz w:val="24"/>
              </w:rPr>
              <w:t xml:space="preserve"> </w:t>
            </w:r>
          </w:p>
        </w:tc>
        <w:tc>
          <w:tcPr>
            <w:tcW w:w="2393" w:type="dxa"/>
            <w:tcBorders>
              <w:top w:val="single" w:sz="4" w:space="0" w:color="000000"/>
              <w:left w:val="single" w:sz="4" w:space="0" w:color="000000"/>
              <w:bottom w:val="single" w:sz="4" w:space="0" w:color="000000"/>
              <w:right w:val="single" w:sz="4" w:space="0" w:color="000000"/>
            </w:tcBorders>
          </w:tcPr>
          <w:p w14:paraId="5711FA78" w14:textId="77777777" w:rsidR="00660722" w:rsidRDefault="006C5ADF">
            <w:pPr>
              <w:spacing w:after="0" w:line="259" w:lineRule="auto"/>
              <w:ind w:left="13" w:firstLine="0"/>
              <w:jc w:val="center"/>
            </w:pPr>
            <w:r>
              <w:t>co 4 km</w:t>
            </w:r>
            <w:r>
              <w:rPr>
                <w:sz w:val="24"/>
              </w:rPr>
              <w:t xml:space="preserve"> </w:t>
            </w:r>
          </w:p>
        </w:tc>
        <w:tc>
          <w:tcPr>
            <w:tcW w:w="2561" w:type="dxa"/>
            <w:tcBorders>
              <w:top w:val="single" w:sz="4" w:space="0" w:color="000000"/>
              <w:left w:val="single" w:sz="4" w:space="0" w:color="000000"/>
              <w:bottom w:val="single" w:sz="4" w:space="0" w:color="000000"/>
              <w:right w:val="single" w:sz="4" w:space="0" w:color="000000"/>
            </w:tcBorders>
          </w:tcPr>
          <w:p w14:paraId="67C2B2AB" w14:textId="77777777" w:rsidR="00660722" w:rsidRDefault="006C5ADF">
            <w:pPr>
              <w:spacing w:after="0" w:line="259" w:lineRule="auto"/>
              <w:ind w:left="8" w:firstLine="0"/>
              <w:jc w:val="center"/>
            </w:pPr>
            <w:r>
              <w:t>&gt; 11</w:t>
            </w:r>
            <w:r>
              <w:rPr>
                <w:sz w:val="24"/>
              </w:rPr>
              <w:t xml:space="preserve"> </w:t>
            </w:r>
          </w:p>
        </w:tc>
      </w:tr>
    </w:tbl>
    <w:p w14:paraId="375A01A0" w14:textId="77777777" w:rsidR="00660722" w:rsidRDefault="006C5ADF">
      <w:pPr>
        <w:spacing w:after="0" w:line="259" w:lineRule="auto"/>
        <w:ind w:left="0" w:right="842" w:firstLine="0"/>
        <w:jc w:val="left"/>
      </w:pPr>
      <w:r>
        <w:t xml:space="preserve"> </w:t>
      </w:r>
    </w:p>
    <w:p w14:paraId="12FD3730" w14:textId="77777777" w:rsidR="00660722" w:rsidRDefault="006C5ADF">
      <w:pPr>
        <w:spacing w:after="3"/>
        <w:ind w:left="-5" w:right="27"/>
      </w:pPr>
      <w:r>
        <w:t>Wartość wskaźnika szorstkości zaleca się oznaczyć w 2÷4 punktach oznakowania odcinka.</w:t>
      </w:r>
      <w:r>
        <w:rPr>
          <w:sz w:val="24"/>
        </w:rPr>
        <w:t xml:space="preserve"> </w:t>
      </w:r>
    </w:p>
    <w:p w14:paraId="173ADAAC" w14:textId="77777777" w:rsidR="00660722" w:rsidRDefault="006C5ADF">
      <w:pPr>
        <w:spacing w:after="0" w:line="259" w:lineRule="auto"/>
        <w:ind w:left="0" w:firstLine="0"/>
        <w:jc w:val="left"/>
      </w:pPr>
      <w:r>
        <w:t xml:space="preserve"> </w:t>
      </w:r>
    </w:p>
    <w:p w14:paraId="47E3AEBB" w14:textId="77777777" w:rsidR="00660722" w:rsidRDefault="006C5ADF">
      <w:pPr>
        <w:spacing w:after="6" w:line="252" w:lineRule="auto"/>
        <w:ind w:left="19"/>
        <w:jc w:val="left"/>
      </w:pPr>
      <w:r>
        <w:rPr>
          <w:b/>
        </w:rPr>
        <w:t>6.4.    Tolerancje wymiarów oznakowania</w:t>
      </w:r>
      <w:r>
        <w:rPr>
          <w:b/>
          <w:sz w:val="24"/>
        </w:rPr>
        <w:t xml:space="preserve"> </w:t>
      </w:r>
    </w:p>
    <w:p w14:paraId="04B32942" w14:textId="77777777" w:rsidR="00660722" w:rsidRDefault="006C5ADF">
      <w:pPr>
        <w:spacing w:after="0"/>
        <w:ind w:left="-5" w:right="27"/>
      </w:pPr>
      <w:r>
        <w:t>Tolerancje nowo wykonanego oznakowania poziomego, zgodnego z Dokumentacja Projektową i załącznikiem nr 2 do rozporządzenia Ministra Infrastruktury [6], powinny odpowiadać następującym warunkom:</w:t>
      </w:r>
      <w:r>
        <w:rPr>
          <w:sz w:val="24"/>
        </w:rPr>
        <w:t xml:space="preserve"> </w:t>
      </w:r>
    </w:p>
    <w:p w14:paraId="68427CFA" w14:textId="77777777" w:rsidR="00660722" w:rsidRDefault="006C5ADF">
      <w:pPr>
        <w:ind w:left="-5" w:right="27"/>
      </w:pPr>
      <w:r>
        <w:t>Oznakowanie poziome powinno posiadać wymiary i kształt zgodne z „Szczegółowymi warunkami technicznymi dla znaków i sygnałów drogowych…” [12] i z Dokumentacją Projektową.</w:t>
      </w:r>
      <w:r>
        <w:rPr>
          <w:sz w:val="24"/>
        </w:rPr>
        <w:t xml:space="preserve"> </w:t>
      </w:r>
      <w:r>
        <w:t>Dopuszcza się następujące tolerancje wymiarów oznakowania:</w:t>
      </w:r>
      <w:r>
        <w:rPr>
          <w:sz w:val="24"/>
        </w:rPr>
        <w:t xml:space="preserve"> </w:t>
      </w:r>
    </w:p>
    <w:p w14:paraId="59C15EE8" w14:textId="77777777" w:rsidR="00660722" w:rsidRDefault="006C5ADF">
      <w:pPr>
        <w:numPr>
          <w:ilvl w:val="0"/>
          <w:numId w:val="236"/>
        </w:numPr>
        <w:spacing w:after="3"/>
        <w:ind w:right="27" w:hanging="360"/>
      </w:pPr>
      <w:r>
        <w:t xml:space="preserve">szerokość linii może różnić się od wymaganej o </w:t>
      </w:r>
      <w:r>
        <w:rPr>
          <w:rFonts w:ascii="Segoe UI Symbol" w:eastAsia="Segoe UI Symbol" w:hAnsi="Segoe UI Symbol" w:cs="Segoe UI Symbol"/>
        </w:rPr>
        <w:t>±</w:t>
      </w:r>
      <w:r>
        <w:t xml:space="preserve"> 5 mm,</w:t>
      </w:r>
      <w:r>
        <w:rPr>
          <w:sz w:val="24"/>
        </w:rPr>
        <w:t xml:space="preserve"> </w:t>
      </w:r>
    </w:p>
    <w:p w14:paraId="6A62CD2F" w14:textId="77777777" w:rsidR="00660722" w:rsidRDefault="006C5ADF">
      <w:pPr>
        <w:numPr>
          <w:ilvl w:val="0"/>
          <w:numId w:val="236"/>
        </w:numPr>
        <w:spacing w:after="4"/>
        <w:ind w:right="27" w:hanging="360"/>
      </w:pPr>
      <w:r>
        <w:t>długość linii może być mniejsza od wymaganej co najwyżej o 50 mm lub większa co najwyżej o 150 mm,</w:t>
      </w:r>
      <w:r>
        <w:rPr>
          <w:sz w:val="24"/>
        </w:rPr>
        <w:t xml:space="preserve"> </w:t>
      </w:r>
    </w:p>
    <w:p w14:paraId="6B667B48" w14:textId="77777777" w:rsidR="00660722" w:rsidRDefault="006C5ADF">
      <w:pPr>
        <w:numPr>
          <w:ilvl w:val="0"/>
          <w:numId w:val="236"/>
        </w:numPr>
        <w:ind w:right="27" w:hanging="360"/>
      </w:pPr>
      <w:r>
        <w:t xml:space="preserve">dla linii przerywanych, długość cyklu składającego się z linii i przerwy nie może odbiegać od średniej  liczonej z 10 kolejnych </w:t>
      </w:r>
    </w:p>
    <w:p w14:paraId="559478FC" w14:textId="77777777" w:rsidR="00660722" w:rsidRDefault="006C5ADF">
      <w:pPr>
        <w:spacing w:after="3"/>
        <w:ind w:left="351" w:right="27"/>
      </w:pPr>
      <w:r>
        <w:t xml:space="preserve">cykli o więcej niż </w:t>
      </w:r>
      <w:r>
        <w:rPr>
          <w:rFonts w:ascii="Segoe UI Symbol" w:eastAsia="Segoe UI Symbol" w:hAnsi="Segoe UI Symbol" w:cs="Segoe UI Symbol"/>
        </w:rPr>
        <w:t>±</w:t>
      </w:r>
      <w:r>
        <w:t xml:space="preserve"> 50 mm długości wymaganej.</w:t>
      </w:r>
      <w:r>
        <w:rPr>
          <w:sz w:val="24"/>
        </w:rPr>
        <w:t xml:space="preserve"> </w:t>
      </w:r>
    </w:p>
    <w:p w14:paraId="3BF230E4" w14:textId="77777777" w:rsidR="00660722" w:rsidRDefault="006C5ADF">
      <w:pPr>
        <w:spacing w:after="1" w:line="259" w:lineRule="auto"/>
        <w:ind w:left="0" w:firstLine="0"/>
        <w:jc w:val="left"/>
      </w:pPr>
      <w:r>
        <w:t xml:space="preserve"> </w:t>
      </w:r>
    </w:p>
    <w:p w14:paraId="554A7065" w14:textId="77777777" w:rsidR="00660722" w:rsidRDefault="006C5ADF">
      <w:pPr>
        <w:numPr>
          <w:ilvl w:val="0"/>
          <w:numId w:val="237"/>
        </w:numPr>
        <w:spacing w:after="49" w:line="252" w:lineRule="auto"/>
        <w:ind w:hanging="708"/>
        <w:jc w:val="left"/>
      </w:pPr>
      <w:r>
        <w:rPr>
          <w:b/>
        </w:rPr>
        <w:t>OBMIAR ROBÓT</w:t>
      </w:r>
      <w:r>
        <w:rPr>
          <w:b/>
          <w:sz w:val="24"/>
        </w:rPr>
        <w:t xml:space="preserve"> </w:t>
      </w:r>
    </w:p>
    <w:p w14:paraId="23C6BD2B" w14:textId="77777777" w:rsidR="00660722" w:rsidRDefault="006C5ADF">
      <w:pPr>
        <w:numPr>
          <w:ilvl w:val="1"/>
          <w:numId w:val="237"/>
        </w:numPr>
        <w:spacing w:after="4"/>
        <w:ind w:right="1193" w:hanging="605"/>
        <w:jc w:val="left"/>
      </w:pPr>
      <w:r>
        <w:rPr>
          <w:b/>
        </w:rPr>
        <w:t xml:space="preserve">Wymagania ogólne dotyczące obmiaru robót </w:t>
      </w:r>
      <w:r>
        <w:rPr>
          <w:sz w:val="24"/>
        </w:rPr>
        <w:t xml:space="preserve"> </w:t>
      </w:r>
      <w:r>
        <w:t>Wymagania ogólne dotyczące obmiaru robót podano w SST D.M.00.00.00 „Wymagania ogólne”.</w:t>
      </w:r>
      <w:r>
        <w:rPr>
          <w:sz w:val="24"/>
        </w:rPr>
        <w:t xml:space="preserve"> </w:t>
      </w:r>
    </w:p>
    <w:p w14:paraId="1A53D25F" w14:textId="77777777" w:rsidR="00660722" w:rsidRDefault="006C5ADF">
      <w:pPr>
        <w:spacing w:after="0" w:line="259" w:lineRule="auto"/>
        <w:ind w:left="0" w:firstLine="0"/>
        <w:jc w:val="left"/>
      </w:pPr>
      <w:r>
        <w:t xml:space="preserve"> </w:t>
      </w:r>
    </w:p>
    <w:p w14:paraId="1CBA3F63" w14:textId="77777777" w:rsidR="00660722" w:rsidRDefault="006C5ADF">
      <w:pPr>
        <w:numPr>
          <w:ilvl w:val="1"/>
          <w:numId w:val="237"/>
        </w:numPr>
        <w:spacing w:after="6" w:line="252" w:lineRule="auto"/>
        <w:ind w:right="1193" w:hanging="605"/>
        <w:jc w:val="left"/>
      </w:pPr>
      <w:r>
        <w:rPr>
          <w:b/>
        </w:rPr>
        <w:t>Jednostka obmiarowa</w:t>
      </w:r>
      <w:r>
        <w:rPr>
          <w:sz w:val="24"/>
        </w:rPr>
        <w:t xml:space="preserve"> </w:t>
      </w:r>
    </w:p>
    <w:p w14:paraId="301E6746" w14:textId="77777777" w:rsidR="00660722" w:rsidRDefault="006C5ADF">
      <w:pPr>
        <w:spacing w:after="3"/>
        <w:ind w:left="-5" w:right="27"/>
      </w:pPr>
      <w:r>
        <w:t>Jednostką obmiaru oznakowania poziomego jest 1 m</w:t>
      </w:r>
      <w:r>
        <w:rPr>
          <w:vertAlign w:val="superscript"/>
        </w:rPr>
        <w:t>2</w:t>
      </w:r>
      <w:r>
        <w:t xml:space="preserve"> (metr kwadratowy) powierzchni naniesionych znaków. </w:t>
      </w:r>
      <w:r>
        <w:rPr>
          <w:sz w:val="24"/>
        </w:rPr>
        <w:t xml:space="preserve"> </w:t>
      </w:r>
    </w:p>
    <w:p w14:paraId="196CA5A6" w14:textId="77777777" w:rsidR="00660722" w:rsidRDefault="006C5ADF">
      <w:pPr>
        <w:spacing w:after="1" w:line="259" w:lineRule="auto"/>
        <w:ind w:left="0" w:firstLine="0"/>
        <w:jc w:val="left"/>
      </w:pPr>
      <w:r>
        <w:t xml:space="preserve"> </w:t>
      </w:r>
    </w:p>
    <w:p w14:paraId="781B9423" w14:textId="77777777" w:rsidR="00660722" w:rsidRDefault="006C5ADF">
      <w:pPr>
        <w:numPr>
          <w:ilvl w:val="0"/>
          <w:numId w:val="237"/>
        </w:numPr>
        <w:spacing w:after="49" w:line="252" w:lineRule="auto"/>
        <w:ind w:hanging="708"/>
        <w:jc w:val="left"/>
      </w:pPr>
      <w:r>
        <w:rPr>
          <w:b/>
        </w:rPr>
        <w:t>ODBIÓR ROBÓT</w:t>
      </w:r>
      <w:r>
        <w:rPr>
          <w:b/>
          <w:sz w:val="24"/>
        </w:rPr>
        <w:t xml:space="preserve"> </w:t>
      </w:r>
    </w:p>
    <w:p w14:paraId="550F03D1" w14:textId="77777777" w:rsidR="00660722" w:rsidRDefault="006C5ADF">
      <w:pPr>
        <w:numPr>
          <w:ilvl w:val="1"/>
          <w:numId w:val="237"/>
        </w:numPr>
        <w:spacing w:after="0"/>
        <w:ind w:right="1193" w:hanging="605"/>
        <w:jc w:val="left"/>
      </w:pPr>
      <w:r>
        <w:rPr>
          <w:b/>
        </w:rPr>
        <w:t xml:space="preserve">Ogólne zasady odbioru robót </w:t>
      </w:r>
      <w:r>
        <w:rPr>
          <w:sz w:val="24"/>
        </w:rPr>
        <w:t xml:space="preserve"> </w:t>
      </w:r>
      <w:r>
        <w:t>Ogólne zasady odbioru robót podano w SST D.M.00.00.00 „Wymagania ogólne”.</w:t>
      </w:r>
      <w:r>
        <w:rPr>
          <w:sz w:val="24"/>
        </w:rPr>
        <w:t xml:space="preserve"> </w:t>
      </w:r>
    </w:p>
    <w:p w14:paraId="3C124191" w14:textId="77777777" w:rsidR="00660722" w:rsidRDefault="006C5ADF">
      <w:pPr>
        <w:spacing w:after="0" w:line="259" w:lineRule="auto"/>
        <w:ind w:left="0" w:firstLine="0"/>
        <w:jc w:val="left"/>
      </w:pPr>
      <w:r>
        <w:t xml:space="preserve"> </w:t>
      </w:r>
    </w:p>
    <w:p w14:paraId="236A2CF2" w14:textId="77777777" w:rsidR="00660722" w:rsidRDefault="006C5ADF">
      <w:pPr>
        <w:numPr>
          <w:ilvl w:val="1"/>
          <w:numId w:val="237"/>
        </w:numPr>
        <w:spacing w:after="6" w:line="252" w:lineRule="auto"/>
        <w:ind w:right="1193" w:hanging="605"/>
        <w:jc w:val="left"/>
      </w:pPr>
      <w:r>
        <w:rPr>
          <w:b/>
        </w:rPr>
        <w:t>Rodzaje odbiorów</w:t>
      </w:r>
      <w:r>
        <w:rPr>
          <w:sz w:val="24"/>
        </w:rPr>
        <w:t xml:space="preserve"> </w:t>
      </w:r>
    </w:p>
    <w:p w14:paraId="3B4B0E84" w14:textId="77777777" w:rsidR="00660722" w:rsidRDefault="006C5ADF">
      <w:pPr>
        <w:spacing w:after="3"/>
        <w:ind w:left="-5" w:right="27"/>
      </w:pPr>
      <w:r>
        <w:t>Odbiór oznakowania poziomego obejmuje:</w:t>
      </w:r>
      <w:r>
        <w:rPr>
          <w:sz w:val="24"/>
        </w:rPr>
        <w:t xml:space="preserve"> </w:t>
      </w:r>
    </w:p>
    <w:p w14:paraId="4978A62F" w14:textId="77777777" w:rsidR="00660722" w:rsidRDefault="006C5ADF">
      <w:pPr>
        <w:spacing w:after="5" w:line="291" w:lineRule="auto"/>
        <w:ind w:left="-5" w:right="2117"/>
        <w:jc w:val="left"/>
      </w:pPr>
      <w:r>
        <w:t>a)      odbiór robót zanikających i ulegających zakryciu (oczyszczenie nawierzchni przed znakowaniem,</w:t>
      </w:r>
      <w:r>
        <w:rPr>
          <w:sz w:val="24"/>
        </w:rPr>
        <w:t xml:space="preserve"> </w:t>
      </w:r>
      <w:r>
        <w:t xml:space="preserve">          </w:t>
      </w:r>
      <w:proofErr w:type="spellStart"/>
      <w:r>
        <w:t>przedznakowanie</w:t>
      </w:r>
      <w:proofErr w:type="spellEnd"/>
      <w:r>
        <w:t>, usunięcie istniejącego oznakowania poziomego),</w:t>
      </w:r>
      <w:r>
        <w:rPr>
          <w:sz w:val="24"/>
        </w:rPr>
        <w:t xml:space="preserve"> </w:t>
      </w:r>
      <w:r>
        <w:t>b)      odbiór ostateczny (wszystkie elementy robót objęte n/n SST),</w:t>
      </w:r>
      <w:r>
        <w:rPr>
          <w:sz w:val="24"/>
        </w:rPr>
        <w:t xml:space="preserve"> </w:t>
      </w:r>
    </w:p>
    <w:p w14:paraId="348C36CF" w14:textId="77777777" w:rsidR="00660722" w:rsidRDefault="006C5ADF">
      <w:pPr>
        <w:spacing w:after="0"/>
        <w:ind w:left="-5" w:right="3967"/>
      </w:pPr>
      <w:r>
        <w:t>c)      odbiór pogwarancyjny oznakowania ,</w:t>
      </w:r>
      <w:r>
        <w:rPr>
          <w:sz w:val="24"/>
        </w:rPr>
        <w:t xml:space="preserve"> </w:t>
      </w:r>
      <w:r>
        <w:t>zgodnie z zasadami podanymi w SST D.M.00.00.00 „Wymagania ogólne”.</w:t>
      </w:r>
      <w:r>
        <w:rPr>
          <w:sz w:val="24"/>
        </w:rPr>
        <w:t xml:space="preserve"> </w:t>
      </w:r>
    </w:p>
    <w:p w14:paraId="021F85F5" w14:textId="77777777" w:rsidR="00660722" w:rsidRDefault="006C5ADF">
      <w:pPr>
        <w:spacing w:after="1" w:line="259" w:lineRule="auto"/>
        <w:ind w:left="0" w:firstLine="0"/>
        <w:jc w:val="left"/>
      </w:pPr>
      <w:r>
        <w:t xml:space="preserve"> </w:t>
      </w:r>
    </w:p>
    <w:p w14:paraId="0E62CAEB" w14:textId="77777777" w:rsidR="00660722" w:rsidRDefault="006C5ADF">
      <w:pPr>
        <w:numPr>
          <w:ilvl w:val="0"/>
          <w:numId w:val="238"/>
        </w:numPr>
        <w:spacing w:after="49" w:line="252" w:lineRule="auto"/>
        <w:ind w:hanging="708"/>
        <w:jc w:val="left"/>
      </w:pPr>
      <w:r>
        <w:rPr>
          <w:b/>
        </w:rPr>
        <w:t>PODSTAWA PŁATNOŚCI</w:t>
      </w:r>
      <w:r>
        <w:rPr>
          <w:b/>
          <w:sz w:val="24"/>
        </w:rPr>
        <w:t xml:space="preserve"> </w:t>
      </w:r>
    </w:p>
    <w:p w14:paraId="7F0F54B7" w14:textId="77777777" w:rsidR="00660722" w:rsidRDefault="006C5ADF">
      <w:pPr>
        <w:numPr>
          <w:ilvl w:val="1"/>
          <w:numId w:val="238"/>
        </w:numPr>
        <w:spacing w:after="3"/>
        <w:ind w:right="1022" w:hanging="554"/>
        <w:jc w:val="left"/>
      </w:pPr>
      <w:r>
        <w:rPr>
          <w:b/>
        </w:rPr>
        <w:t>Ogólne ustalenia dotyczące podstawy płatności</w:t>
      </w:r>
      <w:r>
        <w:rPr>
          <w:sz w:val="24"/>
        </w:rPr>
        <w:t xml:space="preserve"> </w:t>
      </w:r>
      <w:r>
        <w:t xml:space="preserve">Ogólne ustalenia dotyczące podstawy płatności podano w SST D.M.00.00.00 „Wymagania ogólne”. </w:t>
      </w:r>
      <w:r>
        <w:rPr>
          <w:sz w:val="24"/>
        </w:rPr>
        <w:t xml:space="preserve"> </w:t>
      </w:r>
    </w:p>
    <w:p w14:paraId="0A31DBEE" w14:textId="77777777" w:rsidR="00660722" w:rsidRDefault="006C5ADF">
      <w:pPr>
        <w:spacing w:after="0" w:line="259" w:lineRule="auto"/>
        <w:ind w:left="0" w:firstLine="0"/>
        <w:jc w:val="left"/>
      </w:pPr>
      <w:r>
        <w:t xml:space="preserve"> </w:t>
      </w:r>
    </w:p>
    <w:p w14:paraId="35CEFF38" w14:textId="77777777" w:rsidR="00660722" w:rsidRDefault="006C5ADF">
      <w:pPr>
        <w:numPr>
          <w:ilvl w:val="1"/>
          <w:numId w:val="238"/>
        </w:numPr>
        <w:spacing w:after="6" w:line="252" w:lineRule="auto"/>
        <w:ind w:right="1022" w:hanging="554"/>
        <w:jc w:val="left"/>
      </w:pPr>
      <w:r>
        <w:rPr>
          <w:b/>
        </w:rPr>
        <w:t>Cena jednostki obmiarowej</w:t>
      </w:r>
      <w:r>
        <w:rPr>
          <w:sz w:val="24"/>
        </w:rPr>
        <w:t xml:space="preserve"> </w:t>
      </w:r>
    </w:p>
    <w:p w14:paraId="6121E54D" w14:textId="77777777" w:rsidR="00660722" w:rsidRDefault="006C5ADF">
      <w:pPr>
        <w:spacing w:after="0"/>
        <w:ind w:left="-5" w:right="27"/>
      </w:pPr>
      <w:r>
        <w:t>Płatność za 1 m</w:t>
      </w:r>
      <w:r>
        <w:rPr>
          <w:vertAlign w:val="superscript"/>
        </w:rPr>
        <w:t>2</w:t>
      </w:r>
      <w:r>
        <w:t xml:space="preserve"> wykonanego oznakowania poziomego należy przyjmować na podstawie obmiaru i oceny jakości robót w oparciu o pomiary i wyniki badań laboratoryjnych.</w:t>
      </w:r>
      <w:r>
        <w:rPr>
          <w:sz w:val="24"/>
        </w:rPr>
        <w:t xml:space="preserve"> </w:t>
      </w:r>
    </w:p>
    <w:p w14:paraId="6C66B2A1" w14:textId="77777777" w:rsidR="00660722" w:rsidRDefault="006C5ADF">
      <w:pPr>
        <w:spacing w:after="3"/>
        <w:ind w:left="-5" w:right="27"/>
      </w:pPr>
      <w:r>
        <w:t>Cena wykonania robót obejmuje:</w:t>
      </w:r>
      <w:r>
        <w:rPr>
          <w:sz w:val="24"/>
        </w:rPr>
        <w:t xml:space="preserve"> </w:t>
      </w:r>
    </w:p>
    <w:p w14:paraId="3ADFCDC3" w14:textId="77777777" w:rsidR="00660722" w:rsidRDefault="006C5ADF">
      <w:pPr>
        <w:numPr>
          <w:ilvl w:val="0"/>
          <w:numId w:val="239"/>
        </w:numPr>
        <w:spacing w:after="3"/>
        <w:ind w:right="27" w:hanging="283"/>
      </w:pPr>
      <w:r>
        <w:t>roboty przygotowawcze,</w:t>
      </w:r>
      <w:r>
        <w:rPr>
          <w:sz w:val="24"/>
        </w:rPr>
        <w:t xml:space="preserve"> </w:t>
      </w:r>
    </w:p>
    <w:p w14:paraId="36E594AC" w14:textId="77777777" w:rsidR="00660722" w:rsidRDefault="006C5ADF">
      <w:pPr>
        <w:numPr>
          <w:ilvl w:val="0"/>
          <w:numId w:val="239"/>
        </w:numPr>
        <w:spacing w:after="3"/>
        <w:ind w:right="27" w:hanging="283"/>
      </w:pPr>
      <w:r>
        <w:t>przygotowanie i dostarczenie materiałów,</w:t>
      </w:r>
      <w:r>
        <w:rPr>
          <w:sz w:val="24"/>
        </w:rPr>
        <w:t xml:space="preserve"> </w:t>
      </w:r>
    </w:p>
    <w:p w14:paraId="2085545E" w14:textId="77777777" w:rsidR="00660722" w:rsidRDefault="006C5ADF">
      <w:pPr>
        <w:numPr>
          <w:ilvl w:val="0"/>
          <w:numId w:val="239"/>
        </w:numPr>
        <w:spacing w:after="3"/>
        <w:ind w:right="27" w:hanging="283"/>
      </w:pPr>
      <w:r>
        <w:lastRenderedPageBreak/>
        <w:t>oczyszczenie podłoża (nawierzchni),</w:t>
      </w:r>
      <w:r>
        <w:rPr>
          <w:sz w:val="24"/>
        </w:rPr>
        <w:t xml:space="preserve"> </w:t>
      </w:r>
    </w:p>
    <w:p w14:paraId="3602515F" w14:textId="77777777" w:rsidR="00660722" w:rsidRDefault="006C5ADF">
      <w:pPr>
        <w:numPr>
          <w:ilvl w:val="0"/>
          <w:numId w:val="239"/>
        </w:numPr>
        <w:spacing w:after="3"/>
        <w:ind w:right="27" w:hanging="283"/>
      </w:pPr>
      <w:proofErr w:type="spellStart"/>
      <w:r>
        <w:t>przedznakowanie</w:t>
      </w:r>
      <w:proofErr w:type="spellEnd"/>
      <w:r>
        <w:t>,</w:t>
      </w:r>
      <w:r>
        <w:rPr>
          <w:sz w:val="24"/>
        </w:rPr>
        <w:t xml:space="preserve"> </w:t>
      </w:r>
    </w:p>
    <w:p w14:paraId="11F87E55" w14:textId="77777777" w:rsidR="00660722" w:rsidRDefault="006C5ADF">
      <w:pPr>
        <w:numPr>
          <w:ilvl w:val="0"/>
          <w:numId w:val="239"/>
        </w:numPr>
        <w:spacing w:after="0"/>
        <w:ind w:right="27" w:hanging="283"/>
      </w:pPr>
      <w:r>
        <w:t>naniesienie powłoki znaków na nawierzchnię drogi o kształtach i wymiarach zgodnych z Dokumentacją Projektową i załącznikiem nr 2 do rozporządzenia Ministra Infrastruktury [7],</w:t>
      </w:r>
      <w:r>
        <w:rPr>
          <w:sz w:val="24"/>
        </w:rPr>
        <w:t xml:space="preserve"> </w:t>
      </w:r>
    </w:p>
    <w:p w14:paraId="05134E09" w14:textId="77777777" w:rsidR="00660722" w:rsidRDefault="006C5ADF">
      <w:pPr>
        <w:numPr>
          <w:ilvl w:val="0"/>
          <w:numId w:val="239"/>
        </w:numPr>
        <w:spacing w:line="305" w:lineRule="auto"/>
        <w:ind w:right="27" w:hanging="283"/>
      </w:pPr>
      <w:r>
        <w:t>ochrona znaków przed zniszczeniem przez pojazdy w czasie prowadzenia robót,</w:t>
      </w:r>
      <w:r>
        <w:rPr>
          <w:sz w:val="24"/>
        </w:rPr>
        <w:t xml:space="preserve"> </w:t>
      </w:r>
      <w:r>
        <w:t xml:space="preserve">-      przeprowadzenie wymaganych badań i pomiarów. </w:t>
      </w:r>
    </w:p>
    <w:p w14:paraId="50A569DD" w14:textId="77777777" w:rsidR="00660722" w:rsidRDefault="006C5ADF">
      <w:pPr>
        <w:numPr>
          <w:ilvl w:val="0"/>
          <w:numId w:val="240"/>
        </w:numPr>
        <w:spacing w:after="83" w:line="252" w:lineRule="auto"/>
        <w:ind w:hanging="566"/>
        <w:jc w:val="left"/>
      </w:pPr>
      <w:r>
        <w:rPr>
          <w:b/>
        </w:rPr>
        <w:t>PRZEPISY ZWIĄZANE</w:t>
      </w:r>
      <w:r>
        <w:rPr>
          <w:b/>
          <w:sz w:val="24"/>
        </w:rPr>
        <w:t xml:space="preserve"> </w:t>
      </w:r>
    </w:p>
    <w:p w14:paraId="74DB1EC5" w14:textId="77777777" w:rsidR="00660722" w:rsidRDefault="006C5ADF">
      <w:pPr>
        <w:tabs>
          <w:tab w:val="center" w:pos="976"/>
        </w:tabs>
        <w:spacing w:after="49" w:line="252" w:lineRule="auto"/>
        <w:ind w:left="0" w:firstLine="0"/>
        <w:jc w:val="left"/>
      </w:pPr>
      <w:r>
        <w:rPr>
          <w:b/>
        </w:rPr>
        <w:t xml:space="preserve">10.1.  </w:t>
      </w:r>
      <w:r>
        <w:rPr>
          <w:b/>
        </w:rPr>
        <w:tab/>
        <w:t>Normy</w:t>
      </w:r>
      <w:r>
        <w:rPr>
          <w:b/>
          <w:sz w:val="24"/>
        </w:rPr>
        <w:t xml:space="preserve"> </w:t>
      </w:r>
    </w:p>
    <w:p w14:paraId="15386374" w14:textId="77777777" w:rsidR="00660722" w:rsidRDefault="006C5ADF">
      <w:pPr>
        <w:numPr>
          <w:ilvl w:val="0"/>
          <w:numId w:val="241"/>
        </w:numPr>
        <w:spacing w:after="3"/>
        <w:ind w:right="27" w:hanging="497"/>
      </w:pPr>
      <w:r>
        <w:t>PN-O-79252</w:t>
      </w:r>
      <w:r>
        <w:rPr>
          <w:sz w:val="24"/>
        </w:rPr>
        <w:t xml:space="preserve"> </w:t>
      </w:r>
      <w:r>
        <w:rPr>
          <w:sz w:val="24"/>
        </w:rPr>
        <w:tab/>
      </w:r>
      <w:r>
        <w:t>Opakowania transportowe z zawartością. Znaki i znakowanie. Wymagania podstawowe.</w:t>
      </w:r>
      <w:r>
        <w:rPr>
          <w:sz w:val="24"/>
        </w:rPr>
        <w:t xml:space="preserve"> </w:t>
      </w:r>
    </w:p>
    <w:p w14:paraId="2F4C2498" w14:textId="77777777" w:rsidR="00660722" w:rsidRDefault="006C5ADF">
      <w:pPr>
        <w:numPr>
          <w:ilvl w:val="0"/>
          <w:numId w:val="241"/>
        </w:numPr>
        <w:spacing w:after="0"/>
        <w:ind w:right="27" w:hanging="497"/>
      </w:pPr>
      <w:r>
        <w:t>PN-EN 1423</w:t>
      </w:r>
      <w:r>
        <w:rPr>
          <w:sz w:val="24"/>
        </w:rPr>
        <w:t xml:space="preserve"> </w:t>
      </w:r>
      <w:r>
        <w:t>Materiały do poziomego oznakowania dróg. Materiały do posypywania. Kulki szklane, kruszywo przeciwpoślizgowe i ich mieszaniny.</w:t>
      </w:r>
      <w:r>
        <w:rPr>
          <w:sz w:val="24"/>
        </w:rPr>
        <w:t xml:space="preserve"> </w:t>
      </w:r>
    </w:p>
    <w:p w14:paraId="1724B1B0" w14:textId="77777777" w:rsidR="00660722" w:rsidRDefault="006C5ADF">
      <w:pPr>
        <w:ind w:left="2181" w:right="27" w:hanging="2196"/>
      </w:pPr>
      <w:r>
        <w:t>2a.</w:t>
      </w:r>
      <w:r>
        <w:rPr>
          <w:sz w:val="24"/>
        </w:rPr>
        <w:t xml:space="preserve"> </w:t>
      </w:r>
      <w:r>
        <w:t>PN-EN 1423/A1</w:t>
      </w:r>
      <w:r>
        <w:rPr>
          <w:sz w:val="24"/>
        </w:rPr>
        <w:t xml:space="preserve"> </w:t>
      </w:r>
      <w:r>
        <w:t>Materiały do poziomego oznakowania dróg. Materiały do posypywania. Kulki szklane, kruszywo przeciwpoślizgowe i ich mieszaniny. (Zmiana A1)</w:t>
      </w:r>
      <w:r>
        <w:rPr>
          <w:sz w:val="24"/>
        </w:rPr>
        <w:t xml:space="preserve"> </w:t>
      </w:r>
    </w:p>
    <w:p w14:paraId="75C177F0" w14:textId="77777777" w:rsidR="00660722" w:rsidRDefault="006C5ADF">
      <w:pPr>
        <w:numPr>
          <w:ilvl w:val="0"/>
          <w:numId w:val="241"/>
        </w:numPr>
        <w:spacing w:after="3"/>
        <w:ind w:right="27" w:hanging="497"/>
      </w:pPr>
      <w:r>
        <w:t>PN-EN 1436</w:t>
      </w:r>
      <w:r>
        <w:rPr>
          <w:sz w:val="24"/>
        </w:rPr>
        <w:t xml:space="preserve"> </w:t>
      </w:r>
      <w:r>
        <w:rPr>
          <w:sz w:val="24"/>
        </w:rPr>
        <w:tab/>
      </w:r>
      <w:r>
        <w:t>Materiały do poziomego oznakowania dróg. Wymagania dotyczące poziomego oznakowania dróg.</w:t>
      </w:r>
      <w:r>
        <w:rPr>
          <w:sz w:val="24"/>
        </w:rPr>
        <w:t xml:space="preserve"> </w:t>
      </w:r>
    </w:p>
    <w:p w14:paraId="1A232B93" w14:textId="77777777" w:rsidR="00660722" w:rsidRDefault="006C5ADF">
      <w:pPr>
        <w:spacing w:after="4"/>
        <w:ind w:left="2181" w:right="27" w:hanging="2196"/>
      </w:pPr>
      <w:r>
        <w:t>3a.</w:t>
      </w:r>
      <w:r>
        <w:rPr>
          <w:sz w:val="24"/>
        </w:rPr>
        <w:t xml:space="preserve"> </w:t>
      </w:r>
      <w:r>
        <w:t>PN-EN 1436/A1</w:t>
      </w:r>
      <w:r>
        <w:rPr>
          <w:sz w:val="24"/>
        </w:rPr>
        <w:t xml:space="preserve"> </w:t>
      </w:r>
      <w:r>
        <w:t>Materiały do poziomego oznakowania dróg. Wymagania dotyczące poziomego oznakowania dróg. (Zmiana A1)</w:t>
      </w:r>
      <w:r>
        <w:rPr>
          <w:sz w:val="24"/>
        </w:rPr>
        <w:t xml:space="preserve"> </w:t>
      </w:r>
    </w:p>
    <w:p w14:paraId="524B63C5" w14:textId="77777777" w:rsidR="00660722" w:rsidRDefault="006C5ADF">
      <w:pPr>
        <w:numPr>
          <w:ilvl w:val="0"/>
          <w:numId w:val="241"/>
        </w:numPr>
        <w:spacing w:after="1"/>
        <w:ind w:right="27" w:hanging="497"/>
      </w:pPr>
      <w:r>
        <w:t>PN-EN 1463-1</w:t>
      </w:r>
      <w:r>
        <w:rPr>
          <w:sz w:val="24"/>
        </w:rPr>
        <w:t xml:space="preserve"> </w:t>
      </w:r>
      <w:r>
        <w:t>Materiały do poziomego oznakowania dróg. Punktowe elementy odblaskowe. Część 1: Wymagania dotyczące charakterystyki nowego elementu.</w:t>
      </w:r>
      <w:r>
        <w:rPr>
          <w:sz w:val="24"/>
        </w:rPr>
        <w:t xml:space="preserve"> </w:t>
      </w:r>
    </w:p>
    <w:p w14:paraId="313F4D57" w14:textId="77777777" w:rsidR="00660722" w:rsidRDefault="006C5ADF">
      <w:pPr>
        <w:ind w:left="2181" w:right="27" w:hanging="2196"/>
      </w:pPr>
      <w:r>
        <w:t>4a.</w:t>
      </w:r>
      <w:r>
        <w:rPr>
          <w:sz w:val="24"/>
        </w:rPr>
        <w:t xml:space="preserve"> </w:t>
      </w:r>
      <w:r>
        <w:t>PN-EN1463-1/A1</w:t>
      </w:r>
      <w:r>
        <w:rPr>
          <w:sz w:val="24"/>
        </w:rPr>
        <w:t xml:space="preserve"> </w:t>
      </w:r>
      <w:r>
        <w:t>Materiały do poziomego oznakowania dróg. Punktowe elementy odblaskowe. Część 1: Wymagania dotyczące charakterystyki nowego elementu. (Zmiana A1)</w:t>
      </w:r>
      <w:r>
        <w:rPr>
          <w:sz w:val="24"/>
        </w:rPr>
        <w:t xml:space="preserve"> </w:t>
      </w:r>
    </w:p>
    <w:p w14:paraId="6486D51A" w14:textId="77777777" w:rsidR="00660722" w:rsidRDefault="006C5ADF">
      <w:pPr>
        <w:ind w:left="2181" w:right="27" w:hanging="2196"/>
      </w:pPr>
      <w:r>
        <w:t>4b.</w:t>
      </w:r>
      <w:r>
        <w:rPr>
          <w:sz w:val="24"/>
        </w:rPr>
        <w:t xml:space="preserve"> </w:t>
      </w:r>
      <w:r>
        <w:rPr>
          <w:sz w:val="24"/>
        </w:rPr>
        <w:tab/>
      </w:r>
      <w:r>
        <w:t>PN-EN 1463-2</w:t>
      </w:r>
      <w:r>
        <w:rPr>
          <w:sz w:val="24"/>
        </w:rPr>
        <w:t xml:space="preserve"> </w:t>
      </w:r>
      <w:r>
        <w:rPr>
          <w:sz w:val="24"/>
        </w:rPr>
        <w:tab/>
      </w:r>
      <w:r>
        <w:t>Materiały do poziomego oznakowania dróg. Punktowe elementy odblaskowe. Część 2: Badania terenowe.</w:t>
      </w:r>
      <w:r>
        <w:rPr>
          <w:sz w:val="24"/>
        </w:rPr>
        <w:t xml:space="preserve"> </w:t>
      </w:r>
    </w:p>
    <w:p w14:paraId="23AA1FC3" w14:textId="77777777" w:rsidR="00660722" w:rsidRDefault="006C5ADF">
      <w:pPr>
        <w:numPr>
          <w:ilvl w:val="0"/>
          <w:numId w:val="241"/>
        </w:numPr>
        <w:spacing w:after="3"/>
        <w:ind w:right="27" w:hanging="497"/>
      </w:pPr>
      <w:r>
        <w:t>PN-EN 1871</w:t>
      </w:r>
      <w:r>
        <w:rPr>
          <w:sz w:val="24"/>
        </w:rPr>
        <w:t xml:space="preserve"> </w:t>
      </w:r>
      <w:r>
        <w:rPr>
          <w:sz w:val="24"/>
        </w:rPr>
        <w:tab/>
      </w:r>
      <w:r>
        <w:t>Materiały do poziomego oznakowania dróg. Właściwości fizyczne.</w:t>
      </w:r>
      <w:r>
        <w:rPr>
          <w:sz w:val="24"/>
        </w:rPr>
        <w:t xml:space="preserve"> </w:t>
      </w:r>
    </w:p>
    <w:p w14:paraId="50914319" w14:textId="77777777" w:rsidR="00660722" w:rsidRDefault="006C5ADF">
      <w:pPr>
        <w:spacing w:after="191"/>
        <w:ind w:left="-5" w:right="27"/>
      </w:pPr>
      <w:r>
        <w:t xml:space="preserve">5a.   </w:t>
      </w:r>
      <w:r>
        <w:rPr>
          <w:sz w:val="24"/>
        </w:rPr>
        <w:t xml:space="preserve"> </w:t>
      </w:r>
      <w:r>
        <w:t>PN-EN 13036-4</w:t>
      </w:r>
      <w:r>
        <w:rPr>
          <w:sz w:val="24"/>
        </w:rPr>
        <w:t xml:space="preserve"> </w:t>
      </w:r>
      <w:r>
        <w:t xml:space="preserve">Drogi samochodowe i lotniskowe - Metody badań - Część 4: Metoda pomiaru oporów </w:t>
      </w:r>
      <w:r>
        <w:rPr>
          <w:b/>
        </w:rPr>
        <w:t xml:space="preserve"> </w:t>
      </w:r>
      <w:r>
        <w:t>poślizgu/poślizgnięcia na powierzchni: próba wahadła.</w:t>
      </w:r>
      <w:r>
        <w:rPr>
          <w:sz w:val="24"/>
        </w:rPr>
        <w:t xml:space="preserve"> </w:t>
      </w:r>
    </w:p>
    <w:p w14:paraId="6FC7E5F4" w14:textId="77777777" w:rsidR="00660722" w:rsidRDefault="006C5ADF">
      <w:pPr>
        <w:spacing w:after="6" w:line="252" w:lineRule="auto"/>
        <w:ind w:left="19"/>
        <w:jc w:val="left"/>
      </w:pPr>
      <w:r>
        <w:rPr>
          <w:b/>
        </w:rPr>
        <w:t>10.2.  Przepisy związane i inne dokumenty</w:t>
      </w:r>
      <w:r>
        <w:rPr>
          <w:b/>
          <w:sz w:val="24"/>
        </w:rPr>
        <w:t xml:space="preserve"> </w:t>
      </w:r>
    </w:p>
    <w:p w14:paraId="62CDB39B" w14:textId="77777777" w:rsidR="00660722" w:rsidRDefault="006C5ADF">
      <w:pPr>
        <w:numPr>
          <w:ilvl w:val="0"/>
          <w:numId w:val="241"/>
        </w:numPr>
        <w:ind w:right="27" w:hanging="497"/>
      </w:pPr>
      <w:r>
        <w:t>Załącznik nr 2 do rozporządzenia Ministra Infrastruktury z dnia 3 lipca 2003 r. Szczegółowe warunki techniczne dla znaków drogowych poziomych i warunki ich umieszczania na drogach (Dz. U. nr 220, poz. 2181)</w:t>
      </w:r>
      <w:r>
        <w:rPr>
          <w:sz w:val="24"/>
        </w:rPr>
        <w:t xml:space="preserve"> </w:t>
      </w:r>
    </w:p>
    <w:p w14:paraId="087025CB" w14:textId="77777777" w:rsidR="00660722" w:rsidRDefault="006C5ADF">
      <w:pPr>
        <w:numPr>
          <w:ilvl w:val="0"/>
          <w:numId w:val="241"/>
        </w:numPr>
        <w:spacing w:after="1"/>
        <w:ind w:right="27" w:hanging="497"/>
      </w:pPr>
      <w:r>
        <w:t>Rozporządzenie Ministra Infrastruktury z dnia 11 sierpnia 2004 r. w sprawie sposobów deklarowania zgodności wyrobów budowlanych oraz sposobu znakowania ich znakiem budowlanym (Dz. U. nr 198, poz. 2041)</w:t>
      </w:r>
      <w:r>
        <w:rPr>
          <w:sz w:val="24"/>
        </w:rPr>
        <w:t xml:space="preserve"> </w:t>
      </w:r>
    </w:p>
    <w:p w14:paraId="5166801D" w14:textId="77777777" w:rsidR="00660722" w:rsidRDefault="006C5ADF">
      <w:pPr>
        <w:numPr>
          <w:ilvl w:val="0"/>
          <w:numId w:val="241"/>
        </w:numPr>
        <w:spacing w:after="0"/>
        <w:ind w:right="27" w:hanging="497"/>
      </w:pPr>
      <w:r>
        <w:t xml:space="preserve">Warunki Techniczne. Poziome znakowanie dróg. POD-97. Seria „I” – Informacje, Instrukcje. Zeszyt nr 55. </w:t>
      </w:r>
      <w:proofErr w:type="spellStart"/>
      <w:r>
        <w:t>IBDiM</w:t>
      </w:r>
      <w:proofErr w:type="spellEnd"/>
      <w:r>
        <w:t>, Warszawa, 1997</w:t>
      </w:r>
      <w:r>
        <w:rPr>
          <w:sz w:val="24"/>
        </w:rPr>
        <w:t xml:space="preserve"> </w:t>
      </w:r>
    </w:p>
    <w:p w14:paraId="644DA82F" w14:textId="77777777" w:rsidR="00660722" w:rsidRDefault="006C5ADF">
      <w:pPr>
        <w:numPr>
          <w:ilvl w:val="0"/>
          <w:numId w:val="241"/>
        </w:numPr>
        <w:spacing w:after="0"/>
        <w:ind w:right="27" w:hanging="497"/>
      </w:pPr>
      <w:r>
        <w:t xml:space="preserve">Warunki Techniczne. Poziome znakowanie dróg. POD-2006. Seria „I” – Informacje, Instrukcje. </w:t>
      </w:r>
      <w:proofErr w:type="spellStart"/>
      <w:r>
        <w:t>IBDiM</w:t>
      </w:r>
      <w:proofErr w:type="spellEnd"/>
      <w:r>
        <w:t>, Warszawa, w opracowaniu</w:t>
      </w:r>
      <w:r>
        <w:rPr>
          <w:sz w:val="24"/>
        </w:rPr>
        <w:t xml:space="preserve"> </w:t>
      </w:r>
    </w:p>
    <w:p w14:paraId="1239F023" w14:textId="77777777" w:rsidR="00660722" w:rsidRDefault="006C5ADF">
      <w:pPr>
        <w:numPr>
          <w:ilvl w:val="0"/>
          <w:numId w:val="241"/>
        </w:numPr>
        <w:ind w:right="27" w:hanging="497"/>
      </w:pPr>
      <w:r>
        <w:t>Prawo przewozowe (Dz. U. nr 53 z 1984 r., poz. 272 z późniejszymi zmianami)</w:t>
      </w:r>
      <w:r>
        <w:rPr>
          <w:sz w:val="24"/>
        </w:rPr>
        <w:t xml:space="preserve"> </w:t>
      </w:r>
    </w:p>
    <w:p w14:paraId="53BE391E" w14:textId="77777777" w:rsidR="00660722" w:rsidRDefault="006C5ADF">
      <w:pPr>
        <w:ind w:left="439" w:right="27" w:hanging="454"/>
      </w:pPr>
      <w:r>
        <w:t>11 Rozporządzenie Ministra Infrastruktury z dnia 11 sierpnia 2004 r. w sprawie systemów oceny zgodności, wymagań jakie powinny spełniać notyfikowane jednostki uczestniczące w ocenie zgodności oraz sposobu oznaczania wyrobów budowlanych oznakowaniem CE (Dz. U. nr 195, poz. 2011)</w:t>
      </w:r>
      <w:r>
        <w:rPr>
          <w:sz w:val="24"/>
        </w:rPr>
        <w:t xml:space="preserve"> </w:t>
      </w:r>
    </w:p>
    <w:p w14:paraId="43A21BE6" w14:textId="77777777" w:rsidR="00660722" w:rsidRDefault="006C5ADF">
      <w:pPr>
        <w:numPr>
          <w:ilvl w:val="0"/>
          <w:numId w:val="242"/>
        </w:numPr>
        <w:ind w:right="27" w:hanging="454"/>
      </w:pPr>
      <w:r>
        <w:t>Rozporządzenie Ministra Zdrowia z dnia 2 września 2003 r. w sprawie oznakowania opakowań substancji niebezpiecznych i preparatów niebezpiecznych (Dz. U. nr 73, poz. 1679)</w:t>
      </w:r>
      <w:r>
        <w:rPr>
          <w:sz w:val="24"/>
        </w:rPr>
        <w:t xml:space="preserve"> </w:t>
      </w:r>
    </w:p>
    <w:p w14:paraId="3D1524E4" w14:textId="77777777" w:rsidR="00660722" w:rsidRDefault="006C5ADF">
      <w:pPr>
        <w:numPr>
          <w:ilvl w:val="0"/>
          <w:numId w:val="242"/>
        </w:numPr>
        <w:ind w:right="27" w:hanging="454"/>
      </w:pPr>
      <w:r>
        <w:t>Umowa europejska dotycząca międzynarodowego przewozu towarów niebezpiecznych (RID/ADR)</w:t>
      </w:r>
      <w:r>
        <w:rPr>
          <w:sz w:val="24"/>
        </w:rPr>
        <w:t xml:space="preserve"> </w:t>
      </w:r>
    </w:p>
    <w:p w14:paraId="6F350C9A" w14:textId="77777777" w:rsidR="00660722" w:rsidRDefault="006C5ADF">
      <w:pPr>
        <w:numPr>
          <w:ilvl w:val="0"/>
          <w:numId w:val="242"/>
        </w:numPr>
        <w:spacing w:after="1"/>
        <w:ind w:right="27" w:hanging="454"/>
      </w:pPr>
      <w:r>
        <w:t>Rozporządzenie Ministra Infrastruktury z dnia 8 listopada 2004 r. w sprawie aprobat technicznych oraz jednostek organizacyjnych do ich wydania (Dz. U. nr 249, poz. 2497)</w:t>
      </w:r>
      <w:r>
        <w:rPr>
          <w:sz w:val="24"/>
        </w:rPr>
        <w:t xml:space="preserve"> </w:t>
      </w:r>
    </w:p>
    <w:p w14:paraId="61315E9D" w14:textId="77777777" w:rsidR="00660722" w:rsidRDefault="006C5ADF">
      <w:pPr>
        <w:spacing w:after="58" w:line="259" w:lineRule="auto"/>
        <w:ind w:left="0" w:firstLine="0"/>
        <w:jc w:val="left"/>
      </w:pPr>
      <w:r>
        <w:t xml:space="preserve"> </w:t>
      </w:r>
    </w:p>
    <w:p w14:paraId="3E0791D0" w14:textId="77777777" w:rsidR="00660722" w:rsidRDefault="006C5ADF">
      <w:pPr>
        <w:spacing w:after="58" w:line="259" w:lineRule="auto"/>
        <w:ind w:left="0" w:firstLine="0"/>
        <w:jc w:val="left"/>
      </w:pPr>
      <w:r>
        <w:t xml:space="preserve"> </w:t>
      </w:r>
    </w:p>
    <w:p w14:paraId="4371BE2A" w14:textId="77777777" w:rsidR="00660722" w:rsidRDefault="006C5ADF">
      <w:pPr>
        <w:spacing w:after="58" w:line="259" w:lineRule="auto"/>
        <w:ind w:left="0" w:firstLine="0"/>
        <w:jc w:val="left"/>
      </w:pPr>
      <w:r>
        <w:t xml:space="preserve"> </w:t>
      </w:r>
    </w:p>
    <w:p w14:paraId="7D9936C8" w14:textId="77777777" w:rsidR="00660722" w:rsidRDefault="006C5ADF">
      <w:pPr>
        <w:spacing w:after="58" w:line="259" w:lineRule="auto"/>
        <w:ind w:left="0" w:firstLine="0"/>
        <w:jc w:val="left"/>
      </w:pPr>
      <w:r>
        <w:t xml:space="preserve"> </w:t>
      </w:r>
    </w:p>
    <w:p w14:paraId="79D79B93" w14:textId="77777777" w:rsidR="00660722" w:rsidRDefault="006C5ADF">
      <w:pPr>
        <w:spacing w:after="0" w:line="259" w:lineRule="auto"/>
        <w:ind w:left="0" w:firstLine="0"/>
        <w:jc w:val="left"/>
      </w:pPr>
      <w:r>
        <w:t xml:space="preserve"> </w:t>
      </w:r>
    </w:p>
    <w:p w14:paraId="5F785F98" w14:textId="77777777" w:rsidR="00660722" w:rsidRDefault="006C5ADF">
      <w:pPr>
        <w:spacing w:after="0" w:line="259" w:lineRule="auto"/>
        <w:ind w:left="0" w:firstLine="0"/>
        <w:jc w:val="left"/>
      </w:pPr>
      <w:r>
        <w:t xml:space="preserve"> </w:t>
      </w:r>
    </w:p>
    <w:p w14:paraId="27F83A8A" w14:textId="77777777" w:rsidR="00660722" w:rsidRDefault="006C5ADF">
      <w:pPr>
        <w:spacing w:after="58" w:line="259" w:lineRule="auto"/>
        <w:ind w:left="0" w:firstLine="0"/>
        <w:jc w:val="left"/>
      </w:pPr>
      <w:r>
        <w:lastRenderedPageBreak/>
        <w:t xml:space="preserve"> </w:t>
      </w:r>
    </w:p>
    <w:p w14:paraId="78EA7E52" w14:textId="77777777" w:rsidR="00660722" w:rsidRDefault="006C5ADF">
      <w:pPr>
        <w:spacing w:after="58" w:line="259" w:lineRule="auto"/>
        <w:ind w:left="0" w:firstLine="0"/>
        <w:jc w:val="left"/>
      </w:pPr>
      <w:r>
        <w:t xml:space="preserve"> </w:t>
      </w:r>
    </w:p>
    <w:p w14:paraId="56FD06D9" w14:textId="77777777" w:rsidR="00660722" w:rsidRDefault="006C5ADF">
      <w:pPr>
        <w:spacing w:after="58" w:line="259" w:lineRule="auto"/>
        <w:ind w:left="0" w:firstLine="0"/>
        <w:jc w:val="left"/>
      </w:pPr>
      <w:r>
        <w:t xml:space="preserve"> </w:t>
      </w:r>
    </w:p>
    <w:p w14:paraId="43FCA4CC" w14:textId="77777777" w:rsidR="00660722" w:rsidRDefault="006C5ADF">
      <w:pPr>
        <w:spacing w:after="58" w:line="259" w:lineRule="auto"/>
        <w:ind w:left="0" w:firstLine="0"/>
        <w:jc w:val="left"/>
      </w:pPr>
      <w:r>
        <w:t xml:space="preserve"> </w:t>
      </w:r>
    </w:p>
    <w:p w14:paraId="4E4B0A83" w14:textId="77777777" w:rsidR="00660722" w:rsidRDefault="006C5ADF">
      <w:pPr>
        <w:spacing w:after="58" w:line="259" w:lineRule="auto"/>
        <w:ind w:left="0" w:firstLine="0"/>
        <w:jc w:val="left"/>
      </w:pPr>
      <w:r>
        <w:t xml:space="preserve"> </w:t>
      </w:r>
    </w:p>
    <w:p w14:paraId="2FDF2CB7" w14:textId="77777777" w:rsidR="00660722" w:rsidRDefault="006C5ADF">
      <w:pPr>
        <w:spacing w:after="58" w:line="259" w:lineRule="auto"/>
        <w:ind w:left="0" w:firstLine="0"/>
        <w:jc w:val="left"/>
      </w:pPr>
      <w:r>
        <w:t xml:space="preserve"> </w:t>
      </w:r>
    </w:p>
    <w:p w14:paraId="1FC33C41" w14:textId="77777777" w:rsidR="00660722" w:rsidRDefault="006C5ADF">
      <w:pPr>
        <w:spacing w:after="58" w:line="259" w:lineRule="auto"/>
        <w:ind w:left="0" w:firstLine="0"/>
        <w:jc w:val="left"/>
      </w:pPr>
      <w:r>
        <w:t xml:space="preserve"> </w:t>
      </w:r>
    </w:p>
    <w:p w14:paraId="1FEB3FF0" w14:textId="77777777" w:rsidR="00660722" w:rsidRDefault="006C5ADF">
      <w:pPr>
        <w:spacing w:after="58" w:line="259" w:lineRule="auto"/>
        <w:ind w:left="0" w:firstLine="0"/>
        <w:jc w:val="left"/>
      </w:pPr>
      <w:r>
        <w:t xml:space="preserve"> </w:t>
      </w:r>
    </w:p>
    <w:p w14:paraId="1F00A81E" w14:textId="77777777" w:rsidR="00660722" w:rsidRDefault="006C5ADF">
      <w:pPr>
        <w:spacing w:after="0" w:line="259" w:lineRule="auto"/>
        <w:ind w:left="0" w:firstLine="0"/>
        <w:jc w:val="left"/>
      </w:pPr>
      <w:r>
        <w:t xml:space="preserve"> </w:t>
      </w:r>
    </w:p>
    <w:p w14:paraId="773E36C6" w14:textId="77777777" w:rsidR="00660722" w:rsidRDefault="006C5ADF">
      <w:pPr>
        <w:spacing w:after="58" w:line="259" w:lineRule="auto"/>
        <w:ind w:left="0" w:firstLine="0"/>
      </w:pPr>
      <w:r>
        <w:t xml:space="preserve"> </w:t>
      </w:r>
    </w:p>
    <w:p w14:paraId="28C84CC2" w14:textId="77777777" w:rsidR="00660722" w:rsidRDefault="006C5ADF">
      <w:pPr>
        <w:spacing w:after="58" w:line="259" w:lineRule="auto"/>
        <w:ind w:left="0" w:firstLine="0"/>
      </w:pPr>
      <w:r>
        <w:t xml:space="preserve"> </w:t>
      </w:r>
    </w:p>
    <w:p w14:paraId="273567A6" w14:textId="77777777" w:rsidR="00660722" w:rsidRDefault="006C5ADF">
      <w:pPr>
        <w:spacing w:after="58" w:line="259" w:lineRule="auto"/>
        <w:ind w:left="0" w:firstLine="0"/>
      </w:pPr>
      <w:r>
        <w:t xml:space="preserve"> </w:t>
      </w:r>
    </w:p>
    <w:p w14:paraId="46D6157C" w14:textId="77777777" w:rsidR="00660722" w:rsidRDefault="006C5ADF">
      <w:pPr>
        <w:spacing w:after="58" w:line="259" w:lineRule="auto"/>
        <w:ind w:left="0" w:firstLine="0"/>
      </w:pPr>
      <w:r>
        <w:t xml:space="preserve"> </w:t>
      </w:r>
    </w:p>
    <w:p w14:paraId="1E030925" w14:textId="77777777" w:rsidR="00660722" w:rsidRDefault="006C5ADF">
      <w:pPr>
        <w:spacing w:after="140" w:line="259" w:lineRule="auto"/>
        <w:ind w:left="0" w:firstLine="0"/>
      </w:pPr>
      <w:r>
        <w:t xml:space="preserve"> </w:t>
      </w:r>
    </w:p>
    <w:p w14:paraId="758294C6" w14:textId="77777777" w:rsidR="00660722" w:rsidRDefault="006C5ADF">
      <w:pPr>
        <w:spacing w:after="0" w:line="259" w:lineRule="auto"/>
        <w:ind w:left="0" w:firstLine="0"/>
      </w:pPr>
      <w:r>
        <w:rPr>
          <w:b/>
          <w:sz w:val="28"/>
        </w:rPr>
        <w:t xml:space="preserve"> </w:t>
      </w:r>
    </w:p>
    <w:p w14:paraId="2D9262F2" w14:textId="77777777" w:rsidR="00660722" w:rsidRDefault="006C5ADF">
      <w:pPr>
        <w:spacing w:after="0" w:line="259" w:lineRule="auto"/>
        <w:ind w:left="0" w:firstLine="0"/>
      </w:pPr>
      <w:r>
        <w:rPr>
          <w:b/>
          <w:sz w:val="28"/>
        </w:rPr>
        <w:t xml:space="preserve"> </w:t>
      </w:r>
    </w:p>
    <w:p w14:paraId="63EAB0DC" w14:textId="77777777" w:rsidR="00660722" w:rsidRDefault="006C5ADF">
      <w:pPr>
        <w:spacing w:after="0" w:line="259" w:lineRule="auto"/>
        <w:ind w:left="0" w:firstLine="0"/>
      </w:pPr>
      <w:r>
        <w:rPr>
          <w:b/>
          <w:sz w:val="28"/>
        </w:rPr>
        <w:t xml:space="preserve"> </w:t>
      </w:r>
    </w:p>
    <w:p w14:paraId="3D8FC4AF" w14:textId="77777777" w:rsidR="00660722" w:rsidRDefault="006C5ADF">
      <w:pPr>
        <w:spacing w:after="0" w:line="259" w:lineRule="auto"/>
        <w:ind w:left="0" w:firstLine="0"/>
      </w:pPr>
      <w:r>
        <w:rPr>
          <w:b/>
          <w:sz w:val="28"/>
        </w:rPr>
        <w:t xml:space="preserve"> </w:t>
      </w:r>
    </w:p>
    <w:p w14:paraId="4F794278" w14:textId="77777777" w:rsidR="00660722" w:rsidRDefault="006C5ADF">
      <w:pPr>
        <w:spacing w:after="0" w:line="259" w:lineRule="auto"/>
        <w:ind w:left="0" w:firstLine="0"/>
      </w:pPr>
      <w:r>
        <w:rPr>
          <w:b/>
          <w:sz w:val="28"/>
        </w:rPr>
        <w:t xml:space="preserve"> </w:t>
      </w:r>
    </w:p>
    <w:p w14:paraId="79F7C7B6" w14:textId="77777777" w:rsidR="00660722" w:rsidRDefault="006C5ADF">
      <w:pPr>
        <w:spacing w:after="0" w:line="259" w:lineRule="auto"/>
        <w:ind w:left="0" w:firstLine="0"/>
      </w:pPr>
      <w:r>
        <w:rPr>
          <w:b/>
          <w:sz w:val="28"/>
        </w:rPr>
        <w:t xml:space="preserve"> </w:t>
      </w:r>
    </w:p>
    <w:p w14:paraId="31B59451" w14:textId="77777777" w:rsidR="00660722" w:rsidRDefault="006C5ADF">
      <w:pPr>
        <w:spacing w:after="0" w:line="259" w:lineRule="auto"/>
        <w:ind w:left="0" w:firstLine="0"/>
      </w:pPr>
      <w:r>
        <w:rPr>
          <w:b/>
          <w:sz w:val="28"/>
        </w:rPr>
        <w:t xml:space="preserve"> </w:t>
      </w:r>
    </w:p>
    <w:p w14:paraId="1E07C35D" w14:textId="77777777" w:rsidR="00660722" w:rsidRDefault="006C5ADF">
      <w:pPr>
        <w:spacing w:after="0" w:line="259" w:lineRule="auto"/>
        <w:ind w:left="0" w:firstLine="0"/>
      </w:pPr>
      <w:r>
        <w:rPr>
          <w:b/>
          <w:sz w:val="28"/>
        </w:rPr>
        <w:t xml:space="preserve"> </w:t>
      </w:r>
    </w:p>
    <w:p w14:paraId="2ADE9BC1" w14:textId="77777777" w:rsidR="00660722" w:rsidRDefault="006C5ADF">
      <w:pPr>
        <w:spacing w:after="0" w:line="259" w:lineRule="auto"/>
        <w:ind w:left="0" w:firstLine="0"/>
      </w:pPr>
      <w:r>
        <w:rPr>
          <w:b/>
          <w:sz w:val="28"/>
        </w:rPr>
        <w:t xml:space="preserve"> </w:t>
      </w:r>
    </w:p>
    <w:p w14:paraId="390A1434" w14:textId="77777777" w:rsidR="00660722" w:rsidRDefault="006C5ADF">
      <w:pPr>
        <w:spacing w:after="0" w:line="259" w:lineRule="auto"/>
        <w:ind w:left="0" w:firstLine="0"/>
      </w:pPr>
      <w:r>
        <w:rPr>
          <w:b/>
          <w:sz w:val="28"/>
        </w:rPr>
        <w:t xml:space="preserve"> </w:t>
      </w:r>
    </w:p>
    <w:p w14:paraId="52B5E79B" w14:textId="77777777" w:rsidR="00660722" w:rsidRDefault="006C5ADF">
      <w:pPr>
        <w:spacing w:after="0" w:line="259" w:lineRule="auto"/>
        <w:ind w:left="0" w:firstLine="0"/>
      </w:pPr>
      <w:r>
        <w:rPr>
          <w:b/>
          <w:sz w:val="28"/>
        </w:rPr>
        <w:t xml:space="preserve"> </w:t>
      </w:r>
    </w:p>
    <w:p w14:paraId="2783018C" w14:textId="77777777" w:rsidR="00660722" w:rsidRDefault="006C5ADF">
      <w:pPr>
        <w:spacing w:after="0" w:line="259" w:lineRule="auto"/>
        <w:ind w:left="0" w:firstLine="0"/>
      </w:pPr>
      <w:r>
        <w:t xml:space="preserve"> </w:t>
      </w:r>
    </w:p>
    <w:p w14:paraId="67DF2256" w14:textId="77777777" w:rsidR="00660722" w:rsidRDefault="00660722">
      <w:pPr>
        <w:sectPr w:rsidR="00660722">
          <w:headerReference w:type="even" r:id="rId86"/>
          <w:headerReference w:type="default" r:id="rId87"/>
          <w:footerReference w:type="even" r:id="rId88"/>
          <w:footerReference w:type="default" r:id="rId89"/>
          <w:headerReference w:type="first" r:id="rId90"/>
          <w:footerReference w:type="first" r:id="rId91"/>
          <w:pgSz w:w="11900" w:h="16840"/>
          <w:pgMar w:top="1536" w:right="1167" w:bottom="1449" w:left="1589" w:header="722" w:footer="971" w:gutter="0"/>
          <w:cols w:space="708"/>
        </w:sectPr>
      </w:pPr>
    </w:p>
    <w:p w14:paraId="76352C35" w14:textId="77777777" w:rsidR="00660722" w:rsidRDefault="006C5ADF">
      <w:pPr>
        <w:pStyle w:val="Nagwek1"/>
      </w:pPr>
      <w:r>
        <w:lastRenderedPageBreak/>
        <w:t xml:space="preserve">SZCZEGÓŁOWA SPECYFIKACJA TECHNICZNA D-07.02.01 OZNAKOWANIE PIONOWE </w:t>
      </w:r>
    </w:p>
    <w:p w14:paraId="70EDEDD4" w14:textId="77777777" w:rsidR="00660722" w:rsidRDefault="006C5ADF">
      <w:pPr>
        <w:spacing w:after="0" w:line="259" w:lineRule="auto"/>
        <w:ind w:left="0" w:right="2" w:firstLine="0"/>
        <w:jc w:val="center"/>
      </w:pPr>
      <w:r>
        <w:rPr>
          <w:b/>
        </w:rPr>
        <w:t xml:space="preserve"> </w:t>
      </w:r>
    </w:p>
    <w:p w14:paraId="72C9D287" w14:textId="77777777" w:rsidR="00660722" w:rsidRDefault="006C5ADF">
      <w:pPr>
        <w:spacing w:after="0" w:line="259" w:lineRule="auto"/>
        <w:ind w:left="0" w:right="2" w:firstLine="0"/>
        <w:jc w:val="center"/>
      </w:pPr>
      <w:r>
        <w:rPr>
          <w:b/>
        </w:rPr>
        <w:t xml:space="preserve"> </w:t>
      </w:r>
    </w:p>
    <w:p w14:paraId="439E7044" w14:textId="77777777" w:rsidR="00660722" w:rsidRDefault="006C5ADF">
      <w:pPr>
        <w:numPr>
          <w:ilvl w:val="0"/>
          <w:numId w:val="243"/>
        </w:numPr>
        <w:spacing w:after="117" w:line="252" w:lineRule="auto"/>
        <w:ind w:hanging="566"/>
        <w:jc w:val="left"/>
      </w:pPr>
      <w:r>
        <w:rPr>
          <w:b/>
        </w:rPr>
        <w:t xml:space="preserve">WSTĘP </w:t>
      </w:r>
    </w:p>
    <w:p w14:paraId="3045B7D9" w14:textId="77777777" w:rsidR="00660722" w:rsidRDefault="006C5ADF">
      <w:pPr>
        <w:numPr>
          <w:ilvl w:val="1"/>
          <w:numId w:val="243"/>
        </w:numPr>
        <w:spacing w:after="49" w:line="252" w:lineRule="auto"/>
        <w:ind w:hanging="679"/>
        <w:jc w:val="left"/>
      </w:pPr>
      <w:r>
        <w:rPr>
          <w:b/>
        </w:rPr>
        <w:t xml:space="preserve">Przedmiot Szczegółowej Specyfikacji Technicznej (SST) </w:t>
      </w:r>
    </w:p>
    <w:p w14:paraId="7DAABCD2" w14:textId="510B0249" w:rsidR="00660722" w:rsidRDefault="006C5ADF" w:rsidP="00693B3A">
      <w:pPr>
        <w:ind w:left="-5" w:right="27"/>
      </w:pPr>
      <w:r>
        <w:t xml:space="preserve">Przedmiotem n/n Szczegółowej Specyfikacji Technicznej są wymagania dotyczące wykonania i odbioru robót związanych z wykonaniem oznakowania pionowego w ramach </w:t>
      </w:r>
      <w:r w:rsidR="00693B3A" w:rsidRPr="00693B3A">
        <w:t xml:space="preserve">budowy i rozbudowy drogi gminnej Nr 103514B 670 – </w:t>
      </w:r>
      <w:proofErr w:type="spellStart"/>
      <w:r w:rsidR="00693B3A" w:rsidRPr="00693B3A">
        <w:t>Kirejewszczyzna</w:t>
      </w:r>
      <w:proofErr w:type="spellEnd"/>
      <w:r w:rsidR="00693B3A" w:rsidRPr="00693B3A">
        <w:t xml:space="preserve"> wraz z drogowymi obiektami inżynierskimi i niezbędną infrastrukturą techniczną na odcinku od skrzyżowania z drogą wojewódzką nr 670 relacji Osowiec – Dąbrowa Białostocka – Nowy Dwór – granica państwa do skrzyżowania z drogą powiatową nr 1340B relacji Domuraty – Zwierzyniec – Miedzianowo – Dąbrowa Białostocka</w:t>
      </w:r>
    </w:p>
    <w:p w14:paraId="1A1ABEF3" w14:textId="77777777" w:rsidR="00660722" w:rsidRDefault="006C5ADF">
      <w:pPr>
        <w:spacing w:after="0" w:line="259" w:lineRule="auto"/>
        <w:ind w:left="0" w:firstLine="0"/>
        <w:jc w:val="left"/>
      </w:pPr>
      <w:r>
        <w:t xml:space="preserve"> </w:t>
      </w:r>
    </w:p>
    <w:p w14:paraId="0F1C3118" w14:textId="77777777" w:rsidR="00660722" w:rsidRDefault="006C5ADF">
      <w:pPr>
        <w:numPr>
          <w:ilvl w:val="1"/>
          <w:numId w:val="243"/>
        </w:numPr>
        <w:spacing w:after="14" w:line="252" w:lineRule="auto"/>
        <w:ind w:hanging="679"/>
        <w:jc w:val="left"/>
      </w:pPr>
      <w:r>
        <w:rPr>
          <w:b/>
        </w:rPr>
        <w:t xml:space="preserve">Zakres stosowania SST </w:t>
      </w:r>
    </w:p>
    <w:p w14:paraId="47941DC4" w14:textId="77777777" w:rsidR="00660722" w:rsidRDefault="006C5ADF">
      <w:pPr>
        <w:spacing w:after="0"/>
        <w:ind w:left="-5" w:right="27"/>
      </w:pPr>
      <w:r>
        <w:t xml:space="preserve">Szczegółowa Specyfikacja Techniczna jest stosowana jako dokument przetargowy i kontraktowy przy zlecaniu i realizacji robót wymienionych w pkt. 1.1. </w:t>
      </w:r>
    </w:p>
    <w:p w14:paraId="1846BCF3" w14:textId="77777777" w:rsidR="00660722" w:rsidRDefault="006C5ADF">
      <w:pPr>
        <w:spacing w:after="0" w:line="259" w:lineRule="auto"/>
        <w:ind w:left="0" w:firstLine="0"/>
        <w:jc w:val="left"/>
      </w:pPr>
      <w:r>
        <w:t xml:space="preserve"> </w:t>
      </w:r>
    </w:p>
    <w:p w14:paraId="6CCB7A76" w14:textId="77777777" w:rsidR="00660722" w:rsidRDefault="006C5ADF">
      <w:pPr>
        <w:numPr>
          <w:ilvl w:val="1"/>
          <w:numId w:val="243"/>
        </w:numPr>
        <w:spacing w:after="49" w:line="252" w:lineRule="auto"/>
        <w:ind w:hanging="679"/>
        <w:jc w:val="left"/>
      </w:pPr>
      <w:r>
        <w:rPr>
          <w:b/>
        </w:rPr>
        <w:t xml:space="preserve">Zakres robót objętych SST </w:t>
      </w:r>
    </w:p>
    <w:p w14:paraId="5525E5F2" w14:textId="77777777" w:rsidR="00660722" w:rsidRDefault="006C5ADF">
      <w:pPr>
        <w:ind w:left="-5" w:right="27"/>
      </w:pPr>
      <w:r>
        <w:t xml:space="preserve">Ustalenia zawarte w niniejszej SST dotyczą wykonania oznakowania pionowego na terenie objętym zakresem jak w pkt. 1.1 n/n SST i obejmują : </w:t>
      </w:r>
    </w:p>
    <w:p w14:paraId="29F3501A" w14:textId="77777777" w:rsidR="00660722" w:rsidRDefault="006C5ADF">
      <w:pPr>
        <w:tabs>
          <w:tab w:val="center" w:pos="2463"/>
        </w:tabs>
        <w:spacing w:after="3"/>
        <w:ind w:left="-15" w:firstLine="0"/>
        <w:jc w:val="left"/>
      </w:pPr>
      <w:r>
        <w:t>-</w:t>
      </w:r>
      <w:r>
        <w:rPr>
          <w:rFonts w:ascii="Arial" w:eastAsia="Arial" w:hAnsi="Arial" w:cs="Arial"/>
        </w:rPr>
        <w:t xml:space="preserve"> </w:t>
      </w:r>
      <w:r>
        <w:rPr>
          <w:rFonts w:ascii="Arial" w:eastAsia="Arial" w:hAnsi="Arial" w:cs="Arial"/>
        </w:rPr>
        <w:tab/>
      </w:r>
      <w:r>
        <w:t xml:space="preserve">ustawienie pionowych znaków drogowych odblaskowych. </w:t>
      </w:r>
    </w:p>
    <w:p w14:paraId="7654D174" w14:textId="77777777" w:rsidR="00660722" w:rsidRDefault="006C5ADF">
      <w:pPr>
        <w:spacing w:after="0" w:line="259" w:lineRule="auto"/>
        <w:ind w:left="0" w:firstLine="0"/>
        <w:jc w:val="left"/>
      </w:pPr>
      <w:r>
        <w:t xml:space="preserve"> </w:t>
      </w:r>
    </w:p>
    <w:p w14:paraId="2EF45171" w14:textId="77777777" w:rsidR="00660722" w:rsidRDefault="006C5ADF">
      <w:pPr>
        <w:tabs>
          <w:tab w:val="center" w:pos="1693"/>
        </w:tabs>
        <w:spacing w:after="49" w:line="252" w:lineRule="auto"/>
        <w:ind w:left="0" w:firstLine="0"/>
        <w:jc w:val="left"/>
      </w:pPr>
      <w:r>
        <w:rPr>
          <w:b/>
        </w:rPr>
        <w:t xml:space="preserve">1.4.  </w:t>
      </w:r>
      <w:r>
        <w:rPr>
          <w:b/>
        </w:rPr>
        <w:tab/>
        <w:t xml:space="preserve">Określenia podstawowe </w:t>
      </w:r>
    </w:p>
    <w:p w14:paraId="6DE53118" w14:textId="77777777" w:rsidR="00660722" w:rsidRDefault="006C5ADF">
      <w:pPr>
        <w:ind w:left="705" w:right="27" w:hanging="720"/>
      </w:pPr>
      <w:r>
        <w:rPr>
          <w:b/>
          <w:i/>
        </w:rPr>
        <w:t>1.4.1. Znak drogowy pionowy</w:t>
      </w:r>
      <w:r>
        <w:t xml:space="preserve"> - element wyposażenia drogi składający się z tarczy znaku i umieszczonym na niej, w sposób trwały, odblaskowym licem. </w:t>
      </w:r>
    </w:p>
    <w:p w14:paraId="0C9945C8" w14:textId="77777777" w:rsidR="00660722" w:rsidRDefault="006C5ADF">
      <w:pPr>
        <w:tabs>
          <w:tab w:val="center" w:pos="4201"/>
        </w:tabs>
        <w:ind w:left="-15" w:firstLine="0"/>
        <w:jc w:val="left"/>
      </w:pPr>
      <w:r>
        <w:rPr>
          <w:b/>
          <w:i/>
        </w:rPr>
        <w:t xml:space="preserve">1.4.2. </w:t>
      </w:r>
      <w:r>
        <w:rPr>
          <w:b/>
          <w:i/>
        </w:rPr>
        <w:tab/>
        <w:t xml:space="preserve">Tarcza znaku </w:t>
      </w:r>
      <w:r>
        <w:t>-</w:t>
      </w:r>
      <w:r>
        <w:rPr>
          <w:i/>
        </w:rPr>
        <w:t xml:space="preserve"> </w:t>
      </w:r>
      <w:r>
        <w:t xml:space="preserve">płaska sztywna powierzchnia, na której w sposób trwały umieszczone jest lico znaku.. </w:t>
      </w:r>
    </w:p>
    <w:p w14:paraId="6F16B809" w14:textId="77777777" w:rsidR="00660722" w:rsidRDefault="006C5ADF">
      <w:pPr>
        <w:ind w:left="705" w:right="27" w:hanging="720"/>
      </w:pPr>
      <w:r>
        <w:rPr>
          <w:b/>
          <w:i/>
        </w:rPr>
        <w:t xml:space="preserve">1.4.3. Lico znaku </w:t>
      </w:r>
      <w:r>
        <w:t>-</w:t>
      </w:r>
      <w:r>
        <w:rPr>
          <w:b/>
          <w:i/>
        </w:rPr>
        <w:t xml:space="preserve"> </w:t>
      </w:r>
      <w:r>
        <w:t xml:space="preserve">przednia część znaku, wykonana z materiału o właściwościach odblaskowych (o odbiciu powrotnym - </w:t>
      </w:r>
      <w:proofErr w:type="spellStart"/>
      <w:r>
        <w:t>współdrożnym</w:t>
      </w:r>
      <w:proofErr w:type="spellEnd"/>
      <w:r>
        <w:t xml:space="preserve">) posiadające parametry zgodne z Tab. 1.7 Załącznika Nr 1 do Rozporządzenia Ministra Infrastruktury z dnia 3 lipca 2003 r. wraz z naniesioną treścią.  </w:t>
      </w:r>
    </w:p>
    <w:p w14:paraId="559F1BD1" w14:textId="77777777" w:rsidR="00660722" w:rsidRDefault="006C5ADF">
      <w:pPr>
        <w:ind w:left="705" w:right="27" w:hanging="720"/>
      </w:pPr>
      <w:r>
        <w:rPr>
          <w:b/>
          <w:i/>
        </w:rPr>
        <w:t xml:space="preserve">1.4.4. </w:t>
      </w:r>
      <w:r>
        <w:rPr>
          <w:b/>
          <w:i/>
        </w:rPr>
        <w:tab/>
        <w:t>Znak drogowy podświetlany</w:t>
      </w:r>
      <w:r>
        <w:t xml:space="preserve"> - znak, w którym wewnętrzne źródło światła umieszczone jest za przezroczystym licem znaku.. </w:t>
      </w:r>
    </w:p>
    <w:p w14:paraId="53FB0627" w14:textId="77777777" w:rsidR="00660722" w:rsidRDefault="006C5ADF">
      <w:pPr>
        <w:tabs>
          <w:tab w:val="center" w:pos="4603"/>
        </w:tabs>
        <w:ind w:left="-15" w:firstLine="0"/>
        <w:jc w:val="left"/>
      </w:pPr>
      <w:r>
        <w:rPr>
          <w:b/>
          <w:i/>
        </w:rPr>
        <w:t xml:space="preserve">1.4.5. </w:t>
      </w:r>
      <w:r>
        <w:rPr>
          <w:b/>
          <w:i/>
        </w:rPr>
        <w:tab/>
        <w:t>Znak drogowy oświetlany</w:t>
      </w:r>
      <w:r>
        <w:t xml:space="preserve"> - znak, którego lico jest oświetlane źródłem światła umieszczonym na zewnątrz znaku. </w:t>
      </w:r>
    </w:p>
    <w:p w14:paraId="6027EF37" w14:textId="77777777" w:rsidR="00660722" w:rsidRDefault="006C5ADF">
      <w:pPr>
        <w:ind w:left="705" w:right="27" w:hanging="720"/>
      </w:pPr>
      <w:r>
        <w:rPr>
          <w:b/>
          <w:i/>
        </w:rPr>
        <w:t xml:space="preserve">1.4.6. Konstrukcja wsporcza znaku </w:t>
      </w:r>
      <w:r>
        <w:t xml:space="preserve">- każdy rodzaj konstrukcji (słupek, słup, kratownica, wysięgnik, bramownica, wspornik itp.) wraz z fundamentem (jeżeli jest stosowany), gwarantujący przenoszenie obciążeń zmiennych i stałych działających na konstrukcję i zamontowane na niej znaki. </w:t>
      </w:r>
    </w:p>
    <w:p w14:paraId="77110424" w14:textId="77777777" w:rsidR="00660722" w:rsidRDefault="006C5ADF">
      <w:pPr>
        <w:spacing w:after="3"/>
        <w:ind w:left="-5" w:right="27"/>
      </w:pPr>
      <w:r>
        <w:t xml:space="preserve">Pozostałe określenia są zgodne z obowiązującymi, odpowiednimi polskimi normami i definicjami podanymi w SST D.M.00.00.00 </w:t>
      </w:r>
    </w:p>
    <w:p w14:paraId="62D8E03F" w14:textId="77777777" w:rsidR="00660722" w:rsidRDefault="006C5ADF">
      <w:pPr>
        <w:spacing w:after="3"/>
        <w:ind w:left="-5" w:right="27"/>
      </w:pPr>
      <w:r>
        <w:t xml:space="preserve">„Wymagania ogólne”. </w:t>
      </w:r>
    </w:p>
    <w:p w14:paraId="351FC4CD" w14:textId="77777777" w:rsidR="00660722" w:rsidRDefault="006C5ADF">
      <w:pPr>
        <w:spacing w:after="0" w:line="259" w:lineRule="auto"/>
        <w:ind w:left="0" w:firstLine="0"/>
        <w:jc w:val="left"/>
      </w:pPr>
      <w:r>
        <w:t xml:space="preserve"> </w:t>
      </w:r>
    </w:p>
    <w:p w14:paraId="1ECDC63D" w14:textId="77777777" w:rsidR="00660722" w:rsidRDefault="006C5ADF">
      <w:pPr>
        <w:tabs>
          <w:tab w:val="center" w:pos="2072"/>
        </w:tabs>
        <w:spacing w:after="49" w:line="252" w:lineRule="auto"/>
        <w:ind w:left="0" w:firstLine="0"/>
        <w:jc w:val="left"/>
      </w:pPr>
      <w:r>
        <w:rPr>
          <w:b/>
        </w:rPr>
        <w:t xml:space="preserve">1.5.  </w:t>
      </w:r>
      <w:r>
        <w:rPr>
          <w:b/>
        </w:rPr>
        <w:tab/>
        <w:t xml:space="preserve">Ogólne warunki dotyczące robót </w:t>
      </w:r>
    </w:p>
    <w:p w14:paraId="573ADCDD" w14:textId="77777777" w:rsidR="00660722" w:rsidRDefault="006C5ADF">
      <w:pPr>
        <w:ind w:left="-5" w:right="27"/>
      </w:pPr>
      <w:r>
        <w:t xml:space="preserve">Wykonawca robót jest odpowiedzialny za jakość ich wykonania oraz za zgodność z Dokumentacją Projektową, SST i poleceniami Inspektora Nadzoru. </w:t>
      </w:r>
    </w:p>
    <w:p w14:paraId="0837E7CD" w14:textId="77777777" w:rsidR="00660722" w:rsidRDefault="006C5ADF">
      <w:pPr>
        <w:spacing w:after="3"/>
        <w:ind w:left="-5" w:right="27"/>
      </w:pPr>
      <w:r>
        <w:t xml:space="preserve">Ogólne wymagania dotyczące robót podano w SST D.M.00.00.00 „Wymagania ogólne”. </w:t>
      </w:r>
    </w:p>
    <w:p w14:paraId="63C44AF5" w14:textId="77777777" w:rsidR="00660722" w:rsidRDefault="006C5ADF">
      <w:pPr>
        <w:spacing w:after="0" w:line="259" w:lineRule="auto"/>
        <w:ind w:left="0" w:firstLine="0"/>
        <w:jc w:val="left"/>
      </w:pPr>
      <w:r>
        <w:t xml:space="preserve"> </w:t>
      </w:r>
    </w:p>
    <w:p w14:paraId="7C7C8EA3" w14:textId="77777777" w:rsidR="00660722" w:rsidRDefault="006C5ADF">
      <w:pPr>
        <w:numPr>
          <w:ilvl w:val="0"/>
          <w:numId w:val="244"/>
        </w:numPr>
        <w:spacing w:after="117" w:line="252" w:lineRule="auto"/>
        <w:ind w:hanging="566"/>
        <w:jc w:val="left"/>
      </w:pPr>
      <w:r>
        <w:rPr>
          <w:b/>
        </w:rPr>
        <w:t xml:space="preserve">MATERIAŁY </w:t>
      </w:r>
    </w:p>
    <w:p w14:paraId="51790A29" w14:textId="77777777" w:rsidR="00660722" w:rsidRDefault="006C5ADF">
      <w:pPr>
        <w:numPr>
          <w:ilvl w:val="1"/>
          <w:numId w:val="244"/>
        </w:numPr>
        <w:spacing w:after="49" w:line="252" w:lineRule="auto"/>
        <w:ind w:hanging="679"/>
        <w:jc w:val="left"/>
      </w:pPr>
      <w:r>
        <w:rPr>
          <w:b/>
        </w:rPr>
        <w:t xml:space="preserve">Wymagania ogólne dotyczące materiałów </w:t>
      </w:r>
    </w:p>
    <w:p w14:paraId="2B87A5FB" w14:textId="77777777" w:rsidR="00660722" w:rsidRDefault="006C5ADF">
      <w:pPr>
        <w:spacing w:after="3"/>
        <w:ind w:left="-5" w:right="27"/>
      </w:pPr>
      <w:r>
        <w:t xml:space="preserve">Wymagania ogólne dotyczące materiałów podano w SST D.M.00.00.00 „Wymagania ogólne”.  </w:t>
      </w:r>
    </w:p>
    <w:p w14:paraId="0DF754EB" w14:textId="77777777" w:rsidR="00660722" w:rsidRDefault="006C5ADF">
      <w:pPr>
        <w:spacing w:after="0" w:line="259" w:lineRule="auto"/>
        <w:ind w:left="0" w:firstLine="0"/>
        <w:jc w:val="left"/>
      </w:pPr>
      <w:r>
        <w:t xml:space="preserve"> </w:t>
      </w:r>
    </w:p>
    <w:p w14:paraId="648180D4" w14:textId="77777777" w:rsidR="00660722" w:rsidRDefault="006C5ADF">
      <w:pPr>
        <w:numPr>
          <w:ilvl w:val="1"/>
          <w:numId w:val="244"/>
        </w:numPr>
        <w:spacing w:after="49" w:line="252" w:lineRule="auto"/>
        <w:ind w:hanging="679"/>
        <w:jc w:val="left"/>
      </w:pPr>
      <w:r>
        <w:rPr>
          <w:b/>
        </w:rPr>
        <w:t xml:space="preserve">Pionowe znaki drogowe </w:t>
      </w:r>
    </w:p>
    <w:p w14:paraId="57382D77" w14:textId="77777777" w:rsidR="00660722" w:rsidRDefault="006C5ADF">
      <w:pPr>
        <w:pStyle w:val="Nagwek2"/>
        <w:tabs>
          <w:tab w:val="center" w:pos="1844"/>
        </w:tabs>
        <w:spacing w:after="9"/>
        <w:ind w:left="-15" w:firstLine="0"/>
        <w:jc w:val="left"/>
      </w:pPr>
      <w:r>
        <w:lastRenderedPageBreak/>
        <w:t xml:space="preserve">2.2.1. </w:t>
      </w:r>
      <w:r>
        <w:tab/>
        <w:t xml:space="preserve">Dopuszczenie do stosowania </w:t>
      </w:r>
    </w:p>
    <w:p w14:paraId="21351004" w14:textId="77777777" w:rsidR="00660722" w:rsidRDefault="006C5ADF">
      <w:pPr>
        <w:pStyle w:val="Nagwek3"/>
        <w:ind w:left="-5"/>
      </w:pPr>
      <w:r>
        <w:t xml:space="preserve">2.2.1.1. Znaki drogowe </w:t>
      </w:r>
    </w:p>
    <w:p w14:paraId="0BB41E82" w14:textId="77777777" w:rsidR="00660722" w:rsidRDefault="006C5ADF">
      <w:pPr>
        <w:ind w:left="-5" w:right="27"/>
      </w:pPr>
      <w:r>
        <w:t xml:space="preserve">Znaki drogowe powinny spełniać wymagania Załącznika Nr 1 Rozporządzenia Ministra Infrastruktury z dnia 3 lipca 2003 r. [24]. </w:t>
      </w:r>
    </w:p>
    <w:p w14:paraId="1803056B" w14:textId="77777777" w:rsidR="00660722" w:rsidRDefault="006C5ADF">
      <w:pPr>
        <w:ind w:left="-5" w:right="27"/>
      </w:pPr>
      <w:r>
        <w:t xml:space="preserve">Producent znaków drogowych pionowych, w tym podświetlanych i oświetlanych jest obowiązany posiadać dla swojego wyrobu Certyfikat Zgodności WE lub Certyfikat Stałości Właściwości Użytkowych zgodnie z normą PN-EN 12899-1 [1] nadany mu przez uprawnioną jednostkę certyfikującą. Producent wystawia przez siebie Deklarację Właściwości Użytkowych i wystawioną przez producenta folii Deklarację Właściwości Użytkowych. </w:t>
      </w:r>
    </w:p>
    <w:p w14:paraId="46F3A972" w14:textId="77777777" w:rsidR="00660722" w:rsidRDefault="006C5ADF">
      <w:pPr>
        <w:spacing w:after="0" w:line="259" w:lineRule="auto"/>
        <w:ind w:left="0" w:firstLine="0"/>
        <w:jc w:val="left"/>
      </w:pPr>
      <w:r>
        <w:t xml:space="preserve"> </w:t>
      </w:r>
    </w:p>
    <w:p w14:paraId="0CB85083" w14:textId="77777777" w:rsidR="00660722" w:rsidRDefault="006C5ADF">
      <w:pPr>
        <w:pStyle w:val="Nagwek3"/>
        <w:ind w:left="-5"/>
      </w:pPr>
      <w:r>
        <w:t xml:space="preserve">2.2.1.2. Konstrukcje wsporcze </w:t>
      </w:r>
    </w:p>
    <w:p w14:paraId="15F559C1" w14:textId="77777777" w:rsidR="00660722" w:rsidRDefault="006C5ADF">
      <w:pPr>
        <w:ind w:left="-5" w:right="27"/>
      </w:pPr>
      <w:r>
        <w:t xml:space="preserve">Producent konstrukcji wsporczych do znaków drogowych pionowych powinien posiadać Certyfikat Zgodności WE lub Certyfikat Właściwości Użytkowych zgodnie z normą PN-EN 12899-1 [1] nadany mu przez uprawnioną jednostkę certyfikującą.  </w:t>
      </w:r>
    </w:p>
    <w:p w14:paraId="00810261" w14:textId="77777777" w:rsidR="00660722" w:rsidRDefault="006C5ADF">
      <w:pPr>
        <w:ind w:left="-5" w:right="27"/>
      </w:pPr>
      <w:r>
        <w:t xml:space="preserve">Producent wystawia przez siebie Deklarację Właściwości Użytkowych i oznacza wyrób oznakowaniem CE. </w:t>
      </w:r>
    </w:p>
    <w:p w14:paraId="7044FEBB" w14:textId="77777777" w:rsidR="00660722" w:rsidRDefault="006C5ADF">
      <w:pPr>
        <w:ind w:left="-5" w:right="114"/>
      </w:pPr>
      <w:r>
        <w:t xml:space="preserve">Producent Konstrukcji wsporczych, które nie zostały objęte normą PN-EN 12899-1 [1], takie jak konstrukcje ramowe, wysięgnikowe i bramowe obowiązany jest zaprojektować i wykonać je zgodnie z normą PN-EN 1090-1 [4] i PN-EN 1090-2 [5]   lub/i PN-EN 1090-3 [6], oraz posiadać Certyfikat Zakładowej Kontroli Produkcji lub Certyfikat Zgodności Zakładowej Kontroli Produkcji w zakresie tych norm. Producent wystawia dla tych konstrukcji Deklarację Właściwości Użytkowych i oznacza wyrób oznakowaniem CE. </w:t>
      </w:r>
    </w:p>
    <w:p w14:paraId="21ED2E51" w14:textId="77777777" w:rsidR="00660722" w:rsidRDefault="006C5ADF">
      <w:pPr>
        <w:ind w:left="-5" w:right="27"/>
      </w:pPr>
      <w:r>
        <w:t xml:space="preserve">Producent konstrukcji bezpiecznych obowiązany jest posiadać certyfikat zgodności WE lub Certyfikat Stałości Właściwości </w:t>
      </w:r>
    </w:p>
    <w:p w14:paraId="2316AB79" w14:textId="77777777" w:rsidR="00660722" w:rsidRDefault="006C5ADF">
      <w:pPr>
        <w:ind w:left="-5" w:right="115"/>
      </w:pPr>
      <w:r>
        <w:t xml:space="preserve">Użytkowych, lub posiadać świadectwo z badań zderzeniowych wykonanych przez akredytowaną jednostkę i wystawiać Deklarację Właściwości Użytkowych zgodnie z normą PN-EN 1090-1 [4] do tych konstrukcji. W dokumentach tych zawarte są zapisy o spełnianych klasach prędkości, kategoriach pochłaniania energii zderzenia i poziomach bezpieczeństwa. </w:t>
      </w:r>
    </w:p>
    <w:p w14:paraId="37BD16D3" w14:textId="77777777" w:rsidR="00660722" w:rsidRDefault="006C5ADF">
      <w:pPr>
        <w:spacing w:after="0" w:line="259" w:lineRule="auto"/>
        <w:ind w:left="0" w:firstLine="0"/>
        <w:jc w:val="left"/>
      </w:pPr>
      <w:r>
        <w:t xml:space="preserve"> </w:t>
      </w:r>
    </w:p>
    <w:p w14:paraId="6C217CA2" w14:textId="77777777" w:rsidR="00660722" w:rsidRDefault="006C5ADF">
      <w:pPr>
        <w:pStyle w:val="Nagwek2"/>
        <w:tabs>
          <w:tab w:val="center" w:pos="1134"/>
        </w:tabs>
        <w:spacing w:after="9"/>
        <w:ind w:left="-15" w:firstLine="0"/>
        <w:jc w:val="left"/>
      </w:pPr>
      <w:r>
        <w:t xml:space="preserve">2.2.2. </w:t>
      </w:r>
      <w:r>
        <w:tab/>
        <w:t xml:space="preserve">Stosowane materiały </w:t>
      </w:r>
    </w:p>
    <w:p w14:paraId="5BB746D7" w14:textId="77777777" w:rsidR="00660722" w:rsidRDefault="006C5ADF">
      <w:pPr>
        <w:pStyle w:val="Nagwek3"/>
        <w:ind w:left="-5"/>
      </w:pPr>
      <w:r>
        <w:t xml:space="preserve">2.2.2.1. Tarcza znaku </w:t>
      </w:r>
    </w:p>
    <w:p w14:paraId="212586D7" w14:textId="77777777" w:rsidR="00660722" w:rsidRDefault="006C5ADF">
      <w:pPr>
        <w:ind w:left="-5" w:right="113"/>
      </w:pPr>
      <w:r>
        <w:t xml:space="preserve">Materiały użyte na lico i tarczę znaku powinny odpowiadać materiałom użytym do badań certyfikujących na uzyskanie certyfikatu zgodności WE lub Certyfikatu Stałości Właściwości Użytkowych. Technologia wykonania znaku powinna odpowiadać technologii deklarowanej w procesie certyfikacji. </w:t>
      </w:r>
    </w:p>
    <w:p w14:paraId="37B2ACB0" w14:textId="77777777" w:rsidR="00660722" w:rsidRDefault="006C5ADF">
      <w:pPr>
        <w:spacing w:after="0" w:line="259" w:lineRule="auto"/>
        <w:ind w:left="0" w:firstLine="0"/>
        <w:jc w:val="left"/>
      </w:pPr>
      <w:r>
        <w:t xml:space="preserve"> </w:t>
      </w:r>
    </w:p>
    <w:p w14:paraId="5C97B9D2" w14:textId="77777777" w:rsidR="00660722" w:rsidRDefault="006C5ADF">
      <w:pPr>
        <w:pStyle w:val="Nagwek3"/>
        <w:ind w:left="-5"/>
      </w:pPr>
      <w:r>
        <w:t xml:space="preserve">2.2.2.2. Konstrukcje wsporcze </w:t>
      </w:r>
    </w:p>
    <w:p w14:paraId="43C09DFB" w14:textId="77777777" w:rsidR="00660722" w:rsidRDefault="006C5ADF">
      <w:pPr>
        <w:spacing w:after="50"/>
        <w:ind w:left="-5" w:right="27"/>
      </w:pPr>
      <w:r>
        <w:t xml:space="preserve">Wszystkie materiały użyte do wykonania konstrukcji wsporczych nie mogą posiadać wad zewnętrznych takich jak: spękania, łuski, krzywizny, rysy, zwalcowania, naderwania, grudy. </w:t>
      </w:r>
    </w:p>
    <w:p w14:paraId="4F798737" w14:textId="77777777" w:rsidR="00660722" w:rsidRDefault="006C5ADF">
      <w:pPr>
        <w:ind w:left="-5" w:right="27"/>
      </w:pPr>
      <w:r>
        <w:t xml:space="preserve">Fundamenty dla zamocowania konstrukcji wsporczych mogą być betonowe lub inne zgodne z projektem lub zaakceptowane przez upoważnionego przedstawiciela Zamawiającego. Konstrukcje wsporcze tworzą z fundamentem całość do obliczeń konstrukcyjnych. </w:t>
      </w:r>
    </w:p>
    <w:p w14:paraId="04452B71" w14:textId="77777777" w:rsidR="00660722" w:rsidRDefault="006C5ADF">
      <w:pPr>
        <w:spacing w:after="0" w:line="259" w:lineRule="auto"/>
        <w:ind w:left="0" w:firstLine="0"/>
        <w:jc w:val="left"/>
      </w:pPr>
      <w:r>
        <w:t xml:space="preserve"> </w:t>
      </w:r>
    </w:p>
    <w:p w14:paraId="6CA03516" w14:textId="77777777" w:rsidR="00660722" w:rsidRDefault="006C5ADF">
      <w:pPr>
        <w:pStyle w:val="Nagwek4"/>
        <w:ind w:left="-5"/>
      </w:pPr>
      <w:r>
        <w:t xml:space="preserve">2.2.2.2.1. Ogólne charakterystyki konstrukcji </w:t>
      </w:r>
    </w:p>
    <w:p w14:paraId="59217F2F" w14:textId="77777777" w:rsidR="00660722" w:rsidRDefault="006C5ADF">
      <w:pPr>
        <w:ind w:left="-5" w:right="113"/>
      </w:pPr>
      <w:r>
        <w:t xml:space="preserve">Konstrukcje wsporcze znaków pionowych należy wykonać zgodnie z dokumentacją projektową uwzględniającą wymagania postawione w PN-EN 12899-1 [1]. Konstrukcje wsporcze ramowe, wysięgnikowe, bramowe i inne nie objęte normą PN-EN 128991 [1], umieszczone na drodze po 01.07.2014 r. powinny być zaprojektowane i wykonane według normy PN-EN 1090-1 [4] i PN-EN 1090-2 [5] lub/i PN-EN 1090-3 [6]. </w:t>
      </w:r>
    </w:p>
    <w:p w14:paraId="75190104" w14:textId="77777777" w:rsidR="00660722" w:rsidRDefault="006C5ADF">
      <w:pPr>
        <w:spacing w:after="49"/>
        <w:ind w:left="-5" w:right="27"/>
      </w:pPr>
      <w:r>
        <w:t xml:space="preserve">Konstrukcje wsporcze dla znaków należy zaprojektować i wykonać w sposób gwarantujący stabilne i prawidłowe umieszczenia w pasie drogowym. </w:t>
      </w:r>
    </w:p>
    <w:p w14:paraId="5B48F994" w14:textId="77777777" w:rsidR="00660722" w:rsidRDefault="006C5ADF">
      <w:pPr>
        <w:ind w:left="-5" w:right="27"/>
      </w:pPr>
      <w:r>
        <w:t xml:space="preserve">Zakres dokumentacji powinien obejmować opis techniczny, obliczenia statyczne uwzględniające strefy obciążenia wiatrem dla określonej lokalizacji, inne obciążenia oraz rysunki techniczne konstrukcji wsporczych z fundamentem. </w:t>
      </w:r>
    </w:p>
    <w:p w14:paraId="199B77D0" w14:textId="77777777" w:rsidR="00660722" w:rsidRDefault="006C5ADF">
      <w:pPr>
        <w:spacing w:after="1" w:line="259" w:lineRule="auto"/>
        <w:ind w:left="0" w:firstLine="0"/>
        <w:jc w:val="left"/>
      </w:pPr>
      <w:r>
        <w:t xml:space="preserve"> </w:t>
      </w:r>
    </w:p>
    <w:p w14:paraId="7C502041" w14:textId="77777777" w:rsidR="00660722" w:rsidRDefault="006C5ADF">
      <w:pPr>
        <w:pStyle w:val="Nagwek4"/>
        <w:ind w:left="-5"/>
      </w:pPr>
      <w:r>
        <w:lastRenderedPageBreak/>
        <w:t xml:space="preserve">2.2.2.2.2. Gwarancja producenta lub dostawcy na konstrukcję wsporczą </w:t>
      </w:r>
    </w:p>
    <w:p w14:paraId="28F25893" w14:textId="77777777" w:rsidR="00660722" w:rsidRDefault="006C5ADF">
      <w:pPr>
        <w:ind w:left="-5" w:right="115"/>
      </w:pPr>
      <w:r>
        <w:t xml:space="preserve">Producent lub dostawca każdej konstrukcji wsporczej, oraz elementów służących do zamocowania znaków, obowiązany jest do wydania gwarancji. Przedmiotem gwarancji są właściwości techniczne konstrukcji wsporczej lub elementów mocujących oraz trwałość zabezpieczenia antykorozyjnego. </w:t>
      </w:r>
    </w:p>
    <w:p w14:paraId="743CB5B9" w14:textId="77777777" w:rsidR="00660722" w:rsidRDefault="006C5ADF">
      <w:pPr>
        <w:spacing w:after="1" w:line="259" w:lineRule="auto"/>
        <w:ind w:left="0" w:firstLine="0"/>
        <w:jc w:val="left"/>
      </w:pPr>
      <w:r>
        <w:t xml:space="preserve"> </w:t>
      </w:r>
    </w:p>
    <w:p w14:paraId="58146E7F" w14:textId="77777777" w:rsidR="00660722" w:rsidRDefault="006C5ADF">
      <w:pPr>
        <w:pStyle w:val="Nagwek2"/>
        <w:tabs>
          <w:tab w:val="center" w:pos="1589"/>
        </w:tabs>
        <w:spacing w:after="9"/>
        <w:ind w:left="-15" w:firstLine="0"/>
        <w:jc w:val="left"/>
      </w:pPr>
      <w:r>
        <w:t xml:space="preserve">2.2.3. </w:t>
      </w:r>
      <w:r>
        <w:tab/>
        <w:t xml:space="preserve">Wymagania dotyczące wyrobów </w:t>
      </w:r>
    </w:p>
    <w:p w14:paraId="22DFD462" w14:textId="77777777" w:rsidR="00660722" w:rsidRDefault="006C5ADF">
      <w:pPr>
        <w:pStyle w:val="Nagwek3"/>
        <w:ind w:left="-5"/>
      </w:pPr>
      <w:r>
        <w:t xml:space="preserve">2.2.3.1. Warunki wykonania dla tarczy znaku </w:t>
      </w:r>
    </w:p>
    <w:p w14:paraId="7FE369B2" w14:textId="77777777" w:rsidR="00660722" w:rsidRDefault="006C5ADF">
      <w:pPr>
        <w:ind w:left="-5" w:right="27"/>
      </w:pPr>
      <w:r>
        <w:t xml:space="preserve">Tarcza znaku powinna spełniać następujące wymagania: </w:t>
      </w:r>
    </w:p>
    <w:p w14:paraId="525AD769" w14:textId="77777777" w:rsidR="00660722" w:rsidRDefault="006C5ADF">
      <w:pPr>
        <w:numPr>
          <w:ilvl w:val="0"/>
          <w:numId w:val="245"/>
        </w:numPr>
        <w:ind w:right="27" w:hanging="139"/>
      </w:pPr>
      <w:r>
        <w:t xml:space="preserve">powierzchnia czołowa tarczy znaku powinna być równa – bez wgięć, pofałdowań; dopuszczalna nierówność punktowa nie powinna przekraczać 1 mm, </w:t>
      </w:r>
    </w:p>
    <w:p w14:paraId="0206B9D4" w14:textId="77777777" w:rsidR="00660722" w:rsidRDefault="006C5ADF">
      <w:pPr>
        <w:numPr>
          <w:ilvl w:val="0"/>
          <w:numId w:val="245"/>
        </w:numPr>
        <w:spacing w:after="48"/>
        <w:ind w:right="27" w:hanging="139"/>
      </w:pPr>
      <w:r>
        <w:t xml:space="preserve">tylna powierzchnia tarczy znaku oraz profile okalające, usztywniające i ramki powinny być barwy szarej, </w:t>
      </w:r>
    </w:p>
    <w:p w14:paraId="5713B5F5" w14:textId="77777777" w:rsidR="00660722" w:rsidRDefault="006C5ADF">
      <w:pPr>
        <w:numPr>
          <w:ilvl w:val="0"/>
          <w:numId w:val="245"/>
        </w:numPr>
        <w:spacing w:after="47"/>
        <w:ind w:right="27" w:hanging="139"/>
      </w:pPr>
      <w:r>
        <w:t xml:space="preserve">tarcza znaku powinna być wykonana z materiału odpornego na korozję lub zabezpieczona przed korozją, </w:t>
      </w:r>
    </w:p>
    <w:p w14:paraId="2A385DD6" w14:textId="77777777" w:rsidR="00660722" w:rsidRDefault="006C5ADF">
      <w:pPr>
        <w:numPr>
          <w:ilvl w:val="0"/>
          <w:numId w:val="245"/>
        </w:numPr>
        <w:spacing w:after="47"/>
        <w:ind w:right="27" w:hanging="139"/>
      </w:pPr>
      <w:r>
        <w:t xml:space="preserve">narożniki tarczy znaku powinny być zaokrąglone, o promieniu zgodnym z wymaganiami określonymi w Załączniku Nr 1 do Rozporządzenia Ministra Infrastruktury z dnia 3 lipca 2003 r. [24] nie mniejszym jednak niż 30 mm, gdy wielkości tego promienia nie wskazano, </w:t>
      </w:r>
    </w:p>
    <w:p w14:paraId="4F749F73" w14:textId="77777777" w:rsidR="00660722" w:rsidRDefault="006C5ADF">
      <w:pPr>
        <w:numPr>
          <w:ilvl w:val="0"/>
          <w:numId w:val="245"/>
        </w:numPr>
        <w:ind w:right="27" w:hanging="139"/>
      </w:pPr>
      <w:r>
        <w:t xml:space="preserve">łączenie poszczególnych segmentów tarczy (dla znaków wielkogabarytowych) wzdłuż poziomej lub pionowej krawędzi powinno być wykonane w taki sposób, aby nie występowały przesunięcia i prześwity w miejscach ich łączenia, </w:t>
      </w:r>
    </w:p>
    <w:p w14:paraId="4815EE45" w14:textId="77777777" w:rsidR="00660722" w:rsidRDefault="006C5ADF">
      <w:pPr>
        <w:numPr>
          <w:ilvl w:val="0"/>
          <w:numId w:val="245"/>
        </w:numPr>
        <w:ind w:right="27" w:hanging="139"/>
      </w:pPr>
      <w:r>
        <w:t xml:space="preserve">powierzchnia tarczy znaku powinna być zabezpieczona przed procesami korozji, a tylna powierzchnia tarczy znaku z blachy i znaku o konstrukcji warstwowej powinna być zabezpieczona dodatkowo ochronną powłoką lakierniczą, </w:t>
      </w:r>
    </w:p>
    <w:p w14:paraId="0C62B1B3" w14:textId="77777777" w:rsidR="00660722" w:rsidRDefault="006C5ADF">
      <w:pPr>
        <w:numPr>
          <w:ilvl w:val="0"/>
          <w:numId w:val="245"/>
        </w:numPr>
        <w:spacing w:after="48"/>
        <w:ind w:right="27" w:hanging="139"/>
      </w:pPr>
      <w:r>
        <w:t xml:space="preserve">tarcza znaku wykonanego z blachy stalowej powinna być zabezpieczona antykorozyjnie przez ocynkowanie ogniowe, </w:t>
      </w:r>
    </w:p>
    <w:p w14:paraId="4147D155" w14:textId="77777777" w:rsidR="00660722" w:rsidRDefault="006C5ADF">
      <w:pPr>
        <w:numPr>
          <w:ilvl w:val="0"/>
          <w:numId w:val="245"/>
        </w:numPr>
        <w:ind w:right="27" w:hanging="139"/>
      </w:pPr>
      <w:r>
        <w:t xml:space="preserve">krawędzie tarczy znaku wykonanego z blachy powinny być równe, nieostre, gięte podwójnie na całym obwodzie bez osłabiających nacięć i przewężeń na narożach oraz powinny być zabezpieczone antykorozyjnie i usztywnione na całym obwodzie; zniekształcenia krawędzi tarczy znaku, pozostałe po tłoczeniu lub innych procesach technologicznych, którym tarcza (lub segment tarczy w znakach drogowych składanych) była poddana, muszą być usunięte, </w:t>
      </w:r>
    </w:p>
    <w:p w14:paraId="7B367148" w14:textId="77777777" w:rsidR="00660722" w:rsidRDefault="006C5ADF">
      <w:pPr>
        <w:numPr>
          <w:ilvl w:val="0"/>
          <w:numId w:val="245"/>
        </w:numPr>
        <w:ind w:right="27" w:hanging="139"/>
      </w:pPr>
      <w:r>
        <w:t xml:space="preserve">krawędzie tarczy znaku wykonanego z płyty o konstrukcji warstwowej powinny być zabezpieczone na całym obwodzie profilem metalowym zabezpieczonym antykorozyjnie lub z tworzywa sztucznego, </w:t>
      </w:r>
    </w:p>
    <w:p w14:paraId="72A4DB54" w14:textId="77777777" w:rsidR="00660722" w:rsidRDefault="006C5ADF">
      <w:pPr>
        <w:numPr>
          <w:ilvl w:val="0"/>
          <w:numId w:val="245"/>
        </w:numPr>
        <w:ind w:right="27" w:hanging="139"/>
      </w:pPr>
      <w:r>
        <w:t xml:space="preserve">odpowiednia sztywność tarczy znaku wykonanego z płyty warstwowej powinna być uzyskana dzięki właściwościom płyty </w:t>
      </w:r>
    </w:p>
    <w:p w14:paraId="397F0F3D" w14:textId="77777777" w:rsidR="00660722" w:rsidRDefault="006C5ADF">
      <w:pPr>
        <w:spacing w:after="3"/>
        <w:ind w:left="123" w:right="27"/>
      </w:pPr>
      <w:r>
        <w:t xml:space="preserve">warstwowej, a mocowanie jej do konstrukcji wsporczej należy zapewnić poprzez zamontowane profile montażowe. </w:t>
      </w:r>
    </w:p>
    <w:p w14:paraId="5A787C63" w14:textId="77777777" w:rsidR="00660722" w:rsidRDefault="006C5ADF">
      <w:pPr>
        <w:spacing w:after="2" w:line="259" w:lineRule="auto"/>
        <w:ind w:left="0" w:firstLine="0"/>
        <w:jc w:val="left"/>
      </w:pPr>
      <w:r>
        <w:t xml:space="preserve"> </w:t>
      </w:r>
    </w:p>
    <w:p w14:paraId="5B48CB03" w14:textId="77777777" w:rsidR="00660722" w:rsidRDefault="006C5ADF">
      <w:pPr>
        <w:pStyle w:val="Nagwek3"/>
        <w:ind w:left="-5"/>
      </w:pPr>
      <w:r>
        <w:t xml:space="preserve">2.2.3.2. Wymagania dotyczące powierzchni odblaskowej lica znaku </w:t>
      </w:r>
    </w:p>
    <w:p w14:paraId="12A12542" w14:textId="77777777" w:rsidR="00660722" w:rsidRDefault="006C5ADF">
      <w:pPr>
        <w:ind w:left="-5" w:right="27"/>
      </w:pPr>
      <w:r>
        <w:t xml:space="preserve">Folia odblaskowa (o odbiciu powrotnym </w:t>
      </w:r>
      <w:proofErr w:type="spellStart"/>
      <w:r>
        <w:t>współdrożnym</w:t>
      </w:r>
      <w:proofErr w:type="spellEnd"/>
      <w:r>
        <w:t xml:space="preserve">) użyta na lico znaku powinna spełniać wymagania określone w normie PNEN 12899-1 [1] lub ETA i w Załączniku Nr 1 do Rozporządzenia Ministra Infrastruktury z dnia 3 lipca 2003 r. [24]. </w:t>
      </w:r>
    </w:p>
    <w:p w14:paraId="4B1F0F6C" w14:textId="77777777" w:rsidR="00660722" w:rsidRDefault="006C5ADF">
      <w:pPr>
        <w:ind w:left="-5" w:right="27"/>
      </w:pPr>
      <w:r>
        <w:t xml:space="preserve">Lico znaku należy wykonać z materiałów odblaskowych spełniających wymagania dla folii określonego typu. </w:t>
      </w:r>
    </w:p>
    <w:p w14:paraId="019F6FCA" w14:textId="77777777" w:rsidR="00660722" w:rsidRDefault="006C5ADF">
      <w:pPr>
        <w:ind w:left="-5" w:right="27"/>
      </w:pPr>
      <w:r>
        <w:t xml:space="preserve">Folie odblaskowe po aplikacji na tarcze znaków powinny posiadać odpowiednie właściwości fotometryczne zachowując minimalne wartości gęstości powierzchniowej współczynnika odblasku w gwarantowanym przez producenta folii okresie trwałości, zgodnym z przeznaczeniem i trwałością tarczy znaku, oraz pełne związanie folii z tarczą znaku przez cały ten okres. </w:t>
      </w:r>
    </w:p>
    <w:p w14:paraId="5C904BC8" w14:textId="77777777" w:rsidR="00660722" w:rsidRDefault="006C5ADF">
      <w:pPr>
        <w:ind w:left="-5" w:right="27"/>
      </w:pPr>
      <w:r>
        <w:t xml:space="preserve">Każdy symbol znaku oraz obrzeża znaków trójkątnych, okrągłych, prostokątnych powinny być wykonane metodą druku cyfrowego lub sitodruku przy zastosowaniu farb transparentnych odpowiednich dla rodzaju folii odblaskowych lub też z kolorowych transparentnych folii ploterowych. W przypadku barwy czarnej dopuszczalne jest zastosowanie farb kryjących przeznaczonych do druku folii odblaskowych lub zastosowanie folii </w:t>
      </w:r>
      <w:proofErr w:type="spellStart"/>
      <w:r>
        <w:t>nieodblaskowej</w:t>
      </w:r>
      <w:proofErr w:type="spellEnd"/>
      <w:r>
        <w:t xml:space="preserve"> barwy czarnej. W przypadku barwy szarej dopuszczalny jest zadruk poprzez zastosowanie rastra. </w:t>
      </w:r>
    </w:p>
    <w:p w14:paraId="26B828BA" w14:textId="77777777" w:rsidR="00660722" w:rsidRDefault="006C5ADF">
      <w:pPr>
        <w:ind w:left="-5" w:right="27"/>
      </w:pPr>
      <w:r>
        <w:t xml:space="preserve">Farby sitodrukowe powinny zapewnić odporność na działanie promieniowania UV i trwałość nie niższą niż trwałość użytej folii. Powstałe zacieki przy nanoszeniu farb transparentnych na odblaskową część znaku nie mogą przekraczać pola tolerancji ±1,0 mm w każdym kierunku. Powierzchnia lica znaku powinna być równa i gładka, wolna od występowania lokalnych nierówności, pofałdowań lub przebarwienia koloru. </w:t>
      </w:r>
    </w:p>
    <w:p w14:paraId="01FF2A30" w14:textId="77777777" w:rsidR="00660722" w:rsidRDefault="006C5ADF">
      <w:pPr>
        <w:ind w:left="-5" w:right="27"/>
      </w:pPr>
      <w:r>
        <w:lastRenderedPageBreak/>
        <w:t xml:space="preserve">Dla znaków wykonanych z folii odblaskowej określonego typu treść znaku należy wykonać metodą druku cyfrowego lub z kolorowych transparentnych folii ploterowych poprzez wycięcie oraz wybranie liter i symboli stanowiących treść znaku. Dla znaków wykonanych z folii typu 1 treść znaku może być wycinana i naklejana na tę folię z folii odblaskowych barwnych tego samego typu. Dla zapewnienia właściwej czytelności treści znaków w różnych warunkach atmosferycznych  (przy dużych i szybko zmieniających się różnicach temperatur i wilgotności powietrza), na lica znaków wykonanych z kolorowych transparentnych folii ploterowych można nanieść dodatkową folię bezbarwną zapobiegającą roszeniu, szronieniu lub innym zjawiskom negatywnie wpływającym na czytelność i odblaskowość znaku. Folia ta powinna być kompatybilna z użytymi pozostałymi materiałami służącymi do wykonania lica znaku. </w:t>
      </w:r>
    </w:p>
    <w:p w14:paraId="350212E9" w14:textId="77777777" w:rsidR="00660722" w:rsidRDefault="006C5ADF">
      <w:pPr>
        <w:ind w:left="-5" w:right="27"/>
      </w:pPr>
      <w:r>
        <w:t xml:space="preserve">Dla zapewnienia ochrony powierzchni znaków przed uszkodzeniem w postaci napisów lub wklejek można nanieść dodatkową folię bezbarwną (tzw. folię </w:t>
      </w:r>
      <w:proofErr w:type="spellStart"/>
      <w:r>
        <w:t>antygraffiti</w:t>
      </w:r>
      <w:proofErr w:type="spellEnd"/>
      <w:r>
        <w:t xml:space="preserve">) umożliwiającą usuwanie z powierzchni znaków obcych elementów bez uszkodzenia wierzchniej warstwy. Folia ta powinna być kompatybilna z użytymi pozostałymi materiałami służącymi do wykonania lica znaku. </w:t>
      </w:r>
    </w:p>
    <w:p w14:paraId="2B9C3337" w14:textId="77777777" w:rsidR="00660722" w:rsidRDefault="006C5ADF">
      <w:pPr>
        <w:ind w:left="-5" w:right="27"/>
      </w:pPr>
      <w:r>
        <w:t xml:space="preserve">Do czasowego zasłonięcia treści znaku lub jej części należy zastosować taśmy (folie) magnetyczne, które nie spowodują trwałego uszkodzenia powierzchni w trakcie eksploatacji oraz przy usuwaniu materiału użytego do przesłonięcia treści znaków. </w:t>
      </w:r>
    </w:p>
    <w:p w14:paraId="226582CC" w14:textId="77777777" w:rsidR="00660722" w:rsidRDefault="006C5ADF">
      <w:pPr>
        <w:spacing w:after="0"/>
        <w:ind w:left="-5" w:right="27"/>
      </w:pPr>
      <w:r>
        <w:t xml:space="preserve">Do zasłonięcia treści znaków na dłuższy okres, należy używać taśm magnetycznych (tzw. folii magnetycznych) lub pokrowców z tkaniny w ciemnym kolorze: szary, czarny, granatowy, ciemnozielony. </w:t>
      </w:r>
    </w:p>
    <w:p w14:paraId="2B57A055" w14:textId="77777777" w:rsidR="00660722" w:rsidRDefault="006C5ADF">
      <w:pPr>
        <w:spacing w:after="1" w:line="259" w:lineRule="auto"/>
        <w:ind w:left="0" w:firstLine="0"/>
        <w:jc w:val="left"/>
      </w:pPr>
      <w:r>
        <w:t xml:space="preserve"> </w:t>
      </w:r>
    </w:p>
    <w:p w14:paraId="5BAE96A6" w14:textId="77777777" w:rsidR="00660722" w:rsidRDefault="006C5ADF">
      <w:pPr>
        <w:pStyle w:val="Nagwek2"/>
        <w:tabs>
          <w:tab w:val="center" w:pos="1651"/>
        </w:tabs>
        <w:ind w:left="-15" w:firstLine="0"/>
        <w:jc w:val="left"/>
      </w:pPr>
      <w:r>
        <w:t xml:space="preserve">2.2.4. </w:t>
      </w:r>
      <w:r>
        <w:tab/>
        <w:t xml:space="preserve">Wymagania jakościowe </w:t>
      </w:r>
    </w:p>
    <w:p w14:paraId="53D639DE" w14:textId="77777777" w:rsidR="00660722" w:rsidRDefault="006C5ADF">
      <w:pPr>
        <w:ind w:left="-5" w:right="27"/>
      </w:pPr>
      <w:r>
        <w:t xml:space="preserve">Powierzchnia lica znaku nowego powinna być równa, gładka, bez rozwarstwień, pęcherzy i </w:t>
      </w:r>
      <w:proofErr w:type="spellStart"/>
      <w:r>
        <w:t>odklejeń</w:t>
      </w:r>
      <w:proofErr w:type="spellEnd"/>
      <w:r>
        <w:t xml:space="preserve"> na krawędziach. Na powierzchni może występować w obrębie jednego pola 40x40 mm nie więcej niż 1 usterka na powierzchni (np. pęcherz lub załamanie) o wielkości najwyżej 1 mm w każdym kierunku. Na powierzchni nie mogą występować jakiekolwiek zarysowania. </w:t>
      </w:r>
    </w:p>
    <w:p w14:paraId="5C76D223" w14:textId="77777777" w:rsidR="00660722" w:rsidRDefault="006C5ADF">
      <w:pPr>
        <w:ind w:left="-5" w:right="27"/>
      </w:pPr>
      <w:r>
        <w:t xml:space="preserve">Sposób połączenia folii z powierzchnią tarczy znaku powinien uniemożliwiać jej odłączenie od tarczy bez zniszczenia folii. </w:t>
      </w:r>
    </w:p>
    <w:p w14:paraId="55687669" w14:textId="77777777" w:rsidR="00660722" w:rsidRDefault="006C5ADF">
      <w:pPr>
        <w:ind w:left="-5" w:right="27"/>
      </w:pPr>
      <w:r>
        <w:t xml:space="preserve">Dokładność rysunku znaku powinna być taka, aby wady konturów znaku, które mogą powstać przy nanoszeniu farby na odblaskową powierzchnię znaku, nie były większe niż podane w pkt. 2.2.6.2. </w:t>
      </w:r>
    </w:p>
    <w:p w14:paraId="239370FD" w14:textId="77777777" w:rsidR="00660722" w:rsidRDefault="006C5ADF">
      <w:pPr>
        <w:ind w:left="-5" w:right="27"/>
      </w:pPr>
      <w:r>
        <w:t xml:space="preserve">Lica znaków wykonane drukiem sitowym lub cyfrowym powinny być wolne od smug i cieni. Sprawdzenie polega na ocenie wizualnej. </w:t>
      </w:r>
    </w:p>
    <w:p w14:paraId="6A626164" w14:textId="77777777" w:rsidR="00660722" w:rsidRDefault="006C5ADF">
      <w:pPr>
        <w:ind w:left="-5" w:right="27"/>
      </w:pPr>
      <w:r>
        <w:t xml:space="preserve">Na znakach w okresie gwarancji, na każdym z fragmentów powierzchni znaku o wymiarach 40x40 mm dopuszcza się do 2 usterek jak wyżej, o wymiarach nie większych niż 1 mm w każdym kierunku. Na powierzchni tej dopuszcza się do 3 zarysowań o szerokości nie większej niż 0,8 mm i całkowitej długości nie większej niż 10 cm.  </w:t>
      </w:r>
    </w:p>
    <w:p w14:paraId="5B3F1E1B" w14:textId="77777777" w:rsidR="00660722" w:rsidRDefault="006C5ADF">
      <w:pPr>
        <w:ind w:left="-5" w:right="27"/>
      </w:pPr>
      <w:r>
        <w:t xml:space="preserve">Na całkowitej długości znaku dopuszcza się nie więcej niż 5 rys szerokości nie większej niż 0,8 mm i długości przekraczającej 100 mm -  pod warunkiem, że zarysowania te nie zniekształcają treści znaku </w:t>
      </w:r>
    </w:p>
    <w:p w14:paraId="1F72D76A" w14:textId="77777777" w:rsidR="00660722" w:rsidRDefault="006C5ADF">
      <w:pPr>
        <w:ind w:left="-5" w:right="27"/>
      </w:pPr>
      <w:r>
        <w:t>Na znakach w okresie gwarancji dopuszcza się również lokalne uszkodzenie folii o powierzchni nie przekraczającej 6 mm</w:t>
      </w:r>
      <w:r>
        <w:rPr>
          <w:vertAlign w:val="superscript"/>
        </w:rPr>
        <w:t>2</w:t>
      </w:r>
      <w:r>
        <w:t xml:space="preserve"> każde – w liczbie nie większej niż pięć na powierzchni znaku małego lub średniego, oraz o powierzchni nie przekraczającej 8 mm</w:t>
      </w:r>
      <w:r>
        <w:rPr>
          <w:vertAlign w:val="superscript"/>
        </w:rPr>
        <w:t>2</w:t>
      </w:r>
      <w:r>
        <w:t xml:space="preserve"> każde - w liczbie nie większej niż 8 na każdym z fragmentów powierzchni znaku dużego lub wielkiego (włączając znaki informacyjne) o wymiarach 1200x1200 mm. Uszkodzenia folii nie mogą zniekształcać treści znaku. </w:t>
      </w:r>
    </w:p>
    <w:p w14:paraId="13BEBCAD" w14:textId="77777777" w:rsidR="00660722" w:rsidRDefault="006C5ADF">
      <w:pPr>
        <w:ind w:left="-5" w:right="27"/>
      </w:pPr>
      <w:r>
        <w:t xml:space="preserve">Powyższe wady podlegają gwarancji w przypadku powstania ich z powodu wady materiałowej lub produkcyjnej, a nie wynikających z uszkodzeń mechanicznych. </w:t>
      </w:r>
    </w:p>
    <w:p w14:paraId="1758F10C" w14:textId="77777777" w:rsidR="00660722" w:rsidRDefault="006C5ADF">
      <w:pPr>
        <w:ind w:left="-5" w:right="27"/>
      </w:pPr>
      <w:r>
        <w:t xml:space="preserve">W znakach nowych niedopuszczalne jest występowanie jakichkolwiek rys, sięgających przez warstwę folii do powierzchni tarczy znaku. W znakach eksploatowanych istnienie takich rys jest niedopuszczalne pod warunkiem, że występujące w ich otoczeniu ogniska korozyjne nie przekroczą wielkości określonych poniżej. </w:t>
      </w:r>
    </w:p>
    <w:p w14:paraId="4A2415AD" w14:textId="77777777" w:rsidR="00660722" w:rsidRDefault="006C5ADF">
      <w:pPr>
        <w:spacing w:after="0" w:line="259" w:lineRule="auto"/>
        <w:ind w:left="0" w:firstLine="0"/>
        <w:jc w:val="left"/>
      </w:pPr>
      <w:r>
        <w:t xml:space="preserve"> </w:t>
      </w:r>
    </w:p>
    <w:p w14:paraId="65607027" w14:textId="77777777" w:rsidR="00660722" w:rsidRDefault="006C5ADF">
      <w:pPr>
        <w:spacing w:after="0" w:line="259" w:lineRule="auto"/>
        <w:ind w:left="0" w:firstLine="0"/>
        <w:jc w:val="left"/>
      </w:pPr>
      <w:r>
        <w:t xml:space="preserve"> </w:t>
      </w:r>
    </w:p>
    <w:p w14:paraId="3FBB6DFF" w14:textId="77777777" w:rsidR="00660722" w:rsidRDefault="006C5ADF">
      <w:pPr>
        <w:ind w:left="-5" w:right="27"/>
      </w:pPr>
      <w:r>
        <w:t xml:space="preserve">W znakach eksploatowanych dopuszczalne jest występowanie co najwyżej dwóch lokalnych ognisk korozji o wymiarach nie przekraczających 2,0 mm w każdym kierunku na powierzchni każdego z fragmentów znaku o wymiarach 40x40 mm. W znakach nowych żadna korozja tarczy znaku nie może występować. </w:t>
      </w:r>
    </w:p>
    <w:p w14:paraId="1477A3B6" w14:textId="77777777" w:rsidR="00660722" w:rsidRDefault="006C5ADF">
      <w:pPr>
        <w:spacing w:after="0" w:line="259" w:lineRule="auto"/>
        <w:ind w:left="0" w:firstLine="0"/>
        <w:jc w:val="left"/>
      </w:pPr>
      <w:r>
        <w:t xml:space="preserve"> </w:t>
      </w:r>
    </w:p>
    <w:p w14:paraId="4CD028F3" w14:textId="77777777" w:rsidR="00660722" w:rsidRDefault="006C5ADF">
      <w:pPr>
        <w:tabs>
          <w:tab w:val="center" w:pos="2307"/>
        </w:tabs>
        <w:spacing w:after="42" w:line="260" w:lineRule="auto"/>
        <w:ind w:left="-15" w:firstLine="0"/>
        <w:jc w:val="left"/>
      </w:pPr>
      <w:r>
        <w:rPr>
          <w:b/>
          <w:i/>
        </w:rPr>
        <w:t xml:space="preserve">2.2.5. </w:t>
      </w:r>
      <w:r>
        <w:rPr>
          <w:b/>
          <w:i/>
        </w:rPr>
        <w:tab/>
        <w:t xml:space="preserve">Wymagania dla znaków i konstrukcji wsporczych </w:t>
      </w:r>
    </w:p>
    <w:p w14:paraId="68BFD614" w14:textId="77777777" w:rsidR="00660722" w:rsidRDefault="006C5ADF">
      <w:pPr>
        <w:spacing w:after="3"/>
        <w:ind w:left="-5" w:right="27"/>
      </w:pPr>
      <w:r>
        <w:t xml:space="preserve">Znaki i konstrukcje wsporcze powinny spełniać następujące minimalne wymagania podane w tablicy 1. </w:t>
      </w:r>
    </w:p>
    <w:p w14:paraId="2284BB5F" w14:textId="77777777" w:rsidR="00660722" w:rsidRDefault="006C5ADF">
      <w:pPr>
        <w:spacing w:after="0" w:line="259" w:lineRule="auto"/>
        <w:ind w:left="0" w:firstLine="0"/>
        <w:jc w:val="left"/>
      </w:pPr>
      <w:r>
        <w:t xml:space="preserve"> </w:t>
      </w:r>
    </w:p>
    <w:p w14:paraId="5914F9E3" w14:textId="77777777" w:rsidR="00660722" w:rsidRDefault="006C5ADF">
      <w:pPr>
        <w:pStyle w:val="Nagwek2"/>
        <w:spacing w:after="0" w:line="259" w:lineRule="auto"/>
        <w:ind w:right="37"/>
        <w:jc w:val="center"/>
      </w:pPr>
      <w:r>
        <w:rPr>
          <w:i w:val="0"/>
        </w:rPr>
        <w:lastRenderedPageBreak/>
        <w:t xml:space="preserve">Tablica 1. Parametry znaków drogowych pionowych </w:t>
      </w:r>
    </w:p>
    <w:tbl>
      <w:tblPr>
        <w:tblStyle w:val="TableGrid"/>
        <w:tblW w:w="9343" w:type="dxa"/>
        <w:tblInd w:w="-108" w:type="dxa"/>
        <w:tblCellMar>
          <w:top w:w="32" w:type="dxa"/>
          <w:left w:w="108" w:type="dxa"/>
          <w:right w:w="113" w:type="dxa"/>
        </w:tblCellMar>
        <w:tblLook w:val="04A0" w:firstRow="1" w:lastRow="0" w:firstColumn="1" w:lastColumn="0" w:noHBand="0" w:noVBand="1"/>
      </w:tblPr>
      <w:tblGrid>
        <w:gridCol w:w="3228"/>
        <w:gridCol w:w="3401"/>
        <w:gridCol w:w="1135"/>
        <w:gridCol w:w="1579"/>
      </w:tblGrid>
      <w:tr w:rsidR="00660722" w14:paraId="7DCE04A3" w14:textId="77777777">
        <w:trPr>
          <w:trHeight w:val="518"/>
        </w:trPr>
        <w:tc>
          <w:tcPr>
            <w:tcW w:w="3228" w:type="dxa"/>
            <w:tcBorders>
              <w:top w:val="single" w:sz="6" w:space="0" w:color="000000"/>
              <w:left w:val="single" w:sz="6" w:space="0" w:color="000000"/>
              <w:bottom w:val="single" w:sz="6" w:space="0" w:color="000000"/>
              <w:right w:val="single" w:sz="6" w:space="0" w:color="000000"/>
            </w:tcBorders>
          </w:tcPr>
          <w:p w14:paraId="14C35328" w14:textId="77777777" w:rsidR="00660722" w:rsidRDefault="006C5ADF">
            <w:pPr>
              <w:spacing w:after="0" w:line="259" w:lineRule="auto"/>
              <w:ind w:left="17" w:firstLine="0"/>
              <w:jc w:val="center"/>
            </w:pPr>
            <w:r>
              <w:rPr>
                <w:b/>
              </w:rPr>
              <w:t xml:space="preserve">Parametr </w:t>
            </w:r>
          </w:p>
        </w:tc>
        <w:tc>
          <w:tcPr>
            <w:tcW w:w="3401" w:type="dxa"/>
            <w:tcBorders>
              <w:top w:val="single" w:sz="6" w:space="0" w:color="000000"/>
              <w:left w:val="single" w:sz="6" w:space="0" w:color="000000"/>
              <w:bottom w:val="single" w:sz="6" w:space="0" w:color="000000"/>
              <w:right w:val="single" w:sz="6" w:space="0" w:color="000000"/>
            </w:tcBorders>
          </w:tcPr>
          <w:p w14:paraId="2459E945" w14:textId="77777777" w:rsidR="00660722" w:rsidRDefault="006C5ADF">
            <w:pPr>
              <w:spacing w:after="0" w:line="259" w:lineRule="auto"/>
              <w:ind w:left="17" w:firstLine="0"/>
              <w:jc w:val="center"/>
            </w:pPr>
            <w:r>
              <w:rPr>
                <w:b/>
              </w:rPr>
              <w:t xml:space="preserve">Wymaganie </w:t>
            </w:r>
          </w:p>
        </w:tc>
        <w:tc>
          <w:tcPr>
            <w:tcW w:w="1135" w:type="dxa"/>
            <w:tcBorders>
              <w:top w:val="single" w:sz="6" w:space="0" w:color="000000"/>
              <w:left w:val="single" w:sz="6" w:space="0" w:color="000000"/>
              <w:bottom w:val="single" w:sz="6" w:space="0" w:color="000000"/>
              <w:right w:val="single" w:sz="6" w:space="0" w:color="000000"/>
            </w:tcBorders>
          </w:tcPr>
          <w:p w14:paraId="2856B756" w14:textId="77777777" w:rsidR="00660722" w:rsidRDefault="006C5ADF">
            <w:pPr>
              <w:spacing w:after="0" w:line="259" w:lineRule="auto"/>
              <w:ind w:left="16" w:firstLine="0"/>
              <w:jc w:val="center"/>
            </w:pPr>
            <w:r>
              <w:rPr>
                <w:b/>
              </w:rPr>
              <w:t xml:space="preserve">Jednostka </w:t>
            </w:r>
          </w:p>
        </w:tc>
        <w:tc>
          <w:tcPr>
            <w:tcW w:w="1579" w:type="dxa"/>
            <w:tcBorders>
              <w:top w:val="single" w:sz="6" w:space="0" w:color="000000"/>
              <w:left w:val="single" w:sz="6" w:space="0" w:color="000000"/>
              <w:bottom w:val="single" w:sz="6" w:space="0" w:color="000000"/>
              <w:right w:val="single" w:sz="6" w:space="0" w:color="000000"/>
            </w:tcBorders>
          </w:tcPr>
          <w:p w14:paraId="21C42BB8" w14:textId="77777777" w:rsidR="00660722" w:rsidRDefault="006C5ADF">
            <w:pPr>
              <w:spacing w:after="0" w:line="259" w:lineRule="auto"/>
              <w:ind w:left="55" w:firstLine="0"/>
              <w:jc w:val="center"/>
            </w:pPr>
            <w:r>
              <w:rPr>
                <w:b/>
              </w:rPr>
              <w:t xml:space="preserve">Klasa wg PN-EN 12899-1 </w:t>
            </w:r>
          </w:p>
        </w:tc>
      </w:tr>
      <w:tr w:rsidR="00660722" w14:paraId="7016B8CF" w14:textId="77777777">
        <w:trPr>
          <w:trHeight w:val="485"/>
        </w:trPr>
        <w:tc>
          <w:tcPr>
            <w:tcW w:w="3228" w:type="dxa"/>
            <w:tcBorders>
              <w:top w:val="single" w:sz="6" w:space="0" w:color="000000"/>
              <w:left w:val="single" w:sz="6" w:space="0" w:color="000000"/>
              <w:bottom w:val="single" w:sz="6" w:space="0" w:color="000000"/>
              <w:right w:val="single" w:sz="6" w:space="0" w:color="000000"/>
            </w:tcBorders>
          </w:tcPr>
          <w:p w14:paraId="6394D667" w14:textId="77777777" w:rsidR="00660722" w:rsidRDefault="006C5ADF">
            <w:pPr>
              <w:spacing w:after="0" w:line="259" w:lineRule="auto"/>
              <w:ind w:left="0" w:firstLine="0"/>
              <w:jc w:val="left"/>
            </w:pPr>
            <w:r>
              <w:t xml:space="preserve">Wytrzymałość na obciążenie siłą naporu wiatru </w:t>
            </w:r>
          </w:p>
        </w:tc>
        <w:tc>
          <w:tcPr>
            <w:tcW w:w="3401" w:type="dxa"/>
            <w:tcBorders>
              <w:top w:val="single" w:sz="6" w:space="0" w:color="000000"/>
              <w:left w:val="single" w:sz="6" w:space="0" w:color="000000"/>
              <w:bottom w:val="single" w:sz="6" w:space="0" w:color="000000"/>
              <w:right w:val="single" w:sz="6" w:space="0" w:color="000000"/>
            </w:tcBorders>
          </w:tcPr>
          <w:p w14:paraId="5FF20A8D" w14:textId="77777777" w:rsidR="00660722" w:rsidRDefault="006C5ADF">
            <w:pPr>
              <w:spacing w:after="0" w:line="259" w:lineRule="auto"/>
              <w:ind w:left="0" w:firstLine="0"/>
              <w:jc w:val="center"/>
            </w:pPr>
            <w:r>
              <w:t xml:space="preserve">Dostosowane do warunków lokalnych i prędkości wiatru zgodnej z PN-EN 1991 1-4 </w:t>
            </w:r>
          </w:p>
        </w:tc>
        <w:tc>
          <w:tcPr>
            <w:tcW w:w="1135" w:type="dxa"/>
            <w:tcBorders>
              <w:top w:val="single" w:sz="6" w:space="0" w:color="000000"/>
              <w:left w:val="single" w:sz="6" w:space="0" w:color="000000"/>
              <w:bottom w:val="single" w:sz="6" w:space="0" w:color="000000"/>
              <w:right w:val="single" w:sz="6" w:space="0" w:color="000000"/>
            </w:tcBorders>
            <w:vAlign w:val="center"/>
          </w:tcPr>
          <w:p w14:paraId="638BBAF5" w14:textId="77777777" w:rsidR="00660722" w:rsidRDefault="006C5ADF">
            <w:pPr>
              <w:spacing w:after="0" w:line="259" w:lineRule="auto"/>
              <w:ind w:left="17" w:firstLine="0"/>
              <w:jc w:val="center"/>
            </w:pPr>
            <w:r>
              <w:t xml:space="preserve">- </w:t>
            </w:r>
          </w:p>
        </w:tc>
        <w:tc>
          <w:tcPr>
            <w:tcW w:w="1579" w:type="dxa"/>
            <w:tcBorders>
              <w:top w:val="single" w:sz="6" w:space="0" w:color="000000"/>
              <w:left w:val="single" w:sz="6" w:space="0" w:color="000000"/>
              <w:bottom w:val="single" w:sz="6" w:space="0" w:color="000000"/>
              <w:right w:val="single" w:sz="6" w:space="0" w:color="000000"/>
            </w:tcBorders>
            <w:vAlign w:val="center"/>
          </w:tcPr>
          <w:p w14:paraId="02902CE3" w14:textId="77777777" w:rsidR="00660722" w:rsidRDefault="006C5ADF">
            <w:pPr>
              <w:spacing w:after="0" w:line="259" w:lineRule="auto"/>
              <w:ind w:left="19" w:firstLine="0"/>
              <w:jc w:val="center"/>
            </w:pPr>
            <w:r>
              <w:t xml:space="preserve">≥ WL2 </w:t>
            </w:r>
          </w:p>
        </w:tc>
      </w:tr>
      <w:tr w:rsidR="00660722" w14:paraId="23CEB24A" w14:textId="77777777">
        <w:trPr>
          <w:trHeight w:val="485"/>
        </w:trPr>
        <w:tc>
          <w:tcPr>
            <w:tcW w:w="3228" w:type="dxa"/>
            <w:tcBorders>
              <w:top w:val="single" w:sz="6" w:space="0" w:color="000000"/>
              <w:left w:val="single" w:sz="6" w:space="0" w:color="000000"/>
              <w:bottom w:val="single" w:sz="6" w:space="0" w:color="000000"/>
              <w:right w:val="single" w:sz="6" w:space="0" w:color="000000"/>
            </w:tcBorders>
          </w:tcPr>
          <w:p w14:paraId="32BCCDD2" w14:textId="77777777" w:rsidR="00660722" w:rsidRDefault="006C5ADF">
            <w:pPr>
              <w:spacing w:after="0" w:line="259" w:lineRule="auto"/>
              <w:ind w:left="0" w:firstLine="0"/>
              <w:jc w:val="left"/>
            </w:pPr>
            <w:r>
              <w:t xml:space="preserve">Wytrzymałość na obciążenie skupione pionowe </w:t>
            </w:r>
          </w:p>
        </w:tc>
        <w:tc>
          <w:tcPr>
            <w:tcW w:w="3401" w:type="dxa"/>
            <w:tcBorders>
              <w:top w:val="single" w:sz="6" w:space="0" w:color="000000"/>
              <w:left w:val="single" w:sz="6" w:space="0" w:color="000000"/>
              <w:bottom w:val="single" w:sz="6" w:space="0" w:color="000000"/>
              <w:right w:val="single" w:sz="6" w:space="0" w:color="000000"/>
            </w:tcBorders>
            <w:vAlign w:val="center"/>
          </w:tcPr>
          <w:p w14:paraId="1030BBFF" w14:textId="77777777" w:rsidR="00660722" w:rsidRDefault="006C5ADF">
            <w:pPr>
              <w:spacing w:after="0" w:line="259" w:lineRule="auto"/>
              <w:ind w:left="19" w:firstLine="0"/>
              <w:jc w:val="center"/>
            </w:pPr>
            <w:r>
              <w:rPr>
                <w:rFonts w:ascii="Segoe UI Symbol" w:eastAsia="Segoe UI Symbol" w:hAnsi="Segoe UI Symbol" w:cs="Segoe UI Symbol"/>
              </w:rPr>
              <w:t>≥</w:t>
            </w:r>
            <w:r>
              <w:t xml:space="preserve"> 0,15 </w:t>
            </w:r>
          </w:p>
        </w:tc>
        <w:tc>
          <w:tcPr>
            <w:tcW w:w="1135" w:type="dxa"/>
            <w:tcBorders>
              <w:top w:val="single" w:sz="6" w:space="0" w:color="000000"/>
              <w:left w:val="single" w:sz="6" w:space="0" w:color="000000"/>
              <w:bottom w:val="single" w:sz="6" w:space="0" w:color="000000"/>
              <w:right w:val="single" w:sz="6" w:space="0" w:color="000000"/>
            </w:tcBorders>
            <w:vAlign w:val="center"/>
          </w:tcPr>
          <w:p w14:paraId="38A8DCC9" w14:textId="77777777" w:rsidR="00660722" w:rsidRDefault="006C5ADF">
            <w:pPr>
              <w:spacing w:after="0" w:line="259" w:lineRule="auto"/>
              <w:ind w:left="17" w:firstLine="0"/>
              <w:jc w:val="center"/>
            </w:pPr>
            <w:proofErr w:type="spellStart"/>
            <w:r>
              <w:t>kN</w:t>
            </w:r>
            <w:proofErr w:type="spellEnd"/>
            <w:r>
              <w:t xml:space="preserve"> </w:t>
            </w:r>
          </w:p>
        </w:tc>
        <w:tc>
          <w:tcPr>
            <w:tcW w:w="1579" w:type="dxa"/>
            <w:tcBorders>
              <w:top w:val="single" w:sz="6" w:space="0" w:color="000000"/>
              <w:left w:val="single" w:sz="6" w:space="0" w:color="000000"/>
              <w:bottom w:val="single" w:sz="6" w:space="0" w:color="000000"/>
              <w:right w:val="single" w:sz="6" w:space="0" w:color="000000"/>
            </w:tcBorders>
            <w:vAlign w:val="center"/>
          </w:tcPr>
          <w:p w14:paraId="412AD8DF" w14:textId="77777777" w:rsidR="00660722" w:rsidRDefault="006C5ADF">
            <w:pPr>
              <w:spacing w:after="0" w:line="259" w:lineRule="auto"/>
              <w:ind w:left="16" w:firstLine="0"/>
              <w:jc w:val="center"/>
            </w:pPr>
            <w:r>
              <w:t xml:space="preserve">PL1 </w:t>
            </w:r>
          </w:p>
        </w:tc>
      </w:tr>
      <w:tr w:rsidR="00660722" w14:paraId="2C4A1485" w14:textId="77777777">
        <w:trPr>
          <w:trHeight w:val="262"/>
        </w:trPr>
        <w:tc>
          <w:tcPr>
            <w:tcW w:w="3228" w:type="dxa"/>
            <w:tcBorders>
              <w:top w:val="single" w:sz="6" w:space="0" w:color="000000"/>
              <w:left w:val="single" w:sz="6" w:space="0" w:color="000000"/>
              <w:bottom w:val="single" w:sz="6" w:space="0" w:color="000000"/>
              <w:right w:val="single" w:sz="6" w:space="0" w:color="000000"/>
            </w:tcBorders>
          </w:tcPr>
          <w:p w14:paraId="4B9A7B1A" w14:textId="77777777" w:rsidR="00660722" w:rsidRDefault="006C5ADF">
            <w:pPr>
              <w:spacing w:after="0" w:line="259" w:lineRule="auto"/>
              <w:ind w:left="0" w:firstLine="0"/>
              <w:jc w:val="left"/>
            </w:pPr>
            <w:r>
              <w:t xml:space="preserve">Maksymalne tymczasowe odkształcenie </w:t>
            </w:r>
          </w:p>
        </w:tc>
        <w:tc>
          <w:tcPr>
            <w:tcW w:w="3401" w:type="dxa"/>
            <w:tcBorders>
              <w:top w:val="single" w:sz="6" w:space="0" w:color="000000"/>
              <w:left w:val="single" w:sz="6" w:space="0" w:color="000000"/>
              <w:bottom w:val="single" w:sz="6" w:space="0" w:color="000000"/>
              <w:right w:val="single" w:sz="6" w:space="0" w:color="000000"/>
            </w:tcBorders>
          </w:tcPr>
          <w:p w14:paraId="00717375" w14:textId="77777777" w:rsidR="00660722" w:rsidRDefault="006C5ADF">
            <w:pPr>
              <w:spacing w:after="0" w:line="259" w:lineRule="auto"/>
              <w:ind w:left="16" w:firstLine="0"/>
              <w:jc w:val="center"/>
            </w:pPr>
            <w:r>
              <w:rPr>
                <w:rFonts w:ascii="Segoe UI Symbol" w:eastAsia="Segoe UI Symbol" w:hAnsi="Segoe UI Symbol" w:cs="Segoe UI Symbol"/>
              </w:rPr>
              <w:t>≤</w:t>
            </w:r>
            <w:r>
              <w:t xml:space="preserve"> 25 </w:t>
            </w:r>
          </w:p>
        </w:tc>
        <w:tc>
          <w:tcPr>
            <w:tcW w:w="1135" w:type="dxa"/>
            <w:tcBorders>
              <w:top w:val="single" w:sz="6" w:space="0" w:color="000000"/>
              <w:left w:val="single" w:sz="6" w:space="0" w:color="000000"/>
              <w:bottom w:val="single" w:sz="6" w:space="0" w:color="000000"/>
              <w:right w:val="single" w:sz="6" w:space="0" w:color="000000"/>
            </w:tcBorders>
          </w:tcPr>
          <w:p w14:paraId="1B670F45" w14:textId="77777777" w:rsidR="00660722" w:rsidRDefault="006C5ADF">
            <w:pPr>
              <w:spacing w:after="0" w:line="259" w:lineRule="auto"/>
              <w:ind w:left="19" w:firstLine="0"/>
              <w:jc w:val="center"/>
            </w:pPr>
            <w:r>
              <w:t xml:space="preserve">mm/m </w:t>
            </w:r>
          </w:p>
        </w:tc>
        <w:tc>
          <w:tcPr>
            <w:tcW w:w="1579" w:type="dxa"/>
            <w:tcBorders>
              <w:top w:val="single" w:sz="6" w:space="0" w:color="000000"/>
              <w:left w:val="single" w:sz="6" w:space="0" w:color="000000"/>
              <w:bottom w:val="single" w:sz="6" w:space="0" w:color="000000"/>
              <w:right w:val="single" w:sz="6" w:space="0" w:color="000000"/>
            </w:tcBorders>
          </w:tcPr>
          <w:p w14:paraId="5BC193A5" w14:textId="77777777" w:rsidR="00660722" w:rsidRDefault="006C5ADF">
            <w:pPr>
              <w:spacing w:after="0" w:line="259" w:lineRule="auto"/>
              <w:ind w:left="16" w:firstLine="0"/>
              <w:jc w:val="center"/>
            </w:pPr>
            <w:r>
              <w:t xml:space="preserve">TBD4 </w:t>
            </w:r>
          </w:p>
        </w:tc>
      </w:tr>
      <w:tr w:rsidR="00660722" w14:paraId="167B3249" w14:textId="77777777">
        <w:trPr>
          <w:trHeight w:val="250"/>
        </w:trPr>
        <w:tc>
          <w:tcPr>
            <w:tcW w:w="3228" w:type="dxa"/>
            <w:tcBorders>
              <w:top w:val="single" w:sz="6" w:space="0" w:color="000000"/>
              <w:left w:val="single" w:sz="6" w:space="0" w:color="000000"/>
              <w:bottom w:val="single" w:sz="6" w:space="0" w:color="000000"/>
              <w:right w:val="single" w:sz="6" w:space="0" w:color="000000"/>
            </w:tcBorders>
          </w:tcPr>
          <w:p w14:paraId="3101FFF1" w14:textId="77777777" w:rsidR="00660722" w:rsidRDefault="006C5ADF">
            <w:pPr>
              <w:spacing w:after="0" w:line="259" w:lineRule="auto"/>
              <w:ind w:left="0" w:firstLine="0"/>
              <w:jc w:val="left"/>
            </w:pPr>
            <w:r>
              <w:t xml:space="preserve">Odkształcenie trwałe </w:t>
            </w:r>
          </w:p>
        </w:tc>
        <w:tc>
          <w:tcPr>
            <w:tcW w:w="3401" w:type="dxa"/>
            <w:tcBorders>
              <w:top w:val="single" w:sz="6" w:space="0" w:color="000000"/>
              <w:left w:val="single" w:sz="6" w:space="0" w:color="000000"/>
              <w:bottom w:val="single" w:sz="6" w:space="0" w:color="000000"/>
              <w:right w:val="single" w:sz="6" w:space="0" w:color="000000"/>
            </w:tcBorders>
          </w:tcPr>
          <w:p w14:paraId="34C4A149" w14:textId="77777777" w:rsidR="00660722" w:rsidRDefault="006C5ADF">
            <w:pPr>
              <w:spacing w:after="0" w:line="259" w:lineRule="auto"/>
              <w:ind w:left="0" w:firstLine="0"/>
              <w:jc w:val="left"/>
            </w:pPr>
            <w:r>
              <w:t xml:space="preserve">20 % odkształcenia chwilowego </w:t>
            </w:r>
          </w:p>
        </w:tc>
        <w:tc>
          <w:tcPr>
            <w:tcW w:w="1135" w:type="dxa"/>
            <w:tcBorders>
              <w:top w:val="single" w:sz="6" w:space="0" w:color="000000"/>
              <w:left w:val="single" w:sz="6" w:space="0" w:color="000000"/>
              <w:bottom w:val="single" w:sz="6" w:space="0" w:color="000000"/>
              <w:right w:val="single" w:sz="6" w:space="0" w:color="000000"/>
            </w:tcBorders>
          </w:tcPr>
          <w:p w14:paraId="766C3419" w14:textId="77777777" w:rsidR="00660722" w:rsidRDefault="006C5ADF">
            <w:pPr>
              <w:spacing w:after="0" w:line="259" w:lineRule="auto"/>
              <w:ind w:left="19" w:firstLine="0"/>
              <w:jc w:val="center"/>
            </w:pPr>
            <w:r>
              <w:t xml:space="preserve">mm/m </w:t>
            </w:r>
          </w:p>
        </w:tc>
        <w:tc>
          <w:tcPr>
            <w:tcW w:w="1579" w:type="dxa"/>
            <w:tcBorders>
              <w:top w:val="single" w:sz="6" w:space="0" w:color="000000"/>
              <w:left w:val="single" w:sz="6" w:space="0" w:color="000000"/>
              <w:bottom w:val="single" w:sz="6" w:space="0" w:color="000000"/>
              <w:right w:val="single" w:sz="6" w:space="0" w:color="000000"/>
            </w:tcBorders>
          </w:tcPr>
          <w:p w14:paraId="3017A755" w14:textId="77777777" w:rsidR="00660722" w:rsidRDefault="006C5ADF">
            <w:pPr>
              <w:spacing w:after="0" w:line="259" w:lineRule="auto"/>
              <w:ind w:left="19" w:firstLine="0"/>
              <w:jc w:val="center"/>
            </w:pPr>
            <w:r>
              <w:t xml:space="preserve">- </w:t>
            </w:r>
          </w:p>
        </w:tc>
      </w:tr>
      <w:tr w:rsidR="00660722" w14:paraId="28B73358" w14:textId="77777777">
        <w:trPr>
          <w:trHeight w:val="720"/>
        </w:trPr>
        <w:tc>
          <w:tcPr>
            <w:tcW w:w="3228" w:type="dxa"/>
            <w:tcBorders>
              <w:top w:val="single" w:sz="6" w:space="0" w:color="000000"/>
              <w:left w:val="single" w:sz="6" w:space="0" w:color="000000"/>
              <w:bottom w:val="single" w:sz="6" w:space="0" w:color="000000"/>
              <w:right w:val="single" w:sz="6" w:space="0" w:color="000000"/>
            </w:tcBorders>
            <w:vAlign w:val="center"/>
          </w:tcPr>
          <w:p w14:paraId="0F44DC29" w14:textId="77777777" w:rsidR="00660722" w:rsidRDefault="006C5ADF">
            <w:pPr>
              <w:spacing w:after="0" w:line="259" w:lineRule="auto"/>
              <w:ind w:left="0" w:firstLine="0"/>
              <w:jc w:val="left"/>
            </w:pPr>
            <w:r>
              <w:t xml:space="preserve">Rodzaj krawędzi znaku </w:t>
            </w:r>
          </w:p>
        </w:tc>
        <w:tc>
          <w:tcPr>
            <w:tcW w:w="3401" w:type="dxa"/>
            <w:tcBorders>
              <w:top w:val="single" w:sz="6" w:space="0" w:color="000000"/>
              <w:left w:val="single" w:sz="6" w:space="0" w:color="000000"/>
              <w:bottom w:val="single" w:sz="6" w:space="0" w:color="000000"/>
              <w:right w:val="single" w:sz="6" w:space="0" w:color="000000"/>
            </w:tcBorders>
          </w:tcPr>
          <w:p w14:paraId="5FBEC8DD" w14:textId="77777777" w:rsidR="00660722" w:rsidRDefault="006C5ADF">
            <w:pPr>
              <w:spacing w:after="0" w:line="259" w:lineRule="auto"/>
              <w:ind w:left="0" w:firstLine="0"/>
              <w:jc w:val="left"/>
            </w:pPr>
            <w:r>
              <w:t xml:space="preserve">Zabezpieczona, krawędź tłoczna, zaginana, </w:t>
            </w:r>
          </w:p>
          <w:p w14:paraId="352CBA6D" w14:textId="77777777" w:rsidR="00660722" w:rsidRDefault="006C5ADF">
            <w:pPr>
              <w:spacing w:after="0" w:line="259" w:lineRule="auto"/>
              <w:ind w:left="0" w:firstLine="0"/>
              <w:jc w:val="left"/>
            </w:pPr>
            <w:r>
              <w:t xml:space="preserve">prasowana lub zabezpieczona profilem krawędziowym </w:t>
            </w:r>
          </w:p>
        </w:tc>
        <w:tc>
          <w:tcPr>
            <w:tcW w:w="1135" w:type="dxa"/>
            <w:tcBorders>
              <w:top w:val="single" w:sz="6" w:space="0" w:color="000000"/>
              <w:left w:val="single" w:sz="6" w:space="0" w:color="000000"/>
              <w:bottom w:val="single" w:sz="6" w:space="0" w:color="000000"/>
              <w:right w:val="single" w:sz="6" w:space="0" w:color="000000"/>
            </w:tcBorders>
          </w:tcPr>
          <w:p w14:paraId="0FF8AFE8" w14:textId="77777777" w:rsidR="00660722" w:rsidRDefault="006C5ADF">
            <w:pPr>
              <w:spacing w:after="0" w:line="259" w:lineRule="auto"/>
              <w:ind w:left="53" w:firstLine="0"/>
              <w:jc w:val="center"/>
            </w:pPr>
            <w:r>
              <w:t xml:space="preserve"> </w:t>
            </w:r>
          </w:p>
          <w:p w14:paraId="5281159F" w14:textId="77777777" w:rsidR="00660722" w:rsidRDefault="006C5ADF">
            <w:pPr>
              <w:spacing w:after="0" w:line="259" w:lineRule="auto"/>
              <w:ind w:left="17" w:firstLine="0"/>
              <w:jc w:val="center"/>
            </w:pPr>
            <w:r>
              <w:t xml:space="preserve">- </w:t>
            </w:r>
          </w:p>
        </w:tc>
        <w:tc>
          <w:tcPr>
            <w:tcW w:w="1579" w:type="dxa"/>
            <w:tcBorders>
              <w:top w:val="single" w:sz="6" w:space="0" w:color="000000"/>
              <w:left w:val="single" w:sz="6" w:space="0" w:color="000000"/>
              <w:bottom w:val="single" w:sz="6" w:space="0" w:color="000000"/>
              <w:right w:val="single" w:sz="6" w:space="0" w:color="000000"/>
            </w:tcBorders>
            <w:vAlign w:val="center"/>
          </w:tcPr>
          <w:p w14:paraId="3D275366" w14:textId="77777777" w:rsidR="00660722" w:rsidRDefault="006C5ADF">
            <w:pPr>
              <w:spacing w:after="0" w:line="259" w:lineRule="auto"/>
              <w:ind w:left="19" w:firstLine="0"/>
              <w:jc w:val="center"/>
            </w:pPr>
            <w:r>
              <w:t xml:space="preserve">E2 </w:t>
            </w:r>
          </w:p>
        </w:tc>
      </w:tr>
      <w:tr w:rsidR="00660722" w14:paraId="67B8DF2B" w14:textId="77777777">
        <w:trPr>
          <w:trHeight w:val="485"/>
        </w:trPr>
        <w:tc>
          <w:tcPr>
            <w:tcW w:w="3228" w:type="dxa"/>
            <w:tcBorders>
              <w:top w:val="single" w:sz="6" w:space="0" w:color="000000"/>
              <w:left w:val="single" w:sz="6" w:space="0" w:color="000000"/>
              <w:bottom w:val="single" w:sz="6" w:space="0" w:color="000000"/>
              <w:right w:val="single" w:sz="6" w:space="0" w:color="000000"/>
            </w:tcBorders>
            <w:vAlign w:val="center"/>
          </w:tcPr>
          <w:p w14:paraId="17396ECB" w14:textId="77777777" w:rsidR="00660722" w:rsidRDefault="006C5ADF">
            <w:pPr>
              <w:spacing w:after="0" w:line="259" w:lineRule="auto"/>
              <w:ind w:left="0" w:firstLine="0"/>
              <w:jc w:val="left"/>
            </w:pPr>
            <w:r>
              <w:t xml:space="preserve">Przewiercanie lica znaku </w:t>
            </w:r>
          </w:p>
        </w:tc>
        <w:tc>
          <w:tcPr>
            <w:tcW w:w="3401" w:type="dxa"/>
            <w:tcBorders>
              <w:top w:val="single" w:sz="6" w:space="0" w:color="000000"/>
              <w:left w:val="single" w:sz="6" w:space="0" w:color="000000"/>
              <w:bottom w:val="single" w:sz="6" w:space="0" w:color="000000"/>
              <w:right w:val="single" w:sz="6" w:space="0" w:color="000000"/>
            </w:tcBorders>
          </w:tcPr>
          <w:p w14:paraId="115C2197" w14:textId="77777777" w:rsidR="00660722" w:rsidRDefault="006C5ADF">
            <w:pPr>
              <w:spacing w:after="0" w:line="259" w:lineRule="auto"/>
              <w:ind w:left="0" w:firstLine="0"/>
              <w:jc w:val="left"/>
            </w:pPr>
            <w:r>
              <w:t xml:space="preserve">Lico znaku nie może być przewiercone z żadnego powodu </w:t>
            </w:r>
          </w:p>
        </w:tc>
        <w:tc>
          <w:tcPr>
            <w:tcW w:w="1135" w:type="dxa"/>
            <w:tcBorders>
              <w:top w:val="single" w:sz="6" w:space="0" w:color="000000"/>
              <w:left w:val="single" w:sz="6" w:space="0" w:color="000000"/>
              <w:bottom w:val="single" w:sz="6" w:space="0" w:color="000000"/>
              <w:right w:val="single" w:sz="6" w:space="0" w:color="000000"/>
            </w:tcBorders>
            <w:vAlign w:val="center"/>
          </w:tcPr>
          <w:p w14:paraId="1681480B" w14:textId="77777777" w:rsidR="00660722" w:rsidRDefault="006C5ADF">
            <w:pPr>
              <w:spacing w:after="0" w:line="259" w:lineRule="auto"/>
              <w:ind w:left="17" w:firstLine="0"/>
              <w:jc w:val="center"/>
            </w:pPr>
            <w:r>
              <w:t xml:space="preserve">- </w:t>
            </w:r>
          </w:p>
        </w:tc>
        <w:tc>
          <w:tcPr>
            <w:tcW w:w="1579" w:type="dxa"/>
            <w:tcBorders>
              <w:top w:val="single" w:sz="6" w:space="0" w:color="000000"/>
              <w:left w:val="single" w:sz="6" w:space="0" w:color="000000"/>
              <w:bottom w:val="single" w:sz="6" w:space="0" w:color="000000"/>
              <w:right w:val="single" w:sz="6" w:space="0" w:color="000000"/>
            </w:tcBorders>
            <w:vAlign w:val="center"/>
          </w:tcPr>
          <w:p w14:paraId="78B58B96" w14:textId="77777777" w:rsidR="00660722" w:rsidRDefault="006C5ADF">
            <w:pPr>
              <w:spacing w:after="0" w:line="259" w:lineRule="auto"/>
              <w:ind w:left="19" w:firstLine="0"/>
              <w:jc w:val="center"/>
            </w:pPr>
            <w:r>
              <w:t xml:space="preserve">P3 </w:t>
            </w:r>
          </w:p>
        </w:tc>
      </w:tr>
    </w:tbl>
    <w:p w14:paraId="3A566131" w14:textId="77777777" w:rsidR="00660722" w:rsidRDefault="006C5ADF">
      <w:pPr>
        <w:spacing w:after="0" w:line="259" w:lineRule="auto"/>
        <w:ind w:left="0" w:firstLine="0"/>
        <w:jc w:val="left"/>
      </w:pPr>
      <w:r>
        <w:t xml:space="preserve"> </w:t>
      </w:r>
    </w:p>
    <w:p w14:paraId="1EDB7636" w14:textId="77777777" w:rsidR="00660722" w:rsidRDefault="006C5ADF">
      <w:pPr>
        <w:spacing w:after="42" w:line="260" w:lineRule="auto"/>
        <w:ind w:left="-5" w:right="5003"/>
      </w:pPr>
      <w:r>
        <w:rPr>
          <w:b/>
          <w:i/>
        </w:rPr>
        <w:t xml:space="preserve">2.2.6. Tolerancje wymiarowe znaków drogowych 2.2.6.1. Tolerancje wymiarowe dla tarcz znaków </w:t>
      </w:r>
      <w:r>
        <w:t xml:space="preserve">Sprawdzenie przymiarem liniowym: </w:t>
      </w:r>
    </w:p>
    <w:p w14:paraId="6452AE30" w14:textId="77777777" w:rsidR="00660722" w:rsidRDefault="006C5ADF">
      <w:pPr>
        <w:numPr>
          <w:ilvl w:val="0"/>
          <w:numId w:val="246"/>
        </w:numPr>
        <w:ind w:right="27" w:hanging="113"/>
      </w:pPr>
      <w:r>
        <w:t>wymiary zewnętrzne tarcz znaków o powierzchni &lt; 1 m</w:t>
      </w:r>
      <w:r>
        <w:rPr>
          <w:vertAlign w:val="superscript"/>
        </w:rPr>
        <w:t>2</w:t>
      </w:r>
      <w:r>
        <w:t xml:space="preserve"> powinny być powiększone w stosunku do wymiarów lic podanych w opisach szczegółowych Załącznika Nr 1 do Rozporządzenia Ministra Infrastruktury z dnia 3 lipca 2003 r. [24] o tyle aby lico było naklejone na części płaskiej znaku ale nie więcej jak o 10 mm z tolerancją ± 5 mm. </w:t>
      </w:r>
    </w:p>
    <w:p w14:paraId="52F14698" w14:textId="77777777" w:rsidR="00660722" w:rsidRDefault="006C5ADF">
      <w:pPr>
        <w:numPr>
          <w:ilvl w:val="0"/>
          <w:numId w:val="246"/>
        </w:numPr>
        <w:ind w:right="27" w:hanging="113"/>
      </w:pPr>
      <w:r>
        <w:t>wymiary zewnętrzne tarcz znaków o powierzchni &gt; 1 m</w:t>
      </w:r>
      <w:r>
        <w:rPr>
          <w:vertAlign w:val="superscript"/>
        </w:rPr>
        <w:t>2</w:t>
      </w:r>
      <w:r>
        <w:t xml:space="preserve"> powinny być powiększone w stosunku do wymiarów lic podanych w opisach szczegółowych Załącznika Nr 1 do Rozporządzenia Ministra Infrastruktury z dnia 3 lipca 2003 r. [24] o tyle aby lico było naklejone na części płaskiej znaku ale nie więcej jak o 15 mm z tolerancją ± 10 mm. </w:t>
      </w:r>
    </w:p>
    <w:p w14:paraId="0D2E2949" w14:textId="77777777" w:rsidR="00660722" w:rsidRDefault="006C5ADF">
      <w:pPr>
        <w:spacing w:after="0" w:line="259" w:lineRule="auto"/>
        <w:ind w:left="0" w:firstLine="0"/>
        <w:jc w:val="left"/>
      </w:pPr>
      <w:r>
        <w:t xml:space="preserve"> </w:t>
      </w:r>
    </w:p>
    <w:p w14:paraId="3EF296DB" w14:textId="77777777" w:rsidR="00660722" w:rsidRDefault="006C5ADF">
      <w:pPr>
        <w:spacing w:after="42" w:line="260" w:lineRule="auto"/>
        <w:ind w:left="-5" w:right="4462"/>
      </w:pPr>
      <w:r>
        <w:rPr>
          <w:b/>
          <w:i/>
        </w:rPr>
        <w:t xml:space="preserve">2.2.6.2. Tolerancje wymiarowe dla lica znaku </w:t>
      </w:r>
      <w:r>
        <w:t xml:space="preserve">Sprawdzenie przymiarem liniowym: </w:t>
      </w:r>
    </w:p>
    <w:p w14:paraId="7B923861" w14:textId="77777777" w:rsidR="00660722" w:rsidRDefault="006C5ADF">
      <w:pPr>
        <w:numPr>
          <w:ilvl w:val="0"/>
          <w:numId w:val="246"/>
        </w:numPr>
        <w:spacing w:after="48"/>
        <w:ind w:right="27" w:hanging="113"/>
      </w:pPr>
      <w:r>
        <w:t xml:space="preserve">tolerancje wymiarowe rysunku lica wykonanego drukiem sitowym wynoszą ± 1,5 mm, </w:t>
      </w:r>
    </w:p>
    <w:p w14:paraId="3389E5DD" w14:textId="77777777" w:rsidR="00660722" w:rsidRDefault="006C5ADF">
      <w:pPr>
        <w:numPr>
          <w:ilvl w:val="0"/>
          <w:numId w:val="246"/>
        </w:numPr>
        <w:spacing w:after="3"/>
        <w:ind w:right="27" w:hanging="113"/>
      </w:pPr>
      <w:r>
        <w:t xml:space="preserve">tolerancje wymiarowe rysunku lica wykonanego metodą wklejania wynoszą ± 2 mm. </w:t>
      </w:r>
    </w:p>
    <w:p w14:paraId="4C44163E" w14:textId="77777777" w:rsidR="00660722" w:rsidRDefault="006C5ADF">
      <w:pPr>
        <w:spacing w:after="2" w:line="259" w:lineRule="auto"/>
        <w:ind w:left="0" w:firstLine="0"/>
        <w:jc w:val="left"/>
      </w:pPr>
      <w:r>
        <w:t xml:space="preserve"> </w:t>
      </w:r>
    </w:p>
    <w:p w14:paraId="6B1622E2" w14:textId="77777777" w:rsidR="00660722" w:rsidRDefault="006C5ADF">
      <w:pPr>
        <w:pStyle w:val="Nagwek3"/>
        <w:ind w:left="-5"/>
      </w:pPr>
      <w:r>
        <w:t xml:space="preserve">2.2.7.  Materiały do montażu znaków drogowych </w:t>
      </w:r>
    </w:p>
    <w:p w14:paraId="4B453A8D" w14:textId="77777777" w:rsidR="00660722" w:rsidRDefault="006C5ADF">
      <w:pPr>
        <w:ind w:left="-5" w:right="27"/>
      </w:pPr>
      <w:r>
        <w:t xml:space="preserve">Wszystkie łączniki metalowe przewidywane do mocowania między sobą elementów konstrukcji wsporczych  znaków jak śruby, listwy, wkręty, nakrętki itp. powinny być czyste, gładkie, bez pęknięć, naderwań, rozwarstwień i wypukłych karbów. Wszystkie materiały do montażu znaków drogowych powinny być zabezpieczone powłokami antykorozyjnymi przed procesami korozji lub wykonane z materiału odpornego na korozję. </w:t>
      </w:r>
    </w:p>
    <w:p w14:paraId="39E41634" w14:textId="77777777" w:rsidR="00660722" w:rsidRDefault="006C5ADF">
      <w:pPr>
        <w:spacing w:after="0" w:line="259" w:lineRule="auto"/>
        <w:ind w:left="0" w:firstLine="0"/>
        <w:jc w:val="left"/>
      </w:pPr>
      <w:r>
        <w:t xml:space="preserve"> </w:t>
      </w:r>
    </w:p>
    <w:p w14:paraId="7E34A0B4" w14:textId="77777777" w:rsidR="00660722" w:rsidRDefault="006C5ADF">
      <w:pPr>
        <w:tabs>
          <w:tab w:val="center" w:pos="2111"/>
        </w:tabs>
        <w:spacing w:after="49" w:line="252" w:lineRule="auto"/>
        <w:ind w:left="0" w:firstLine="0"/>
        <w:jc w:val="left"/>
      </w:pPr>
      <w:r>
        <w:rPr>
          <w:b/>
        </w:rPr>
        <w:t xml:space="preserve">2.3.  </w:t>
      </w:r>
      <w:r>
        <w:rPr>
          <w:b/>
        </w:rPr>
        <w:tab/>
        <w:t xml:space="preserve">Przechowywanie i składowanie materiałów </w:t>
      </w:r>
    </w:p>
    <w:p w14:paraId="44061519" w14:textId="77777777" w:rsidR="00660722" w:rsidRDefault="006C5ADF">
      <w:pPr>
        <w:ind w:left="-5" w:right="27"/>
      </w:pPr>
      <w:r>
        <w:t xml:space="preserve">Wykonawca powinien zapewnić wszystkim materiałom warunki przechowywania i składowania zapewniające zachowanie ich jakości i przydatności do robót. </w:t>
      </w:r>
    </w:p>
    <w:p w14:paraId="386435BA" w14:textId="77777777" w:rsidR="00660722" w:rsidRDefault="006C5ADF">
      <w:pPr>
        <w:ind w:left="-5" w:right="27"/>
      </w:pPr>
      <w:r>
        <w:t xml:space="preserve">Tarcze znaków z naklejonym licem należy opakować w sposób zapewniający ochronę folii lica przed uszkodzeniem, z możliwością identyfikacji. </w:t>
      </w:r>
    </w:p>
    <w:p w14:paraId="776DEBA5" w14:textId="77777777" w:rsidR="00660722" w:rsidRDefault="006C5ADF">
      <w:pPr>
        <w:ind w:left="-5" w:right="27"/>
      </w:pPr>
      <w:r>
        <w:t xml:space="preserve">Znaki powinny być przechowywane w pomieszczeniach suchych, z dala od materiałów działających korodująco i w warunkach zabezpieczających przed uszkodzeniami. </w:t>
      </w:r>
    </w:p>
    <w:p w14:paraId="4EF6194B" w14:textId="77777777" w:rsidR="00660722" w:rsidRDefault="006C5ADF">
      <w:pPr>
        <w:spacing w:after="0" w:line="259" w:lineRule="auto"/>
        <w:ind w:left="0" w:firstLine="0"/>
        <w:jc w:val="left"/>
      </w:pPr>
      <w:r>
        <w:t xml:space="preserve"> </w:t>
      </w:r>
    </w:p>
    <w:p w14:paraId="523531EE" w14:textId="77777777" w:rsidR="00660722" w:rsidRDefault="006C5ADF">
      <w:pPr>
        <w:numPr>
          <w:ilvl w:val="0"/>
          <w:numId w:val="247"/>
        </w:numPr>
        <w:spacing w:after="117" w:line="252" w:lineRule="auto"/>
        <w:ind w:hanging="566"/>
        <w:jc w:val="left"/>
      </w:pPr>
      <w:r>
        <w:rPr>
          <w:b/>
        </w:rPr>
        <w:t xml:space="preserve">SPRZĘT </w:t>
      </w:r>
    </w:p>
    <w:p w14:paraId="5DC94F93" w14:textId="77777777" w:rsidR="00660722" w:rsidRDefault="006C5ADF">
      <w:pPr>
        <w:numPr>
          <w:ilvl w:val="1"/>
          <w:numId w:val="247"/>
        </w:numPr>
        <w:spacing w:after="49" w:line="252" w:lineRule="auto"/>
        <w:ind w:hanging="679"/>
        <w:jc w:val="left"/>
      </w:pPr>
      <w:r>
        <w:rPr>
          <w:b/>
        </w:rPr>
        <w:t xml:space="preserve">Wymagania ogólne dotyczące sprzętu </w:t>
      </w:r>
    </w:p>
    <w:p w14:paraId="0EFEAB9F" w14:textId="77777777" w:rsidR="00660722" w:rsidRDefault="006C5ADF">
      <w:pPr>
        <w:spacing w:after="3"/>
        <w:ind w:left="-5" w:right="27"/>
      </w:pPr>
      <w:r>
        <w:t xml:space="preserve">Wymagania ogólne dotyczące sprzętu podano w SST D.M.00.00.00 „Wymagania ogólne”. </w:t>
      </w:r>
    </w:p>
    <w:p w14:paraId="5B0AB7D8" w14:textId="77777777" w:rsidR="00660722" w:rsidRDefault="006C5ADF">
      <w:pPr>
        <w:spacing w:after="0" w:line="259" w:lineRule="auto"/>
        <w:ind w:left="0" w:firstLine="0"/>
        <w:jc w:val="left"/>
      </w:pPr>
      <w:r>
        <w:lastRenderedPageBreak/>
        <w:t xml:space="preserve"> </w:t>
      </w:r>
    </w:p>
    <w:p w14:paraId="453BC571" w14:textId="77777777" w:rsidR="00660722" w:rsidRDefault="006C5ADF">
      <w:pPr>
        <w:numPr>
          <w:ilvl w:val="1"/>
          <w:numId w:val="247"/>
        </w:numPr>
        <w:spacing w:after="49" w:line="252" w:lineRule="auto"/>
        <w:ind w:hanging="679"/>
        <w:jc w:val="left"/>
      </w:pPr>
      <w:r>
        <w:rPr>
          <w:b/>
        </w:rPr>
        <w:t xml:space="preserve">Sprzęt do wykonywania robót </w:t>
      </w:r>
    </w:p>
    <w:p w14:paraId="21125014" w14:textId="77777777" w:rsidR="00660722" w:rsidRDefault="006C5ADF">
      <w:pPr>
        <w:ind w:left="-5" w:right="27"/>
      </w:pPr>
      <w:r>
        <w:t xml:space="preserve">Przy wykonywaniu oznakowania pionowego można stosować następujący sprzęt: </w:t>
      </w:r>
    </w:p>
    <w:p w14:paraId="5696C271" w14:textId="77777777" w:rsidR="00660722" w:rsidRDefault="006C5ADF">
      <w:pPr>
        <w:numPr>
          <w:ilvl w:val="0"/>
          <w:numId w:val="248"/>
        </w:numPr>
        <w:ind w:right="27" w:hanging="454"/>
      </w:pPr>
      <w:r>
        <w:t xml:space="preserve">koparki, </w:t>
      </w:r>
    </w:p>
    <w:p w14:paraId="70AE4536" w14:textId="77777777" w:rsidR="00660722" w:rsidRDefault="006C5ADF">
      <w:pPr>
        <w:numPr>
          <w:ilvl w:val="0"/>
          <w:numId w:val="248"/>
        </w:numPr>
        <w:ind w:right="27" w:hanging="454"/>
      </w:pPr>
      <w:r>
        <w:t xml:space="preserve">wiertnice do wykonywania dołów pod słupki w gruncie spoistym, </w:t>
      </w:r>
    </w:p>
    <w:p w14:paraId="68A2127D" w14:textId="77777777" w:rsidR="00660722" w:rsidRDefault="006C5ADF">
      <w:pPr>
        <w:numPr>
          <w:ilvl w:val="0"/>
          <w:numId w:val="248"/>
        </w:numPr>
        <w:spacing w:after="53"/>
        <w:ind w:right="27" w:hanging="454"/>
      </w:pPr>
      <w:r>
        <w:t xml:space="preserve">betoniarki przewoźne, </w:t>
      </w:r>
    </w:p>
    <w:p w14:paraId="2CAC3894" w14:textId="77777777" w:rsidR="00660722" w:rsidRDefault="006C5ADF">
      <w:pPr>
        <w:numPr>
          <w:ilvl w:val="0"/>
          <w:numId w:val="248"/>
        </w:numPr>
        <w:spacing w:after="53"/>
        <w:ind w:right="27" w:hanging="454"/>
      </w:pPr>
      <w:r>
        <w:t xml:space="preserve">środki transportu materiałów, </w:t>
      </w:r>
    </w:p>
    <w:p w14:paraId="66034035" w14:textId="77777777" w:rsidR="00660722" w:rsidRDefault="006C5ADF">
      <w:pPr>
        <w:numPr>
          <w:ilvl w:val="0"/>
          <w:numId w:val="248"/>
        </w:numPr>
        <w:spacing w:after="5" w:line="291" w:lineRule="auto"/>
        <w:ind w:right="27" w:hanging="454"/>
      </w:pPr>
      <w:r>
        <w:t xml:space="preserve">przewoźne zbiorniki do wody, -          drobny sprzęt pomocniczy do montażu, -  </w:t>
      </w:r>
      <w:r>
        <w:tab/>
        <w:t xml:space="preserve">sprzęt spawalniczy, itp. pod warunkiem zaakceptowania przez Inspektora Nadzoru. </w:t>
      </w:r>
    </w:p>
    <w:p w14:paraId="25C3252B" w14:textId="77777777" w:rsidR="00660722" w:rsidRDefault="006C5ADF">
      <w:pPr>
        <w:spacing w:after="0" w:line="259" w:lineRule="auto"/>
        <w:ind w:left="0" w:firstLine="0"/>
        <w:jc w:val="left"/>
      </w:pPr>
      <w:r>
        <w:t xml:space="preserve"> </w:t>
      </w:r>
    </w:p>
    <w:p w14:paraId="4A75BC63" w14:textId="77777777" w:rsidR="00660722" w:rsidRDefault="006C5ADF">
      <w:pPr>
        <w:numPr>
          <w:ilvl w:val="0"/>
          <w:numId w:val="249"/>
        </w:numPr>
        <w:spacing w:after="117" w:line="252" w:lineRule="auto"/>
        <w:ind w:hanging="566"/>
        <w:jc w:val="left"/>
      </w:pPr>
      <w:r>
        <w:rPr>
          <w:b/>
        </w:rPr>
        <w:t xml:space="preserve">TRANSPORT </w:t>
      </w:r>
    </w:p>
    <w:p w14:paraId="21C8ECAC" w14:textId="77777777" w:rsidR="00660722" w:rsidRDefault="006C5ADF">
      <w:pPr>
        <w:numPr>
          <w:ilvl w:val="1"/>
          <w:numId w:val="249"/>
        </w:numPr>
        <w:spacing w:after="49" w:line="252" w:lineRule="auto"/>
        <w:ind w:hanging="679"/>
        <w:jc w:val="left"/>
      </w:pPr>
      <w:r>
        <w:rPr>
          <w:b/>
        </w:rPr>
        <w:t xml:space="preserve">Wymagania ogólne dotyczące transportu </w:t>
      </w:r>
    </w:p>
    <w:p w14:paraId="342C39A2" w14:textId="77777777" w:rsidR="00660722" w:rsidRDefault="006C5ADF">
      <w:pPr>
        <w:spacing w:after="3"/>
        <w:ind w:left="-5" w:right="27"/>
      </w:pPr>
      <w:r>
        <w:t xml:space="preserve">Wymagania ogólne dotyczące transportu podano w SST D.M.00.00.00 „Wymagania ogólne”. </w:t>
      </w:r>
    </w:p>
    <w:p w14:paraId="1FABC9B4" w14:textId="77777777" w:rsidR="00660722" w:rsidRDefault="006C5ADF">
      <w:pPr>
        <w:spacing w:after="0" w:line="259" w:lineRule="auto"/>
        <w:ind w:left="0" w:firstLine="0"/>
        <w:jc w:val="left"/>
      </w:pPr>
      <w:r>
        <w:t xml:space="preserve"> </w:t>
      </w:r>
    </w:p>
    <w:p w14:paraId="1C65CDAB" w14:textId="77777777" w:rsidR="00660722" w:rsidRDefault="006C5ADF">
      <w:pPr>
        <w:numPr>
          <w:ilvl w:val="1"/>
          <w:numId w:val="249"/>
        </w:numPr>
        <w:spacing w:after="49" w:line="252" w:lineRule="auto"/>
        <w:ind w:hanging="679"/>
        <w:jc w:val="left"/>
      </w:pPr>
      <w:r>
        <w:rPr>
          <w:b/>
        </w:rPr>
        <w:t xml:space="preserve">Transport materiałów </w:t>
      </w:r>
    </w:p>
    <w:p w14:paraId="088FD358" w14:textId="77777777" w:rsidR="00660722" w:rsidRDefault="006C5ADF">
      <w:pPr>
        <w:ind w:left="-5" w:right="27"/>
      </w:pPr>
      <w:r>
        <w:t xml:space="preserve">Znaki, konstrukcje wsporcze i osprzęt (uchwyty, śruby, nakrętki itp.) należy przewozić w zasadzie powszechnie stosowanymi środkami transportowymi, zabezpieczając je przed uszkodzeniami mechanicznymi i wpływami atmosferycznymi. </w:t>
      </w:r>
    </w:p>
    <w:p w14:paraId="10AB8F9E" w14:textId="77777777" w:rsidR="00660722" w:rsidRDefault="006C5ADF">
      <w:pPr>
        <w:spacing w:after="0" w:line="259" w:lineRule="auto"/>
        <w:ind w:left="0" w:firstLine="0"/>
        <w:jc w:val="left"/>
      </w:pPr>
      <w:r>
        <w:t xml:space="preserve"> </w:t>
      </w:r>
    </w:p>
    <w:p w14:paraId="20B1602A" w14:textId="77777777" w:rsidR="00660722" w:rsidRDefault="006C5ADF">
      <w:pPr>
        <w:numPr>
          <w:ilvl w:val="0"/>
          <w:numId w:val="249"/>
        </w:numPr>
        <w:spacing w:after="117" w:line="252" w:lineRule="auto"/>
        <w:ind w:hanging="566"/>
        <w:jc w:val="left"/>
      </w:pPr>
      <w:r>
        <w:rPr>
          <w:b/>
        </w:rPr>
        <w:t xml:space="preserve">WYKONANIE ROBÓT </w:t>
      </w:r>
    </w:p>
    <w:p w14:paraId="4FC2F4D6" w14:textId="77777777" w:rsidR="00660722" w:rsidRDefault="006C5ADF">
      <w:pPr>
        <w:numPr>
          <w:ilvl w:val="1"/>
          <w:numId w:val="249"/>
        </w:numPr>
        <w:spacing w:after="14" w:line="252" w:lineRule="auto"/>
        <w:ind w:hanging="679"/>
        <w:jc w:val="left"/>
      </w:pPr>
      <w:r>
        <w:rPr>
          <w:b/>
        </w:rPr>
        <w:t xml:space="preserve">Ogólne zasady wykonywania robót </w:t>
      </w:r>
    </w:p>
    <w:p w14:paraId="05379DD2" w14:textId="77777777" w:rsidR="00660722" w:rsidRDefault="006C5ADF">
      <w:pPr>
        <w:ind w:left="-5" w:right="27"/>
      </w:pPr>
      <w:r>
        <w:t xml:space="preserve">Ogólne zasady wykonywania robót podano w SST D.M.00.00.00 „Wymagania ogólne”. </w:t>
      </w:r>
    </w:p>
    <w:p w14:paraId="41AE403B" w14:textId="77777777" w:rsidR="00660722" w:rsidRDefault="006C5ADF">
      <w:pPr>
        <w:ind w:left="-5" w:right="27"/>
      </w:pPr>
      <w:r>
        <w:t xml:space="preserve">Wykonawca przedstawi do akceptacji Inspektora Nadzoru projekt organizacji i harmonogram robót, uwzględniające wszystkie warunki w jakich będą wykonywane roboty związane z wykonywaniem pionowego oznakowania drogi. </w:t>
      </w:r>
    </w:p>
    <w:p w14:paraId="54E2E116" w14:textId="77777777" w:rsidR="00660722" w:rsidRDefault="006C5ADF">
      <w:pPr>
        <w:spacing w:after="0" w:line="259" w:lineRule="auto"/>
        <w:ind w:left="0" w:firstLine="0"/>
        <w:jc w:val="left"/>
      </w:pPr>
      <w:r>
        <w:t xml:space="preserve"> </w:t>
      </w:r>
    </w:p>
    <w:p w14:paraId="1EE1F80A" w14:textId="77777777" w:rsidR="00660722" w:rsidRDefault="006C5ADF">
      <w:pPr>
        <w:numPr>
          <w:ilvl w:val="1"/>
          <w:numId w:val="249"/>
        </w:numPr>
        <w:spacing w:after="49" w:line="252" w:lineRule="auto"/>
        <w:ind w:hanging="679"/>
        <w:jc w:val="left"/>
      </w:pPr>
      <w:r>
        <w:rPr>
          <w:b/>
        </w:rPr>
        <w:t xml:space="preserve">Roboty przygotowawcze </w:t>
      </w:r>
    </w:p>
    <w:p w14:paraId="5DF55273" w14:textId="77777777" w:rsidR="00660722" w:rsidRDefault="006C5ADF">
      <w:pPr>
        <w:ind w:left="-5" w:right="27"/>
      </w:pPr>
      <w:r>
        <w:t xml:space="preserve">Przed przystąpieniem do robót należy wyznaczyć: </w:t>
      </w:r>
    </w:p>
    <w:p w14:paraId="2768F62C" w14:textId="77777777" w:rsidR="00660722" w:rsidRDefault="006C5ADF">
      <w:pPr>
        <w:numPr>
          <w:ilvl w:val="0"/>
          <w:numId w:val="250"/>
        </w:numPr>
        <w:spacing w:after="48"/>
        <w:ind w:right="27" w:hanging="108"/>
      </w:pPr>
      <w:r>
        <w:t xml:space="preserve">lokalizację znaku, tj. jego </w:t>
      </w:r>
      <w:proofErr w:type="spellStart"/>
      <w:r>
        <w:t>pikietaż</w:t>
      </w:r>
      <w:proofErr w:type="spellEnd"/>
      <w:r>
        <w:t xml:space="preserve"> oraz odległość od krawędzi jezdni lub krawędzi pobocza umocnionego lub pasa awaryjnego postoju, </w:t>
      </w:r>
    </w:p>
    <w:p w14:paraId="00B8BB26" w14:textId="77777777" w:rsidR="00660722" w:rsidRDefault="006C5ADF">
      <w:pPr>
        <w:numPr>
          <w:ilvl w:val="0"/>
          <w:numId w:val="250"/>
        </w:numPr>
        <w:ind w:right="27" w:hanging="108"/>
      </w:pPr>
      <w:r>
        <w:t xml:space="preserve">punkty stabilizujące miejsca ustawienia znaków należy zabezpieczyć w taki sposób, aby w czasie trwania i odbioru robót istniała możliwość sprawdzenia lokalizacji znaków. </w:t>
      </w:r>
    </w:p>
    <w:p w14:paraId="49F04705" w14:textId="77777777" w:rsidR="00660722" w:rsidRDefault="006C5ADF">
      <w:pPr>
        <w:ind w:left="-5" w:right="27"/>
      </w:pPr>
      <w:r>
        <w:t xml:space="preserve">Lokalizację i wysokość zamocowania znaków należy przyjmować zgodnie z Dokumentacją Projektową oraz wymaganiami podanymi w „Szczegółowych warunkach technicznych dla znaków i sygnałów drogowych…” [24]. </w:t>
      </w:r>
    </w:p>
    <w:p w14:paraId="21E156B9" w14:textId="77777777" w:rsidR="00660722" w:rsidRDefault="006C5ADF">
      <w:pPr>
        <w:spacing w:after="3"/>
        <w:ind w:left="-5" w:right="27"/>
      </w:pPr>
      <w:r>
        <w:t xml:space="preserve">Miejsce wykonywania prac należy oznakować, w celu zabezpieczenia pracowników i kierujących pojazdami na drodze. </w:t>
      </w:r>
    </w:p>
    <w:p w14:paraId="5CC8B638" w14:textId="77777777" w:rsidR="00660722" w:rsidRDefault="006C5ADF">
      <w:pPr>
        <w:spacing w:after="0" w:line="259" w:lineRule="auto"/>
        <w:ind w:left="0" w:firstLine="0"/>
        <w:jc w:val="left"/>
      </w:pPr>
      <w:r>
        <w:t xml:space="preserve"> </w:t>
      </w:r>
    </w:p>
    <w:p w14:paraId="1B037955" w14:textId="77777777" w:rsidR="00660722" w:rsidRDefault="006C5ADF">
      <w:pPr>
        <w:tabs>
          <w:tab w:val="center" w:pos="3815"/>
        </w:tabs>
        <w:spacing w:after="49" w:line="252" w:lineRule="auto"/>
        <w:ind w:left="0" w:firstLine="0"/>
        <w:jc w:val="left"/>
      </w:pPr>
      <w:r>
        <w:rPr>
          <w:b/>
        </w:rPr>
        <w:t xml:space="preserve">5.3.  </w:t>
      </w:r>
      <w:r>
        <w:rPr>
          <w:b/>
        </w:rPr>
        <w:tab/>
        <w:t xml:space="preserve">Wykonanie wykopów i fundamentów dla konstrukcji wsporczych znaków </w:t>
      </w:r>
    </w:p>
    <w:p w14:paraId="6F527670" w14:textId="77777777" w:rsidR="00660722" w:rsidRDefault="006C5ADF">
      <w:pPr>
        <w:ind w:left="-5" w:right="27"/>
      </w:pPr>
      <w:r>
        <w:t xml:space="preserve">Sposób wykonania wykopu pod fundament znaku pionowego powinien być dostosowany do głębokości wykopu, rodzaju gruntu i posiadanego sprzętu. Wymiary wykopu powinny być dostosowane do wymiarów fundamentów.. </w:t>
      </w:r>
    </w:p>
    <w:p w14:paraId="4996883E" w14:textId="77777777" w:rsidR="00660722" w:rsidRDefault="006C5ADF">
      <w:pPr>
        <w:ind w:left="-5" w:right="27"/>
      </w:pPr>
      <w:r>
        <w:t xml:space="preserve">Wykopy fundamentowe powinny być wykonane w takim okresie, aby po ich zakończeniu można było przystąpić natychmiast do wykonania w nich robót fundamentowych. </w:t>
      </w:r>
    </w:p>
    <w:p w14:paraId="2EF59F8C" w14:textId="77777777" w:rsidR="00660722" w:rsidRDefault="006C5ADF">
      <w:pPr>
        <w:ind w:left="-5" w:right="27"/>
      </w:pPr>
      <w:r>
        <w:t xml:space="preserve">Posadowienie fundamentów w wykopach otwartych bądź rozpartych należy wykonywać zgodnie z Dokumentacją Projektową oraz szczegółową specyfikacją. Wykopy należy zabezpieczyć przed napływem wód opadowych przez wyprofilowanie terenu ze spadkiem umożliwiającym </w:t>
      </w:r>
      <w:proofErr w:type="spellStart"/>
      <w:r>
        <w:t>łątwy</w:t>
      </w:r>
      <w:proofErr w:type="spellEnd"/>
      <w:r>
        <w:t xml:space="preserve"> odpływ wody poza teren przylegający do wykopu. Dno wykopu powinno być wyrównane z dokładnością ± 2 cm. </w:t>
      </w:r>
    </w:p>
    <w:p w14:paraId="1FF67C5A" w14:textId="77777777" w:rsidR="00660722" w:rsidRDefault="006C5ADF">
      <w:pPr>
        <w:ind w:left="-5" w:right="27"/>
      </w:pPr>
      <w:r>
        <w:t xml:space="preserve">Przy naruszonej strukturze gruntu rodzimego, grunt należy usunąć i ubytki wypełnić do spodu fundamentu betonem lub zagęszczoną podsypką z gruntów niespoistych. Po wykonaniu fundamentu wykop należy zasypać warstwami grubości 20 cm z dokładnym zagęszczeniem gruntu. </w:t>
      </w:r>
    </w:p>
    <w:p w14:paraId="4E0D4EE7" w14:textId="77777777" w:rsidR="00660722" w:rsidRDefault="006C5ADF">
      <w:pPr>
        <w:spacing w:after="0" w:line="259" w:lineRule="auto"/>
        <w:ind w:left="0" w:firstLine="0"/>
        <w:jc w:val="left"/>
      </w:pPr>
      <w:r>
        <w:t xml:space="preserve"> </w:t>
      </w:r>
    </w:p>
    <w:p w14:paraId="6F98D552" w14:textId="77777777" w:rsidR="00660722" w:rsidRDefault="006C5ADF">
      <w:pPr>
        <w:pStyle w:val="Nagwek3"/>
        <w:ind w:left="-5"/>
      </w:pPr>
      <w:r>
        <w:lastRenderedPageBreak/>
        <w:t xml:space="preserve">5.3.1.  Inne rodzaje fundamentów </w:t>
      </w:r>
    </w:p>
    <w:p w14:paraId="553CB016" w14:textId="77777777" w:rsidR="00660722" w:rsidRDefault="006C5ADF">
      <w:pPr>
        <w:ind w:left="-5" w:right="27"/>
      </w:pPr>
      <w:r>
        <w:t xml:space="preserve">W przypadku stosowania innych rozwiązań posadowienia (pale fundamentowe, fundamenty wbijane, wkręcane itp.) stosować należy się do odpowiednich norm, projektu i zaleceń Zamawiającego. </w:t>
      </w:r>
    </w:p>
    <w:p w14:paraId="143C1B3B" w14:textId="77777777" w:rsidR="00660722" w:rsidRDefault="006C5ADF">
      <w:pPr>
        <w:spacing w:after="0" w:line="259" w:lineRule="auto"/>
        <w:ind w:left="0" w:firstLine="0"/>
        <w:jc w:val="left"/>
      </w:pPr>
      <w:r>
        <w:t xml:space="preserve"> </w:t>
      </w:r>
    </w:p>
    <w:p w14:paraId="60ED54BD" w14:textId="77777777" w:rsidR="00660722" w:rsidRDefault="006C5ADF">
      <w:pPr>
        <w:pStyle w:val="Nagwek3"/>
        <w:ind w:left="-5"/>
      </w:pPr>
      <w:r>
        <w:t xml:space="preserve">5.3.2.  Tolerancje ustawienia znaku pionowego </w:t>
      </w:r>
    </w:p>
    <w:p w14:paraId="0BD8BA3E" w14:textId="77777777" w:rsidR="00660722" w:rsidRDefault="006C5ADF">
      <w:pPr>
        <w:ind w:left="-5" w:right="27"/>
      </w:pPr>
      <w:r>
        <w:t xml:space="preserve">Konstrukcje ramowe, wysięgnikowe i bramowe należy zamontować zgodnie z tolerancjami zawartymi w normie PN-EN 1090-2 [ 5] lub PN-EN 1090-3 [6]. </w:t>
      </w:r>
    </w:p>
    <w:p w14:paraId="146D9F5D" w14:textId="77777777" w:rsidR="00660722" w:rsidRDefault="006C5ADF">
      <w:pPr>
        <w:spacing w:after="0" w:line="304" w:lineRule="auto"/>
        <w:ind w:left="-5" w:right="2790"/>
      </w:pPr>
      <w:r>
        <w:t xml:space="preserve">Dla pozostałych konstrukcji wsporczych dopuszczalne tolerancje ustawienia znaku powinny wynosić: - odchyłka od pionu, nie więcej niż ± 1%, </w:t>
      </w:r>
    </w:p>
    <w:p w14:paraId="4C876729" w14:textId="77777777" w:rsidR="00660722" w:rsidRDefault="006C5ADF">
      <w:pPr>
        <w:numPr>
          <w:ilvl w:val="0"/>
          <w:numId w:val="251"/>
        </w:numPr>
        <w:ind w:right="27" w:hanging="101"/>
      </w:pPr>
      <w:r>
        <w:t xml:space="preserve">odchyłka w wysokości umieszczenia znaku, nie więcej niż ± 2 cm, </w:t>
      </w:r>
    </w:p>
    <w:p w14:paraId="018D6877" w14:textId="77777777" w:rsidR="00660722" w:rsidRDefault="006C5ADF">
      <w:pPr>
        <w:numPr>
          <w:ilvl w:val="0"/>
          <w:numId w:val="251"/>
        </w:numPr>
        <w:spacing w:after="48"/>
        <w:ind w:right="27" w:hanging="101"/>
      </w:pPr>
      <w:r>
        <w:t xml:space="preserve">odchyłka od pionu, nie więcej niż ± 1%, </w:t>
      </w:r>
    </w:p>
    <w:p w14:paraId="28ED452B" w14:textId="77777777" w:rsidR="00660722" w:rsidRDefault="006C5ADF">
      <w:pPr>
        <w:numPr>
          <w:ilvl w:val="0"/>
          <w:numId w:val="251"/>
        </w:numPr>
        <w:ind w:right="27" w:hanging="101"/>
      </w:pPr>
      <w:r>
        <w:t xml:space="preserve">odchyłka w odległości ustawienia znaku od krawędzi jezdni utwardzonego pobocza lub pasa awaryjnego postoju, nie więcej niż 5 cm, przy zachowaniu minimalnej odległości umieszczenia znaku zgodnie z „Szczegółowymi warunkami technicznymi dla znaków i sygnałów drogowych…” [24]. </w:t>
      </w:r>
    </w:p>
    <w:p w14:paraId="31835558" w14:textId="77777777" w:rsidR="00660722" w:rsidRDefault="006C5ADF">
      <w:pPr>
        <w:spacing w:after="0" w:line="259" w:lineRule="auto"/>
        <w:ind w:left="0" w:firstLine="0"/>
        <w:jc w:val="left"/>
      </w:pPr>
      <w:r>
        <w:t xml:space="preserve"> </w:t>
      </w:r>
    </w:p>
    <w:p w14:paraId="166DE454" w14:textId="77777777" w:rsidR="00660722" w:rsidRDefault="006C5ADF">
      <w:pPr>
        <w:spacing w:after="0" w:line="259" w:lineRule="auto"/>
        <w:ind w:left="0" w:firstLine="0"/>
        <w:jc w:val="left"/>
      </w:pPr>
      <w:r>
        <w:t xml:space="preserve"> </w:t>
      </w:r>
    </w:p>
    <w:p w14:paraId="10DD3410" w14:textId="77777777" w:rsidR="00660722" w:rsidRDefault="006C5ADF">
      <w:pPr>
        <w:spacing w:after="0" w:line="259" w:lineRule="auto"/>
        <w:ind w:left="0" w:firstLine="0"/>
        <w:jc w:val="left"/>
      </w:pPr>
      <w:r>
        <w:t xml:space="preserve"> </w:t>
      </w:r>
    </w:p>
    <w:p w14:paraId="1122F4DD" w14:textId="77777777" w:rsidR="00660722" w:rsidRDefault="006C5ADF">
      <w:pPr>
        <w:tabs>
          <w:tab w:val="center" w:pos="1896"/>
        </w:tabs>
        <w:spacing w:after="16" w:line="252" w:lineRule="auto"/>
        <w:ind w:left="0" w:firstLine="0"/>
        <w:jc w:val="left"/>
      </w:pPr>
      <w:r>
        <w:rPr>
          <w:b/>
        </w:rPr>
        <w:t xml:space="preserve">5.4.  </w:t>
      </w:r>
      <w:r>
        <w:rPr>
          <w:b/>
        </w:rPr>
        <w:tab/>
        <w:t xml:space="preserve">Umieszczanie konstrukcji wsporczych </w:t>
      </w:r>
    </w:p>
    <w:p w14:paraId="0518701C" w14:textId="77777777" w:rsidR="00660722" w:rsidRDefault="006C5ADF">
      <w:pPr>
        <w:pStyle w:val="Nagwek3"/>
        <w:ind w:left="-5"/>
      </w:pPr>
      <w:r>
        <w:t xml:space="preserve">5.4.1.  Poziom górnej powierzchni fundamentu </w:t>
      </w:r>
    </w:p>
    <w:p w14:paraId="15918547" w14:textId="77777777" w:rsidR="00660722" w:rsidRDefault="006C5ADF">
      <w:pPr>
        <w:ind w:left="-5" w:right="27"/>
      </w:pPr>
      <w:r>
        <w:t xml:space="preserve">Przy zamocowaniu konstrukcji wsporczej znaku w fundamencie betonowym lub innym – pożądane jest, by górna część fundamentu </w:t>
      </w:r>
      <w:proofErr w:type="spellStart"/>
      <w:r>
        <w:t>pokrywałą</w:t>
      </w:r>
      <w:proofErr w:type="spellEnd"/>
      <w:r>
        <w:t xml:space="preserve"> się z powierzchnią pobocza, pasa dzielącego itp. lub była nad tę powierzchnię wyniesiona nie więcej niż 3 cm, a dla fundamentów konstrukcji bramowych i wysięgnikowych nie więcej niż 10 cm. W przypadku konstrukcji wsporczych, znajdujących się poza koroną drogi, górna część fundamentu powinna być wyniesiona nad powierzchnię terenu nie więcej niż 10 cm. </w:t>
      </w:r>
    </w:p>
    <w:p w14:paraId="0AB2BF3D" w14:textId="77777777" w:rsidR="00660722" w:rsidRDefault="006C5ADF">
      <w:pPr>
        <w:spacing w:after="0" w:line="259" w:lineRule="auto"/>
        <w:ind w:left="0" w:firstLine="0"/>
        <w:jc w:val="left"/>
      </w:pPr>
      <w:r>
        <w:t xml:space="preserve"> </w:t>
      </w:r>
    </w:p>
    <w:p w14:paraId="065F391B" w14:textId="77777777" w:rsidR="00660722" w:rsidRDefault="006C5ADF">
      <w:pPr>
        <w:pStyle w:val="Nagwek3"/>
        <w:ind w:left="-5"/>
      </w:pPr>
      <w:r>
        <w:t xml:space="preserve">5.4.2.  Barwa konstrukcji wsporczej </w:t>
      </w:r>
    </w:p>
    <w:p w14:paraId="0E1E638B" w14:textId="77777777" w:rsidR="00660722" w:rsidRDefault="006C5ADF">
      <w:pPr>
        <w:ind w:left="-5" w:right="27"/>
      </w:pPr>
      <w:r>
        <w:t xml:space="preserve">Konstrukcje wsporcze znaków drogowych pionowych powinny mieć barwę szarą neutralną z tym, że dopuszcza się naturalną barwę pokryć cynkowanych. Zabrania się stosowania pokryć konstrukcji wsporczych o jaskrawej barwie – z wyjątkiem przypadków, gdy jest to wymagane odrębnymi przepisami, wytycznymi lub warunkami technicznymi. </w:t>
      </w:r>
    </w:p>
    <w:p w14:paraId="3EDD7319" w14:textId="77777777" w:rsidR="00660722" w:rsidRDefault="006C5ADF">
      <w:pPr>
        <w:spacing w:after="0" w:line="259" w:lineRule="auto"/>
        <w:ind w:left="0" w:firstLine="0"/>
        <w:jc w:val="left"/>
      </w:pPr>
      <w:r>
        <w:t xml:space="preserve"> </w:t>
      </w:r>
    </w:p>
    <w:p w14:paraId="50954CA0" w14:textId="77777777" w:rsidR="00660722" w:rsidRDefault="006C5ADF">
      <w:pPr>
        <w:pStyle w:val="Nagwek3"/>
        <w:ind w:left="-5"/>
      </w:pPr>
      <w:r>
        <w:t xml:space="preserve">5.4.3.  Połączenie tarczy znaku z konstrukcją wsporczą </w:t>
      </w:r>
    </w:p>
    <w:p w14:paraId="0AA983AC" w14:textId="77777777" w:rsidR="00660722" w:rsidRDefault="006C5ADF">
      <w:pPr>
        <w:ind w:left="-5" w:right="27"/>
      </w:pPr>
      <w:r>
        <w:t xml:space="preserve">Tarcza znaku powinna być zamocowana do konstrukcji wsporczej w sposób utrudniający jej przesunięcie lub obrót. </w:t>
      </w:r>
    </w:p>
    <w:p w14:paraId="242D2664" w14:textId="77777777" w:rsidR="00660722" w:rsidRDefault="006C5ADF">
      <w:pPr>
        <w:ind w:left="-5" w:right="27"/>
      </w:pPr>
      <w:r>
        <w:t xml:space="preserve">Materiał i sposób wykonania połączenia tarczy znaku z konstrukcją wsporczą powinny umożliwiać, przy użyciu odpowiednich narzędzi, demontaż tarczy znaku z konstrukcji oraz jej ponowny montaż  przez cały okres użytkowania znaku. </w:t>
      </w:r>
    </w:p>
    <w:p w14:paraId="73269A0D" w14:textId="77777777" w:rsidR="00660722" w:rsidRDefault="006C5ADF">
      <w:pPr>
        <w:ind w:left="-5" w:right="27"/>
      </w:pPr>
      <w:r>
        <w:t xml:space="preserve">Nie dopuszcza się zamocowania znaku do konstrukcji wsporczej w sposób wymagający bezpośredniego przeprowadzenia śrub mocujących przez lico znaku. </w:t>
      </w:r>
    </w:p>
    <w:p w14:paraId="2AF0C8C1" w14:textId="77777777" w:rsidR="00660722" w:rsidRDefault="006C5ADF">
      <w:pPr>
        <w:spacing w:after="0" w:line="259" w:lineRule="auto"/>
        <w:ind w:left="0" w:firstLine="0"/>
        <w:jc w:val="left"/>
      </w:pPr>
      <w:r>
        <w:t xml:space="preserve"> </w:t>
      </w:r>
    </w:p>
    <w:p w14:paraId="72525A78" w14:textId="77777777" w:rsidR="00660722" w:rsidRDefault="006C5ADF">
      <w:pPr>
        <w:pStyle w:val="Nagwek3"/>
        <w:ind w:left="-5"/>
      </w:pPr>
      <w:r>
        <w:t xml:space="preserve">5.4.4.  Oznakowanie wyrobu </w:t>
      </w:r>
    </w:p>
    <w:p w14:paraId="5C659CF0" w14:textId="77777777" w:rsidR="00660722" w:rsidRDefault="006C5ADF">
      <w:pPr>
        <w:spacing w:after="0" w:line="305" w:lineRule="auto"/>
        <w:ind w:left="-5" w:right="1158"/>
      </w:pPr>
      <w:r>
        <w:t xml:space="preserve">Każdy wykonany znak drogowy powinien mieć naklejoną na tylnej stronie znaku naklejkę zawierającą następujące informacje: a)  siedzibę i adres producenta oraz adres zakładu produkującego wyrób budowlany, </w:t>
      </w:r>
    </w:p>
    <w:p w14:paraId="41427A08" w14:textId="77777777" w:rsidR="00660722" w:rsidRDefault="006C5ADF">
      <w:pPr>
        <w:numPr>
          <w:ilvl w:val="0"/>
          <w:numId w:val="252"/>
        </w:numPr>
        <w:spacing w:after="49"/>
        <w:ind w:right="27" w:hanging="228"/>
      </w:pPr>
      <w:r>
        <w:t xml:space="preserve">identyfikację wyrobu budowlanego zawierającą: nazwę techniczną, nazwę handlową, typ, odmianę, gatunek, według specyfikacji technicznej, </w:t>
      </w:r>
    </w:p>
    <w:p w14:paraId="2E504C64" w14:textId="77777777" w:rsidR="00660722" w:rsidRDefault="006C5ADF">
      <w:pPr>
        <w:numPr>
          <w:ilvl w:val="0"/>
          <w:numId w:val="252"/>
        </w:numPr>
        <w:ind w:right="27" w:hanging="228"/>
      </w:pPr>
      <w:r>
        <w:t xml:space="preserve">numer i rok normy, z którą potwierdzono zgodność wyrobu budowlanego, </w:t>
      </w:r>
    </w:p>
    <w:p w14:paraId="598F56BE" w14:textId="77777777" w:rsidR="00660722" w:rsidRDefault="006C5ADF">
      <w:pPr>
        <w:numPr>
          <w:ilvl w:val="0"/>
          <w:numId w:val="252"/>
        </w:numPr>
        <w:ind w:right="27" w:hanging="228"/>
      </w:pPr>
      <w:r>
        <w:t xml:space="preserve">numer certyfikatu zgodności WE lub Certyfikatu Stałości Właściwości Użytkowych, </w:t>
      </w:r>
    </w:p>
    <w:p w14:paraId="6AFF9CA0" w14:textId="77777777" w:rsidR="00660722" w:rsidRDefault="006C5ADF">
      <w:pPr>
        <w:numPr>
          <w:ilvl w:val="0"/>
          <w:numId w:val="252"/>
        </w:numPr>
        <w:spacing w:after="48"/>
        <w:ind w:right="27" w:hanging="228"/>
      </w:pPr>
      <w:r>
        <w:t xml:space="preserve">numer deklaracji Właściwości Użytkowych z datą wystawienia, </w:t>
      </w:r>
    </w:p>
    <w:p w14:paraId="6B288BA7" w14:textId="77777777" w:rsidR="00660722" w:rsidRDefault="006C5ADF">
      <w:pPr>
        <w:numPr>
          <w:ilvl w:val="0"/>
          <w:numId w:val="252"/>
        </w:numPr>
        <w:ind w:right="27" w:hanging="228"/>
      </w:pPr>
      <w:r>
        <w:t xml:space="preserve">numer jednostki certyfikującej która brała udział w procesie certyfikacji,  </w:t>
      </w:r>
    </w:p>
    <w:p w14:paraId="0D82644E" w14:textId="77777777" w:rsidR="00660722" w:rsidRDefault="006C5ADF">
      <w:pPr>
        <w:numPr>
          <w:ilvl w:val="0"/>
          <w:numId w:val="252"/>
        </w:numPr>
        <w:ind w:right="27" w:hanging="228"/>
      </w:pPr>
      <w:r>
        <w:t xml:space="preserve">oznakowanie CE, </w:t>
      </w:r>
    </w:p>
    <w:p w14:paraId="5E4EC7B2" w14:textId="77777777" w:rsidR="00660722" w:rsidRDefault="006C5ADF">
      <w:pPr>
        <w:numPr>
          <w:ilvl w:val="0"/>
          <w:numId w:val="252"/>
        </w:numPr>
        <w:ind w:right="27" w:hanging="228"/>
      </w:pPr>
      <w:r>
        <w:t xml:space="preserve">ostatnie dwie cyfry roku, w którym naniesiono oznakowanie CE, </w:t>
      </w:r>
    </w:p>
    <w:p w14:paraId="0F4FDCD2" w14:textId="77777777" w:rsidR="00660722" w:rsidRDefault="006C5ADF">
      <w:pPr>
        <w:numPr>
          <w:ilvl w:val="0"/>
          <w:numId w:val="252"/>
        </w:numPr>
        <w:ind w:right="27" w:hanging="228"/>
      </w:pPr>
      <w:r>
        <w:t xml:space="preserve">klasy istotnych właściwości wyrobu, </w:t>
      </w:r>
    </w:p>
    <w:p w14:paraId="05D72003" w14:textId="77777777" w:rsidR="00660722" w:rsidRDefault="006C5ADF">
      <w:pPr>
        <w:numPr>
          <w:ilvl w:val="0"/>
          <w:numId w:val="252"/>
        </w:numPr>
        <w:spacing w:after="48"/>
        <w:ind w:right="27" w:hanging="228"/>
      </w:pPr>
      <w:r>
        <w:lastRenderedPageBreak/>
        <w:t xml:space="preserve">datę produkcji, </w:t>
      </w:r>
    </w:p>
    <w:p w14:paraId="28F3BDA7" w14:textId="77777777" w:rsidR="00660722" w:rsidRDefault="006C5ADF">
      <w:pPr>
        <w:numPr>
          <w:ilvl w:val="0"/>
          <w:numId w:val="252"/>
        </w:numPr>
        <w:ind w:right="27" w:hanging="228"/>
      </w:pPr>
      <w:r>
        <w:t xml:space="preserve">oznaczeniem dotyczącym materiału lica znaku </w:t>
      </w:r>
    </w:p>
    <w:p w14:paraId="29BF69BD" w14:textId="77777777" w:rsidR="00660722" w:rsidRDefault="006C5ADF">
      <w:pPr>
        <w:ind w:left="-5" w:right="27"/>
      </w:pPr>
      <w:r>
        <w:t xml:space="preserve">Oznakowania powinny być wykonane w sposób trwały i wyraźny, czytelny z normalnej odległości widzenia. Czytelność i trwałość cechy na tylnej stronie tarczy znaku nie powinna być niższa od wymaganej trwałości znaku. Naklejkę należy wykonać z folii </w:t>
      </w:r>
      <w:proofErr w:type="spellStart"/>
      <w:r>
        <w:t>nieodblaskowej</w:t>
      </w:r>
      <w:proofErr w:type="spellEnd"/>
      <w:r>
        <w:t xml:space="preserve"> o powierzchni nie większej niż 30 cm</w:t>
      </w:r>
      <w:r>
        <w:rPr>
          <w:vertAlign w:val="superscript"/>
        </w:rPr>
        <w:t>2</w:t>
      </w:r>
      <w:r>
        <w:t xml:space="preserve">.  </w:t>
      </w:r>
    </w:p>
    <w:p w14:paraId="2F4848BC" w14:textId="77777777" w:rsidR="00660722" w:rsidRDefault="006C5ADF">
      <w:pPr>
        <w:spacing w:after="0" w:line="259" w:lineRule="auto"/>
        <w:ind w:left="0" w:firstLine="0"/>
        <w:jc w:val="left"/>
      </w:pPr>
      <w:r>
        <w:t xml:space="preserve"> </w:t>
      </w:r>
    </w:p>
    <w:p w14:paraId="031B1C4F" w14:textId="77777777" w:rsidR="00660722" w:rsidRDefault="006C5ADF">
      <w:pPr>
        <w:numPr>
          <w:ilvl w:val="0"/>
          <w:numId w:val="253"/>
        </w:numPr>
        <w:spacing w:after="117" w:line="252" w:lineRule="auto"/>
        <w:ind w:hanging="566"/>
        <w:jc w:val="left"/>
      </w:pPr>
      <w:r>
        <w:rPr>
          <w:b/>
        </w:rPr>
        <w:t xml:space="preserve">KONTROLA JAKOŚCI ROBÓT </w:t>
      </w:r>
    </w:p>
    <w:p w14:paraId="4219A52B" w14:textId="77777777" w:rsidR="00660722" w:rsidRDefault="006C5ADF">
      <w:pPr>
        <w:numPr>
          <w:ilvl w:val="1"/>
          <w:numId w:val="253"/>
        </w:numPr>
        <w:spacing w:after="49" w:line="252" w:lineRule="auto"/>
        <w:ind w:hanging="720"/>
        <w:jc w:val="left"/>
      </w:pPr>
      <w:r>
        <w:rPr>
          <w:b/>
        </w:rPr>
        <w:t xml:space="preserve">Wymagania ogólne dotyczące kontroli jakości robót </w:t>
      </w:r>
    </w:p>
    <w:p w14:paraId="6CE22B60" w14:textId="77777777" w:rsidR="00660722" w:rsidRDefault="006C5ADF">
      <w:pPr>
        <w:spacing w:after="3"/>
        <w:ind w:left="-5" w:right="27"/>
      </w:pPr>
      <w:r>
        <w:t xml:space="preserve">Ogólne zasady kontroli jakości robót podano w SST D.M.00.00.00 „Wymagania ogólne”. </w:t>
      </w:r>
    </w:p>
    <w:p w14:paraId="3BA70107" w14:textId="77777777" w:rsidR="00660722" w:rsidRDefault="006C5ADF">
      <w:pPr>
        <w:spacing w:after="0" w:line="259" w:lineRule="auto"/>
        <w:ind w:left="0" w:firstLine="0"/>
        <w:jc w:val="left"/>
      </w:pPr>
      <w:r>
        <w:t xml:space="preserve"> </w:t>
      </w:r>
    </w:p>
    <w:p w14:paraId="10DF4CD3" w14:textId="77777777" w:rsidR="00660722" w:rsidRDefault="006C5ADF">
      <w:pPr>
        <w:numPr>
          <w:ilvl w:val="1"/>
          <w:numId w:val="253"/>
        </w:numPr>
        <w:spacing w:after="49" w:line="252" w:lineRule="auto"/>
        <w:ind w:hanging="720"/>
        <w:jc w:val="left"/>
      </w:pPr>
      <w:r>
        <w:rPr>
          <w:b/>
        </w:rPr>
        <w:t xml:space="preserve">Badania materiałów do wykonania fundamentów betonowych </w:t>
      </w:r>
    </w:p>
    <w:p w14:paraId="619307FA" w14:textId="77777777" w:rsidR="00660722" w:rsidRDefault="006C5ADF">
      <w:pPr>
        <w:ind w:left="-5" w:right="27"/>
      </w:pPr>
      <w:r>
        <w:t xml:space="preserve">Wykonawca powinien przeprowadzić badania materiałów do wykonania fundamentów betonowych „na mokro”. Uwzględniając </w:t>
      </w:r>
      <w:proofErr w:type="spellStart"/>
      <w:r>
        <w:t>nieskąplikowany</w:t>
      </w:r>
      <w:proofErr w:type="spellEnd"/>
      <w:r>
        <w:t xml:space="preserve"> charakter robót fundamentowych, na wniosek Wykonawcy, Zamawiający może zwolnić go z potrzeby wykonania badań materiałów dla tych robót. </w:t>
      </w:r>
    </w:p>
    <w:p w14:paraId="60A5ED0B" w14:textId="77777777" w:rsidR="00660722" w:rsidRDefault="006C5ADF">
      <w:pPr>
        <w:spacing w:after="0" w:line="259" w:lineRule="auto"/>
        <w:ind w:left="0" w:firstLine="0"/>
        <w:jc w:val="left"/>
      </w:pPr>
      <w:r>
        <w:t xml:space="preserve"> </w:t>
      </w:r>
    </w:p>
    <w:p w14:paraId="58839610" w14:textId="77777777" w:rsidR="00660722" w:rsidRDefault="006C5ADF">
      <w:pPr>
        <w:numPr>
          <w:ilvl w:val="1"/>
          <w:numId w:val="253"/>
        </w:numPr>
        <w:spacing w:after="49" w:line="252" w:lineRule="auto"/>
        <w:ind w:hanging="720"/>
        <w:jc w:val="left"/>
      </w:pPr>
      <w:r>
        <w:rPr>
          <w:b/>
        </w:rPr>
        <w:t xml:space="preserve">Badania w czasie robót </w:t>
      </w:r>
    </w:p>
    <w:p w14:paraId="4B20C033" w14:textId="77777777" w:rsidR="00660722" w:rsidRDefault="006C5ADF">
      <w:pPr>
        <w:pStyle w:val="Nagwek3"/>
        <w:tabs>
          <w:tab w:val="center" w:pos="2347"/>
        </w:tabs>
        <w:ind w:left="-15" w:firstLine="0"/>
        <w:jc w:val="left"/>
      </w:pPr>
      <w:r>
        <w:t xml:space="preserve">6.3.1. </w:t>
      </w:r>
      <w:r>
        <w:tab/>
        <w:t xml:space="preserve">Badania materiałów w czasie wykonywania robót </w:t>
      </w:r>
    </w:p>
    <w:p w14:paraId="427A3CF1" w14:textId="77777777" w:rsidR="00660722" w:rsidRDefault="006C5ADF">
      <w:pPr>
        <w:ind w:left="-5" w:right="27"/>
      </w:pPr>
      <w:r>
        <w:t xml:space="preserve">Wszystkie materiały dostarczone na budowę powinny być sprawdzone w zakresie powierzchni wyrobu i jego wymiarów. Częstotliwość badań i ocena ich wyników powinna być zgodna z ustaleniami zawartymi w tablicy 2. </w:t>
      </w:r>
    </w:p>
    <w:p w14:paraId="6680D047" w14:textId="77777777" w:rsidR="00660722" w:rsidRDefault="006C5ADF">
      <w:pPr>
        <w:spacing w:after="0" w:line="259" w:lineRule="auto"/>
        <w:ind w:left="0" w:firstLine="0"/>
        <w:jc w:val="left"/>
      </w:pPr>
      <w:r>
        <w:t xml:space="preserve"> </w:t>
      </w:r>
    </w:p>
    <w:p w14:paraId="76C30EC1" w14:textId="77777777" w:rsidR="00660722" w:rsidRDefault="006C5ADF">
      <w:pPr>
        <w:spacing w:after="0" w:line="259" w:lineRule="auto"/>
        <w:ind w:left="0" w:firstLine="0"/>
        <w:jc w:val="left"/>
      </w:pPr>
      <w:r>
        <w:t xml:space="preserve"> </w:t>
      </w:r>
    </w:p>
    <w:p w14:paraId="3419EF96" w14:textId="77777777" w:rsidR="00660722" w:rsidRDefault="006C5ADF">
      <w:pPr>
        <w:spacing w:after="0" w:line="259" w:lineRule="auto"/>
        <w:ind w:left="0" w:firstLine="0"/>
        <w:jc w:val="left"/>
      </w:pPr>
      <w:r>
        <w:t xml:space="preserve"> </w:t>
      </w:r>
    </w:p>
    <w:p w14:paraId="62090F81" w14:textId="77777777" w:rsidR="00660722" w:rsidRDefault="006C5ADF">
      <w:pPr>
        <w:spacing w:after="0" w:line="259" w:lineRule="auto"/>
        <w:ind w:left="0" w:firstLine="0"/>
        <w:jc w:val="left"/>
      </w:pPr>
      <w:r>
        <w:t xml:space="preserve"> </w:t>
      </w:r>
    </w:p>
    <w:p w14:paraId="10A4A2AE" w14:textId="77777777" w:rsidR="00660722" w:rsidRDefault="006C5ADF">
      <w:pPr>
        <w:spacing w:after="0" w:line="259" w:lineRule="auto"/>
        <w:ind w:left="0" w:firstLine="0"/>
        <w:jc w:val="left"/>
      </w:pPr>
      <w:r>
        <w:t xml:space="preserve"> </w:t>
      </w:r>
    </w:p>
    <w:p w14:paraId="1701A662" w14:textId="77777777" w:rsidR="00660722" w:rsidRDefault="006C5ADF">
      <w:pPr>
        <w:spacing w:after="0" w:line="259" w:lineRule="auto"/>
        <w:ind w:left="0" w:firstLine="0"/>
        <w:jc w:val="left"/>
      </w:pPr>
      <w:r>
        <w:t xml:space="preserve"> </w:t>
      </w:r>
    </w:p>
    <w:p w14:paraId="3558C7C8" w14:textId="77777777" w:rsidR="00660722" w:rsidRDefault="006C5ADF">
      <w:pPr>
        <w:spacing w:after="0" w:line="259" w:lineRule="auto"/>
        <w:ind w:left="0" w:firstLine="0"/>
        <w:jc w:val="left"/>
      </w:pPr>
      <w:r>
        <w:t xml:space="preserve"> </w:t>
      </w:r>
    </w:p>
    <w:p w14:paraId="29F516C1" w14:textId="77777777" w:rsidR="00660722" w:rsidRDefault="006C5ADF">
      <w:pPr>
        <w:spacing w:after="0" w:line="259" w:lineRule="auto"/>
        <w:ind w:left="0" w:firstLine="0"/>
        <w:jc w:val="left"/>
      </w:pPr>
      <w:r>
        <w:t xml:space="preserve"> </w:t>
      </w:r>
    </w:p>
    <w:p w14:paraId="3A76AE73" w14:textId="77777777" w:rsidR="00660722" w:rsidRDefault="006C5ADF">
      <w:pPr>
        <w:spacing w:after="0" w:line="259" w:lineRule="auto"/>
        <w:ind w:left="0" w:firstLine="0"/>
        <w:jc w:val="left"/>
      </w:pPr>
      <w:r>
        <w:t xml:space="preserve"> </w:t>
      </w:r>
    </w:p>
    <w:p w14:paraId="760F3E6D" w14:textId="77777777" w:rsidR="00660722" w:rsidRDefault="006C5ADF">
      <w:pPr>
        <w:spacing w:after="0" w:line="259" w:lineRule="auto"/>
        <w:ind w:left="0" w:firstLine="0"/>
        <w:jc w:val="left"/>
      </w:pPr>
      <w:r>
        <w:t xml:space="preserve"> </w:t>
      </w:r>
    </w:p>
    <w:p w14:paraId="41DAD4D5" w14:textId="77777777" w:rsidR="00660722" w:rsidRDefault="006C5ADF">
      <w:pPr>
        <w:spacing w:after="6" w:line="252" w:lineRule="auto"/>
        <w:ind w:left="19"/>
        <w:jc w:val="left"/>
      </w:pPr>
      <w:r>
        <w:rPr>
          <w:b/>
        </w:rPr>
        <w:t xml:space="preserve">Tablica 2. Częstotliwość badań przy sprawdzeniu powierzchni i wymiarów wyrobów dostarczonych przez producentów </w:t>
      </w:r>
    </w:p>
    <w:tbl>
      <w:tblPr>
        <w:tblStyle w:val="TableGrid"/>
        <w:tblW w:w="9072" w:type="dxa"/>
        <w:tblInd w:w="0" w:type="dxa"/>
        <w:tblCellMar>
          <w:top w:w="13" w:type="dxa"/>
          <w:left w:w="70" w:type="dxa"/>
          <w:right w:w="75" w:type="dxa"/>
        </w:tblCellMar>
        <w:tblLook w:val="04A0" w:firstRow="1" w:lastRow="0" w:firstColumn="1" w:lastColumn="0" w:noHBand="0" w:noVBand="1"/>
      </w:tblPr>
      <w:tblGrid>
        <w:gridCol w:w="1204"/>
        <w:gridCol w:w="2410"/>
        <w:gridCol w:w="3190"/>
        <w:gridCol w:w="2268"/>
      </w:tblGrid>
      <w:tr w:rsidR="00660722" w14:paraId="4447D687" w14:textId="77777777">
        <w:trPr>
          <w:trHeight w:val="480"/>
        </w:trPr>
        <w:tc>
          <w:tcPr>
            <w:tcW w:w="1205" w:type="dxa"/>
            <w:tcBorders>
              <w:top w:val="single" w:sz="6" w:space="0" w:color="000000"/>
              <w:left w:val="single" w:sz="6" w:space="0" w:color="000000"/>
              <w:bottom w:val="single" w:sz="6" w:space="0" w:color="000000"/>
              <w:right w:val="single" w:sz="6" w:space="0" w:color="000000"/>
            </w:tcBorders>
          </w:tcPr>
          <w:p w14:paraId="0323C553" w14:textId="77777777" w:rsidR="00660722" w:rsidRDefault="006C5ADF">
            <w:pPr>
              <w:spacing w:after="0" w:line="259" w:lineRule="auto"/>
              <w:ind w:left="0" w:firstLine="0"/>
              <w:jc w:val="center"/>
            </w:pPr>
            <w:r>
              <w:rPr>
                <w:b/>
              </w:rPr>
              <w:t xml:space="preserve">Rodzaj badania </w:t>
            </w:r>
          </w:p>
        </w:tc>
        <w:tc>
          <w:tcPr>
            <w:tcW w:w="2410" w:type="dxa"/>
            <w:tcBorders>
              <w:top w:val="single" w:sz="6" w:space="0" w:color="000000"/>
              <w:left w:val="single" w:sz="6" w:space="0" w:color="000000"/>
              <w:bottom w:val="single" w:sz="6" w:space="0" w:color="000000"/>
              <w:right w:val="single" w:sz="6" w:space="0" w:color="000000"/>
            </w:tcBorders>
            <w:vAlign w:val="center"/>
          </w:tcPr>
          <w:p w14:paraId="0E55C1BE" w14:textId="77777777" w:rsidR="00660722" w:rsidRDefault="006C5ADF">
            <w:pPr>
              <w:spacing w:after="0" w:line="259" w:lineRule="auto"/>
              <w:ind w:left="15" w:firstLine="0"/>
              <w:jc w:val="center"/>
            </w:pPr>
            <w:r>
              <w:rPr>
                <w:b/>
              </w:rPr>
              <w:t xml:space="preserve">Liczba badań </w:t>
            </w:r>
          </w:p>
        </w:tc>
        <w:tc>
          <w:tcPr>
            <w:tcW w:w="3190" w:type="dxa"/>
            <w:tcBorders>
              <w:top w:val="single" w:sz="6" w:space="0" w:color="000000"/>
              <w:left w:val="single" w:sz="6" w:space="0" w:color="000000"/>
              <w:bottom w:val="single" w:sz="6" w:space="0" w:color="000000"/>
              <w:right w:val="single" w:sz="6" w:space="0" w:color="000000"/>
            </w:tcBorders>
            <w:vAlign w:val="center"/>
          </w:tcPr>
          <w:p w14:paraId="0AF65F89" w14:textId="77777777" w:rsidR="00660722" w:rsidRDefault="006C5ADF">
            <w:pPr>
              <w:spacing w:after="0" w:line="259" w:lineRule="auto"/>
              <w:ind w:left="13" w:firstLine="0"/>
              <w:jc w:val="center"/>
            </w:pPr>
            <w:r>
              <w:rPr>
                <w:b/>
              </w:rPr>
              <w:t xml:space="preserve">Opis badań </w:t>
            </w:r>
          </w:p>
        </w:tc>
        <w:tc>
          <w:tcPr>
            <w:tcW w:w="2268" w:type="dxa"/>
            <w:tcBorders>
              <w:top w:val="single" w:sz="6" w:space="0" w:color="000000"/>
              <w:left w:val="single" w:sz="6" w:space="0" w:color="000000"/>
              <w:bottom w:val="single" w:sz="6" w:space="0" w:color="000000"/>
              <w:right w:val="single" w:sz="6" w:space="0" w:color="000000"/>
            </w:tcBorders>
          </w:tcPr>
          <w:p w14:paraId="28BBB628" w14:textId="77777777" w:rsidR="00660722" w:rsidRDefault="006C5ADF">
            <w:pPr>
              <w:spacing w:after="0" w:line="259" w:lineRule="auto"/>
              <w:ind w:left="218" w:right="163" w:firstLine="0"/>
              <w:jc w:val="center"/>
            </w:pPr>
            <w:r>
              <w:rPr>
                <w:b/>
              </w:rPr>
              <w:t xml:space="preserve">Ocena wyników badań </w:t>
            </w:r>
          </w:p>
        </w:tc>
      </w:tr>
      <w:tr w:rsidR="00660722" w14:paraId="4EB5BBDE" w14:textId="77777777">
        <w:trPr>
          <w:trHeight w:val="955"/>
        </w:trPr>
        <w:tc>
          <w:tcPr>
            <w:tcW w:w="1205" w:type="dxa"/>
            <w:tcBorders>
              <w:top w:val="single" w:sz="6" w:space="0" w:color="000000"/>
              <w:left w:val="single" w:sz="6" w:space="0" w:color="000000"/>
              <w:bottom w:val="single" w:sz="6" w:space="0" w:color="000000"/>
              <w:right w:val="single" w:sz="6" w:space="0" w:color="000000"/>
            </w:tcBorders>
            <w:vAlign w:val="center"/>
          </w:tcPr>
          <w:p w14:paraId="12FDC326" w14:textId="77777777" w:rsidR="00660722" w:rsidRDefault="006C5ADF">
            <w:pPr>
              <w:spacing w:after="0" w:line="259" w:lineRule="auto"/>
              <w:ind w:left="0" w:firstLine="0"/>
              <w:jc w:val="center"/>
            </w:pPr>
            <w:r>
              <w:t xml:space="preserve">Sprawdzenie powierzchni </w:t>
            </w:r>
          </w:p>
        </w:tc>
        <w:tc>
          <w:tcPr>
            <w:tcW w:w="2410" w:type="dxa"/>
            <w:vMerge w:val="restart"/>
            <w:tcBorders>
              <w:top w:val="single" w:sz="6" w:space="0" w:color="000000"/>
              <w:left w:val="single" w:sz="6" w:space="0" w:color="000000"/>
              <w:bottom w:val="single" w:sz="6" w:space="0" w:color="000000"/>
              <w:right w:val="single" w:sz="6" w:space="0" w:color="000000"/>
            </w:tcBorders>
            <w:vAlign w:val="center"/>
          </w:tcPr>
          <w:p w14:paraId="2C3454EF" w14:textId="77777777" w:rsidR="00660722" w:rsidRDefault="006C5ADF">
            <w:pPr>
              <w:spacing w:after="0" w:line="259" w:lineRule="auto"/>
              <w:ind w:left="156" w:right="61" w:hanging="77"/>
            </w:pPr>
            <w:r>
              <w:t xml:space="preserve">od 5 do 10 badań z wybranych losowo elementów w każdej dostarczonej partii wyrobów liczącej do 1000 elementów </w:t>
            </w:r>
          </w:p>
        </w:tc>
        <w:tc>
          <w:tcPr>
            <w:tcW w:w="3190" w:type="dxa"/>
            <w:tcBorders>
              <w:top w:val="single" w:sz="6" w:space="0" w:color="000000"/>
              <w:left w:val="single" w:sz="6" w:space="0" w:color="000000"/>
              <w:bottom w:val="single" w:sz="6" w:space="0" w:color="000000"/>
              <w:right w:val="single" w:sz="6" w:space="0" w:color="000000"/>
            </w:tcBorders>
          </w:tcPr>
          <w:p w14:paraId="6EAB1D47" w14:textId="77777777" w:rsidR="00660722" w:rsidRDefault="006C5ADF">
            <w:pPr>
              <w:spacing w:after="0" w:line="259" w:lineRule="auto"/>
              <w:ind w:left="0" w:firstLine="0"/>
              <w:jc w:val="left"/>
            </w:pPr>
            <w:r>
              <w:t xml:space="preserve">Dokonać oceny wizualnej powierzchni. Do ew. sprawdzenia głębokości wad użyć dostępnych narzędzi (np. liniałów z czujnikiem, suwmiarek, mikrometrów itp.) </w:t>
            </w:r>
          </w:p>
        </w:tc>
        <w:tc>
          <w:tcPr>
            <w:tcW w:w="2268" w:type="dxa"/>
            <w:vMerge w:val="restart"/>
            <w:tcBorders>
              <w:top w:val="single" w:sz="6" w:space="0" w:color="000000"/>
              <w:left w:val="single" w:sz="6" w:space="0" w:color="000000"/>
              <w:bottom w:val="single" w:sz="6" w:space="0" w:color="000000"/>
              <w:right w:val="single" w:sz="6" w:space="0" w:color="000000"/>
            </w:tcBorders>
            <w:vAlign w:val="center"/>
          </w:tcPr>
          <w:p w14:paraId="358F1F6F" w14:textId="77777777" w:rsidR="00660722" w:rsidRDefault="006C5ADF">
            <w:pPr>
              <w:spacing w:after="0" w:line="259" w:lineRule="auto"/>
              <w:ind w:left="0" w:firstLine="0"/>
              <w:jc w:val="center"/>
            </w:pPr>
            <w:r>
              <w:t xml:space="preserve">Wyniki badań powinny być zgodne z wymaganiami pkt.2 </w:t>
            </w:r>
          </w:p>
        </w:tc>
      </w:tr>
      <w:tr w:rsidR="00660722" w14:paraId="2825CC8E" w14:textId="77777777">
        <w:trPr>
          <w:trHeight w:val="758"/>
        </w:trPr>
        <w:tc>
          <w:tcPr>
            <w:tcW w:w="1205" w:type="dxa"/>
            <w:tcBorders>
              <w:top w:val="single" w:sz="6" w:space="0" w:color="000000"/>
              <w:left w:val="single" w:sz="6" w:space="0" w:color="000000"/>
              <w:bottom w:val="single" w:sz="6" w:space="0" w:color="000000"/>
              <w:right w:val="single" w:sz="6" w:space="0" w:color="000000"/>
            </w:tcBorders>
            <w:vAlign w:val="center"/>
          </w:tcPr>
          <w:p w14:paraId="2CF5059F" w14:textId="77777777" w:rsidR="00660722" w:rsidRDefault="006C5ADF">
            <w:pPr>
              <w:spacing w:after="0" w:line="259" w:lineRule="auto"/>
              <w:ind w:left="0" w:firstLine="0"/>
              <w:jc w:val="center"/>
            </w:pPr>
            <w:r>
              <w:t xml:space="preserve">Sprawdzenie wymiarów </w:t>
            </w:r>
          </w:p>
        </w:tc>
        <w:tc>
          <w:tcPr>
            <w:tcW w:w="0" w:type="auto"/>
            <w:vMerge/>
            <w:tcBorders>
              <w:top w:val="nil"/>
              <w:left w:val="single" w:sz="6" w:space="0" w:color="000000"/>
              <w:bottom w:val="single" w:sz="6" w:space="0" w:color="000000"/>
              <w:right w:val="single" w:sz="6" w:space="0" w:color="000000"/>
            </w:tcBorders>
          </w:tcPr>
          <w:p w14:paraId="4EE573A9" w14:textId="77777777" w:rsidR="00660722" w:rsidRDefault="00660722">
            <w:pPr>
              <w:spacing w:after="160" w:line="259" w:lineRule="auto"/>
              <w:ind w:left="0" w:firstLine="0"/>
              <w:jc w:val="left"/>
            </w:pPr>
          </w:p>
        </w:tc>
        <w:tc>
          <w:tcPr>
            <w:tcW w:w="3190" w:type="dxa"/>
            <w:tcBorders>
              <w:top w:val="single" w:sz="6" w:space="0" w:color="000000"/>
              <w:left w:val="single" w:sz="6" w:space="0" w:color="000000"/>
              <w:bottom w:val="single" w:sz="6" w:space="0" w:color="000000"/>
              <w:right w:val="single" w:sz="6" w:space="0" w:color="000000"/>
            </w:tcBorders>
          </w:tcPr>
          <w:p w14:paraId="5392FE7F" w14:textId="77777777" w:rsidR="00660722" w:rsidRDefault="006C5ADF">
            <w:pPr>
              <w:spacing w:after="0" w:line="245" w:lineRule="auto"/>
              <w:ind w:left="0" w:firstLine="0"/>
              <w:jc w:val="left"/>
            </w:pPr>
            <w:r>
              <w:t xml:space="preserve">Przeprowadzić uniwersalnymi przyrządami pomiarowymi lub sprawdzianami (np. </w:t>
            </w:r>
          </w:p>
          <w:p w14:paraId="493A41C0" w14:textId="77777777" w:rsidR="00660722" w:rsidRDefault="006C5ADF">
            <w:pPr>
              <w:spacing w:after="0" w:line="259" w:lineRule="auto"/>
              <w:ind w:left="0" w:firstLine="0"/>
              <w:jc w:val="left"/>
            </w:pPr>
            <w:r>
              <w:t xml:space="preserve">liniałami, przymiarami itp.) </w:t>
            </w:r>
          </w:p>
        </w:tc>
        <w:tc>
          <w:tcPr>
            <w:tcW w:w="0" w:type="auto"/>
            <w:vMerge/>
            <w:tcBorders>
              <w:top w:val="nil"/>
              <w:left w:val="single" w:sz="6" w:space="0" w:color="000000"/>
              <w:bottom w:val="single" w:sz="6" w:space="0" w:color="000000"/>
              <w:right w:val="single" w:sz="6" w:space="0" w:color="000000"/>
            </w:tcBorders>
          </w:tcPr>
          <w:p w14:paraId="5AF94701" w14:textId="77777777" w:rsidR="00660722" w:rsidRDefault="00660722">
            <w:pPr>
              <w:spacing w:after="160" w:line="259" w:lineRule="auto"/>
              <w:ind w:left="0" w:firstLine="0"/>
              <w:jc w:val="left"/>
            </w:pPr>
          </w:p>
        </w:tc>
      </w:tr>
    </w:tbl>
    <w:p w14:paraId="4D25193C" w14:textId="77777777" w:rsidR="00660722" w:rsidRDefault="006C5ADF">
      <w:pPr>
        <w:spacing w:after="7" w:line="259" w:lineRule="auto"/>
        <w:ind w:left="0" w:firstLine="0"/>
        <w:jc w:val="left"/>
      </w:pPr>
      <w:r>
        <w:rPr>
          <w:b/>
        </w:rPr>
        <w:t xml:space="preserve"> </w:t>
      </w:r>
    </w:p>
    <w:p w14:paraId="2345EEBC" w14:textId="77777777" w:rsidR="00660722" w:rsidRDefault="006C5ADF">
      <w:pPr>
        <w:ind w:left="-5" w:right="27"/>
      </w:pPr>
      <w:r>
        <w:t xml:space="preserve">W przypadkach budzących wątpliwości można zlecić uprawnionej jednostce zbadanie właściwości dostarczonych wyrobów i materiałów w zakresie wymagań podanych w punkcie 2. </w:t>
      </w:r>
    </w:p>
    <w:p w14:paraId="4CE47744" w14:textId="77777777" w:rsidR="00660722" w:rsidRDefault="006C5ADF">
      <w:pPr>
        <w:spacing w:after="0" w:line="259" w:lineRule="auto"/>
        <w:ind w:left="0" w:firstLine="0"/>
        <w:jc w:val="left"/>
      </w:pPr>
      <w:r>
        <w:rPr>
          <w:b/>
        </w:rPr>
        <w:t xml:space="preserve"> </w:t>
      </w:r>
    </w:p>
    <w:p w14:paraId="73C044CA" w14:textId="77777777" w:rsidR="00660722" w:rsidRDefault="006C5ADF">
      <w:pPr>
        <w:spacing w:after="42" w:line="260" w:lineRule="auto"/>
        <w:ind w:left="-5" w:right="5111"/>
      </w:pPr>
      <w:r>
        <w:rPr>
          <w:b/>
          <w:i/>
        </w:rPr>
        <w:t xml:space="preserve">6.3.2.  Kontrola w czasie wykonywania robót </w:t>
      </w:r>
      <w:r>
        <w:t xml:space="preserve">W czasie wykonywania robót należy sprawdzać: </w:t>
      </w:r>
    </w:p>
    <w:p w14:paraId="321BF876" w14:textId="77777777" w:rsidR="00660722" w:rsidRDefault="006C5ADF">
      <w:pPr>
        <w:numPr>
          <w:ilvl w:val="0"/>
          <w:numId w:val="254"/>
        </w:numPr>
        <w:ind w:right="27" w:hanging="454"/>
      </w:pPr>
      <w:r>
        <w:t xml:space="preserve">zgodność wykonania znaków pionowych z Dokumentacją Projektową i SST (lokalizacja, wymiary, wysokość zamocowania znaków), </w:t>
      </w:r>
    </w:p>
    <w:p w14:paraId="7617A31A" w14:textId="77777777" w:rsidR="00660722" w:rsidRDefault="006C5ADF">
      <w:pPr>
        <w:numPr>
          <w:ilvl w:val="0"/>
          <w:numId w:val="254"/>
        </w:numPr>
        <w:spacing w:after="52"/>
        <w:ind w:right="27" w:hanging="454"/>
      </w:pPr>
      <w:r>
        <w:t xml:space="preserve">zachowanie dopuszczalnych odchyłek wymiarów, zgodnie z pkt. 2 i pkt. 5, </w:t>
      </w:r>
    </w:p>
    <w:p w14:paraId="03D90D4B" w14:textId="77777777" w:rsidR="00660722" w:rsidRDefault="006C5ADF">
      <w:pPr>
        <w:numPr>
          <w:ilvl w:val="0"/>
          <w:numId w:val="254"/>
        </w:numPr>
        <w:spacing w:after="53"/>
        <w:ind w:right="27" w:hanging="454"/>
      </w:pPr>
      <w:r>
        <w:t xml:space="preserve">prawidłowość wykonania wykopów, </w:t>
      </w:r>
    </w:p>
    <w:p w14:paraId="38DF98A4" w14:textId="77777777" w:rsidR="00660722" w:rsidRDefault="006C5ADF">
      <w:pPr>
        <w:numPr>
          <w:ilvl w:val="0"/>
          <w:numId w:val="254"/>
        </w:numPr>
        <w:spacing w:after="0" w:line="308" w:lineRule="auto"/>
        <w:ind w:right="27" w:hanging="454"/>
      </w:pPr>
      <w:r>
        <w:lastRenderedPageBreak/>
        <w:t xml:space="preserve">poprawność ustawienia konstrukcji wsporczych znaków, -           prawidłowość połączenia tarcz znaków z konstrukcją wsporczą. </w:t>
      </w:r>
    </w:p>
    <w:p w14:paraId="74EF8D5D" w14:textId="77777777" w:rsidR="00660722" w:rsidRDefault="006C5ADF">
      <w:pPr>
        <w:spacing w:after="0" w:line="259" w:lineRule="auto"/>
        <w:ind w:left="0" w:firstLine="0"/>
        <w:jc w:val="left"/>
      </w:pPr>
      <w:r>
        <w:t xml:space="preserve"> </w:t>
      </w:r>
    </w:p>
    <w:p w14:paraId="250F150F" w14:textId="77777777" w:rsidR="00660722" w:rsidRDefault="006C5ADF">
      <w:pPr>
        <w:numPr>
          <w:ilvl w:val="0"/>
          <w:numId w:val="255"/>
        </w:numPr>
        <w:spacing w:after="117" w:line="252" w:lineRule="auto"/>
        <w:ind w:hanging="566"/>
        <w:jc w:val="left"/>
      </w:pPr>
      <w:r>
        <w:rPr>
          <w:b/>
        </w:rPr>
        <w:t xml:space="preserve">OBMIAR ROBÓT </w:t>
      </w:r>
    </w:p>
    <w:p w14:paraId="4EA7A60F" w14:textId="77777777" w:rsidR="00660722" w:rsidRDefault="006C5ADF">
      <w:pPr>
        <w:numPr>
          <w:ilvl w:val="1"/>
          <w:numId w:val="255"/>
        </w:numPr>
        <w:spacing w:after="49" w:line="252" w:lineRule="auto"/>
        <w:ind w:hanging="554"/>
        <w:jc w:val="left"/>
      </w:pPr>
      <w:r>
        <w:rPr>
          <w:b/>
        </w:rPr>
        <w:t xml:space="preserve">Wymagania ogólne dotyczące obmiaru robót  </w:t>
      </w:r>
    </w:p>
    <w:p w14:paraId="109A5D7A" w14:textId="77777777" w:rsidR="00660722" w:rsidRDefault="006C5ADF">
      <w:pPr>
        <w:spacing w:after="3"/>
        <w:ind w:left="-5" w:right="27"/>
      </w:pPr>
      <w:r>
        <w:t xml:space="preserve">Wymagania ogólne dotyczące obmiaru robót podano w SST D.M.00.00.00 „Wymagania ogólne”.  </w:t>
      </w:r>
    </w:p>
    <w:p w14:paraId="0D00C480" w14:textId="77777777" w:rsidR="00660722" w:rsidRDefault="006C5ADF">
      <w:pPr>
        <w:spacing w:after="0" w:line="259" w:lineRule="auto"/>
        <w:ind w:left="0" w:firstLine="0"/>
        <w:jc w:val="left"/>
      </w:pPr>
      <w:r>
        <w:t xml:space="preserve"> </w:t>
      </w:r>
    </w:p>
    <w:p w14:paraId="717F184C" w14:textId="77777777" w:rsidR="00660722" w:rsidRDefault="006C5ADF">
      <w:pPr>
        <w:numPr>
          <w:ilvl w:val="1"/>
          <w:numId w:val="255"/>
        </w:numPr>
        <w:spacing w:after="49" w:line="252" w:lineRule="auto"/>
        <w:ind w:hanging="554"/>
        <w:jc w:val="left"/>
      </w:pPr>
      <w:r>
        <w:rPr>
          <w:b/>
        </w:rPr>
        <w:t xml:space="preserve">Jednostka obmiarowa </w:t>
      </w:r>
    </w:p>
    <w:p w14:paraId="33D4057C" w14:textId="77777777" w:rsidR="00660722" w:rsidRDefault="006C5ADF">
      <w:pPr>
        <w:spacing w:after="3"/>
        <w:ind w:left="-5" w:right="27"/>
      </w:pPr>
      <w:r>
        <w:t xml:space="preserve">Jednostką obmiarową jest 1 szt.(sztuka) wykonanego znaku, na podstawie Dokumentacji Projektowej i obmiaru w terenie. </w:t>
      </w:r>
    </w:p>
    <w:p w14:paraId="67E332D9" w14:textId="77777777" w:rsidR="00660722" w:rsidRDefault="006C5ADF">
      <w:pPr>
        <w:spacing w:after="0" w:line="259" w:lineRule="auto"/>
        <w:ind w:left="0" w:firstLine="0"/>
        <w:jc w:val="left"/>
      </w:pPr>
      <w:r>
        <w:t xml:space="preserve"> </w:t>
      </w:r>
    </w:p>
    <w:p w14:paraId="12228FA4" w14:textId="77777777" w:rsidR="00660722" w:rsidRDefault="006C5ADF">
      <w:pPr>
        <w:numPr>
          <w:ilvl w:val="0"/>
          <w:numId w:val="255"/>
        </w:numPr>
        <w:spacing w:after="117" w:line="252" w:lineRule="auto"/>
        <w:ind w:hanging="566"/>
        <w:jc w:val="left"/>
      </w:pPr>
      <w:r>
        <w:rPr>
          <w:b/>
        </w:rPr>
        <w:t xml:space="preserve">ODBIÓR ROBÓT </w:t>
      </w:r>
    </w:p>
    <w:p w14:paraId="52ED5421" w14:textId="77777777" w:rsidR="00660722" w:rsidRDefault="006C5ADF">
      <w:pPr>
        <w:numPr>
          <w:ilvl w:val="1"/>
          <w:numId w:val="255"/>
        </w:numPr>
        <w:spacing w:after="6" w:line="252" w:lineRule="auto"/>
        <w:ind w:hanging="554"/>
        <w:jc w:val="left"/>
      </w:pPr>
      <w:r>
        <w:rPr>
          <w:b/>
        </w:rPr>
        <w:t xml:space="preserve">Ogólne zasady odbioru robót </w:t>
      </w:r>
    </w:p>
    <w:p w14:paraId="75C14FC0" w14:textId="77777777" w:rsidR="00660722" w:rsidRDefault="006C5ADF">
      <w:pPr>
        <w:spacing w:after="3"/>
        <w:ind w:left="-5" w:right="27"/>
      </w:pPr>
      <w:r>
        <w:t xml:space="preserve">Ogólne zasady odbioru robót podano w SST D.M.00.00.00 „Wymagania ogólne”. </w:t>
      </w:r>
    </w:p>
    <w:p w14:paraId="141D69D2" w14:textId="77777777" w:rsidR="00660722" w:rsidRDefault="006C5ADF">
      <w:pPr>
        <w:spacing w:after="0" w:line="259" w:lineRule="auto"/>
        <w:ind w:left="0" w:firstLine="0"/>
        <w:jc w:val="left"/>
      </w:pPr>
      <w:r>
        <w:t xml:space="preserve"> </w:t>
      </w:r>
    </w:p>
    <w:p w14:paraId="47715483" w14:textId="77777777" w:rsidR="00660722" w:rsidRDefault="006C5ADF">
      <w:pPr>
        <w:numPr>
          <w:ilvl w:val="1"/>
          <w:numId w:val="255"/>
        </w:numPr>
        <w:spacing w:after="6" w:line="252" w:lineRule="auto"/>
        <w:ind w:hanging="554"/>
        <w:jc w:val="left"/>
      </w:pPr>
      <w:r>
        <w:rPr>
          <w:b/>
        </w:rPr>
        <w:t xml:space="preserve">Rodzaje odbiorów </w:t>
      </w:r>
    </w:p>
    <w:p w14:paraId="61C3FA68" w14:textId="77777777" w:rsidR="00660722" w:rsidRDefault="006C5ADF">
      <w:pPr>
        <w:spacing w:after="5" w:line="291" w:lineRule="auto"/>
        <w:ind w:left="-5" w:right="4238"/>
        <w:jc w:val="left"/>
      </w:pPr>
      <w:r>
        <w:t xml:space="preserve">Odbiór oznakowania pionowego obejmuje: a)  </w:t>
      </w:r>
      <w:r>
        <w:tab/>
        <w:t xml:space="preserve">odbiór ostateczny, według zasad określonych w SST D.M.00.00.00 „Wymagania ogólne”. </w:t>
      </w:r>
    </w:p>
    <w:p w14:paraId="366A594C" w14:textId="77777777" w:rsidR="00660722" w:rsidRDefault="006C5ADF">
      <w:pPr>
        <w:spacing w:after="0" w:line="259" w:lineRule="auto"/>
        <w:ind w:left="0" w:firstLine="0"/>
        <w:jc w:val="left"/>
      </w:pPr>
      <w:r>
        <w:t xml:space="preserve"> </w:t>
      </w:r>
    </w:p>
    <w:p w14:paraId="28F09991" w14:textId="77777777" w:rsidR="00660722" w:rsidRDefault="006C5ADF">
      <w:pPr>
        <w:numPr>
          <w:ilvl w:val="0"/>
          <w:numId w:val="255"/>
        </w:numPr>
        <w:spacing w:after="117" w:line="252" w:lineRule="auto"/>
        <w:ind w:hanging="566"/>
        <w:jc w:val="left"/>
      </w:pPr>
      <w:r>
        <w:rPr>
          <w:b/>
        </w:rPr>
        <w:t xml:space="preserve">PODSTAWA PŁATNOŚCI </w:t>
      </w:r>
    </w:p>
    <w:p w14:paraId="31402B2A" w14:textId="77777777" w:rsidR="00660722" w:rsidRDefault="006C5ADF">
      <w:pPr>
        <w:numPr>
          <w:ilvl w:val="1"/>
          <w:numId w:val="255"/>
        </w:numPr>
        <w:spacing w:after="49" w:line="252" w:lineRule="auto"/>
        <w:ind w:hanging="554"/>
        <w:jc w:val="left"/>
      </w:pPr>
      <w:r>
        <w:rPr>
          <w:b/>
        </w:rPr>
        <w:t xml:space="preserve">Ogólne ustalenia dotyczące podstawy płatności </w:t>
      </w:r>
    </w:p>
    <w:p w14:paraId="05C4BBC9" w14:textId="77777777" w:rsidR="00660722" w:rsidRDefault="006C5ADF">
      <w:pPr>
        <w:spacing w:after="3"/>
        <w:ind w:left="-5" w:right="27"/>
      </w:pPr>
      <w:r>
        <w:t xml:space="preserve">Ogólne ustalenia dotyczące podstawy płatności podano w SST D.M.00.00.00 „Wymagania ogólne”.  </w:t>
      </w:r>
    </w:p>
    <w:p w14:paraId="6764B31B" w14:textId="77777777" w:rsidR="00660722" w:rsidRDefault="006C5ADF">
      <w:pPr>
        <w:spacing w:after="0" w:line="259" w:lineRule="auto"/>
        <w:ind w:left="0" w:firstLine="0"/>
        <w:jc w:val="left"/>
      </w:pPr>
      <w:r>
        <w:t xml:space="preserve"> </w:t>
      </w:r>
    </w:p>
    <w:p w14:paraId="1D380FA4" w14:textId="77777777" w:rsidR="00660722" w:rsidRDefault="006C5ADF">
      <w:pPr>
        <w:numPr>
          <w:ilvl w:val="1"/>
          <w:numId w:val="255"/>
        </w:numPr>
        <w:spacing w:after="49" w:line="252" w:lineRule="auto"/>
        <w:ind w:hanging="554"/>
        <w:jc w:val="left"/>
      </w:pPr>
      <w:r>
        <w:rPr>
          <w:b/>
        </w:rPr>
        <w:t xml:space="preserve">Cena jednostki obmiarowej </w:t>
      </w:r>
    </w:p>
    <w:p w14:paraId="0ABCD196" w14:textId="77777777" w:rsidR="00660722" w:rsidRDefault="006C5ADF">
      <w:pPr>
        <w:spacing w:after="0"/>
        <w:ind w:left="-5" w:right="27"/>
      </w:pPr>
      <w:r>
        <w:t xml:space="preserve">Płatność za 1 szt. wykonanego znaku drogowego pionowego należy przyjmować na podstawie obmiaru i oceny jakości robót i zastosowanych materiałów. </w:t>
      </w:r>
    </w:p>
    <w:p w14:paraId="08C11427" w14:textId="77777777" w:rsidR="00660722" w:rsidRDefault="006C5ADF">
      <w:pPr>
        <w:ind w:left="-5" w:right="27"/>
      </w:pPr>
      <w:r>
        <w:t xml:space="preserve">Cena wykonania robót obejmuje: </w:t>
      </w:r>
    </w:p>
    <w:p w14:paraId="722ED988" w14:textId="77777777" w:rsidR="00660722" w:rsidRDefault="006C5ADF">
      <w:pPr>
        <w:numPr>
          <w:ilvl w:val="0"/>
          <w:numId w:val="256"/>
        </w:numPr>
        <w:ind w:right="27" w:hanging="454"/>
      </w:pPr>
      <w:r>
        <w:t xml:space="preserve">prace pomiarowe i roboty przygotowawcze, </w:t>
      </w:r>
    </w:p>
    <w:p w14:paraId="0A5C2D8C" w14:textId="77777777" w:rsidR="00660722" w:rsidRDefault="006C5ADF">
      <w:pPr>
        <w:numPr>
          <w:ilvl w:val="0"/>
          <w:numId w:val="256"/>
        </w:numPr>
        <w:ind w:right="27" w:hanging="454"/>
      </w:pPr>
      <w:r>
        <w:t xml:space="preserve">zakup i dostarczenie materiałów na miejsce wbudowania, </w:t>
      </w:r>
    </w:p>
    <w:p w14:paraId="0D4C0025" w14:textId="77777777" w:rsidR="00660722" w:rsidRDefault="006C5ADF">
      <w:pPr>
        <w:numPr>
          <w:ilvl w:val="0"/>
          <w:numId w:val="256"/>
        </w:numPr>
        <w:spacing w:after="53"/>
        <w:ind w:right="27" w:hanging="454"/>
      </w:pPr>
      <w:r>
        <w:t xml:space="preserve">ustawienie konstrukcji wsporczych znaków z ewentualnym wykonaniem fundamentów, </w:t>
      </w:r>
    </w:p>
    <w:p w14:paraId="37AE4C55" w14:textId="77777777" w:rsidR="00660722" w:rsidRDefault="006C5ADF">
      <w:pPr>
        <w:numPr>
          <w:ilvl w:val="0"/>
          <w:numId w:val="256"/>
        </w:numPr>
        <w:spacing w:after="53"/>
        <w:ind w:right="27" w:hanging="454"/>
      </w:pPr>
      <w:r>
        <w:t xml:space="preserve">zamocowanie tarcz znaków drogowych zgodnie z Dokumentacją Projektową i n/n SST, </w:t>
      </w:r>
    </w:p>
    <w:p w14:paraId="34B317E5" w14:textId="77777777" w:rsidR="00660722" w:rsidRDefault="006C5ADF">
      <w:pPr>
        <w:numPr>
          <w:ilvl w:val="0"/>
          <w:numId w:val="256"/>
        </w:numPr>
        <w:spacing w:after="5" w:line="291" w:lineRule="auto"/>
        <w:ind w:right="27" w:hanging="454"/>
      </w:pPr>
      <w:r>
        <w:t>montaż znaków z diodowymi lampami ostrzegawczymi i zasilających baterii słonecznych  z akumulatorami, -</w:t>
      </w:r>
      <w:r>
        <w:rPr>
          <w:rFonts w:ascii="Arial" w:eastAsia="Arial" w:hAnsi="Arial" w:cs="Arial"/>
        </w:rPr>
        <w:t xml:space="preserve"> </w:t>
      </w:r>
      <w:r>
        <w:rPr>
          <w:rFonts w:ascii="Arial" w:eastAsia="Arial" w:hAnsi="Arial" w:cs="Arial"/>
        </w:rPr>
        <w:tab/>
      </w:r>
      <w:r>
        <w:t>przeprowadzenie badań kontrolnych, wymaganych w n/n SST, -</w:t>
      </w:r>
      <w:r>
        <w:rPr>
          <w:rFonts w:ascii="Arial" w:eastAsia="Arial" w:hAnsi="Arial" w:cs="Arial"/>
        </w:rPr>
        <w:t xml:space="preserve"> </w:t>
      </w:r>
      <w:r>
        <w:rPr>
          <w:rFonts w:ascii="Arial" w:eastAsia="Arial" w:hAnsi="Arial" w:cs="Arial"/>
        </w:rPr>
        <w:tab/>
      </w:r>
      <w:r>
        <w:t xml:space="preserve">uporządkowanie miejsca prowadzenia robót. </w:t>
      </w:r>
    </w:p>
    <w:p w14:paraId="55A87CD0" w14:textId="77777777" w:rsidR="00660722" w:rsidRDefault="006C5ADF">
      <w:pPr>
        <w:spacing w:after="0" w:line="259" w:lineRule="auto"/>
        <w:ind w:left="0" w:firstLine="0"/>
        <w:jc w:val="left"/>
      </w:pPr>
      <w:r>
        <w:rPr>
          <w:b/>
        </w:rPr>
        <w:t xml:space="preserve"> </w:t>
      </w:r>
    </w:p>
    <w:p w14:paraId="3BC9227C" w14:textId="77777777" w:rsidR="00660722" w:rsidRDefault="006C5ADF">
      <w:pPr>
        <w:numPr>
          <w:ilvl w:val="0"/>
          <w:numId w:val="257"/>
        </w:numPr>
        <w:spacing w:after="117" w:line="252" w:lineRule="auto"/>
        <w:ind w:hanging="566"/>
        <w:jc w:val="left"/>
      </w:pPr>
      <w:r>
        <w:rPr>
          <w:b/>
        </w:rPr>
        <w:t xml:space="preserve">PRZEPISY ZWIĄZANE </w:t>
      </w:r>
    </w:p>
    <w:p w14:paraId="2E3CD09B" w14:textId="77777777" w:rsidR="00660722" w:rsidRDefault="006C5ADF">
      <w:pPr>
        <w:tabs>
          <w:tab w:val="center" w:pos="976"/>
        </w:tabs>
        <w:spacing w:after="112" w:line="252" w:lineRule="auto"/>
        <w:ind w:left="0" w:firstLine="0"/>
        <w:jc w:val="left"/>
      </w:pPr>
      <w:r>
        <w:rPr>
          <w:b/>
        </w:rPr>
        <w:t xml:space="preserve">10.1.  </w:t>
      </w:r>
      <w:r>
        <w:rPr>
          <w:b/>
        </w:rPr>
        <w:tab/>
        <w:t xml:space="preserve">Normy </w:t>
      </w:r>
    </w:p>
    <w:p w14:paraId="6E1B90D0" w14:textId="77777777" w:rsidR="00660722" w:rsidRDefault="006C5ADF">
      <w:pPr>
        <w:numPr>
          <w:ilvl w:val="0"/>
          <w:numId w:val="258"/>
        </w:numPr>
        <w:ind w:right="27" w:hanging="492"/>
      </w:pPr>
      <w:r>
        <w:t xml:space="preserve">PN-EN 12899-1 </w:t>
      </w:r>
      <w:r>
        <w:tab/>
        <w:t xml:space="preserve">Stałe pionowe znaki drogowe - Część 1. Znaki stałe. </w:t>
      </w:r>
    </w:p>
    <w:p w14:paraId="328F78D8" w14:textId="77777777" w:rsidR="00660722" w:rsidRDefault="006C5ADF">
      <w:pPr>
        <w:numPr>
          <w:ilvl w:val="0"/>
          <w:numId w:val="258"/>
        </w:numPr>
        <w:spacing w:after="53"/>
        <w:ind w:right="27" w:hanging="492"/>
      </w:pPr>
      <w:r>
        <w:t xml:space="preserve">PN-EN 12899-5 </w:t>
      </w:r>
      <w:r>
        <w:tab/>
        <w:t xml:space="preserve">Stałe pionowe znaki drogowe - Część 5. Badanie wstępne typu. </w:t>
      </w:r>
    </w:p>
    <w:p w14:paraId="451BC4EB" w14:textId="77777777" w:rsidR="00660722" w:rsidRDefault="006C5ADF">
      <w:pPr>
        <w:numPr>
          <w:ilvl w:val="0"/>
          <w:numId w:val="258"/>
        </w:numPr>
        <w:ind w:right="27" w:hanging="492"/>
      </w:pPr>
      <w:r>
        <w:t xml:space="preserve">PN-EN 12767 </w:t>
      </w:r>
      <w:r>
        <w:tab/>
        <w:t xml:space="preserve">Bierne bezpieczeństwo konstrukcji wsporczych dla urządzeń drogowych - wymagania i metody badań. </w:t>
      </w:r>
    </w:p>
    <w:p w14:paraId="555E4C07" w14:textId="77777777" w:rsidR="00660722" w:rsidRDefault="006C5ADF">
      <w:pPr>
        <w:numPr>
          <w:ilvl w:val="0"/>
          <w:numId w:val="258"/>
        </w:numPr>
        <w:spacing w:after="49"/>
        <w:ind w:right="27" w:hanging="492"/>
      </w:pPr>
      <w:r>
        <w:t xml:space="preserve">PN-EN 1090-1 </w:t>
      </w:r>
      <w:r>
        <w:tab/>
        <w:t xml:space="preserve">Wykonanie konstrukcji stalowych i aluminiowych - Część 1: Zasady oceny zgodności elementów konstrukcyjnych. </w:t>
      </w:r>
    </w:p>
    <w:p w14:paraId="1D978E86" w14:textId="77777777" w:rsidR="00660722" w:rsidRDefault="006C5ADF">
      <w:pPr>
        <w:numPr>
          <w:ilvl w:val="0"/>
          <w:numId w:val="258"/>
        </w:numPr>
        <w:spacing w:after="49"/>
        <w:ind w:right="27" w:hanging="492"/>
      </w:pPr>
      <w:r>
        <w:t xml:space="preserve">PN-EN 1090-2 </w:t>
      </w:r>
      <w:r>
        <w:tab/>
        <w:t xml:space="preserve">Wykonanie konstrukcji stalowych i aluminiowych - Część 2: Wymagania dotyczące konstrukcji stalowych. </w:t>
      </w:r>
    </w:p>
    <w:p w14:paraId="5A436652" w14:textId="77777777" w:rsidR="00660722" w:rsidRDefault="006C5ADF">
      <w:pPr>
        <w:numPr>
          <w:ilvl w:val="0"/>
          <w:numId w:val="258"/>
        </w:numPr>
        <w:ind w:right="27" w:hanging="492"/>
      </w:pPr>
      <w:r>
        <w:t xml:space="preserve">PN-EN 1090-3 Wykonanie konstrukcji stalowych i aluminiowych - Część 3: Wymagania techniczne dotyczące wykonania konstrukcji aluminiowych. </w:t>
      </w:r>
    </w:p>
    <w:p w14:paraId="66B9481B" w14:textId="77777777" w:rsidR="00660722" w:rsidRDefault="006C5ADF">
      <w:pPr>
        <w:numPr>
          <w:ilvl w:val="0"/>
          <w:numId w:val="258"/>
        </w:numPr>
        <w:spacing w:after="51"/>
        <w:ind w:right="27" w:hanging="492"/>
      </w:pPr>
      <w:r>
        <w:t xml:space="preserve">PN-EN 1090 </w:t>
      </w:r>
      <w:r>
        <w:tab/>
        <w:t xml:space="preserve">Podstawy projektowania konstrukcji. </w:t>
      </w:r>
    </w:p>
    <w:p w14:paraId="6D10185C" w14:textId="77777777" w:rsidR="00660722" w:rsidRDefault="006C5ADF">
      <w:pPr>
        <w:numPr>
          <w:ilvl w:val="0"/>
          <w:numId w:val="258"/>
        </w:numPr>
        <w:spacing w:after="49"/>
        <w:ind w:right="27" w:hanging="492"/>
      </w:pPr>
      <w:r>
        <w:lastRenderedPageBreak/>
        <w:t xml:space="preserve">PN-EN 1991-1-1 </w:t>
      </w:r>
      <w:r>
        <w:tab/>
        <w:t xml:space="preserve">Oddziaływanie na konstrukcje; Część 1-1: Oddziaływania ogólne - Ciężar objętościowy, ciężar własny. </w:t>
      </w:r>
    </w:p>
    <w:p w14:paraId="1D83787C" w14:textId="77777777" w:rsidR="00660722" w:rsidRDefault="006C5ADF">
      <w:pPr>
        <w:numPr>
          <w:ilvl w:val="0"/>
          <w:numId w:val="258"/>
        </w:numPr>
        <w:spacing w:after="53"/>
        <w:ind w:right="27" w:hanging="492"/>
      </w:pPr>
      <w:r>
        <w:t xml:space="preserve">PN-EN 1991-1-4 </w:t>
      </w:r>
      <w:r>
        <w:tab/>
        <w:t xml:space="preserve">Oddziaływanie na konstrukcje; Część 1-4: Oddziaływania ogólne - Oddziaływania wiatru. </w:t>
      </w:r>
    </w:p>
    <w:p w14:paraId="57B1F8A6" w14:textId="77777777" w:rsidR="00660722" w:rsidRDefault="006C5ADF">
      <w:pPr>
        <w:numPr>
          <w:ilvl w:val="0"/>
          <w:numId w:val="258"/>
        </w:numPr>
        <w:spacing w:after="53"/>
        <w:ind w:right="27" w:hanging="492"/>
      </w:pPr>
      <w:r>
        <w:t xml:space="preserve">PN-EN 1992-1-1 </w:t>
      </w:r>
      <w:r>
        <w:tab/>
        <w:t xml:space="preserve">Projektowanie konstrukcji z betonu; Część 1-1: Reguły ogólne i reguły dla budynków. </w:t>
      </w:r>
    </w:p>
    <w:p w14:paraId="619CDCB5" w14:textId="77777777" w:rsidR="00660722" w:rsidRDefault="006C5ADF">
      <w:pPr>
        <w:numPr>
          <w:ilvl w:val="0"/>
          <w:numId w:val="258"/>
        </w:numPr>
        <w:spacing w:after="52"/>
        <w:ind w:right="27" w:hanging="492"/>
      </w:pPr>
      <w:r>
        <w:t xml:space="preserve">PN-EN 1993-1-1 </w:t>
      </w:r>
      <w:r>
        <w:tab/>
        <w:t xml:space="preserve">Projektowanie konstrukcji stalowych; Część 1-1: Wymagania ogólne. </w:t>
      </w:r>
    </w:p>
    <w:p w14:paraId="59CBF4E1" w14:textId="77777777" w:rsidR="00660722" w:rsidRDefault="006C5ADF">
      <w:pPr>
        <w:numPr>
          <w:ilvl w:val="0"/>
          <w:numId w:val="258"/>
        </w:numPr>
        <w:spacing w:after="54"/>
        <w:ind w:right="27" w:hanging="492"/>
      </w:pPr>
      <w:r>
        <w:t xml:space="preserve">PN-EN 1993-1-8 </w:t>
      </w:r>
      <w:r>
        <w:tab/>
        <w:t xml:space="preserve">Projektowanie konstrukcji stalowych; Część 1-8: Projektowanie węzłów. </w:t>
      </w:r>
    </w:p>
    <w:p w14:paraId="007E2F83" w14:textId="77777777" w:rsidR="00660722" w:rsidRDefault="006C5ADF">
      <w:pPr>
        <w:numPr>
          <w:ilvl w:val="0"/>
          <w:numId w:val="258"/>
        </w:numPr>
        <w:spacing w:after="52"/>
        <w:ind w:right="27" w:hanging="492"/>
      </w:pPr>
      <w:r>
        <w:t xml:space="preserve">PN-88/C-81523 </w:t>
      </w:r>
      <w:r>
        <w:tab/>
        <w:t xml:space="preserve">Wyroby lakierowane - Oznaczenie odporności powłoki na działanie mgły solnej. </w:t>
      </w:r>
    </w:p>
    <w:p w14:paraId="03F16AEB" w14:textId="77777777" w:rsidR="00660722" w:rsidRDefault="006C5ADF">
      <w:pPr>
        <w:numPr>
          <w:ilvl w:val="0"/>
          <w:numId w:val="258"/>
        </w:numPr>
        <w:spacing w:after="53"/>
        <w:ind w:right="27" w:hanging="492"/>
      </w:pPr>
      <w:r>
        <w:t xml:space="preserve">PN-EN 206 </w:t>
      </w:r>
      <w:r>
        <w:tab/>
        <w:t xml:space="preserve">Beton - Wymagania, właściwości, produkcja i zgodność. </w:t>
      </w:r>
    </w:p>
    <w:p w14:paraId="5F9F60EF" w14:textId="77777777" w:rsidR="00660722" w:rsidRDefault="006C5ADF">
      <w:pPr>
        <w:numPr>
          <w:ilvl w:val="0"/>
          <w:numId w:val="258"/>
        </w:numPr>
        <w:spacing w:after="50"/>
        <w:ind w:right="27" w:hanging="492"/>
      </w:pPr>
      <w:r>
        <w:t xml:space="preserve">PN-EN ISO 1461 Powłoki cynkowe nanoszone na stal metodą zanurzeniową (cynkowanie jednostkowe) - Wymaganie i badanie. </w:t>
      </w:r>
    </w:p>
    <w:p w14:paraId="00569291" w14:textId="77777777" w:rsidR="00660722" w:rsidRDefault="006C5ADF">
      <w:pPr>
        <w:numPr>
          <w:ilvl w:val="0"/>
          <w:numId w:val="258"/>
        </w:numPr>
        <w:ind w:right="27" w:hanging="492"/>
      </w:pPr>
      <w:r>
        <w:t xml:space="preserve">PN-EN 10240 Wewnętrzne i/lub zewnętrzne powłoki ochronne rur stalowych. Wymagania dotyczące powłok wykonanych przez cynkowanie ogniowe w cynkowniach zautomatyzowanych. </w:t>
      </w:r>
    </w:p>
    <w:p w14:paraId="144181D2" w14:textId="77777777" w:rsidR="00660722" w:rsidRDefault="006C5ADF">
      <w:pPr>
        <w:numPr>
          <w:ilvl w:val="0"/>
          <w:numId w:val="258"/>
        </w:numPr>
        <w:spacing w:after="53"/>
        <w:ind w:right="27" w:hanging="492"/>
      </w:pPr>
      <w:r>
        <w:t xml:space="preserve">PN-EN 60529 </w:t>
      </w:r>
      <w:r>
        <w:tab/>
        <w:t xml:space="preserve">Stopnie ochrony zapewnianej przez obudowy (Kod IP). </w:t>
      </w:r>
    </w:p>
    <w:p w14:paraId="301E1129" w14:textId="77777777" w:rsidR="00660722" w:rsidRDefault="006C5ADF">
      <w:pPr>
        <w:numPr>
          <w:ilvl w:val="0"/>
          <w:numId w:val="258"/>
        </w:numPr>
        <w:spacing w:after="53"/>
        <w:ind w:right="27" w:hanging="492"/>
      </w:pPr>
      <w:r>
        <w:t xml:space="preserve">PN-EN 60598-1 </w:t>
      </w:r>
      <w:r>
        <w:tab/>
        <w:t xml:space="preserve">Oprawy oświetleniowe. Wymagania ogólne i badania. </w:t>
      </w:r>
    </w:p>
    <w:p w14:paraId="0C8518C3" w14:textId="77777777" w:rsidR="00660722" w:rsidRDefault="006C5ADF">
      <w:pPr>
        <w:numPr>
          <w:ilvl w:val="0"/>
          <w:numId w:val="258"/>
        </w:numPr>
        <w:ind w:right="27" w:hanging="492"/>
      </w:pPr>
      <w:r>
        <w:t xml:space="preserve">PN-EN 60598-2 </w:t>
      </w:r>
      <w:r>
        <w:tab/>
        <w:t xml:space="preserve">Oprawy oświetleniowe - Wymagania szczegółowe - Oprawy oświetleniowe drogowe. </w:t>
      </w:r>
    </w:p>
    <w:p w14:paraId="6913A5BD" w14:textId="77777777" w:rsidR="00660722" w:rsidRDefault="006C5ADF">
      <w:pPr>
        <w:numPr>
          <w:ilvl w:val="0"/>
          <w:numId w:val="258"/>
        </w:numPr>
        <w:ind w:right="27" w:hanging="492"/>
      </w:pPr>
      <w:r>
        <w:t xml:space="preserve">PN-IEC 60364-1 </w:t>
      </w:r>
      <w:r>
        <w:tab/>
        <w:t xml:space="preserve">Instalacje elektryczne w obiektach budowlanych - Zakres, przedmiot i wymagania podstawowe. </w:t>
      </w:r>
    </w:p>
    <w:p w14:paraId="31CA26A4" w14:textId="77777777" w:rsidR="00660722" w:rsidRDefault="006C5ADF">
      <w:pPr>
        <w:numPr>
          <w:ilvl w:val="0"/>
          <w:numId w:val="258"/>
        </w:numPr>
        <w:spacing w:after="51"/>
        <w:ind w:right="27" w:hanging="492"/>
      </w:pPr>
      <w:r>
        <w:t xml:space="preserve">PN-S-02205 </w:t>
      </w:r>
      <w:r>
        <w:tab/>
        <w:t xml:space="preserve">Drogi samochodowe. Roboty ziemne. Wymagania i badania. </w:t>
      </w:r>
    </w:p>
    <w:p w14:paraId="33393965" w14:textId="77777777" w:rsidR="00660722" w:rsidRDefault="006C5ADF">
      <w:pPr>
        <w:numPr>
          <w:ilvl w:val="0"/>
          <w:numId w:val="258"/>
        </w:numPr>
        <w:spacing w:after="3"/>
        <w:ind w:right="27" w:hanging="492"/>
      </w:pPr>
      <w:r>
        <w:t xml:space="preserve">PN-EN 1317-1 </w:t>
      </w:r>
      <w:r>
        <w:tab/>
        <w:t xml:space="preserve">Systemy ograniczające drogę. Część I Terminologia i ogólne systemy badań. </w:t>
      </w:r>
    </w:p>
    <w:p w14:paraId="355BAD09" w14:textId="77777777" w:rsidR="00660722" w:rsidRDefault="006C5ADF">
      <w:pPr>
        <w:spacing w:after="0" w:line="259" w:lineRule="auto"/>
        <w:ind w:left="0" w:firstLine="0"/>
        <w:jc w:val="left"/>
      </w:pPr>
      <w:r>
        <w:t xml:space="preserve"> </w:t>
      </w:r>
    </w:p>
    <w:p w14:paraId="190A07D7" w14:textId="77777777" w:rsidR="00660722" w:rsidRDefault="006C5ADF">
      <w:pPr>
        <w:tabs>
          <w:tab w:val="center" w:pos="977"/>
        </w:tabs>
        <w:spacing w:after="14" w:line="252" w:lineRule="auto"/>
        <w:ind w:left="0" w:firstLine="0"/>
        <w:jc w:val="left"/>
      </w:pPr>
      <w:r>
        <w:rPr>
          <w:b/>
        </w:rPr>
        <w:t xml:space="preserve">10.2.  </w:t>
      </w:r>
      <w:r>
        <w:rPr>
          <w:b/>
        </w:rPr>
        <w:tab/>
        <w:t xml:space="preserve">Inne dokumenty </w:t>
      </w:r>
    </w:p>
    <w:p w14:paraId="30DB8737" w14:textId="77777777" w:rsidR="00660722" w:rsidRDefault="006C5ADF">
      <w:pPr>
        <w:numPr>
          <w:ilvl w:val="0"/>
          <w:numId w:val="258"/>
        </w:numPr>
        <w:spacing w:after="51"/>
        <w:ind w:right="27" w:hanging="492"/>
      </w:pPr>
      <w:r>
        <w:t xml:space="preserve">Ustawa z dnia 16 kwietnia 2004 r. o wyrobach budowlanych (Dz. U. Nr 92, poz. 881, z 2009 r. Nr 18, poz. 97, z 2010 r. Nr 114, poz. 760 i z 2011 r. Nr 102, poz. 586, z 2012 r. poz. 951 i z 2013 r. poz. 898) </w:t>
      </w:r>
    </w:p>
    <w:p w14:paraId="70DF2716" w14:textId="77777777" w:rsidR="00660722" w:rsidRDefault="006C5ADF">
      <w:pPr>
        <w:numPr>
          <w:ilvl w:val="0"/>
          <w:numId w:val="258"/>
        </w:numPr>
        <w:spacing w:after="49"/>
        <w:ind w:right="27" w:hanging="492"/>
      </w:pPr>
      <w:r>
        <w:t xml:space="preserve">Rozporządzenie Ministra Infrastruktury z dnia 3 lipca 2003 r. w sprawie szczegółowych warunków technicznych dla znaków i sygnałów drogowych oraz urządzeń bezpieczeństwa ruchu drogowego i warunków ich umieszczania na drogach (Dz. U. nr 220, poz. 2181, z 2008 r. Nr 67 poz. 413, Nr 126 poz. 813 Nr 235 poz. 1596, z 2010 Nr 65 poz. 411 i z 2011 Nr 89 poz. 508, Nr 124 poz. 702, Nr 133 poz. 772, z 2013 r. </w:t>
      </w:r>
      <w:proofErr w:type="spellStart"/>
      <w:r>
        <w:t>poz</w:t>
      </w:r>
      <w:proofErr w:type="spellEnd"/>
      <w:r>
        <w:t xml:space="preserve"> 891 i poz. 1326) </w:t>
      </w:r>
    </w:p>
    <w:p w14:paraId="3BEB7C97" w14:textId="77777777" w:rsidR="00660722" w:rsidRDefault="006C5ADF">
      <w:pPr>
        <w:numPr>
          <w:ilvl w:val="0"/>
          <w:numId w:val="258"/>
        </w:numPr>
        <w:ind w:right="27" w:hanging="492"/>
      </w:pPr>
      <w:r>
        <w:t xml:space="preserve">Rozporządzenie Ministra Infrastruktury z dnia 8 listopada 2004 r. w sprawie aprobat technicznych oraz jednostek organizacyjnych upoważnionych do ich wydawania (Dz. U. nr 249, poz. 2497 i z 2010 r. Nr 34, poz. 183). </w:t>
      </w:r>
    </w:p>
    <w:p w14:paraId="54178199" w14:textId="77777777" w:rsidR="00660722" w:rsidRDefault="006C5ADF">
      <w:pPr>
        <w:numPr>
          <w:ilvl w:val="0"/>
          <w:numId w:val="258"/>
        </w:numPr>
        <w:ind w:right="27" w:hanging="492"/>
      </w:pPr>
      <w:r>
        <w:t xml:space="preserve">Rozporządzenie Parlamentu Europejskiego i Rady (UE) nr 305/2011 z dnia 9 marca 2011 r. ustanawiające zharmonizowane warunki wprowadzania do obrotu wyrobów budowlanych i uchylające dyrektywę Rady 89/106/EWG.. </w:t>
      </w:r>
    </w:p>
    <w:p w14:paraId="24D3B522" w14:textId="77777777" w:rsidR="00660722" w:rsidRDefault="006C5ADF">
      <w:pPr>
        <w:numPr>
          <w:ilvl w:val="0"/>
          <w:numId w:val="258"/>
        </w:numPr>
        <w:spacing w:after="51"/>
        <w:ind w:right="27" w:hanging="492"/>
      </w:pPr>
      <w:r>
        <w:t xml:space="preserve">CIE No. 39.2 1983 </w:t>
      </w:r>
      <w:proofErr w:type="spellStart"/>
      <w:r>
        <w:t>Recommendations</w:t>
      </w:r>
      <w:proofErr w:type="spellEnd"/>
      <w:r>
        <w:t xml:space="preserve"> for </w:t>
      </w:r>
      <w:proofErr w:type="spellStart"/>
      <w:r>
        <w:t>surface</w:t>
      </w:r>
      <w:proofErr w:type="spellEnd"/>
      <w:r>
        <w:t xml:space="preserve"> </w:t>
      </w:r>
      <w:proofErr w:type="spellStart"/>
      <w:r>
        <w:t>colours</w:t>
      </w:r>
      <w:proofErr w:type="spellEnd"/>
      <w:r>
        <w:t xml:space="preserve"> for </w:t>
      </w:r>
      <w:proofErr w:type="spellStart"/>
      <w:r>
        <w:t>visual</w:t>
      </w:r>
      <w:proofErr w:type="spellEnd"/>
      <w:r>
        <w:t xml:space="preserve"> </w:t>
      </w:r>
      <w:proofErr w:type="spellStart"/>
      <w:r>
        <w:t>signalling</w:t>
      </w:r>
      <w:proofErr w:type="spellEnd"/>
      <w:r>
        <w:t xml:space="preserve"> (Zalecenia dla barw powierzchniowych sygnalizacji optycznej). </w:t>
      </w:r>
    </w:p>
    <w:p w14:paraId="68D89810" w14:textId="77777777" w:rsidR="00660722" w:rsidRDefault="006C5ADF">
      <w:pPr>
        <w:numPr>
          <w:ilvl w:val="0"/>
          <w:numId w:val="258"/>
        </w:numPr>
        <w:ind w:right="27" w:hanging="492"/>
      </w:pPr>
      <w:r>
        <w:t xml:space="preserve">CIE No. 54 </w:t>
      </w:r>
      <w:proofErr w:type="spellStart"/>
      <w:r>
        <w:t>Retroreflection</w:t>
      </w:r>
      <w:proofErr w:type="spellEnd"/>
      <w:r>
        <w:t xml:space="preserve"> </w:t>
      </w:r>
      <w:proofErr w:type="spellStart"/>
      <w:r>
        <w:t>definition</w:t>
      </w:r>
      <w:proofErr w:type="spellEnd"/>
      <w:r>
        <w:t xml:space="preserve"> and </w:t>
      </w:r>
      <w:proofErr w:type="spellStart"/>
      <w:r>
        <w:t>measurement</w:t>
      </w:r>
      <w:proofErr w:type="spellEnd"/>
      <w:r>
        <w:t xml:space="preserve"> (Odbicie powrotne - </w:t>
      </w:r>
      <w:proofErr w:type="spellStart"/>
      <w:r>
        <w:t>współdrożne</w:t>
      </w:r>
      <w:proofErr w:type="spellEnd"/>
      <w:r>
        <w:t xml:space="preserve"> - definicja i pomiary). </w:t>
      </w:r>
    </w:p>
    <w:p w14:paraId="584E9F4A" w14:textId="77777777" w:rsidR="00660722" w:rsidRDefault="006C5ADF">
      <w:pPr>
        <w:spacing w:after="0" w:line="259" w:lineRule="auto"/>
        <w:ind w:left="0" w:firstLine="0"/>
        <w:jc w:val="left"/>
      </w:pPr>
      <w:r>
        <w:t xml:space="preserve"> </w:t>
      </w:r>
    </w:p>
    <w:p w14:paraId="5B41AEED" w14:textId="77777777" w:rsidR="00660722" w:rsidRDefault="006C5ADF">
      <w:pPr>
        <w:spacing w:after="0" w:line="259" w:lineRule="auto"/>
        <w:ind w:left="0" w:firstLine="0"/>
        <w:jc w:val="left"/>
      </w:pPr>
      <w:r>
        <w:t xml:space="preserve"> </w:t>
      </w:r>
    </w:p>
    <w:p w14:paraId="01E09A29" w14:textId="77777777" w:rsidR="00660722" w:rsidRDefault="00660722">
      <w:pPr>
        <w:sectPr w:rsidR="00660722">
          <w:headerReference w:type="even" r:id="rId92"/>
          <w:headerReference w:type="default" r:id="rId93"/>
          <w:footerReference w:type="even" r:id="rId94"/>
          <w:footerReference w:type="default" r:id="rId95"/>
          <w:headerReference w:type="first" r:id="rId96"/>
          <w:footerReference w:type="first" r:id="rId97"/>
          <w:pgSz w:w="11900" w:h="16840"/>
          <w:pgMar w:top="1537" w:right="1165" w:bottom="1451" w:left="1589" w:header="749" w:footer="957" w:gutter="0"/>
          <w:cols w:space="708"/>
        </w:sectPr>
      </w:pPr>
    </w:p>
    <w:p w14:paraId="2086C521" w14:textId="77777777" w:rsidR="00660722" w:rsidRDefault="006C5ADF">
      <w:pPr>
        <w:pStyle w:val="Nagwek1"/>
      </w:pPr>
      <w:r>
        <w:lastRenderedPageBreak/>
        <w:t xml:space="preserve">SZCZEGÓŁOWA SPECYFIKACJA TECHNICZNA D-08.01.01 KRAWĘŻNIKI  BETONOWE </w:t>
      </w:r>
    </w:p>
    <w:p w14:paraId="6D45393C" w14:textId="77777777" w:rsidR="00660722" w:rsidRDefault="006C5ADF">
      <w:pPr>
        <w:spacing w:after="0" w:line="259" w:lineRule="auto"/>
        <w:ind w:left="0" w:right="2" w:firstLine="0"/>
        <w:jc w:val="center"/>
      </w:pPr>
      <w:r>
        <w:rPr>
          <w:b/>
        </w:rPr>
        <w:t xml:space="preserve"> </w:t>
      </w:r>
    </w:p>
    <w:p w14:paraId="13B1B720" w14:textId="77777777" w:rsidR="00660722" w:rsidRDefault="006C5ADF">
      <w:pPr>
        <w:spacing w:after="20" w:line="259" w:lineRule="auto"/>
        <w:ind w:left="0" w:right="2" w:firstLine="0"/>
        <w:jc w:val="center"/>
      </w:pPr>
      <w:r>
        <w:rPr>
          <w:b/>
        </w:rPr>
        <w:t xml:space="preserve"> </w:t>
      </w:r>
    </w:p>
    <w:p w14:paraId="23CAF1B6" w14:textId="77777777" w:rsidR="00660722" w:rsidRDefault="006C5ADF">
      <w:pPr>
        <w:numPr>
          <w:ilvl w:val="0"/>
          <w:numId w:val="259"/>
        </w:numPr>
        <w:spacing w:after="103" w:line="252" w:lineRule="auto"/>
        <w:ind w:hanging="566"/>
        <w:jc w:val="left"/>
      </w:pPr>
      <w:r>
        <w:rPr>
          <w:b/>
        </w:rPr>
        <w:t>WSTĘP</w:t>
      </w:r>
      <w:r>
        <w:rPr>
          <w:b/>
          <w:sz w:val="24"/>
        </w:rPr>
        <w:t xml:space="preserve"> </w:t>
      </w:r>
    </w:p>
    <w:p w14:paraId="3BA7979A" w14:textId="77777777" w:rsidR="00660722" w:rsidRDefault="006C5ADF">
      <w:pPr>
        <w:numPr>
          <w:ilvl w:val="1"/>
          <w:numId w:val="259"/>
        </w:numPr>
        <w:spacing w:after="6" w:line="252" w:lineRule="auto"/>
        <w:ind w:hanging="679"/>
        <w:jc w:val="left"/>
      </w:pPr>
      <w:r>
        <w:rPr>
          <w:b/>
        </w:rPr>
        <w:t>Przedmiot Szczegółowej Specyfikacji Technicznej (SST)</w:t>
      </w:r>
      <w:r>
        <w:rPr>
          <w:b/>
          <w:sz w:val="24"/>
        </w:rPr>
        <w:t xml:space="preserve"> </w:t>
      </w:r>
    </w:p>
    <w:p w14:paraId="06935767" w14:textId="435E9A26" w:rsidR="00660722" w:rsidRDefault="006C5ADF" w:rsidP="00693B3A">
      <w:pPr>
        <w:ind w:left="-5" w:right="27"/>
      </w:pPr>
      <w:r>
        <w:t xml:space="preserve">Przedmiotem n/n Szczegółowej Specyfikacji Technicznej są wymagania dotyczące wykonania i odbioru krawężników betonowych w </w:t>
      </w:r>
      <w:r w:rsidR="00693B3A" w:rsidRPr="00693B3A">
        <w:t xml:space="preserve">budowy i rozbudowy drogi gminnej Nr 103514B 670 – </w:t>
      </w:r>
      <w:proofErr w:type="spellStart"/>
      <w:r w:rsidR="00693B3A" w:rsidRPr="00693B3A">
        <w:t>Kirejewszczyzna</w:t>
      </w:r>
      <w:proofErr w:type="spellEnd"/>
      <w:r w:rsidR="00693B3A" w:rsidRPr="00693B3A">
        <w:t xml:space="preserve"> wraz z drogowymi obiektami inżynierskimi i niezbędną infrastrukturą techniczną na odcinku od skrzyżowania z drogą wojewódzką nr 670 relacji Osowiec – Dąbrowa Białostocka – Nowy Dwór – granica państwa do skrzyżowania z drogą powiatową nr 1340B relacji Domuraty – Zwierzyniec – Miedzianowo – Dąbrowa Białostocka</w:t>
      </w:r>
    </w:p>
    <w:p w14:paraId="5D8CBA98" w14:textId="77777777" w:rsidR="00660722" w:rsidRDefault="006C5ADF">
      <w:pPr>
        <w:spacing w:after="1" w:line="259" w:lineRule="auto"/>
        <w:ind w:left="0" w:firstLine="0"/>
        <w:jc w:val="left"/>
      </w:pPr>
      <w:r>
        <w:t xml:space="preserve"> </w:t>
      </w:r>
    </w:p>
    <w:p w14:paraId="7ADF518D" w14:textId="77777777" w:rsidR="00660722" w:rsidRDefault="006C5ADF">
      <w:pPr>
        <w:numPr>
          <w:ilvl w:val="1"/>
          <w:numId w:val="259"/>
        </w:numPr>
        <w:spacing w:after="6" w:line="252" w:lineRule="auto"/>
        <w:ind w:hanging="679"/>
        <w:jc w:val="left"/>
      </w:pPr>
      <w:r>
        <w:rPr>
          <w:b/>
        </w:rPr>
        <w:t>Zakres stosowania SST</w:t>
      </w:r>
      <w:r>
        <w:rPr>
          <w:b/>
          <w:sz w:val="24"/>
        </w:rPr>
        <w:t xml:space="preserve"> </w:t>
      </w:r>
    </w:p>
    <w:p w14:paraId="6448837C" w14:textId="77777777" w:rsidR="00660722" w:rsidRDefault="006C5ADF">
      <w:pPr>
        <w:spacing w:after="0"/>
        <w:ind w:left="-5" w:right="27"/>
      </w:pPr>
      <w:r>
        <w:t>Szczegółowa Specyfikacja Techniczna jest stosowana jako dokument przetargowy i kontraktowy przy zlecaniu i realizacji robót wymienionych w pkt. 1.1.</w:t>
      </w:r>
      <w:r>
        <w:rPr>
          <w:sz w:val="24"/>
        </w:rPr>
        <w:t xml:space="preserve"> </w:t>
      </w:r>
    </w:p>
    <w:p w14:paraId="4CE9103A" w14:textId="77777777" w:rsidR="00660722" w:rsidRDefault="006C5ADF">
      <w:pPr>
        <w:spacing w:after="1" w:line="259" w:lineRule="auto"/>
        <w:ind w:left="0" w:firstLine="0"/>
        <w:jc w:val="left"/>
      </w:pPr>
      <w:r>
        <w:t xml:space="preserve"> </w:t>
      </w:r>
    </w:p>
    <w:p w14:paraId="2420554B" w14:textId="77777777" w:rsidR="00660722" w:rsidRDefault="006C5ADF">
      <w:pPr>
        <w:numPr>
          <w:ilvl w:val="1"/>
          <w:numId w:val="259"/>
        </w:numPr>
        <w:spacing w:after="6" w:line="252" w:lineRule="auto"/>
        <w:ind w:hanging="679"/>
        <w:jc w:val="left"/>
      </w:pPr>
      <w:r>
        <w:rPr>
          <w:b/>
        </w:rPr>
        <w:t>Zakres robót objętych SST</w:t>
      </w:r>
      <w:r>
        <w:rPr>
          <w:b/>
          <w:sz w:val="24"/>
        </w:rPr>
        <w:t xml:space="preserve"> </w:t>
      </w:r>
    </w:p>
    <w:p w14:paraId="0774D805" w14:textId="77777777" w:rsidR="00660722" w:rsidRDefault="006C5ADF">
      <w:pPr>
        <w:spacing w:after="5"/>
        <w:ind w:left="-5" w:right="27"/>
      </w:pPr>
      <w:r>
        <w:t>Ustalenia zawarte w n/n Szczegółowej Specyfikacji Technicznej dotyczą robót związanych z ustawieniem krawężników betonowych i obejmują:</w:t>
      </w:r>
      <w:r>
        <w:rPr>
          <w:sz w:val="24"/>
        </w:rPr>
        <w:t xml:space="preserve"> </w:t>
      </w:r>
    </w:p>
    <w:p w14:paraId="288FED04" w14:textId="77777777" w:rsidR="00660722" w:rsidRDefault="006C5ADF">
      <w:pPr>
        <w:numPr>
          <w:ilvl w:val="0"/>
          <w:numId w:val="260"/>
        </w:numPr>
        <w:spacing w:after="3"/>
        <w:ind w:right="27" w:hanging="91"/>
      </w:pPr>
      <w:r>
        <w:t>ustawienie oporników betonowych 12x25 cm na ławie betonowej z oporem na podsypce cementowo-piaskowej grubości 5 cm.</w:t>
      </w:r>
      <w:r>
        <w:rPr>
          <w:sz w:val="24"/>
        </w:rPr>
        <w:t xml:space="preserve"> </w:t>
      </w:r>
    </w:p>
    <w:p w14:paraId="34848AF2" w14:textId="77777777" w:rsidR="00660722" w:rsidRDefault="006C5ADF">
      <w:pPr>
        <w:spacing w:after="1" w:line="259" w:lineRule="auto"/>
        <w:ind w:left="0" w:firstLine="0"/>
        <w:jc w:val="left"/>
      </w:pPr>
      <w:r>
        <w:t xml:space="preserve"> </w:t>
      </w:r>
    </w:p>
    <w:p w14:paraId="5BD32D3F" w14:textId="77777777" w:rsidR="00660722" w:rsidRDefault="006C5ADF">
      <w:pPr>
        <w:tabs>
          <w:tab w:val="center" w:pos="1693"/>
        </w:tabs>
        <w:spacing w:after="26" w:line="252" w:lineRule="auto"/>
        <w:ind w:left="0" w:firstLine="0"/>
        <w:jc w:val="left"/>
      </w:pPr>
      <w:r>
        <w:rPr>
          <w:b/>
        </w:rPr>
        <w:t xml:space="preserve">1.4.  </w:t>
      </w:r>
      <w:r>
        <w:rPr>
          <w:b/>
        </w:rPr>
        <w:tab/>
        <w:t>Określenia podstawowe</w:t>
      </w:r>
      <w:r>
        <w:rPr>
          <w:b/>
          <w:sz w:val="24"/>
        </w:rPr>
        <w:t xml:space="preserve"> </w:t>
      </w:r>
    </w:p>
    <w:p w14:paraId="4F7BA0BA" w14:textId="77777777" w:rsidR="00660722" w:rsidRDefault="006C5ADF">
      <w:pPr>
        <w:spacing w:after="1"/>
        <w:ind w:left="671" w:right="27" w:hanging="686"/>
      </w:pPr>
      <w:r>
        <w:rPr>
          <w:b/>
          <w:i/>
        </w:rPr>
        <w:t>1.4.1. Krawężnik, opornik betonowy</w:t>
      </w:r>
      <w:r>
        <w:t xml:space="preserve"> - prefabrykat betonowy, przeznaczony do oddzielania powierzchni znajdujących się na tym samym poziomie lub na różnych poziomach, stosowany:</w:t>
      </w:r>
      <w:r>
        <w:rPr>
          <w:sz w:val="24"/>
        </w:rPr>
        <w:t xml:space="preserve"> </w:t>
      </w:r>
    </w:p>
    <w:p w14:paraId="54D1ED6A" w14:textId="77777777" w:rsidR="00660722" w:rsidRDefault="006C5ADF">
      <w:pPr>
        <w:numPr>
          <w:ilvl w:val="0"/>
          <w:numId w:val="260"/>
        </w:numPr>
        <w:spacing w:after="5"/>
        <w:ind w:right="27" w:hanging="91"/>
      </w:pPr>
      <w:r>
        <w:t>w celu ograniczania albo wyznaczania granicy rzeczywistej lub wizualnej;</w:t>
      </w:r>
      <w:r>
        <w:rPr>
          <w:sz w:val="24"/>
        </w:rPr>
        <w:t xml:space="preserve"> </w:t>
      </w:r>
    </w:p>
    <w:p w14:paraId="148DE04A" w14:textId="77777777" w:rsidR="00660722" w:rsidRDefault="006C5ADF">
      <w:pPr>
        <w:numPr>
          <w:ilvl w:val="0"/>
          <w:numId w:val="260"/>
        </w:numPr>
        <w:spacing w:after="6"/>
        <w:ind w:right="27" w:hanging="91"/>
      </w:pPr>
      <w:r>
        <w:t>jako kanały odpływowe, oddzielnie lub w połączeniu z innymi krawężnikami;</w:t>
      </w:r>
      <w:r>
        <w:rPr>
          <w:sz w:val="24"/>
        </w:rPr>
        <w:t xml:space="preserve"> </w:t>
      </w:r>
    </w:p>
    <w:p w14:paraId="21E23620" w14:textId="77777777" w:rsidR="00660722" w:rsidRDefault="006C5ADF">
      <w:pPr>
        <w:numPr>
          <w:ilvl w:val="0"/>
          <w:numId w:val="260"/>
        </w:numPr>
        <w:spacing w:after="5"/>
        <w:ind w:right="27" w:hanging="91"/>
      </w:pPr>
      <w:r>
        <w:t>jako oddzielenie pomiędzy powierzchniami poddanymi różnym rodzajom ruchu drogowego.</w:t>
      </w:r>
      <w:r>
        <w:rPr>
          <w:sz w:val="24"/>
        </w:rPr>
        <w:t xml:space="preserve"> </w:t>
      </w:r>
    </w:p>
    <w:p w14:paraId="7E4328C9" w14:textId="77777777" w:rsidR="00660722" w:rsidRDefault="006C5ADF">
      <w:pPr>
        <w:numPr>
          <w:ilvl w:val="2"/>
          <w:numId w:val="261"/>
        </w:numPr>
        <w:ind w:right="27" w:hanging="686"/>
      </w:pPr>
      <w:r>
        <w:rPr>
          <w:b/>
          <w:i/>
        </w:rPr>
        <w:t xml:space="preserve">Ława </w:t>
      </w:r>
      <w:r>
        <w:t>- warstwa nośna służąca do umocnienia krawężnika oraz przenosząca obciążenie krawężnika na grunt.</w:t>
      </w:r>
      <w:r>
        <w:rPr>
          <w:sz w:val="24"/>
        </w:rPr>
        <w:t xml:space="preserve"> </w:t>
      </w:r>
    </w:p>
    <w:p w14:paraId="7180ABF1" w14:textId="77777777" w:rsidR="00660722" w:rsidRDefault="006C5ADF">
      <w:pPr>
        <w:numPr>
          <w:ilvl w:val="2"/>
          <w:numId w:val="261"/>
        </w:numPr>
        <w:spacing w:after="6"/>
        <w:ind w:right="27" w:hanging="686"/>
      </w:pPr>
      <w:r>
        <w:rPr>
          <w:b/>
          <w:i/>
        </w:rPr>
        <w:t>Podsypka</w:t>
      </w:r>
      <w:r>
        <w:t xml:space="preserve"> - warstwa wyrównawcza ułożona bezpośrednio na podłożu ziemnym lub ławie.</w:t>
      </w:r>
      <w:r>
        <w:rPr>
          <w:sz w:val="24"/>
        </w:rPr>
        <w:t xml:space="preserve"> </w:t>
      </w:r>
    </w:p>
    <w:p w14:paraId="70511F61" w14:textId="77777777" w:rsidR="00660722" w:rsidRDefault="006C5ADF">
      <w:pPr>
        <w:spacing w:after="0"/>
        <w:ind w:left="-5" w:right="27"/>
      </w:pPr>
      <w:r>
        <w:t>Pozostałe określenia są zgodne z obowiązującymi, odpowiednimi polskimi normami i definicjami podanymi w SST D.M.00.00.00 „Wymagania ogólne”.</w:t>
      </w:r>
      <w:r>
        <w:rPr>
          <w:sz w:val="24"/>
        </w:rPr>
        <w:t xml:space="preserve"> </w:t>
      </w:r>
    </w:p>
    <w:p w14:paraId="732DBC8E" w14:textId="77777777" w:rsidR="00660722" w:rsidRDefault="006C5ADF">
      <w:pPr>
        <w:spacing w:after="2" w:line="259" w:lineRule="auto"/>
        <w:ind w:left="0" w:firstLine="0"/>
        <w:jc w:val="left"/>
      </w:pPr>
      <w:r>
        <w:t xml:space="preserve"> </w:t>
      </w:r>
    </w:p>
    <w:p w14:paraId="3CA77837" w14:textId="77777777" w:rsidR="00660722" w:rsidRDefault="006C5ADF">
      <w:pPr>
        <w:tabs>
          <w:tab w:val="center" w:pos="2200"/>
        </w:tabs>
        <w:spacing w:after="6" w:line="252" w:lineRule="auto"/>
        <w:ind w:left="0" w:firstLine="0"/>
        <w:jc w:val="left"/>
      </w:pPr>
      <w:r>
        <w:rPr>
          <w:b/>
        </w:rPr>
        <w:t xml:space="preserve">1.5.  </w:t>
      </w:r>
      <w:r>
        <w:rPr>
          <w:b/>
        </w:rPr>
        <w:tab/>
        <w:t>Ogólne wymagania dotyczące robót</w:t>
      </w:r>
      <w:r>
        <w:rPr>
          <w:b/>
          <w:sz w:val="24"/>
        </w:rPr>
        <w:t xml:space="preserve"> </w:t>
      </w:r>
    </w:p>
    <w:p w14:paraId="7FBBADB8" w14:textId="77777777" w:rsidR="00660722" w:rsidRDefault="006C5ADF">
      <w:pPr>
        <w:spacing w:after="0"/>
        <w:ind w:left="-5" w:right="27"/>
      </w:pPr>
      <w:r>
        <w:t>Wykonawca robót jest odpowiedzialny za jakość ich wykonania oraz za zgodność z Dokumentacją Projektową, SST i poleceniami Inspektora Nadzoru.</w:t>
      </w:r>
      <w:r>
        <w:rPr>
          <w:sz w:val="24"/>
        </w:rPr>
        <w:t xml:space="preserve"> </w:t>
      </w:r>
      <w:r>
        <w:t>Ogólne wymagania dotyczące robót podano w SST D.M.00.00.00 „Wymagania ogólne”.</w:t>
      </w:r>
      <w:r>
        <w:rPr>
          <w:sz w:val="24"/>
        </w:rPr>
        <w:t xml:space="preserve"> </w:t>
      </w:r>
    </w:p>
    <w:p w14:paraId="5E046095" w14:textId="77777777" w:rsidR="00660722" w:rsidRDefault="006C5ADF">
      <w:pPr>
        <w:spacing w:after="1" w:line="259" w:lineRule="auto"/>
        <w:ind w:left="0" w:firstLine="0"/>
        <w:jc w:val="left"/>
      </w:pPr>
      <w:r>
        <w:t xml:space="preserve"> </w:t>
      </w:r>
    </w:p>
    <w:p w14:paraId="68FA0DF7" w14:textId="77777777" w:rsidR="00660722" w:rsidRDefault="006C5ADF">
      <w:pPr>
        <w:numPr>
          <w:ilvl w:val="0"/>
          <w:numId w:val="262"/>
        </w:numPr>
        <w:spacing w:after="104" w:line="252" w:lineRule="auto"/>
        <w:ind w:hanging="566"/>
        <w:jc w:val="left"/>
      </w:pPr>
      <w:r>
        <w:rPr>
          <w:b/>
        </w:rPr>
        <w:t>MATERIAŁY</w:t>
      </w:r>
      <w:r>
        <w:rPr>
          <w:b/>
          <w:sz w:val="24"/>
        </w:rPr>
        <w:t xml:space="preserve"> </w:t>
      </w:r>
    </w:p>
    <w:p w14:paraId="5BF6B4C4" w14:textId="77777777" w:rsidR="00660722" w:rsidRDefault="006C5ADF">
      <w:pPr>
        <w:numPr>
          <w:ilvl w:val="1"/>
          <w:numId w:val="262"/>
        </w:numPr>
        <w:spacing w:after="1"/>
        <w:ind w:right="1298" w:hanging="679"/>
        <w:jc w:val="left"/>
      </w:pPr>
      <w:r>
        <w:rPr>
          <w:b/>
        </w:rPr>
        <w:t>Wymagania ogólne dotyczące materiałów</w:t>
      </w:r>
      <w:r>
        <w:rPr>
          <w:b/>
          <w:sz w:val="24"/>
        </w:rPr>
        <w:t xml:space="preserve"> </w:t>
      </w:r>
      <w:r>
        <w:t>Wymagania ogólne dotyczące materiałów podano w SST D.M.00.00.00 „Wymagania ogólne”.</w:t>
      </w:r>
      <w:r>
        <w:rPr>
          <w:sz w:val="24"/>
        </w:rPr>
        <w:t xml:space="preserve"> </w:t>
      </w:r>
    </w:p>
    <w:p w14:paraId="22819C98" w14:textId="77777777" w:rsidR="00660722" w:rsidRDefault="006C5ADF">
      <w:pPr>
        <w:spacing w:after="1" w:line="259" w:lineRule="auto"/>
        <w:ind w:left="0" w:firstLine="0"/>
        <w:jc w:val="left"/>
      </w:pPr>
      <w:r>
        <w:t xml:space="preserve"> </w:t>
      </w:r>
    </w:p>
    <w:p w14:paraId="61614171" w14:textId="77777777" w:rsidR="00660722" w:rsidRDefault="006C5ADF">
      <w:pPr>
        <w:numPr>
          <w:ilvl w:val="1"/>
          <w:numId w:val="262"/>
        </w:numPr>
        <w:spacing w:after="49" w:line="252" w:lineRule="auto"/>
        <w:ind w:right="1298" w:hanging="679"/>
        <w:jc w:val="left"/>
      </w:pPr>
      <w:r>
        <w:rPr>
          <w:b/>
        </w:rPr>
        <w:t>Materiały do wykonania robót</w:t>
      </w:r>
      <w:r>
        <w:rPr>
          <w:b/>
          <w:sz w:val="24"/>
        </w:rPr>
        <w:t xml:space="preserve"> </w:t>
      </w:r>
    </w:p>
    <w:p w14:paraId="6B187E2A" w14:textId="77777777" w:rsidR="00660722" w:rsidRDefault="006C5ADF">
      <w:pPr>
        <w:spacing w:after="3"/>
        <w:ind w:left="-5" w:right="27"/>
      </w:pPr>
      <w:r>
        <w:t>Materiałami stosowanymi przy ustawianiu oporników zgodnie z zasadami n/n SST są:</w:t>
      </w:r>
      <w:r>
        <w:rPr>
          <w:b/>
          <w:sz w:val="24"/>
        </w:rPr>
        <w:t xml:space="preserve"> </w:t>
      </w:r>
    </w:p>
    <w:p w14:paraId="25AD039A" w14:textId="77777777" w:rsidR="00660722" w:rsidRDefault="006C5ADF">
      <w:pPr>
        <w:spacing w:after="44" w:line="259" w:lineRule="auto"/>
        <w:ind w:left="0" w:firstLine="0"/>
        <w:jc w:val="left"/>
      </w:pPr>
      <w:r>
        <w:t xml:space="preserve"> </w:t>
      </w:r>
    </w:p>
    <w:p w14:paraId="796FE59C" w14:textId="77777777" w:rsidR="00660722" w:rsidRDefault="006C5ADF">
      <w:pPr>
        <w:pStyle w:val="Nagwek2"/>
        <w:tabs>
          <w:tab w:val="center" w:pos="1465"/>
        </w:tabs>
        <w:spacing w:after="0"/>
        <w:ind w:left="-15" w:firstLine="0"/>
        <w:jc w:val="left"/>
      </w:pPr>
      <w:r>
        <w:t xml:space="preserve">2.2.1. </w:t>
      </w:r>
      <w:r>
        <w:tab/>
        <w:t>Oporniki betonowe</w:t>
      </w:r>
      <w:r>
        <w:rPr>
          <w:i w:val="0"/>
          <w:sz w:val="24"/>
        </w:rPr>
        <w:t xml:space="preserve"> </w:t>
      </w:r>
    </w:p>
    <w:p w14:paraId="54C89A7D" w14:textId="77777777" w:rsidR="00660722" w:rsidRDefault="006C5ADF">
      <w:pPr>
        <w:spacing w:after="3"/>
        <w:ind w:left="-5" w:right="27"/>
      </w:pPr>
      <w:r>
        <w:t>Oporniki betonowe powinny odpowiadać wymaganiom normy PN-EN 1340 [10].</w:t>
      </w:r>
      <w:r>
        <w:rPr>
          <w:sz w:val="24"/>
        </w:rPr>
        <w:t xml:space="preserve"> </w:t>
      </w:r>
    </w:p>
    <w:p w14:paraId="2EDBA153" w14:textId="77777777" w:rsidR="00660722" w:rsidRDefault="006C5ADF">
      <w:pPr>
        <w:spacing w:after="3"/>
        <w:ind w:left="-5" w:right="27"/>
      </w:pPr>
      <w:r>
        <w:t>Nasiąkliwość wg PN-EN 1340 [10] nie powinna być większa niż 6 %.</w:t>
      </w:r>
      <w:r>
        <w:rPr>
          <w:sz w:val="24"/>
        </w:rPr>
        <w:t xml:space="preserve"> </w:t>
      </w:r>
    </w:p>
    <w:p w14:paraId="3AC8C6EB" w14:textId="77777777" w:rsidR="00660722" w:rsidRDefault="006C5ADF">
      <w:pPr>
        <w:spacing w:after="6"/>
        <w:ind w:left="-5" w:right="27"/>
      </w:pPr>
      <w:r>
        <w:t xml:space="preserve">Odporność na zamrażanie/rozmrażanie z udziałem soli odladzających zgodnie z PN-EN 1340 [10] </w:t>
      </w:r>
      <w:r>
        <w:rPr>
          <w:rFonts w:ascii="Segoe UI Symbol" w:eastAsia="Segoe UI Symbol" w:hAnsi="Segoe UI Symbol" w:cs="Segoe UI Symbol"/>
        </w:rPr>
        <w:t>≤</w:t>
      </w:r>
      <w:r>
        <w:t xml:space="preserve"> 1,0 kg/m</w:t>
      </w:r>
      <w:r>
        <w:rPr>
          <w:vertAlign w:val="superscript"/>
        </w:rPr>
        <w:t>2</w:t>
      </w:r>
      <w:r>
        <w:t xml:space="preserve"> przy czym żaden pojedynczy wynik nie powinien być większy od 1,5 kg/m</w:t>
      </w:r>
      <w:r>
        <w:rPr>
          <w:vertAlign w:val="superscript"/>
        </w:rPr>
        <w:t>2</w:t>
      </w:r>
      <w:r>
        <w:t xml:space="preserve">. </w:t>
      </w:r>
      <w:r>
        <w:rPr>
          <w:sz w:val="24"/>
        </w:rPr>
        <w:t xml:space="preserve"> </w:t>
      </w:r>
    </w:p>
    <w:p w14:paraId="4383F013" w14:textId="77777777" w:rsidR="00660722" w:rsidRDefault="006C5ADF">
      <w:pPr>
        <w:spacing w:after="3"/>
        <w:ind w:left="-5" w:right="27"/>
      </w:pPr>
      <w:r>
        <w:t xml:space="preserve">Wartość charakterystycznej wytrzymałości na zginanie zgodnie z PN-EN 1340 [10] nie powinna być mniejsza od 5,0 </w:t>
      </w:r>
      <w:proofErr w:type="spellStart"/>
      <w:r>
        <w:t>MPa</w:t>
      </w:r>
      <w:proofErr w:type="spellEnd"/>
      <w:r>
        <w:t>.</w:t>
      </w:r>
      <w:r>
        <w:rPr>
          <w:sz w:val="24"/>
        </w:rPr>
        <w:t xml:space="preserve"> </w:t>
      </w:r>
    </w:p>
    <w:p w14:paraId="379DE66A" w14:textId="77777777" w:rsidR="00660722" w:rsidRDefault="006C5ADF">
      <w:pPr>
        <w:ind w:left="-5" w:right="27"/>
      </w:pPr>
      <w:r>
        <w:lastRenderedPageBreak/>
        <w:t>Ścieralność na szerokiej tarczy ściernej według PN-EN 1340 [10] nie powinna przekraczać 20 mm /przy badaniu wykonywanym zgodnie z metodą z załącznika G/ lub 18000mm</w:t>
      </w:r>
      <w:r>
        <w:rPr>
          <w:vertAlign w:val="superscript"/>
        </w:rPr>
        <w:t>3</w:t>
      </w:r>
      <w:r>
        <w:t>/5000mm</w:t>
      </w:r>
      <w:r>
        <w:rPr>
          <w:vertAlign w:val="superscript"/>
        </w:rPr>
        <w:t>2</w:t>
      </w:r>
      <w:r>
        <w:t xml:space="preserve"> /przy badaniu wykonywanym zgodnie z metodą alternatywną na tarczy </w:t>
      </w:r>
      <w:proofErr w:type="spellStart"/>
      <w:r>
        <w:t>Böhmego</w:t>
      </w:r>
      <w:proofErr w:type="spellEnd"/>
      <w:r>
        <w:t xml:space="preserve"> opisaną w załączniku H/. </w:t>
      </w:r>
    </w:p>
    <w:p w14:paraId="3F9D3E5C" w14:textId="77777777" w:rsidR="00660722" w:rsidRDefault="006C5ADF">
      <w:pPr>
        <w:spacing w:after="46" w:line="259" w:lineRule="auto"/>
        <w:ind w:left="0" w:firstLine="0"/>
        <w:jc w:val="left"/>
      </w:pPr>
      <w:r>
        <w:t xml:space="preserve"> </w:t>
      </w:r>
    </w:p>
    <w:p w14:paraId="0E6E1EB3" w14:textId="77777777" w:rsidR="00660722" w:rsidRDefault="006C5ADF">
      <w:pPr>
        <w:pStyle w:val="Nagwek3"/>
        <w:spacing w:after="0"/>
        <w:ind w:left="-5"/>
      </w:pPr>
      <w:r>
        <w:t>2.2.1.1.   Dopuszczalne odchyłki wymiarów oporników</w:t>
      </w:r>
      <w:r>
        <w:rPr>
          <w:i w:val="0"/>
          <w:sz w:val="24"/>
        </w:rPr>
        <w:t xml:space="preserve"> </w:t>
      </w:r>
    </w:p>
    <w:p w14:paraId="319C733F" w14:textId="77777777" w:rsidR="00660722" w:rsidRDefault="006C5ADF">
      <w:pPr>
        <w:spacing w:after="0"/>
        <w:ind w:left="-5" w:right="1137"/>
      </w:pPr>
      <w:r>
        <w:t>Dopuszczalne odchyłki wymiarów oporników betonowych, zgodnie z PN-EN 1340 [10] powinny wynosić:</w:t>
      </w:r>
      <w:r>
        <w:rPr>
          <w:sz w:val="24"/>
        </w:rPr>
        <w:t xml:space="preserve"> </w:t>
      </w:r>
      <w:r>
        <w:t xml:space="preserve">długość:                   </w:t>
      </w:r>
      <w:r>
        <w:rPr>
          <w:rFonts w:ascii="Segoe UI Symbol" w:eastAsia="Segoe UI Symbol" w:hAnsi="Segoe UI Symbol" w:cs="Segoe UI Symbol"/>
        </w:rPr>
        <w:t>±</w:t>
      </w:r>
      <w:r>
        <w:t xml:space="preserve"> 1% z dokładnością do milimetra, nie mniej niż 4 mm i nie więcej niż 10 mm.</w:t>
      </w:r>
      <w:r>
        <w:rPr>
          <w:sz w:val="24"/>
        </w:rPr>
        <w:t xml:space="preserve"> </w:t>
      </w:r>
    </w:p>
    <w:p w14:paraId="59FE16E5" w14:textId="77777777" w:rsidR="00660722" w:rsidRDefault="006C5ADF">
      <w:pPr>
        <w:spacing w:after="0" w:line="259" w:lineRule="auto"/>
        <w:ind w:left="0" w:firstLine="0"/>
        <w:jc w:val="left"/>
      </w:pPr>
      <w:r>
        <w:t xml:space="preserve"> </w:t>
      </w:r>
    </w:p>
    <w:p w14:paraId="03C13553" w14:textId="77777777" w:rsidR="00660722" w:rsidRDefault="006C5ADF">
      <w:pPr>
        <w:spacing w:after="3"/>
        <w:ind w:left="-5" w:right="27"/>
      </w:pPr>
      <w:r>
        <w:t>Inne wymiary z wyjątkiem promienia:</w:t>
      </w:r>
      <w:r>
        <w:rPr>
          <w:sz w:val="24"/>
        </w:rPr>
        <w:t xml:space="preserve"> </w:t>
      </w:r>
    </w:p>
    <w:p w14:paraId="2627545F" w14:textId="77777777" w:rsidR="00660722" w:rsidRDefault="006C5ADF">
      <w:pPr>
        <w:spacing w:after="0"/>
        <w:ind w:left="-5" w:right="2688"/>
      </w:pPr>
      <w:r>
        <w:t xml:space="preserve">dla powierzchni:    </w:t>
      </w:r>
      <w:r>
        <w:rPr>
          <w:rFonts w:ascii="Segoe UI Symbol" w:eastAsia="Segoe UI Symbol" w:hAnsi="Segoe UI Symbol" w:cs="Segoe UI Symbol"/>
        </w:rPr>
        <w:t>±</w:t>
      </w:r>
      <w:r>
        <w:t xml:space="preserve"> 3% z dokładnością do milimetra, nie mniej niż 3 mm i nie więcej niż 5 mm.</w:t>
      </w:r>
      <w:r>
        <w:rPr>
          <w:sz w:val="24"/>
        </w:rPr>
        <w:t xml:space="preserve"> </w:t>
      </w:r>
      <w:r>
        <w:t xml:space="preserve">dla innych części:  </w:t>
      </w:r>
      <w:r>
        <w:rPr>
          <w:rFonts w:ascii="Segoe UI Symbol" w:eastAsia="Segoe UI Symbol" w:hAnsi="Segoe UI Symbol" w:cs="Segoe UI Symbol"/>
        </w:rPr>
        <w:t>±</w:t>
      </w:r>
      <w:r>
        <w:t xml:space="preserve"> 5% z dokładnością do milimetra, nie mniej niż 3 mm i nie więcej niż 10 mm.</w:t>
      </w:r>
      <w:r>
        <w:rPr>
          <w:sz w:val="24"/>
        </w:rPr>
        <w:t xml:space="preserve"> </w:t>
      </w:r>
      <w:r>
        <w:t>Różnica pomiędzy wynikami pomiarów tego samego wymiaru opornika nie powinna przekraczać 5 mm.</w:t>
      </w:r>
      <w:r>
        <w:rPr>
          <w:sz w:val="24"/>
        </w:rPr>
        <w:t xml:space="preserve"> </w:t>
      </w:r>
    </w:p>
    <w:p w14:paraId="4DDC8239" w14:textId="77777777" w:rsidR="00660722" w:rsidRDefault="006C5ADF">
      <w:pPr>
        <w:spacing w:after="0"/>
        <w:ind w:left="-5" w:right="534"/>
      </w:pPr>
      <w:r>
        <w:t xml:space="preserve">Dla powierzchni określonych jako płaskie i dla krawędzi określonych jako proste dopuszczalne odchyłki od płaskości i prostoliniowości podano w tablicy 1. </w:t>
      </w:r>
      <w:r>
        <w:rPr>
          <w:sz w:val="24"/>
        </w:rPr>
        <w:t xml:space="preserve"> </w:t>
      </w:r>
    </w:p>
    <w:p w14:paraId="1F7CAA03" w14:textId="77777777" w:rsidR="00660722" w:rsidRDefault="006C5ADF">
      <w:pPr>
        <w:spacing w:after="6" w:line="252" w:lineRule="auto"/>
        <w:ind w:left="1918"/>
        <w:jc w:val="left"/>
      </w:pPr>
      <w:r>
        <w:rPr>
          <w:b/>
        </w:rPr>
        <w:t>Tablica 1.   Dopuszczalne odchyłki płaskości i prostoliniowości</w:t>
      </w:r>
      <w:r>
        <w:rPr>
          <w:sz w:val="24"/>
        </w:rPr>
        <w:t xml:space="preserve"> </w:t>
      </w:r>
    </w:p>
    <w:tbl>
      <w:tblPr>
        <w:tblStyle w:val="TableGrid"/>
        <w:tblW w:w="6833" w:type="dxa"/>
        <w:tblInd w:w="1404" w:type="dxa"/>
        <w:tblCellMar>
          <w:top w:w="23" w:type="dxa"/>
          <w:left w:w="115" w:type="dxa"/>
          <w:right w:w="115" w:type="dxa"/>
        </w:tblCellMar>
        <w:tblLook w:val="04A0" w:firstRow="1" w:lastRow="0" w:firstColumn="1" w:lastColumn="0" w:noHBand="0" w:noVBand="1"/>
      </w:tblPr>
      <w:tblGrid>
        <w:gridCol w:w="3108"/>
        <w:gridCol w:w="3725"/>
      </w:tblGrid>
      <w:tr w:rsidR="00660722" w14:paraId="6C398570" w14:textId="77777777">
        <w:trPr>
          <w:trHeight w:val="725"/>
        </w:trPr>
        <w:tc>
          <w:tcPr>
            <w:tcW w:w="3108" w:type="dxa"/>
            <w:tcBorders>
              <w:top w:val="single" w:sz="12" w:space="0" w:color="000000"/>
              <w:left w:val="single" w:sz="12" w:space="0" w:color="000000"/>
              <w:bottom w:val="single" w:sz="6" w:space="0" w:color="000000"/>
              <w:right w:val="single" w:sz="6" w:space="0" w:color="000000"/>
            </w:tcBorders>
          </w:tcPr>
          <w:p w14:paraId="0C92FEBF" w14:textId="77777777" w:rsidR="00660722" w:rsidRDefault="006C5ADF">
            <w:pPr>
              <w:spacing w:after="0" w:line="259" w:lineRule="auto"/>
              <w:ind w:left="8" w:firstLine="0"/>
              <w:jc w:val="center"/>
            </w:pPr>
            <w:r>
              <w:rPr>
                <w:b/>
              </w:rPr>
              <w:t>Długość pomiarowa</w:t>
            </w:r>
            <w:r>
              <w:rPr>
                <w:sz w:val="24"/>
              </w:rPr>
              <w:t xml:space="preserve"> </w:t>
            </w:r>
          </w:p>
          <w:p w14:paraId="7E43AE10" w14:textId="77777777" w:rsidR="00660722" w:rsidRDefault="006C5ADF">
            <w:pPr>
              <w:spacing w:after="4" w:line="259" w:lineRule="auto"/>
              <w:ind w:left="47" w:firstLine="0"/>
              <w:jc w:val="center"/>
            </w:pPr>
            <w:r>
              <w:rPr>
                <w:b/>
              </w:rPr>
              <w:t xml:space="preserve"> </w:t>
            </w:r>
          </w:p>
          <w:p w14:paraId="0579A35D" w14:textId="77777777" w:rsidR="00660722" w:rsidRDefault="006C5ADF">
            <w:pPr>
              <w:spacing w:after="0" w:line="259" w:lineRule="auto"/>
              <w:ind w:left="13" w:firstLine="0"/>
              <w:jc w:val="center"/>
            </w:pPr>
            <w:r>
              <w:t>mm</w:t>
            </w:r>
            <w:r>
              <w:rPr>
                <w:sz w:val="24"/>
              </w:rPr>
              <w:t xml:space="preserve"> </w:t>
            </w:r>
          </w:p>
        </w:tc>
        <w:tc>
          <w:tcPr>
            <w:tcW w:w="3725" w:type="dxa"/>
            <w:tcBorders>
              <w:top w:val="single" w:sz="12" w:space="0" w:color="000000"/>
              <w:left w:val="single" w:sz="6" w:space="0" w:color="000000"/>
              <w:bottom w:val="single" w:sz="6" w:space="0" w:color="000000"/>
              <w:right w:val="single" w:sz="12" w:space="0" w:color="000000"/>
            </w:tcBorders>
          </w:tcPr>
          <w:p w14:paraId="267CCA87" w14:textId="77777777" w:rsidR="00660722" w:rsidRDefault="006C5ADF">
            <w:pPr>
              <w:spacing w:after="14" w:line="216" w:lineRule="auto"/>
              <w:ind w:left="493" w:right="433" w:firstLine="0"/>
              <w:jc w:val="center"/>
            </w:pPr>
            <w:r>
              <w:rPr>
                <w:b/>
              </w:rPr>
              <w:t>Dopuszczalna odchyłka płaskości</w:t>
            </w:r>
            <w:r>
              <w:rPr>
                <w:sz w:val="24"/>
              </w:rPr>
              <w:t xml:space="preserve"> </w:t>
            </w:r>
            <w:r>
              <w:rPr>
                <w:b/>
              </w:rPr>
              <w:t>i prostoliniowości</w:t>
            </w:r>
            <w:r>
              <w:rPr>
                <w:sz w:val="24"/>
              </w:rPr>
              <w:t xml:space="preserve"> </w:t>
            </w:r>
          </w:p>
          <w:p w14:paraId="1C72692C" w14:textId="77777777" w:rsidR="00660722" w:rsidRDefault="006C5ADF">
            <w:pPr>
              <w:spacing w:after="0" w:line="259" w:lineRule="auto"/>
              <w:ind w:left="16" w:firstLine="0"/>
              <w:jc w:val="center"/>
            </w:pPr>
            <w:r>
              <w:t>mm</w:t>
            </w:r>
            <w:r>
              <w:rPr>
                <w:sz w:val="24"/>
              </w:rPr>
              <w:t xml:space="preserve"> </w:t>
            </w:r>
          </w:p>
        </w:tc>
      </w:tr>
      <w:tr w:rsidR="00660722" w14:paraId="27E8167F" w14:textId="77777777">
        <w:trPr>
          <w:trHeight w:val="333"/>
        </w:trPr>
        <w:tc>
          <w:tcPr>
            <w:tcW w:w="3108" w:type="dxa"/>
            <w:tcBorders>
              <w:top w:val="single" w:sz="6" w:space="0" w:color="000000"/>
              <w:left w:val="single" w:sz="12" w:space="0" w:color="000000"/>
              <w:bottom w:val="nil"/>
              <w:right w:val="single" w:sz="6" w:space="0" w:color="000000"/>
            </w:tcBorders>
          </w:tcPr>
          <w:p w14:paraId="75C10C53" w14:textId="77777777" w:rsidR="00660722" w:rsidRDefault="006C5ADF">
            <w:pPr>
              <w:spacing w:after="0" w:line="259" w:lineRule="auto"/>
              <w:ind w:left="11" w:firstLine="0"/>
              <w:jc w:val="center"/>
            </w:pPr>
            <w:r>
              <w:t>300</w:t>
            </w:r>
            <w:r>
              <w:rPr>
                <w:sz w:val="24"/>
              </w:rPr>
              <w:t xml:space="preserve"> </w:t>
            </w:r>
          </w:p>
        </w:tc>
        <w:tc>
          <w:tcPr>
            <w:tcW w:w="3725" w:type="dxa"/>
            <w:tcBorders>
              <w:top w:val="single" w:sz="6" w:space="0" w:color="000000"/>
              <w:left w:val="single" w:sz="6" w:space="0" w:color="000000"/>
              <w:bottom w:val="nil"/>
              <w:right w:val="single" w:sz="12" w:space="0" w:color="000000"/>
            </w:tcBorders>
          </w:tcPr>
          <w:p w14:paraId="0A02C910" w14:textId="77777777" w:rsidR="00660722" w:rsidRDefault="006C5ADF">
            <w:pPr>
              <w:spacing w:after="0" w:line="259" w:lineRule="auto"/>
              <w:ind w:left="8" w:firstLine="0"/>
              <w:jc w:val="center"/>
            </w:pPr>
            <w:r>
              <w:rPr>
                <w:rFonts w:ascii="Segoe UI Symbol" w:eastAsia="Segoe UI Symbol" w:hAnsi="Segoe UI Symbol" w:cs="Segoe UI Symbol"/>
              </w:rPr>
              <w:t>±</w:t>
            </w:r>
            <w:r>
              <w:t xml:space="preserve"> 1,5</w:t>
            </w:r>
            <w:r>
              <w:rPr>
                <w:sz w:val="24"/>
              </w:rPr>
              <w:t xml:space="preserve"> </w:t>
            </w:r>
          </w:p>
        </w:tc>
      </w:tr>
      <w:tr w:rsidR="00660722" w14:paraId="0D5D0DF6" w14:textId="77777777">
        <w:trPr>
          <w:trHeight w:val="288"/>
        </w:trPr>
        <w:tc>
          <w:tcPr>
            <w:tcW w:w="3108" w:type="dxa"/>
            <w:tcBorders>
              <w:top w:val="nil"/>
              <w:left w:val="single" w:sz="12" w:space="0" w:color="000000"/>
              <w:bottom w:val="nil"/>
              <w:right w:val="single" w:sz="6" w:space="0" w:color="000000"/>
            </w:tcBorders>
          </w:tcPr>
          <w:p w14:paraId="0DB3DC02" w14:textId="77777777" w:rsidR="00660722" w:rsidRDefault="006C5ADF">
            <w:pPr>
              <w:spacing w:after="0" w:line="259" w:lineRule="auto"/>
              <w:ind w:left="11" w:firstLine="0"/>
              <w:jc w:val="center"/>
            </w:pPr>
            <w:r>
              <w:t>400</w:t>
            </w:r>
            <w:r>
              <w:rPr>
                <w:sz w:val="24"/>
              </w:rPr>
              <w:t xml:space="preserve"> </w:t>
            </w:r>
          </w:p>
        </w:tc>
        <w:tc>
          <w:tcPr>
            <w:tcW w:w="3725" w:type="dxa"/>
            <w:tcBorders>
              <w:top w:val="nil"/>
              <w:left w:val="single" w:sz="6" w:space="0" w:color="000000"/>
              <w:bottom w:val="nil"/>
              <w:right w:val="single" w:sz="12" w:space="0" w:color="000000"/>
            </w:tcBorders>
          </w:tcPr>
          <w:p w14:paraId="480BF259" w14:textId="77777777" w:rsidR="00660722" w:rsidRDefault="006C5ADF">
            <w:pPr>
              <w:spacing w:after="0" w:line="259" w:lineRule="auto"/>
              <w:ind w:left="8" w:firstLine="0"/>
              <w:jc w:val="center"/>
            </w:pPr>
            <w:r>
              <w:rPr>
                <w:rFonts w:ascii="Segoe UI Symbol" w:eastAsia="Segoe UI Symbol" w:hAnsi="Segoe UI Symbol" w:cs="Segoe UI Symbol"/>
              </w:rPr>
              <w:t>±</w:t>
            </w:r>
            <w:r>
              <w:t xml:space="preserve"> 2,0</w:t>
            </w:r>
            <w:r>
              <w:rPr>
                <w:sz w:val="24"/>
              </w:rPr>
              <w:t xml:space="preserve"> </w:t>
            </w:r>
          </w:p>
        </w:tc>
      </w:tr>
      <w:tr w:rsidR="00660722" w14:paraId="5E1E0D68" w14:textId="77777777">
        <w:trPr>
          <w:trHeight w:val="288"/>
        </w:trPr>
        <w:tc>
          <w:tcPr>
            <w:tcW w:w="3108" w:type="dxa"/>
            <w:tcBorders>
              <w:top w:val="nil"/>
              <w:left w:val="single" w:sz="12" w:space="0" w:color="000000"/>
              <w:bottom w:val="nil"/>
              <w:right w:val="single" w:sz="6" w:space="0" w:color="000000"/>
            </w:tcBorders>
          </w:tcPr>
          <w:p w14:paraId="45ED50BC" w14:textId="77777777" w:rsidR="00660722" w:rsidRDefault="006C5ADF">
            <w:pPr>
              <w:spacing w:after="0" w:line="259" w:lineRule="auto"/>
              <w:ind w:left="11" w:firstLine="0"/>
              <w:jc w:val="center"/>
            </w:pPr>
            <w:r>
              <w:t>500</w:t>
            </w:r>
            <w:r>
              <w:rPr>
                <w:sz w:val="24"/>
              </w:rPr>
              <w:t xml:space="preserve"> </w:t>
            </w:r>
          </w:p>
        </w:tc>
        <w:tc>
          <w:tcPr>
            <w:tcW w:w="3725" w:type="dxa"/>
            <w:tcBorders>
              <w:top w:val="nil"/>
              <w:left w:val="single" w:sz="6" w:space="0" w:color="000000"/>
              <w:bottom w:val="nil"/>
              <w:right w:val="single" w:sz="12" w:space="0" w:color="000000"/>
            </w:tcBorders>
          </w:tcPr>
          <w:p w14:paraId="3C3F293E" w14:textId="77777777" w:rsidR="00660722" w:rsidRDefault="006C5ADF">
            <w:pPr>
              <w:spacing w:after="0" w:line="259" w:lineRule="auto"/>
              <w:ind w:left="8" w:firstLine="0"/>
              <w:jc w:val="center"/>
            </w:pPr>
            <w:r>
              <w:rPr>
                <w:rFonts w:ascii="Segoe UI Symbol" w:eastAsia="Segoe UI Symbol" w:hAnsi="Segoe UI Symbol" w:cs="Segoe UI Symbol"/>
              </w:rPr>
              <w:t>±</w:t>
            </w:r>
            <w:r>
              <w:t xml:space="preserve"> 2,5</w:t>
            </w:r>
            <w:r>
              <w:rPr>
                <w:sz w:val="24"/>
              </w:rPr>
              <w:t xml:space="preserve"> </w:t>
            </w:r>
          </w:p>
        </w:tc>
      </w:tr>
      <w:tr w:rsidR="00660722" w14:paraId="69D3FD5D" w14:textId="77777777">
        <w:trPr>
          <w:trHeight w:val="308"/>
        </w:trPr>
        <w:tc>
          <w:tcPr>
            <w:tcW w:w="3108" w:type="dxa"/>
            <w:tcBorders>
              <w:top w:val="nil"/>
              <w:left w:val="single" w:sz="12" w:space="0" w:color="000000"/>
              <w:bottom w:val="single" w:sz="12" w:space="0" w:color="000000"/>
              <w:right w:val="single" w:sz="6" w:space="0" w:color="000000"/>
            </w:tcBorders>
          </w:tcPr>
          <w:p w14:paraId="41F53F79" w14:textId="77777777" w:rsidR="00660722" w:rsidRDefault="006C5ADF">
            <w:pPr>
              <w:spacing w:after="0" w:line="259" w:lineRule="auto"/>
              <w:ind w:left="11" w:firstLine="0"/>
              <w:jc w:val="center"/>
            </w:pPr>
            <w:r>
              <w:t>800</w:t>
            </w:r>
            <w:r>
              <w:rPr>
                <w:sz w:val="24"/>
              </w:rPr>
              <w:t xml:space="preserve"> </w:t>
            </w:r>
          </w:p>
        </w:tc>
        <w:tc>
          <w:tcPr>
            <w:tcW w:w="3725" w:type="dxa"/>
            <w:tcBorders>
              <w:top w:val="nil"/>
              <w:left w:val="single" w:sz="6" w:space="0" w:color="000000"/>
              <w:bottom w:val="single" w:sz="12" w:space="0" w:color="000000"/>
              <w:right w:val="single" w:sz="12" w:space="0" w:color="000000"/>
            </w:tcBorders>
          </w:tcPr>
          <w:p w14:paraId="7890E5FC" w14:textId="77777777" w:rsidR="00660722" w:rsidRDefault="006C5ADF">
            <w:pPr>
              <w:spacing w:after="0" w:line="259" w:lineRule="auto"/>
              <w:ind w:left="8" w:firstLine="0"/>
              <w:jc w:val="center"/>
            </w:pPr>
            <w:r>
              <w:rPr>
                <w:rFonts w:ascii="Segoe UI Symbol" w:eastAsia="Segoe UI Symbol" w:hAnsi="Segoe UI Symbol" w:cs="Segoe UI Symbol"/>
              </w:rPr>
              <w:t>±</w:t>
            </w:r>
            <w:r>
              <w:t xml:space="preserve"> 4,0</w:t>
            </w:r>
            <w:r>
              <w:rPr>
                <w:sz w:val="24"/>
              </w:rPr>
              <w:t xml:space="preserve"> </w:t>
            </w:r>
          </w:p>
        </w:tc>
      </w:tr>
    </w:tbl>
    <w:p w14:paraId="04ABCCB4" w14:textId="77777777" w:rsidR="00660722" w:rsidRDefault="006C5ADF">
      <w:pPr>
        <w:spacing w:after="53" w:line="259" w:lineRule="auto"/>
        <w:ind w:left="0" w:firstLine="0"/>
        <w:jc w:val="left"/>
      </w:pPr>
      <w:r>
        <w:t xml:space="preserve"> </w:t>
      </w:r>
    </w:p>
    <w:p w14:paraId="4DD8C8CA" w14:textId="77777777" w:rsidR="00660722" w:rsidRDefault="006C5ADF">
      <w:pPr>
        <w:pStyle w:val="Nagwek3"/>
        <w:ind w:left="-5"/>
      </w:pPr>
      <w:r>
        <w:t>2.2.1.2.   Wymagania normy PN-EN 1340 [10] w zakresie aspektów wizualnych</w:t>
      </w:r>
      <w:r>
        <w:rPr>
          <w:i w:val="0"/>
          <w:sz w:val="24"/>
        </w:rPr>
        <w:t xml:space="preserve"> </w:t>
      </w:r>
    </w:p>
    <w:p w14:paraId="109BDE74" w14:textId="77777777" w:rsidR="00660722" w:rsidRDefault="006C5ADF">
      <w:pPr>
        <w:pStyle w:val="Nagwek4"/>
        <w:spacing w:after="0"/>
        <w:ind w:left="-5"/>
      </w:pPr>
      <w:r>
        <w:t>2.2.1.2.1.   Wygląd</w:t>
      </w:r>
      <w:r>
        <w:rPr>
          <w:i w:val="0"/>
          <w:sz w:val="24"/>
        </w:rPr>
        <w:t xml:space="preserve"> </w:t>
      </w:r>
    </w:p>
    <w:p w14:paraId="46B1BF4A" w14:textId="77777777" w:rsidR="00660722" w:rsidRDefault="006C5ADF">
      <w:pPr>
        <w:spacing w:after="3"/>
        <w:ind w:left="-5" w:right="27"/>
      </w:pPr>
      <w:r>
        <w:t>Powierzchnia oporników oceniana zgodnie z załącznikiem J nie powinna wykazywać defektów, takich jak rysy lub odpryski.</w:t>
      </w:r>
      <w:r>
        <w:rPr>
          <w:sz w:val="24"/>
        </w:rPr>
        <w:t xml:space="preserve"> </w:t>
      </w:r>
    </w:p>
    <w:p w14:paraId="2C0447BC" w14:textId="77777777" w:rsidR="00660722" w:rsidRDefault="006C5ADF">
      <w:pPr>
        <w:spacing w:after="0"/>
        <w:ind w:left="-5" w:right="551"/>
      </w:pPr>
      <w:r>
        <w:t>W opornikach dwuwarstwowych, ocenianych zgodnie z załącznikiem J, nie dopuszcza się występowania rozwarstwienia.</w:t>
      </w:r>
      <w:r>
        <w:rPr>
          <w:sz w:val="24"/>
        </w:rPr>
        <w:t xml:space="preserve"> </w:t>
      </w:r>
      <w:r>
        <w:t>UWAGA: Ewentualne wykwity nie mają szkodliwego wpływu na właściwości użytkowe oporników i nie są uważane za istotne.</w:t>
      </w:r>
      <w:r>
        <w:rPr>
          <w:sz w:val="24"/>
        </w:rPr>
        <w:t xml:space="preserve"> </w:t>
      </w:r>
    </w:p>
    <w:p w14:paraId="3B40C692" w14:textId="77777777" w:rsidR="00660722" w:rsidRDefault="006C5ADF">
      <w:pPr>
        <w:spacing w:after="44" w:line="259" w:lineRule="auto"/>
        <w:ind w:left="0" w:firstLine="0"/>
        <w:jc w:val="left"/>
      </w:pPr>
      <w:r>
        <w:t xml:space="preserve"> </w:t>
      </w:r>
    </w:p>
    <w:p w14:paraId="3F0EAF9F" w14:textId="77777777" w:rsidR="00660722" w:rsidRDefault="006C5ADF">
      <w:pPr>
        <w:spacing w:after="5" w:line="291" w:lineRule="auto"/>
        <w:ind w:left="-5" w:right="537"/>
        <w:jc w:val="left"/>
      </w:pPr>
      <w:r>
        <w:rPr>
          <w:b/>
          <w:i/>
        </w:rPr>
        <w:t>2.2.1.2.2.   Tekstura</w:t>
      </w:r>
      <w:r>
        <w:rPr>
          <w:b/>
          <w:sz w:val="24"/>
        </w:rPr>
        <w:t xml:space="preserve"> </w:t>
      </w:r>
      <w:r>
        <w:t>Jeżeli oporniki produkowane są z powierzchnią o specjalnej teksturze, to taka tekstura powinna być określona przez producenta.</w:t>
      </w:r>
      <w:r>
        <w:rPr>
          <w:sz w:val="24"/>
        </w:rPr>
        <w:t xml:space="preserve"> </w:t>
      </w:r>
      <w:r>
        <w:t>Zgodność elementów ocenianych na podstawie załącznika J powinna być ustalona, o ile nie ma znaczących różnic tekstury, przez porównanie z próbkami dostarczonymi przez producenta i zatwierdzonymi przez odbiorcę.</w:t>
      </w:r>
      <w:r>
        <w:rPr>
          <w:sz w:val="24"/>
        </w:rPr>
        <w:t xml:space="preserve"> </w:t>
      </w:r>
    </w:p>
    <w:p w14:paraId="317445C6" w14:textId="77777777" w:rsidR="00660722" w:rsidRDefault="006C5ADF">
      <w:pPr>
        <w:spacing w:after="0"/>
        <w:ind w:left="-5" w:right="27"/>
      </w:pPr>
      <w:r>
        <w:t>UWAGA: Różnice w jednolitości tekstury oporników, które mogą być spowodowane nieuniknionymi zmianami we właściwościach surowców i warunków twardnienia, nie są uważane za istotne.</w:t>
      </w:r>
      <w:r>
        <w:rPr>
          <w:sz w:val="24"/>
        </w:rPr>
        <w:t xml:space="preserve"> </w:t>
      </w:r>
    </w:p>
    <w:p w14:paraId="54A57CB1" w14:textId="77777777" w:rsidR="00660722" w:rsidRDefault="006C5ADF">
      <w:pPr>
        <w:spacing w:after="44" w:line="259" w:lineRule="auto"/>
        <w:ind w:left="0" w:firstLine="0"/>
        <w:jc w:val="left"/>
      </w:pPr>
      <w:r>
        <w:t xml:space="preserve"> </w:t>
      </w:r>
    </w:p>
    <w:p w14:paraId="6BAD823E" w14:textId="77777777" w:rsidR="00660722" w:rsidRDefault="006C5ADF">
      <w:pPr>
        <w:pStyle w:val="Nagwek4"/>
        <w:spacing w:after="0"/>
        <w:ind w:left="-5"/>
      </w:pPr>
      <w:r>
        <w:t>2.2.1.2.3.   Zabarwienie</w:t>
      </w:r>
      <w:r>
        <w:rPr>
          <w:i w:val="0"/>
          <w:sz w:val="24"/>
        </w:rPr>
        <w:t xml:space="preserve"> </w:t>
      </w:r>
    </w:p>
    <w:p w14:paraId="7A6A6C98" w14:textId="77777777" w:rsidR="00660722" w:rsidRDefault="006C5ADF">
      <w:pPr>
        <w:spacing w:after="3"/>
        <w:ind w:left="-5" w:right="27"/>
      </w:pPr>
      <w:r>
        <w:t>W zależności od decyzji producenta barwić można warstwę ścieralną lub cały element.</w:t>
      </w:r>
      <w:r>
        <w:rPr>
          <w:sz w:val="24"/>
        </w:rPr>
        <w:t xml:space="preserve"> </w:t>
      </w:r>
    </w:p>
    <w:p w14:paraId="5FD50EF5" w14:textId="77777777" w:rsidR="00660722" w:rsidRDefault="006C5ADF">
      <w:pPr>
        <w:spacing w:after="0"/>
        <w:ind w:left="-5" w:right="27"/>
      </w:pPr>
      <w:r>
        <w:t>Jeśli nie ma znaczących różnic w zabarwieniu, zgodność elementów ocenianych wg załącznika J powinna być ustalona przez porównanie z próbkami dostarczonymi przez producenta i zatwierdzonymi przez odbiorcę.</w:t>
      </w:r>
      <w:r>
        <w:rPr>
          <w:sz w:val="24"/>
        </w:rPr>
        <w:t xml:space="preserve"> </w:t>
      </w:r>
    </w:p>
    <w:p w14:paraId="0BABC412" w14:textId="77777777" w:rsidR="00660722" w:rsidRDefault="006C5ADF">
      <w:pPr>
        <w:spacing w:after="0"/>
        <w:ind w:left="-5" w:right="27"/>
      </w:pPr>
      <w:r>
        <w:t>UWAGA: Różnice w jednolitości zabarwienia oporników, które mogą być spowodowane nieuniknionymi zmianami właściwości surowców lub warunków dojrzewania betonu, nie są uważane za istotne.</w:t>
      </w:r>
      <w:r>
        <w:rPr>
          <w:sz w:val="24"/>
        </w:rPr>
        <w:t xml:space="preserve"> </w:t>
      </w:r>
    </w:p>
    <w:p w14:paraId="578D8BB4" w14:textId="77777777" w:rsidR="00660722" w:rsidRDefault="006C5ADF">
      <w:pPr>
        <w:spacing w:after="44" w:line="259" w:lineRule="auto"/>
        <w:ind w:left="0" w:firstLine="0"/>
        <w:jc w:val="left"/>
      </w:pPr>
      <w:r>
        <w:t xml:space="preserve"> </w:t>
      </w:r>
    </w:p>
    <w:p w14:paraId="6C3555D3" w14:textId="77777777" w:rsidR="00660722" w:rsidRDefault="006C5ADF">
      <w:pPr>
        <w:pStyle w:val="Nagwek3"/>
        <w:spacing w:after="0"/>
        <w:ind w:left="-5"/>
      </w:pPr>
      <w:r>
        <w:t>2.2.1.3.   Składowanie</w:t>
      </w:r>
      <w:r>
        <w:rPr>
          <w:i w:val="0"/>
          <w:sz w:val="24"/>
        </w:rPr>
        <w:t xml:space="preserve"> </w:t>
      </w:r>
    </w:p>
    <w:p w14:paraId="552A6CE6" w14:textId="77777777" w:rsidR="00660722" w:rsidRDefault="006C5ADF">
      <w:pPr>
        <w:spacing w:after="0"/>
        <w:ind w:left="-5" w:right="27"/>
      </w:pPr>
      <w:r>
        <w:t>Oporniki betonowe powinny być składowane w pozycji wbudowania na otwartej przestrzeni, na podłożu wyrównanym i odwodnionym z zastosowaniem podkładek i przekładek ułożonych w pionie jedna nad drugą.</w:t>
      </w:r>
      <w:r>
        <w:rPr>
          <w:sz w:val="24"/>
        </w:rPr>
        <w:t xml:space="preserve"> </w:t>
      </w:r>
    </w:p>
    <w:p w14:paraId="57A08719" w14:textId="77777777" w:rsidR="00660722" w:rsidRDefault="006C5ADF">
      <w:pPr>
        <w:spacing w:after="0"/>
        <w:ind w:left="-5" w:right="27"/>
      </w:pPr>
      <w:r>
        <w:t>Wymiary przekroju poprzecznego podkładek i przekładek nie powinny być mniejsze niż: grubość 2,5 cm, szerokość 5 cm, a długość przekładek powinna być minimum 5 cm większa niż szerokość opornika.</w:t>
      </w:r>
      <w:r>
        <w:rPr>
          <w:sz w:val="24"/>
        </w:rPr>
        <w:t xml:space="preserve"> </w:t>
      </w:r>
    </w:p>
    <w:p w14:paraId="446BB83A" w14:textId="77777777" w:rsidR="00660722" w:rsidRDefault="006C5ADF">
      <w:pPr>
        <w:spacing w:after="45" w:line="259" w:lineRule="auto"/>
        <w:ind w:left="0" w:firstLine="0"/>
        <w:jc w:val="left"/>
      </w:pPr>
      <w:r>
        <w:lastRenderedPageBreak/>
        <w:t xml:space="preserve"> </w:t>
      </w:r>
    </w:p>
    <w:p w14:paraId="7387635B" w14:textId="77777777" w:rsidR="00660722" w:rsidRDefault="006C5ADF">
      <w:pPr>
        <w:pStyle w:val="Nagwek2"/>
        <w:spacing w:after="0"/>
        <w:ind w:left="-5"/>
      </w:pPr>
      <w:r>
        <w:t xml:space="preserve">2.2.2. </w:t>
      </w:r>
      <w:r>
        <w:tab/>
        <w:t>Beton zwykły C8/10 spełniający wymagania PN-EN 206-1 [2]</w:t>
      </w:r>
      <w:r>
        <w:rPr>
          <w:i w:val="0"/>
          <w:sz w:val="24"/>
        </w:rPr>
        <w:t xml:space="preserve"> </w:t>
      </w:r>
      <w:r>
        <w:t xml:space="preserve">2.2.3. </w:t>
      </w:r>
      <w:r>
        <w:tab/>
        <w:t>Cement</w:t>
      </w:r>
      <w:r>
        <w:rPr>
          <w:i w:val="0"/>
          <w:sz w:val="24"/>
        </w:rPr>
        <w:t xml:space="preserve"> </w:t>
      </w:r>
    </w:p>
    <w:p w14:paraId="2BFB958B" w14:textId="77777777" w:rsidR="00660722" w:rsidRDefault="006C5ADF">
      <w:pPr>
        <w:spacing w:after="42" w:line="259" w:lineRule="auto"/>
        <w:ind w:left="0" w:firstLine="0"/>
        <w:jc w:val="left"/>
      </w:pPr>
      <w:r>
        <w:rPr>
          <w:i/>
        </w:rPr>
        <w:t xml:space="preserve"> </w:t>
      </w:r>
    </w:p>
    <w:p w14:paraId="6DA4B628" w14:textId="77777777" w:rsidR="00660722" w:rsidRDefault="006C5ADF">
      <w:pPr>
        <w:spacing w:after="0"/>
        <w:ind w:left="-5" w:right="27"/>
      </w:pPr>
      <w:r>
        <w:t>Cement portlandzki do betonu i na podsypkę cementowo-piaskową powinien być marki nie mniejszej niż 32,5, odpowiadający wymaganiom normy PN-EN 197-1 [5].</w:t>
      </w:r>
      <w:r>
        <w:rPr>
          <w:sz w:val="24"/>
        </w:rPr>
        <w:t xml:space="preserve"> </w:t>
      </w:r>
    </w:p>
    <w:p w14:paraId="62ED135E" w14:textId="77777777" w:rsidR="00660722" w:rsidRDefault="006C5ADF">
      <w:pPr>
        <w:spacing w:after="0"/>
        <w:ind w:left="-5" w:right="537"/>
      </w:pPr>
      <w:r>
        <w:t>Cement użyty do wytwarzania zaprawy cementowo-piaskowej do zalania spoin krawężników powinien odpowiadać normie              PN-EN 197-1 [5].</w:t>
      </w:r>
      <w:r>
        <w:rPr>
          <w:sz w:val="24"/>
        </w:rPr>
        <w:t xml:space="preserve"> </w:t>
      </w:r>
      <w:r>
        <w:t>Składowanie i okres przechowywania powinno być zgodne z BN-88/6731-08 [8].</w:t>
      </w:r>
      <w:r>
        <w:rPr>
          <w:sz w:val="24"/>
        </w:rPr>
        <w:t xml:space="preserve"> </w:t>
      </w:r>
    </w:p>
    <w:p w14:paraId="3C0CDA49" w14:textId="77777777" w:rsidR="00660722" w:rsidRDefault="006C5ADF">
      <w:pPr>
        <w:spacing w:after="42" w:line="259" w:lineRule="auto"/>
        <w:ind w:left="0" w:firstLine="0"/>
        <w:jc w:val="left"/>
      </w:pPr>
      <w:r>
        <w:t xml:space="preserve"> </w:t>
      </w:r>
    </w:p>
    <w:p w14:paraId="541EF3E4" w14:textId="77777777" w:rsidR="00660722" w:rsidRDefault="006C5ADF">
      <w:pPr>
        <w:tabs>
          <w:tab w:val="center" w:pos="520"/>
        </w:tabs>
        <w:spacing w:after="0" w:line="260" w:lineRule="auto"/>
        <w:ind w:left="-15" w:firstLine="0"/>
        <w:jc w:val="left"/>
      </w:pPr>
      <w:r>
        <w:rPr>
          <w:b/>
          <w:i/>
        </w:rPr>
        <w:t xml:space="preserve">2.2.4. </w:t>
      </w:r>
      <w:r>
        <w:rPr>
          <w:b/>
          <w:i/>
        </w:rPr>
        <w:tab/>
        <w:t>Woda</w:t>
      </w:r>
      <w:r>
        <w:rPr>
          <w:b/>
          <w:sz w:val="24"/>
        </w:rPr>
        <w:t xml:space="preserve"> </w:t>
      </w:r>
    </w:p>
    <w:p w14:paraId="427F55B5" w14:textId="77777777" w:rsidR="00660722" w:rsidRDefault="006C5ADF">
      <w:pPr>
        <w:spacing w:after="3"/>
        <w:ind w:left="-5" w:right="27"/>
      </w:pPr>
      <w:r>
        <w:t xml:space="preserve">Woda stosowana do podsypki i zaprawy cementowo-piaskowej, powinna odpowiadać wymaganiom normy PN-EN 1008 [6]. </w:t>
      </w:r>
    </w:p>
    <w:p w14:paraId="2A07DF77" w14:textId="77777777" w:rsidR="00660722" w:rsidRDefault="006C5ADF">
      <w:pPr>
        <w:spacing w:after="0" w:line="259" w:lineRule="auto"/>
        <w:ind w:left="0" w:firstLine="0"/>
        <w:jc w:val="left"/>
      </w:pPr>
      <w:r>
        <w:rPr>
          <w:sz w:val="24"/>
        </w:rPr>
        <w:t xml:space="preserve"> </w:t>
      </w:r>
    </w:p>
    <w:p w14:paraId="0B14A27D" w14:textId="77777777" w:rsidR="00660722" w:rsidRDefault="006C5ADF">
      <w:pPr>
        <w:pStyle w:val="Nagwek2"/>
        <w:spacing w:after="0"/>
        <w:ind w:left="-5"/>
      </w:pPr>
      <w:r>
        <w:t xml:space="preserve">2.2.5.  Piasek </w:t>
      </w:r>
      <w:r>
        <w:rPr>
          <w:i w:val="0"/>
          <w:sz w:val="24"/>
        </w:rPr>
        <w:t xml:space="preserve"> </w:t>
      </w:r>
    </w:p>
    <w:p w14:paraId="31AA491D" w14:textId="77777777" w:rsidR="00660722" w:rsidRDefault="006C5ADF">
      <w:pPr>
        <w:spacing w:after="3"/>
        <w:ind w:left="-5" w:right="27"/>
      </w:pPr>
      <w:r>
        <w:t xml:space="preserve">Piasek naturalny użyty do podsypki powinien odpowiadać wymaganiom normy PN-EN 13139 [3]. </w:t>
      </w:r>
    </w:p>
    <w:p w14:paraId="6CC39DBF" w14:textId="77777777" w:rsidR="00660722" w:rsidRDefault="006C5ADF">
      <w:pPr>
        <w:spacing w:after="1" w:line="259" w:lineRule="auto"/>
        <w:ind w:left="0" w:firstLine="0"/>
        <w:jc w:val="left"/>
      </w:pPr>
      <w:r>
        <w:t xml:space="preserve"> </w:t>
      </w:r>
    </w:p>
    <w:p w14:paraId="27879BC7" w14:textId="77777777" w:rsidR="00660722" w:rsidRDefault="006C5ADF">
      <w:pPr>
        <w:numPr>
          <w:ilvl w:val="0"/>
          <w:numId w:val="263"/>
        </w:numPr>
        <w:spacing w:after="84" w:line="252" w:lineRule="auto"/>
        <w:ind w:hanging="566"/>
        <w:jc w:val="left"/>
      </w:pPr>
      <w:r>
        <w:rPr>
          <w:b/>
        </w:rPr>
        <w:t>SPRZĘT</w:t>
      </w:r>
      <w:r>
        <w:rPr>
          <w:b/>
          <w:sz w:val="24"/>
        </w:rPr>
        <w:t xml:space="preserve"> </w:t>
      </w:r>
    </w:p>
    <w:p w14:paraId="186FF0A5" w14:textId="77777777" w:rsidR="00660722" w:rsidRDefault="006C5ADF">
      <w:pPr>
        <w:numPr>
          <w:ilvl w:val="1"/>
          <w:numId w:val="263"/>
        </w:numPr>
        <w:spacing w:after="6" w:line="252" w:lineRule="auto"/>
        <w:ind w:right="1656" w:hanging="679"/>
        <w:jc w:val="left"/>
      </w:pPr>
      <w:r>
        <w:rPr>
          <w:b/>
        </w:rPr>
        <w:t>Wymagania ogólne dotyczące sprzętu</w:t>
      </w:r>
      <w:r>
        <w:rPr>
          <w:b/>
          <w:sz w:val="24"/>
        </w:rPr>
        <w:t xml:space="preserve"> </w:t>
      </w:r>
    </w:p>
    <w:p w14:paraId="196FAB22" w14:textId="77777777" w:rsidR="00660722" w:rsidRDefault="006C5ADF">
      <w:pPr>
        <w:ind w:left="-5" w:right="27"/>
      </w:pPr>
      <w:r>
        <w:t>Wymagania ogólne dotyczące sprzętu podano w SST D.M.00.00.00 „Wymagania ogólne”.</w:t>
      </w:r>
      <w:r>
        <w:rPr>
          <w:sz w:val="24"/>
        </w:rPr>
        <w:t xml:space="preserve"> </w:t>
      </w:r>
    </w:p>
    <w:p w14:paraId="6C04EBE0" w14:textId="77777777" w:rsidR="00660722" w:rsidRDefault="006C5ADF">
      <w:pPr>
        <w:numPr>
          <w:ilvl w:val="1"/>
          <w:numId w:val="263"/>
        </w:numPr>
        <w:spacing w:after="0"/>
        <w:ind w:right="1656" w:hanging="679"/>
        <w:jc w:val="left"/>
      </w:pPr>
      <w:r>
        <w:rPr>
          <w:b/>
        </w:rPr>
        <w:t>Sprzęt do ustawienia oporników</w:t>
      </w:r>
      <w:r>
        <w:rPr>
          <w:b/>
          <w:sz w:val="24"/>
        </w:rPr>
        <w:t xml:space="preserve"> </w:t>
      </w:r>
      <w:r>
        <w:t>Roboty można wykonywać ręcznie przy pomocy drobnego sprzętu z zastosowaniem:</w:t>
      </w:r>
      <w:r>
        <w:rPr>
          <w:sz w:val="24"/>
        </w:rPr>
        <w:t xml:space="preserve"> </w:t>
      </w:r>
    </w:p>
    <w:p w14:paraId="13D9D6E1" w14:textId="77777777" w:rsidR="00660722" w:rsidRDefault="006C5ADF">
      <w:pPr>
        <w:numPr>
          <w:ilvl w:val="0"/>
          <w:numId w:val="264"/>
        </w:numPr>
        <w:spacing w:after="6"/>
        <w:ind w:right="27" w:hanging="454"/>
      </w:pPr>
      <w:r>
        <w:t>betoniarek do wytwarzania betonu i zapraw oraz przygotowania podsypki cementowo- piaskowej,</w:t>
      </w:r>
      <w:r>
        <w:rPr>
          <w:sz w:val="24"/>
        </w:rPr>
        <w:t xml:space="preserve"> </w:t>
      </w:r>
    </w:p>
    <w:p w14:paraId="27153BCC" w14:textId="77777777" w:rsidR="00660722" w:rsidRDefault="006C5ADF">
      <w:pPr>
        <w:numPr>
          <w:ilvl w:val="0"/>
          <w:numId w:val="264"/>
        </w:numPr>
        <w:spacing w:after="3"/>
        <w:ind w:right="27" w:hanging="454"/>
      </w:pPr>
      <w:r>
        <w:t>wibratorów płytowych, ubijaków ręcznych lub mechanicznych.</w:t>
      </w:r>
      <w:r>
        <w:rPr>
          <w:sz w:val="24"/>
        </w:rPr>
        <w:t xml:space="preserve"> </w:t>
      </w:r>
    </w:p>
    <w:p w14:paraId="74A3D494" w14:textId="77777777" w:rsidR="00660722" w:rsidRDefault="006C5ADF">
      <w:pPr>
        <w:spacing w:after="1" w:line="259" w:lineRule="auto"/>
        <w:ind w:left="0" w:firstLine="0"/>
        <w:jc w:val="left"/>
      </w:pPr>
      <w:r>
        <w:t xml:space="preserve"> </w:t>
      </w:r>
    </w:p>
    <w:p w14:paraId="4C1F18F1" w14:textId="77777777" w:rsidR="00660722" w:rsidRDefault="006C5ADF">
      <w:pPr>
        <w:numPr>
          <w:ilvl w:val="0"/>
          <w:numId w:val="265"/>
        </w:numPr>
        <w:spacing w:after="104" w:line="252" w:lineRule="auto"/>
        <w:ind w:hanging="566"/>
        <w:jc w:val="left"/>
      </w:pPr>
      <w:r>
        <w:rPr>
          <w:b/>
        </w:rPr>
        <w:t>TRANSPORT</w:t>
      </w:r>
      <w:r>
        <w:rPr>
          <w:b/>
          <w:sz w:val="24"/>
        </w:rPr>
        <w:t xml:space="preserve"> </w:t>
      </w:r>
    </w:p>
    <w:p w14:paraId="600CB409" w14:textId="77777777" w:rsidR="00660722" w:rsidRDefault="006C5ADF">
      <w:pPr>
        <w:numPr>
          <w:ilvl w:val="1"/>
          <w:numId w:val="265"/>
        </w:numPr>
        <w:spacing w:after="1"/>
        <w:ind w:right="1339" w:hanging="679"/>
        <w:jc w:val="left"/>
      </w:pPr>
      <w:r>
        <w:rPr>
          <w:b/>
        </w:rPr>
        <w:t>Wymagania ogólne dotyczące transportu</w:t>
      </w:r>
      <w:r>
        <w:rPr>
          <w:b/>
          <w:sz w:val="24"/>
        </w:rPr>
        <w:t xml:space="preserve"> </w:t>
      </w:r>
      <w:r>
        <w:t>Wymagania ogólne dotyczące transportu podano w SST D.M.00.00.00 „Wymagania ogólne”.</w:t>
      </w:r>
      <w:r>
        <w:rPr>
          <w:sz w:val="24"/>
        </w:rPr>
        <w:t xml:space="preserve"> </w:t>
      </w:r>
    </w:p>
    <w:p w14:paraId="626398FB" w14:textId="77777777" w:rsidR="00660722" w:rsidRDefault="006C5ADF">
      <w:pPr>
        <w:spacing w:after="1" w:line="259" w:lineRule="auto"/>
        <w:ind w:left="0" w:firstLine="0"/>
        <w:jc w:val="left"/>
      </w:pPr>
      <w:r>
        <w:t xml:space="preserve"> </w:t>
      </w:r>
    </w:p>
    <w:p w14:paraId="21F0BB9D" w14:textId="77777777" w:rsidR="00660722" w:rsidRDefault="006C5ADF">
      <w:pPr>
        <w:numPr>
          <w:ilvl w:val="1"/>
          <w:numId w:val="265"/>
        </w:numPr>
        <w:spacing w:after="49" w:line="252" w:lineRule="auto"/>
        <w:ind w:right="1339" w:hanging="679"/>
        <w:jc w:val="left"/>
      </w:pPr>
      <w:r>
        <w:rPr>
          <w:b/>
        </w:rPr>
        <w:t>Transport materiałów</w:t>
      </w:r>
      <w:r>
        <w:rPr>
          <w:b/>
          <w:sz w:val="24"/>
        </w:rPr>
        <w:t xml:space="preserve"> </w:t>
      </w:r>
    </w:p>
    <w:p w14:paraId="2B5A3520" w14:textId="77777777" w:rsidR="00660722" w:rsidRDefault="006C5ADF">
      <w:pPr>
        <w:pStyle w:val="Nagwek2"/>
        <w:tabs>
          <w:tab w:val="center" w:pos="1051"/>
        </w:tabs>
        <w:spacing w:after="0"/>
        <w:ind w:left="-15" w:firstLine="0"/>
        <w:jc w:val="left"/>
      </w:pPr>
      <w:r>
        <w:t xml:space="preserve">4.2.l. </w:t>
      </w:r>
      <w:r>
        <w:tab/>
        <w:t>Oporniki</w:t>
      </w:r>
      <w:r>
        <w:rPr>
          <w:i w:val="0"/>
          <w:sz w:val="24"/>
        </w:rPr>
        <w:t xml:space="preserve"> </w:t>
      </w:r>
    </w:p>
    <w:p w14:paraId="3EB4E437" w14:textId="77777777" w:rsidR="00660722" w:rsidRDefault="006C5ADF">
      <w:pPr>
        <w:spacing w:after="0"/>
        <w:ind w:left="-5" w:right="27"/>
      </w:pPr>
      <w:r>
        <w:t>Oporniki można przewozić środkami transportu po osiągnięciu wytrzymałości minimum 0,7 średniej wytrzymałości badanej serii próbek.</w:t>
      </w:r>
      <w:r>
        <w:rPr>
          <w:sz w:val="24"/>
        </w:rPr>
        <w:t xml:space="preserve"> </w:t>
      </w:r>
    </w:p>
    <w:p w14:paraId="3CA3F8C8" w14:textId="77777777" w:rsidR="00660722" w:rsidRDefault="006C5ADF">
      <w:pPr>
        <w:spacing w:after="0"/>
        <w:ind w:left="-5" w:right="27"/>
      </w:pPr>
      <w:r>
        <w:t>Powinny one być zabezpieczone przed przemieszczaniem się i uszkodzeniem w czasie transportu, górna warstwa nie powinna wystawać poza ściany środka transportu więcej niż 1/3 wysokości tej warstwy.</w:t>
      </w:r>
      <w:r>
        <w:rPr>
          <w:sz w:val="24"/>
        </w:rPr>
        <w:t xml:space="preserve"> </w:t>
      </w:r>
    </w:p>
    <w:p w14:paraId="798BF296" w14:textId="77777777" w:rsidR="00660722" w:rsidRDefault="006C5ADF">
      <w:pPr>
        <w:spacing w:after="44" w:line="259" w:lineRule="auto"/>
        <w:ind w:left="0" w:firstLine="0"/>
        <w:jc w:val="left"/>
      </w:pPr>
      <w:r>
        <w:t xml:space="preserve"> </w:t>
      </w:r>
    </w:p>
    <w:p w14:paraId="08E64DD8" w14:textId="77777777" w:rsidR="00660722" w:rsidRDefault="006C5ADF">
      <w:pPr>
        <w:pStyle w:val="Nagwek2"/>
        <w:tabs>
          <w:tab w:val="center" w:pos="1543"/>
        </w:tabs>
        <w:spacing w:after="0"/>
        <w:ind w:left="-15" w:firstLine="0"/>
        <w:jc w:val="left"/>
      </w:pPr>
      <w:r>
        <w:t xml:space="preserve">4.2.2. </w:t>
      </w:r>
      <w:r>
        <w:tab/>
        <w:t>Mieszanka betonowa</w:t>
      </w:r>
      <w:r>
        <w:rPr>
          <w:i w:val="0"/>
          <w:sz w:val="24"/>
        </w:rPr>
        <w:t xml:space="preserve"> </w:t>
      </w:r>
    </w:p>
    <w:p w14:paraId="064519EF" w14:textId="77777777" w:rsidR="00660722" w:rsidRDefault="006C5ADF">
      <w:pPr>
        <w:spacing w:after="0"/>
        <w:ind w:left="-5" w:right="27"/>
      </w:pPr>
      <w:r>
        <w:t>Ze względu na wykonywanie betonu o konsystencji wilgotnej może on być transportowany samochodami wywrotkami z wytwórni z zapewnieniem utrzymywania właściwej konsystencji.</w:t>
      </w:r>
      <w:r>
        <w:rPr>
          <w:sz w:val="24"/>
        </w:rPr>
        <w:t xml:space="preserve"> </w:t>
      </w:r>
    </w:p>
    <w:p w14:paraId="24009DB9" w14:textId="77777777" w:rsidR="00660722" w:rsidRDefault="006C5ADF">
      <w:pPr>
        <w:spacing w:after="42" w:line="259" w:lineRule="auto"/>
        <w:ind w:left="0" w:firstLine="0"/>
        <w:jc w:val="left"/>
      </w:pPr>
      <w:r>
        <w:t xml:space="preserve"> </w:t>
      </w:r>
    </w:p>
    <w:p w14:paraId="46AF8904" w14:textId="77777777" w:rsidR="00660722" w:rsidRDefault="006C5ADF">
      <w:pPr>
        <w:tabs>
          <w:tab w:val="center" w:pos="996"/>
        </w:tabs>
        <w:spacing w:after="0" w:line="260" w:lineRule="auto"/>
        <w:ind w:left="-15" w:firstLine="0"/>
        <w:jc w:val="left"/>
      </w:pPr>
      <w:r>
        <w:rPr>
          <w:b/>
          <w:i/>
        </w:rPr>
        <w:t xml:space="preserve">4.2.3. </w:t>
      </w:r>
      <w:r>
        <w:rPr>
          <w:b/>
          <w:i/>
        </w:rPr>
        <w:tab/>
        <w:t>Cement</w:t>
      </w:r>
      <w:r>
        <w:rPr>
          <w:b/>
          <w:sz w:val="24"/>
        </w:rPr>
        <w:t xml:space="preserve"> </w:t>
      </w:r>
    </w:p>
    <w:p w14:paraId="57282AE1" w14:textId="77777777" w:rsidR="00660722" w:rsidRDefault="006C5ADF">
      <w:pPr>
        <w:spacing w:after="3"/>
        <w:ind w:left="-5" w:right="27"/>
      </w:pPr>
      <w:r>
        <w:t>Transport cementu powinien odbywać się w warunkach zgodnych z BN-88/6731-08 [8].</w:t>
      </w:r>
      <w:r>
        <w:rPr>
          <w:sz w:val="24"/>
        </w:rPr>
        <w:t xml:space="preserve"> </w:t>
      </w:r>
    </w:p>
    <w:p w14:paraId="3B01DE11" w14:textId="77777777" w:rsidR="00660722" w:rsidRDefault="006C5ADF">
      <w:pPr>
        <w:spacing w:after="44" w:line="259" w:lineRule="auto"/>
        <w:ind w:left="0" w:firstLine="0"/>
        <w:jc w:val="left"/>
      </w:pPr>
      <w:r>
        <w:t xml:space="preserve"> </w:t>
      </w:r>
    </w:p>
    <w:p w14:paraId="51B11455" w14:textId="77777777" w:rsidR="00660722" w:rsidRDefault="006C5ADF">
      <w:pPr>
        <w:pStyle w:val="Nagwek2"/>
        <w:tabs>
          <w:tab w:val="center" w:pos="1381"/>
        </w:tabs>
        <w:spacing w:after="0"/>
        <w:ind w:left="-15" w:firstLine="0"/>
        <w:jc w:val="left"/>
      </w:pPr>
      <w:r>
        <w:t xml:space="preserve">4.2.4. </w:t>
      </w:r>
      <w:r>
        <w:tab/>
        <w:t>Piasek naturalny</w:t>
      </w:r>
      <w:r>
        <w:rPr>
          <w:i w:val="0"/>
          <w:sz w:val="24"/>
        </w:rPr>
        <w:t xml:space="preserve"> </w:t>
      </w:r>
    </w:p>
    <w:p w14:paraId="1165D8C6" w14:textId="77777777" w:rsidR="00660722" w:rsidRDefault="006C5ADF">
      <w:pPr>
        <w:spacing w:after="0"/>
        <w:ind w:left="-5" w:right="27"/>
      </w:pPr>
      <w:r>
        <w:t>Transport kruszywa powinien odbywać się w warunkach zabezpieczających je przed zanieczyszczeniem i zmieszaniem z innymi asortymentami kruszywa lub jego frakcjami.</w:t>
      </w:r>
      <w:r>
        <w:rPr>
          <w:sz w:val="24"/>
        </w:rPr>
        <w:t xml:space="preserve"> </w:t>
      </w:r>
    </w:p>
    <w:p w14:paraId="0B39D9E2" w14:textId="77777777" w:rsidR="00660722" w:rsidRDefault="006C5ADF">
      <w:pPr>
        <w:spacing w:after="1" w:line="259" w:lineRule="auto"/>
        <w:ind w:left="0" w:firstLine="0"/>
        <w:jc w:val="left"/>
      </w:pPr>
      <w:r>
        <w:t xml:space="preserve"> </w:t>
      </w:r>
    </w:p>
    <w:p w14:paraId="45685E2F" w14:textId="77777777" w:rsidR="00660722" w:rsidRDefault="006C5ADF">
      <w:pPr>
        <w:numPr>
          <w:ilvl w:val="0"/>
          <w:numId w:val="266"/>
        </w:numPr>
        <w:spacing w:after="104" w:line="252" w:lineRule="auto"/>
        <w:ind w:hanging="566"/>
        <w:jc w:val="left"/>
      </w:pPr>
      <w:r>
        <w:rPr>
          <w:b/>
        </w:rPr>
        <w:t>WYKONANIE ROBÓT</w:t>
      </w:r>
      <w:r>
        <w:rPr>
          <w:b/>
          <w:sz w:val="24"/>
        </w:rPr>
        <w:t xml:space="preserve"> </w:t>
      </w:r>
    </w:p>
    <w:p w14:paraId="4FF21BEC" w14:textId="77777777" w:rsidR="00660722" w:rsidRDefault="006C5ADF">
      <w:pPr>
        <w:numPr>
          <w:ilvl w:val="1"/>
          <w:numId w:val="266"/>
        </w:numPr>
        <w:spacing w:after="0"/>
        <w:ind w:right="1530" w:hanging="674"/>
        <w:jc w:val="left"/>
      </w:pPr>
      <w:r>
        <w:rPr>
          <w:b/>
        </w:rPr>
        <w:t>Ogólne zasady wykonywania robót</w:t>
      </w:r>
      <w:r>
        <w:rPr>
          <w:b/>
          <w:sz w:val="24"/>
        </w:rPr>
        <w:t xml:space="preserve"> </w:t>
      </w:r>
      <w:r>
        <w:t>Ogólne zasady wykonywania robót podano w SST D.M.00.00.00 „Wymagania ogólne”.</w:t>
      </w:r>
      <w:r>
        <w:rPr>
          <w:sz w:val="24"/>
        </w:rPr>
        <w:t xml:space="preserve"> </w:t>
      </w:r>
    </w:p>
    <w:p w14:paraId="16260753" w14:textId="77777777" w:rsidR="00660722" w:rsidRDefault="006C5ADF">
      <w:pPr>
        <w:spacing w:after="0"/>
        <w:ind w:left="-5" w:right="27"/>
      </w:pPr>
      <w:r>
        <w:t>Wykonawca przedstawi Inspektorowi Nadzoru do akceptacji projekt organizacji i harmonogram robót, uwzględniające wszystkie warunki w jakich będą wykonywane roboty związane z ustawieniem oporników.</w:t>
      </w:r>
      <w:r>
        <w:rPr>
          <w:sz w:val="24"/>
        </w:rPr>
        <w:t xml:space="preserve"> </w:t>
      </w:r>
    </w:p>
    <w:p w14:paraId="4BF3C5C8" w14:textId="77777777" w:rsidR="00660722" w:rsidRDefault="006C5ADF">
      <w:pPr>
        <w:spacing w:after="1" w:line="259" w:lineRule="auto"/>
        <w:ind w:left="0" w:firstLine="0"/>
        <w:jc w:val="left"/>
      </w:pPr>
      <w:r>
        <w:t xml:space="preserve"> </w:t>
      </w:r>
    </w:p>
    <w:p w14:paraId="61F76032" w14:textId="77777777" w:rsidR="00660722" w:rsidRDefault="006C5ADF">
      <w:pPr>
        <w:numPr>
          <w:ilvl w:val="1"/>
          <w:numId w:val="266"/>
        </w:numPr>
        <w:spacing w:after="49" w:line="252" w:lineRule="auto"/>
        <w:ind w:right="1530" w:hanging="674"/>
        <w:jc w:val="left"/>
      </w:pPr>
      <w:r>
        <w:rPr>
          <w:b/>
        </w:rPr>
        <w:t>Zakres wykonywanych robót</w:t>
      </w:r>
      <w:r>
        <w:rPr>
          <w:b/>
          <w:sz w:val="24"/>
        </w:rPr>
        <w:t xml:space="preserve"> </w:t>
      </w:r>
    </w:p>
    <w:p w14:paraId="6A32567F" w14:textId="77777777" w:rsidR="00660722" w:rsidRDefault="006C5ADF">
      <w:pPr>
        <w:spacing w:after="1"/>
        <w:ind w:left="-5" w:right="4426"/>
      </w:pPr>
      <w:r>
        <w:rPr>
          <w:b/>
          <w:i/>
        </w:rPr>
        <w:lastRenderedPageBreak/>
        <w:t>5.2.1. Wykonanie koryta pod ławy</w:t>
      </w:r>
      <w:r>
        <w:rPr>
          <w:b/>
          <w:sz w:val="24"/>
        </w:rPr>
        <w:t xml:space="preserve"> </w:t>
      </w:r>
      <w:r>
        <w:t>Wykop koryta pod ławy należy wykonać zgodnie z PN-B-06050 [1].</w:t>
      </w:r>
      <w:r>
        <w:rPr>
          <w:sz w:val="24"/>
        </w:rPr>
        <w:t xml:space="preserve"> </w:t>
      </w:r>
    </w:p>
    <w:p w14:paraId="282D3B67" w14:textId="77777777" w:rsidR="00660722" w:rsidRDefault="006C5ADF">
      <w:pPr>
        <w:spacing w:after="0"/>
        <w:ind w:left="-5" w:right="27"/>
      </w:pPr>
      <w:r>
        <w:t>Wymiary wykopu powinny odpowiadać wymiarom ławy w planie z uwzględnieniem w szerokości dna wykopu ew. konstrukcji szalunku.</w:t>
      </w:r>
      <w:r>
        <w:rPr>
          <w:sz w:val="24"/>
        </w:rPr>
        <w:t xml:space="preserve"> </w:t>
      </w:r>
      <w:r>
        <w:t xml:space="preserve">Wskaźnik zagęszczenia dna wykonanego koryta pod ławę powinien wynosić co najmniej 0,97 według normalnej metody </w:t>
      </w:r>
      <w:proofErr w:type="spellStart"/>
      <w:r>
        <w:t>Proctora</w:t>
      </w:r>
      <w:proofErr w:type="spellEnd"/>
      <w:r>
        <w:t>.</w:t>
      </w:r>
      <w:r>
        <w:rPr>
          <w:sz w:val="24"/>
        </w:rPr>
        <w:t xml:space="preserve"> </w:t>
      </w:r>
    </w:p>
    <w:p w14:paraId="6A4C9C28" w14:textId="77777777" w:rsidR="00660722" w:rsidRDefault="006C5ADF">
      <w:pPr>
        <w:spacing w:after="45" w:line="259" w:lineRule="auto"/>
        <w:ind w:left="0" w:firstLine="0"/>
        <w:jc w:val="left"/>
      </w:pPr>
      <w:r>
        <w:t xml:space="preserve"> </w:t>
      </w:r>
    </w:p>
    <w:p w14:paraId="180F9E26" w14:textId="77777777" w:rsidR="00660722" w:rsidRDefault="006C5ADF">
      <w:pPr>
        <w:pStyle w:val="Nagwek2"/>
        <w:tabs>
          <w:tab w:val="center" w:pos="1801"/>
        </w:tabs>
        <w:spacing w:after="0"/>
        <w:ind w:left="-15" w:firstLine="0"/>
        <w:jc w:val="left"/>
      </w:pPr>
      <w:r>
        <w:t xml:space="preserve">5.2.2. </w:t>
      </w:r>
      <w:r>
        <w:tab/>
        <w:t>Wykonanie ławy betonowej</w:t>
      </w:r>
      <w:r>
        <w:rPr>
          <w:i w:val="0"/>
          <w:sz w:val="24"/>
        </w:rPr>
        <w:t xml:space="preserve"> </w:t>
      </w:r>
    </w:p>
    <w:p w14:paraId="2A32D5B2" w14:textId="77777777" w:rsidR="00660722" w:rsidRDefault="006C5ADF">
      <w:pPr>
        <w:spacing w:after="3"/>
        <w:ind w:left="-5" w:right="27"/>
      </w:pPr>
      <w:r>
        <w:t xml:space="preserve">Ławy betonowe z oporem należy wykonać z betonu klasy C8/10. </w:t>
      </w:r>
      <w:r>
        <w:rPr>
          <w:sz w:val="24"/>
        </w:rPr>
        <w:t xml:space="preserve"> </w:t>
      </w:r>
    </w:p>
    <w:p w14:paraId="7B3CE8D9" w14:textId="77777777" w:rsidR="00660722" w:rsidRDefault="006C5ADF">
      <w:pPr>
        <w:spacing w:after="0"/>
        <w:ind w:left="-5" w:right="1874"/>
      </w:pPr>
      <w:r>
        <w:t xml:space="preserve">Beton rozścielony w szalowaniu lub bezpośrednio w korycie powinien być wyrównany warstwami. </w:t>
      </w:r>
      <w:r>
        <w:rPr>
          <w:sz w:val="24"/>
        </w:rPr>
        <w:t xml:space="preserve"> </w:t>
      </w:r>
      <w:r>
        <w:t>Ława powinna być zagęszczona przez ubicie lub wibrowanie.</w:t>
      </w:r>
      <w:r>
        <w:rPr>
          <w:sz w:val="24"/>
        </w:rPr>
        <w:t xml:space="preserve"> </w:t>
      </w:r>
    </w:p>
    <w:p w14:paraId="6ABDCF34" w14:textId="77777777" w:rsidR="00660722" w:rsidRDefault="006C5ADF">
      <w:pPr>
        <w:spacing w:after="44" w:line="259" w:lineRule="auto"/>
        <w:ind w:left="0" w:firstLine="0"/>
        <w:jc w:val="left"/>
      </w:pPr>
      <w:r>
        <w:t xml:space="preserve"> </w:t>
      </w:r>
    </w:p>
    <w:p w14:paraId="0EC30032" w14:textId="77777777" w:rsidR="00660722" w:rsidRDefault="006C5ADF">
      <w:pPr>
        <w:pStyle w:val="Nagwek2"/>
        <w:tabs>
          <w:tab w:val="center" w:pos="1531"/>
        </w:tabs>
        <w:spacing w:after="0"/>
        <w:ind w:left="-15" w:firstLine="0"/>
        <w:jc w:val="left"/>
      </w:pPr>
      <w:r>
        <w:t xml:space="preserve">5.2.3. </w:t>
      </w:r>
      <w:r>
        <w:tab/>
        <w:t>Ustawienie opornika</w:t>
      </w:r>
      <w:r>
        <w:rPr>
          <w:i w:val="0"/>
          <w:sz w:val="24"/>
        </w:rPr>
        <w:t xml:space="preserve"> </w:t>
      </w:r>
    </w:p>
    <w:p w14:paraId="69EB2CC4" w14:textId="77777777" w:rsidR="00660722" w:rsidRDefault="006C5ADF">
      <w:pPr>
        <w:ind w:left="-5" w:right="27"/>
      </w:pPr>
      <w:r>
        <w:t xml:space="preserve">Oporniki należy ustawiać zgodnie z lokalizacją podaną w Dokumentacji Projektowej na ławach betonowych z oporem, na podsypce cementowo-piaskowej /1:4/ grubości 5 cm.  </w:t>
      </w:r>
    </w:p>
    <w:p w14:paraId="7E215AA7" w14:textId="77777777" w:rsidR="00660722" w:rsidRDefault="006C5ADF">
      <w:pPr>
        <w:ind w:left="-5" w:right="27"/>
      </w:pPr>
      <w:r>
        <w:t xml:space="preserve">W przypadku regulacji pionowej oporników ławę betonową po usunięciu prefabrykatu należy oczyścić z luźnego materiału, a następnie uzupełnić betonem w szalunku do wymaganej niwelety.  </w:t>
      </w:r>
    </w:p>
    <w:p w14:paraId="609FB7BF" w14:textId="77777777" w:rsidR="00660722" w:rsidRDefault="006C5ADF">
      <w:pPr>
        <w:ind w:left="-5" w:right="27"/>
      </w:pPr>
      <w:r>
        <w:t xml:space="preserve">Tylna ścianka opornika powinna być po ustawieniu opornika obsypana piaskiem, żwirem, tłuczniem lub miejscowym ubitym gruntem przepuszczalnym.  </w:t>
      </w:r>
    </w:p>
    <w:p w14:paraId="6A58F69F" w14:textId="77777777" w:rsidR="00660722" w:rsidRDefault="006C5ADF">
      <w:pPr>
        <w:ind w:left="-5" w:right="27"/>
      </w:pPr>
      <w:r>
        <w:t xml:space="preserve">Na łukach można ustawiać oporniki łukowe lub krótkie, odpowiednio docięte.  Łuki o promieniu powyżej 15 m można wykonać z oporników prostych.  </w:t>
      </w:r>
    </w:p>
    <w:p w14:paraId="71FA229A" w14:textId="77777777" w:rsidR="00660722" w:rsidRDefault="006C5ADF">
      <w:pPr>
        <w:spacing w:after="3"/>
        <w:ind w:left="-5" w:right="27"/>
      </w:pPr>
      <w:r>
        <w:t xml:space="preserve">Oporniki powinny zostać wtopione do poziomu nawierzchni. </w:t>
      </w:r>
    </w:p>
    <w:p w14:paraId="240E5CEB" w14:textId="77777777" w:rsidR="00660722" w:rsidRDefault="006C5ADF">
      <w:pPr>
        <w:spacing w:after="44" w:line="259" w:lineRule="auto"/>
        <w:ind w:left="0" w:firstLine="0"/>
        <w:jc w:val="left"/>
      </w:pPr>
      <w:r>
        <w:t xml:space="preserve"> </w:t>
      </w:r>
    </w:p>
    <w:p w14:paraId="560F574C" w14:textId="77777777" w:rsidR="00660722" w:rsidRDefault="006C5ADF">
      <w:pPr>
        <w:pStyle w:val="Nagwek2"/>
        <w:tabs>
          <w:tab w:val="center" w:pos="1437"/>
        </w:tabs>
        <w:spacing w:after="0"/>
        <w:ind w:left="-15" w:firstLine="0"/>
        <w:jc w:val="left"/>
      </w:pPr>
      <w:r>
        <w:t xml:space="preserve">5.2.4. </w:t>
      </w:r>
      <w:r>
        <w:tab/>
        <w:t>Wypełnienie spoin</w:t>
      </w:r>
      <w:r>
        <w:rPr>
          <w:i w:val="0"/>
          <w:sz w:val="24"/>
        </w:rPr>
        <w:t xml:space="preserve"> </w:t>
      </w:r>
    </w:p>
    <w:p w14:paraId="2594D3BB" w14:textId="77777777" w:rsidR="00660722" w:rsidRDefault="006C5ADF">
      <w:pPr>
        <w:spacing w:after="3"/>
        <w:ind w:left="-5" w:right="27"/>
      </w:pPr>
      <w:r>
        <w:t xml:space="preserve">Szerokość spoin pomiędzy opornikami nie powinna przekraczać 1 cm. </w:t>
      </w:r>
      <w:r>
        <w:rPr>
          <w:sz w:val="24"/>
        </w:rPr>
        <w:t xml:space="preserve"> </w:t>
      </w:r>
    </w:p>
    <w:p w14:paraId="598B6D98" w14:textId="77777777" w:rsidR="00660722" w:rsidRDefault="006C5ADF">
      <w:pPr>
        <w:spacing w:after="88"/>
        <w:ind w:left="-5" w:right="2645"/>
      </w:pPr>
      <w:r>
        <w:t>Spoiny należy wypełnić zaprawą cementowo-piaskową, przygotowaną w stosunku 1:2.</w:t>
      </w:r>
      <w:r>
        <w:rPr>
          <w:sz w:val="24"/>
        </w:rPr>
        <w:t xml:space="preserve"> </w:t>
      </w:r>
      <w:r>
        <w:t xml:space="preserve">Spoiny przed wypełnieniem należy oczyścić i zmyć wodą.  </w:t>
      </w:r>
    </w:p>
    <w:p w14:paraId="54F8570E" w14:textId="77777777" w:rsidR="00660722" w:rsidRDefault="006C5ADF">
      <w:pPr>
        <w:spacing w:after="0" w:line="259" w:lineRule="auto"/>
        <w:ind w:left="0" w:firstLine="0"/>
        <w:jc w:val="left"/>
      </w:pPr>
      <w:r>
        <w:rPr>
          <w:sz w:val="24"/>
        </w:rPr>
        <w:t xml:space="preserve"> </w:t>
      </w:r>
      <w:r>
        <w:t xml:space="preserve"> </w:t>
      </w:r>
    </w:p>
    <w:p w14:paraId="56309112" w14:textId="77777777" w:rsidR="00660722" w:rsidRDefault="006C5ADF">
      <w:pPr>
        <w:numPr>
          <w:ilvl w:val="0"/>
          <w:numId w:val="267"/>
        </w:numPr>
        <w:spacing w:after="85" w:line="252" w:lineRule="auto"/>
        <w:ind w:hanging="566"/>
        <w:jc w:val="left"/>
      </w:pPr>
      <w:r>
        <w:rPr>
          <w:b/>
        </w:rPr>
        <w:t>KONTROLA JAKOŚCI ROBÓT</w:t>
      </w:r>
      <w:r>
        <w:rPr>
          <w:b/>
          <w:sz w:val="24"/>
        </w:rPr>
        <w:t xml:space="preserve"> </w:t>
      </w:r>
    </w:p>
    <w:p w14:paraId="203A4957" w14:textId="77777777" w:rsidR="00660722" w:rsidRDefault="006C5ADF">
      <w:pPr>
        <w:numPr>
          <w:ilvl w:val="1"/>
          <w:numId w:val="267"/>
        </w:numPr>
        <w:spacing w:after="1"/>
        <w:ind w:hanging="679"/>
        <w:jc w:val="left"/>
      </w:pPr>
      <w:r>
        <w:rPr>
          <w:b/>
        </w:rPr>
        <w:t>Zasady ogólne kontroli jakości robót</w:t>
      </w:r>
      <w:r>
        <w:rPr>
          <w:b/>
          <w:sz w:val="24"/>
        </w:rPr>
        <w:t xml:space="preserve"> </w:t>
      </w:r>
      <w:r>
        <w:t>Ogólne zasady kontroli jakości robót podano w SST D.M.00.00.00 „Wymagania ogólne”.</w:t>
      </w:r>
      <w:r>
        <w:rPr>
          <w:sz w:val="24"/>
        </w:rPr>
        <w:t xml:space="preserve"> </w:t>
      </w:r>
    </w:p>
    <w:p w14:paraId="771C545C" w14:textId="77777777" w:rsidR="00660722" w:rsidRDefault="006C5ADF">
      <w:pPr>
        <w:spacing w:after="2" w:line="259" w:lineRule="auto"/>
        <w:ind w:left="0" w:firstLine="0"/>
        <w:jc w:val="left"/>
      </w:pPr>
      <w:r>
        <w:t xml:space="preserve"> </w:t>
      </w:r>
    </w:p>
    <w:p w14:paraId="14DD51C0" w14:textId="77777777" w:rsidR="00660722" w:rsidRDefault="006C5ADF">
      <w:pPr>
        <w:numPr>
          <w:ilvl w:val="1"/>
          <w:numId w:val="267"/>
        </w:numPr>
        <w:spacing w:after="6" w:line="252" w:lineRule="auto"/>
        <w:ind w:hanging="679"/>
        <w:jc w:val="left"/>
      </w:pPr>
      <w:r>
        <w:rPr>
          <w:b/>
        </w:rPr>
        <w:t>Kontrola przed przystąpieniem do robót</w:t>
      </w:r>
      <w:r>
        <w:rPr>
          <w:b/>
          <w:sz w:val="24"/>
        </w:rPr>
        <w:t xml:space="preserve"> </w:t>
      </w:r>
    </w:p>
    <w:p w14:paraId="0995DDD6" w14:textId="77777777" w:rsidR="00660722" w:rsidRDefault="006C5ADF">
      <w:pPr>
        <w:spacing w:after="1"/>
        <w:ind w:left="-5" w:right="27"/>
      </w:pPr>
      <w:r>
        <w:t>Przed przystąpieniem do robót Wykonawca powinien uzyskać od dostawców materiałów aprobaty techniczne oraz wykonać badania materiałów przeznaczonych do wykonania robót i przedstawić ich wyniki Inspektorowi Nadzoru w celu akceptacji materiałów, zgodnie z wymaganiami podanymi w pkt. 2 niniejszej SST.</w:t>
      </w:r>
      <w:r>
        <w:rPr>
          <w:sz w:val="24"/>
        </w:rPr>
        <w:t xml:space="preserve"> </w:t>
      </w:r>
    </w:p>
    <w:p w14:paraId="556C1F3A" w14:textId="77777777" w:rsidR="00660722" w:rsidRDefault="006C5ADF">
      <w:pPr>
        <w:spacing w:after="1" w:line="259" w:lineRule="auto"/>
        <w:ind w:left="0" w:firstLine="0"/>
        <w:jc w:val="left"/>
      </w:pPr>
      <w:r>
        <w:t xml:space="preserve"> </w:t>
      </w:r>
    </w:p>
    <w:p w14:paraId="2FF6CEA9" w14:textId="77777777" w:rsidR="00660722" w:rsidRDefault="006C5ADF">
      <w:pPr>
        <w:numPr>
          <w:ilvl w:val="1"/>
          <w:numId w:val="267"/>
        </w:numPr>
        <w:spacing w:after="6" w:line="252" w:lineRule="auto"/>
        <w:ind w:hanging="679"/>
        <w:jc w:val="left"/>
      </w:pPr>
      <w:r>
        <w:rPr>
          <w:b/>
        </w:rPr>
        <w:t>Kontrola w czasie wykonywania robót</w:t>
      </w:r>
      <w:r>
        <w:rPr>
          <w:b/>
          <w:sz w:val="24"/>
        </w:rPr>
        <w:t xml:space="preserve"> </w:t>
      </w:r>
    </w:p>
    <w:p w14:paraId="2A62F406" w14:textId="77777777" w:rsidR="00660722" w:rsidRDefault="006C5ADF">
      <w:pPr>
        <w:spacing w:after="0"/>
        <w:ind w:left="-5" w:right="27"/>
      </w:pPr>
      <w:r>
        <w:t>W czasie wykonywania robót Wykonawca powinien prowadzić doraźne kontrole wszystkich asortymentów robót, składających się na ogólny element.</w:t>
      </w:r>
      <w:r>
        <w:rPr>
          <w:sz w:val="24"/>
        </w:rPr>
        <w:t xml:space="preserve"> </w:t>
      </w:r>
    </w:p>
    <w:p w14:paraId="313860B9" w14:textId="77777777" w:rsidR="00660722" w:rsidRDefault="006C5ADF">
      <w:pPr>
        <w:spacing w:after="0"/>
        <w:ind w:left="-5" w:right="27"/>
      </w:pPr>
      <w:r>
        <w:t>Kontrola obejmować powinna zgodność wykonywanych robót z Dokumentacją Projektową, ustaleniami zawartymi w pkt. 5 n/n SST oraz w zakresie badań i tolerancji wykonania robót podanych w pkt. 6.4.</w:t>
      </w:r>
      <w:r>
        <w:rPr>
          <w:sz w:val="24"/>
        </w:rPr>
        <w:t xml:space="preserve"> </w:t>
      </w:r>
    </w:p>
    <w:p w14:paraId="5AE36B2D" w14:textId="77777777" w:rsidR="00660722" w:rsidRDefault="006C5ADF">
      <w:pPr>
        <w:spacing w:after="0"/>
        <w:ind w:left="-5" w:right="27"/>
      </w:pPr>
      <w:r>
        <w:t>Częstotliwość kontroli powinna być uzależniona od potrzeb gwarantujących wykonanie robót zgodnie z wymaganiami, nie rzadziej jednak niż przed upływem każdego dnia roboczego.</w:t>
      </w:r>
      <w:r>
        <w:rPr>
          <w:sz w:val="24"/>
        </w:rPr>
        <w:t xml:space="preserve"> </w:t>
      </w:r>
    </w:p>
    <w:p w14:paraId="6193929C" w14:textId="77777777" w:rsidR="00660722" w:rsidRDefault="006C5ADF">
      <w:pPr>
        <w:spacing w:after="1" w:line="259" w:lineRule="auto"/>
        <w:ind w:left="0" w:firstLine="0"/>
        <w:jc w:val="left"/>
      </w:pPr>
      <w:r>
        <w:t xml:space="preserve"> </w:t>
      </w:r>
    </w:p>
    <w:p w14:paraId="756C4EC6" w14:textId="77777777" w:rsidR="00660722" w:rsidRDefault="006C5ADF">
      <w:pPr>
        <w:tabs>
          <w:tab w:val="center" w:pos="1557"/>
        </w:tabs>
        <w:spacing w:after="49" w:line="252" w:lineRule="auto"/>
        <w:ind w:left="0" w:firstLine="0"/>
        <w:jc w:val="left"/>
      </w:pPr>
      <w:r>
        <w:rPr>
          <w:b/>
        </w:rPr>
        <w:t xml:space="preserve">6.4.  </w:t>
      </w:r>
      <w:r>
        <w:rPr>
          <w:b/>
        </w:rPr>
        <w:tab/>
        <w:t>Kontrola po wykonaniu robót</w:t>
      </w:r>
      <w:r>
        <w:rPr>
          <w:b/>
          <w:sz w:val="24"/>
        </w:rPr>
        <w:t xml:space="preserve"> </w:t>
      </w:r>
    </w:p>
    <w:p w14:paraId="5716F58B" w14:textId="77777777" w:rsidR="00660722" w:rsidRDefault="006C5ADF">
      <w:pPr>
        <w:pStyle w:val="Nagwek2"/>
        <w:tabs>
          <w:tab w:val="center" w:pos="1708"/>
        </w:tabs>
        <w:ind w:left="-15" w:firstLine="0"/>
        <w:jc w:val="left"/>
      </w:pPr>
      <w:r>
        <w:t xml:space="preserve">6.4.1. </w:t>
      </w:r>
      <w:r>
        <w:tab/>
        <w:t>Sprawdzenie ław fundamentowych</w:t>
      </w:r>
      <w:r>
        <w:rPr>
          <w:i w:val="0"/>
          <w:sz w:val="24"/>
        </w:rPr>
        <w:t xml:space="preserve"> </w:t>
      </w:r>
    </w:p>
    <w:p w14:paraId="26D6B9D4" w14:textId="77777777" w:rsidR="00660722" w:rsidRDefault="006C5ADF">
      <w:pPr>
        <w:spacing w:after="0"/>
        <w:ind w:left="-5" w:right="2813"/>
      </w:pPr>
      <w:r>
        <w:rPr>
          <w:b/>
          <w:i/>
        </w:rPr>
        <w:t>6.4.1.1.   Sprawdzenie wytrzymałości gwarantowanej betonu ławy</w:t>
      </w:r>
      <w:r>
        <w:rPr>
          <w:b/>
          <w:sz w:val="24"/>
        </w:rPr>
        <w:t xml:space="preserve"> </w:t>
      </w:r>
      <w:r>
        <w:t>Badanie wytrzymałości betonu na ściskanie należy wykonać zgodnie z PN-EN 12390-3 [11].</w:t>
      </w:r>
      <w:r>
        <w:rPr>
          <w:sz w:val="24"/>
        </w:rPr>
        <w:t xml:space="preserve"> </w:t>
      </w:r>
    </w:p>
    <w:p w14:paraId="16A3B5D0" w14:textId="77777777" w:rsidR="00660722" w:rsidRDefault="006C5ADF">
      <w:pPr>
        <w:spacing w:after="45" w:line="259" w:lineRule="auto"/>
        <w:ind w:left="0" w:firstLine="0"/>
        <w:jc w:val="left"/>
      </w:pPr>
      <w:r>
        <w:t xml:space="preserve"> </w:t>
      </w:r>
    </w:p>
    <w:p w14:paraId="21829E18" w14:textId="77777777" w:rsidR="00660722" w:rsidRDefault="006C5ADF">
      <w:pPr>
        <w:pStyle w:val="Nagwek3"/>
        <w:spacing w:after="0"/>
        <w:ind w:left="-5"/>
      </w:pPr>
      <w:r>
        <w:t>6.4.1.2.  Sprawdzenie profilu podłużnego górnej powierzchni ław z Dokumentacją  Projektową</w:t>
      </w:r>
      <w:r>
        <w:rPr>
          <w:i w:val="0"/>
          <w:sz w:val="24"/>
        </w:rPr>
        <w:t xml:space="preserve"> </w:t>
      </w:r>
    </w:p>
    <w:p w14:paraId="2AF7B4AB" w14:textId="77777777" w:rsidR="00660722" w:rsidRDefault="006C5ADF">
      <w:pPr>
        <w:spacing w:after="0"/>
        <w:ind w:left="-5" w:right="27"/>
      </w:pPr>
      <w:r>
        <w:t xml:space="preserve">Profil podłużny górnej powierzchni ławy powinien być zgodny z projektowaną niweletą. Dopuszczalne odchylenia mogą wynosić </w:t>
      </w:r>
      <w:r>
        <w:rPr>
          <w:rFonts w:ascii="Segoe UI Symbol" w:eastAsia="Segoe UI Symbol" w:hAnsi="Segoe UI Symbol" w:cs="Segoe UI Symbol"/>
        </w:rPr>
        <w:t>±</w:t>
      </w:r>
      <w:r>
        <w:t xml:space="preserve"> 1 cm na każde 100 m ławy. Sprawdzenie rzędnych niwelety należy wykonać za pomocą niwelatora.</w:t>
      </w:r>
      <w:r>
        <w:rPr>
          <w:sz w:val="24"/>
        </w:rPr>
        <w:t xml:space="preserve"> </w:t>
      </w:r>
    </w:p>
    <w:p w14:paraId="7BDAD591" w14:textId="77777777" w:rsidR="00660722" w:rsidRDefault="006C5ADF">
      <w:pPr>
        <w:spacing w:after="44" w:line="259" w:lineRule="auto"/>
        <w:ind w:left="0" w:firstLine="0"/>
        <w:jc w:val="left"/>
      </w:pPr>
      <w:r>
        <w:lastRenderedPageBreak/>
        <w:t xml:space="preserve"> </w:t>
      </w:r>
    </w:p>
    <w:p w14:paraId="15400687" w14:textId="77777777" w:rsidR="00660722" w:rsidRDefault="006C5ADF">
      <w:pPr>
        <w:pStyle w:val="Nagwek3"/>
        <w:spacing w:after="0"/>
        <w:ind w:left="-5"/>
      </w:pPr>
      <w:r>
        <w:t>6.4.1.3.   Sprawdzenie wymiarów ław z Dokumentacją Projektową</w:t>
      </w:r>
      <w:r>
        <w:rPr>
          <w:i w:val="0"/>
          <w:sz w:val="24"/>
        </w:rPr>
        <w:t xml:space="preserve"> </w:t>
      </w:r>
    </w:p>
    <w:p w14:paraId="54471D6B" w14:textId="77777777" w:rsidR="00660722" w:rsidRDefault="006C5ADF">
      <w:pPr>
        <w:spacing w:after="3"/>
        <w:ind w:left="-5" w:right="27"/>
      </w:pPr>
      <w:r>
        <w:t xml:space="preserve">Wymiary ław należy sprawdzić w dwóch dowolnie wybranych punktach na każde 100 m ławy. </w:t>
      </w:r>
      <w:r>
        <w:rPr>
          <w:sz w:val="24"/>
        </w:rPr>
        <w:t xml:space="preserve"> </w:t>
      </w:r>
    </w:p>
    <w:p w14:paraId="47406A70" w14:textId="77777777" w:rsidR="00660722" w:rsidRDefault="006C5ADF">
      <w:pPr>
        <w:spacing w:after="3"/>
        <w:ind w:left="-5" w:right="27"/>
      </w:pPr>
      <w:r>
        <w:t>Tolerancje wymiarów wynoszą:</w:t>
      </w:r>
      <w:r>
        <w:rPr>
          <w:sz w:val="24"/>
        </w:rPr>
        <w:t xml:space="preserve"> </w:t>
      </w:r>
    </w:p>
    <w:p w14:paraId="0D4018FE" w14:textId="77777777" w:rsidR="00660722" w:rsidRDefault="006C5ADF">
      <w:pPr>
        <w:spacing w:after="0"/>
        <w:ind w:left="-5" w:right="4325"/>
      </w:pPr>
      <w:r>
        <w:t xml:space="preserve">-  </w:t>
      </w:r>
      <w:r>
        <w:tab/>
        <w:t xml:space="preserve">dla wysokości  </w:t>
      </w:r>
      <w:r>
        <w:tab/>
        <w:t xml:space="preserve">       </w:t>
      </w:r>
      <w:r>
        <w:rPr>
          <w:rFonts w:ascii="Segoe UI Symbol" w:eastAsia="Segoe UI Symbol" w:hAnsi="Segoe UI Symbol" w:cs="Segoe UI Symbol"/>
        </w:rPr>
        <w:t>±</w:t>
      </w:r>
      <w:r>
        <w:t xml:space="preserve"> 10 % wysokości projektowanej,</w:t>
      </w:r>
      <w:r>
        <w:rPr>
          <w:sz w:val="24"/>
        </w:rPr>
        <w:t xml:space="preserve"> </w:t>
      </w:r>
      <w:r>
        <w:t xml:space="preserve">- </w:t>
      </w:r>
      <w:r>
        <w:tab/>
        <w:t xml:space="preserve">dla szerokości ławy                </w:t>
      </w:r>
      <w:r>
        <w:rPr>
          <w:rFonts w:ascii="Segoe UI Symbol" w:eastAsia="Segoe UI Symbol" w:hAnsi="Segoe UI Symbol" w:cs="Segoe UI Symbol"/>
        </w:rPr>
        <w:t>±</w:t>
      </w:r>
      <w:r>
        <w:t xml:space="preserve"> 20 % szerokości projektowanej.</w:t>
      </w:r>
      <w:r>
        <w:rPr>
          <w:sz w:val="24"/>
        </w:rPr>
        <w:t xml:space="preserve"> </w:t>
      </w:r>
    </w:p>
    <w:p w14:paraId="6F0B74A1" w14:textId="77777777" w:rsidR="00660722" w:rsidRDefault="006C5ADF">
      <w:pPr>
        <w:spacing w:after="45" w:line="259" w:lineRule="auto"/>
        <w:ind w:left="0" w:firstLine="0"/>
        <w:jc w:val="left"/>
      </w:pPr>
      <w:r>
        <w:t xml:space="preserve"> </w:t>
      </w:r>
    </w:p>
    <w:p w14:paraId="258632B6" w14:textId="77777777" w:rsidR="00660722" w:rsidRDefault="006C5ADF">
      <w:pPr>
        <w:pStyle w:val="Nagwek3"/>
        <w:spacing w:after="0"/>
        <w:ind w:left="-5"/>
      </w:pPr>
      <w:r>
        <w:t>6.4.1.4.   Sprawdzenie równości górnej powierzchni ławy</w:t>
      </w:r>
      <w:r>
        <w:rPr>
          <w:i w:val="0"/>
          <w:sz w:val="24"/>
        </w:rPr>
        <w:t xml:space="preserve"> </w:t>
      </w:r>
    </w:p>
    <w:p w14:paraId="28542B16" w14:textId="77777777" w:rsidR="00660722" w:rsidRDefault="006C5ADF">
      <w:pPr>
        <w:spacing w:after="0"/>
        <w:ind w:left="-5" w:right="27"/>
      </w:pPr>
      <w:r>
        <w:t>Równość górnej powierzchni ławy należy sprawdzać przez położenie w dwóch punktach, na każde 100 m ławy, czterometrowej łaty.</w:t>
      </w:r>
      <w:r>
        <w:rPr>
          <w:sz w:val="24"/>
        </w:rPr>
        <w:t xml:space="preserve"> </w:t>
      </w:r>
      <w:r>
        <w:t>Prześwit pomiędzy górną powierzchnią ławy i przyłożoną łatą nie może przekraczać 1 cm.</w:t>
      </w:r>
      <w:r>
        <w:rPr>
          <w:sz w:val="24"/>
        </w:rPr>
        <w:t xml:space="preserve"> </w:t>
      </w:r>
    </w:p>
    <w:p w14:paraId="4005C2F5" w14:textId="77777777" w:rsidR="00660722" w:rsidRDefault="006C5ADF">
      <w:pPr>
        <w:spacing w:after="46" w:line="259" w:lineRule="auto"/>
        <w:ind w:left="0" w:firstLine="0"/>
        <w:jc w:val="left"/>
      </w:pPr>
      <w:r>
        <w:t xml:space="preserve"> </w:t>
      </w:r>
    </w:p>
    <w:p w14:paraId="38151449" w14:textId="77777777" w:rsidR="00660722" w:rsidRDefault="006C5ADF">
      <w:pPr>
        <w:ind w:left="-5" w:right="785"/>
      </w:pPr>
      <w:r>
        <w:rPr>
          <w:b/>
          <w:i/>
        </w:rPr>
        <w:t>6.4.1.5.   Sprawdzenie odchylenia linii ławy od projektowanego kierunku</w:t>
      </w:r>
      <w:r>
        <w:rPr>
          <w:b/>
          <w:sz w:val="24"/>
        </w:rPr>
        <w:t xml:space="preserve"> </w:t>
      </w:r>
      <w:r>
        <w:t xml:space="preserve">Dopuszczalne odchylenie linii ławy od projektowanego kierunku nie może przekraczać </w:t>
      </w:r>
      <w:r>
        <w:rPr>
          <w:rFonts w:ascii="Segoe UI Symbol" w:eastAsia="Segoe UI Symbol" w:hAnsi="Segoe UI Symbol" w:cs="Segoe UI Symbol"/>
        </w:rPr>
        <w:t>±</w:t>
      </w:r>
      <w:r>
        <w:t xml:space="preserve"> 2 cm na 100 m wykonanej ławy. </w:t>
      </w:r>
    </w:p>
    <w:p w14:paraId="1BB801D9" w14:textId="77777777" w:rsidR="00660722" w:rsidRDefault="006C5ADF">
      <w:pPr>
        <w:spacing w:after="0" w:line="259" w:lineRule="auto"/>
        <w:ind w:left="0" w:firstLine="0"/>
        <w:jc w:val="left"/>
      </w:pPr>
      <w:r>
        <w:rPr>
          <w:sz w:val="24"/>
        </w:rPr>
        <w:t xml:space="preserve"> </w:t>
      </w:r>
    </w:p>
    <w:p w14:paraId="7D2BA6B0" w14:textId="77777777" w:rsidR="00660722" w:rsidRDefault="006C5ADF">
      <w:pPr>
        <w:pStyle w:val="Nagwek2"/>
        <w:tabs>
          <w:tab w:val="center" w:pos="1734"/>
        </w:tabs>
        <w:ind w:left="-15" w:firstLine="0"/>
        <w:jc w:val="left"/>
      </w:pPr>
      <w:r>
        <w:t xml:space="preserve">6.4.2. </w:t>
      </w:r>
      <w:r>
        <w:tab/>
        <w:t>Sprawdzenie ustawienia oporników</w:t>
      </w:r>
      <w:r>
        <w:rPr>
          <w:i w:val="0"/>
          <w:sz w:val="24"/>
        </w:rPr>
        <w:t xml:space="preserve"> </w:t>
      </w:r>
    </w:p>
    <w:p w14:paraId="0EA6AB5F" w14:textId="77777777" w:rsidR="00660722" w:rsidRDefault="006C5ADF">
      <w:pPr>
        <w:pStyle w:val="Nagwek3"/>
        <w:spacing w:after="8"/>
        <w:ind w:left="-5"/>
      </w:pPr>
      <w:r>
        <w:t>6.4.2.1.   Dopuszczalne odchylenie linii opornika w planie</w:t>
      </w:r>
      <w:r>
        <w:rPr>
          <w:i w:val="0"/>
          <w:sz w:val="24"/>
        </w:rPr>
        <w:t xml:space="preserve"> </w:t>
      </w:r>
    </w:p>
    <w:p w14:paraId="2B0911B0" w14:textId="77777777" w:rsidR="00660722" w:rsidRDefault="006C5ADF">
      <w:pPr>
        <w:spacing w:after="0"/>
        <w:ind w:left="-5" w:right="27"/>
      </w:pPr>
      <w:r>
        <w:t xml:space="preserve">Dopuszczalne odchylenie linii opornika w planie od linii projektowanej może wynosić </w:t>
      </w:r>
      <w:r>
        <w:rPr>
          <w:rFonts w:ascii="Segoe UI Symbol" w:eastAsia="Segoe UI Symbol" w:hAnsi="Segoe UI Symbol" w:cs="Segoe UI Symbol"/>
        </w:rPr>
        <w:t>±</w:t>
      </w:r>
      <w:r>
        <w:t xml:space="preserve"> 1 cm na każde 100 m ustawienia krawężnika.</w:t>
      </w:r>
      <w:r>
        <w:rPr>
          <w:sz w:val="24"/>
        </w:rPr>
        <w:t xml:space="preserve"> </w:t>
      </w:r>
    </w:p>
    <w:p w14:paraId="15F84CEE" w14:textId="77777777" w:rsidR="00660722" w:rsidRDefault="006C5ADF">
      <w:pPr>
        <w:spacing w:after="46" w:line="259" w:lineRule="auto"/>
        <w:ind w:left="0" w:firstLine="0"/>
        <w:jc w:val="left"/>
      </w:pPr>
      <w:r>
        <w:t xml:space="preserve"> </w:t>
      </w:r>
    </w:p>
    <w:p w14:paraId="71ABFE94" w14:textId="77777777" w:rsidR="00660722" w:rsidRDefault="006C5ADF">
      <w:pPr>
        <w:pStyle w:val="Nagwek3"/>
        <w:spacing w:after="8"/>
        <w:ind w:left="-5"/>
      </w:pPr>
      <w:r>
        <w:t>6.4.2.2.   Dopuszczalne odchylenie niwelety oporników</w:t>
      </w:r>
      <w:r>
        <w:rPr>
          <w:i w:val="0"/>
          <w:sz w:val="24"/>
        </w:rPr>
        <w:t xml:space="preserve"> </w:t>
      </w:r>
    </w:p>
    <w:p w14:paraId="6E5275D7" w14:textId="77777777" w:rsidR="00660722" w:rsidRDefault="006C5ADF">
      <w:pPr>
        <w:spacing w:after="0"/>
        <w:ind w:left="-5" w:right="27"/>
      </w:pPr>
      <w:r>
        <w:t xml:space="preserve">Dopuszczalne odchylenie niwelety górnej płaszczyzny opornika od niwelety projektowanej może wynosić </w:t>
      </w:r>
      <w:r>
        <w:rPr>
          <w:rFonts w:ascii="Segoe UI Symbol" w:eastAsia="Segoe UI Symbol" w:hAnsi="Segoe UI Symbol" w:cs="Segoe UI Symbol"/>
        </w:rPr>
        <w:t>±</w:t>
      </w:r>
      <w:r>
        <w:t xml:space="preserve"> 1 cm na każde 100 m badanego niwelacją ciągu opornika.</w:t>
      </w:r>
      <w:r>
        <w:rPr>
          <w:sz w:val="24"/>
        </w:rPr>
        <w:t xml:space="preserve"> </w:t>
      </w:r>
    </w:p>
    <w:p w14:paraId="6C7F9F88" w14:textId="77777777" w:rsidR="00660722" w:rsidRDefault="006C5ADF">
      <w:pPr>
        <w:spacing w:after="44" w:line="259" w:lineRule="auto"/>
        <w:ind w:left="0" w:firstLine="0"/>
        <w:jc w:val="left"/>
      </w:pPr>
      <w:r>
        <w:t xml:space="preserve"> </w:t>
      </w:r>
    </w:p>
    <w:p w14:paraId="771809EE" w14:textId="77777777" w:rsidR="00660722" w:rsidRDefault="006C5ADF">
      <w:pPr>
        <w:pStyle w:val="Nagwek3"/>
        <w:spacing w:after="0"/>
        <w:ind w:left="-5"/>
      </w:pPr>
      <w:r>
        <w:t>6.4.2.3.   Równość górnej powierzchni oporników</w:t>
      </w:r>
      <w:r>
        <w:rPr>
          <w:i w:val="0"/>
          <w:sz w:val="24"/>
        </w:rPr>
        <w:t xml:space="preserve"> </w:t>
      </w:r>
    </w:p>
    <w:p w14:paraId="7041F475" w14:textId="77777777" w:rsidR="00660722" w:rsidRDefault="006C5ADF">
      <w:pPr>
        <w:spacing w:after="0"/>
        <w:ind w:left="-5" w:right="27"/>
      </w:pPr>
      <w:r>
        <w:t>Równość górnej powierzchni oporników należy sprawdzać przez przyłożenie w dwóch punktach na każde 100 m opornika, 3metrowej łaty. Prześwit pomiędzy górną powierzchnią opornika i przyłożoną łatą nie może przekraczać 1 cm.</w:t>
      </w:r>
      <w:r>
        <w:rPr>
          <w:sz w:val="24"/>
        </w:rPr>
        <w:t xml:space="preserve"> </w:t>
      </w:r>
    </w:p>
    <w:p w14:paraId="2D4C163B" w14:textId="77777777" w:rsidR="00660722" w:rsidRDefault="006C5ADF">
      <w:pPr>
        <w:spacing w:after="43" w:line="259" w:lineRule="auto"/>
        <w:ind w:left="0" w:firstLine="0"/>
        <w:jc w:val="left"/>
      </w:pPr>
      <w:r>
        <w:t xml:space="preserve"> </w:t>
      </w:r>
    </w:p>
    <w:p w14:paraId="5AFD944C" w14:textId="77777777" w:rsidR="00660722" w:rsidRDefault="006C5ADF">
      <w:pPr>
        <w:ind w:left="-5" w:right="2899"/>
      </w:pPr>
      <w:r>
        <w:rPr>
          <w:b/>
          <w:i/>
        </w:rPr>
        <w:t>6.4.2.4.   Dokładność wypełnienia spoin</w:t>
      </w:r>
      <w:r>
        <w:rPr>
          <w:b/>
          <w:sz w:val="24"/>
        </w:rPr>
        <w:t xml:space="preserve"> </w:t>
      </w:r>
      <w:r>
        <w:t>Dokładność wypełnienia spoin należy badać na każdych 10 metrach ustawionego opornika.</w:t>
      </w:r>
      <w:r>
        <w:rPr>
          <w:sz w:val="24"/>
        </w:rPr>
        <w:t xml:space="preserve"> </w:t>
      </w:r>
      <w:r>
        <w:t xml:space="preserve">Spoiny muszą być wypełnione całkowicie na pełną głębokość. </w:t>
      </w:r>
    </w:p>
    <w:p w14:paraId="4D2F10A9" w14:textId="77777777" w:rsidR="00660722" w:rsidRDefault="006C5ADF">
      <w:pPr>
        <w:spacing w:after="0" w:line="259" w:lineRule="auto"/>
        <w:ind w:left="0" w:firstLine="0"/>
        <w:jc w:val="left"/>
      </w:pPr>
      <w:r>
        <w:rPr>
          <w:sz w:val="24"/>
        </w:rPr>
        <w:t xml:space="preserve"> </w:t>
      </w:r>
    </w:p>
    <w:p w14:paraId="219EF033" w14:textId="77777777" w:rsidR="00660722" w:rsidRDefault="006C5ADF">
      <w:pPr>
        <w:numPr>
          <w:ilvl w:val="0"/>
          <w:numId w:val="268"/>
        </w:numPr>
        <w:spacing w:after="49" w:line="252" w:lineRule="auto"/>
        <w:ind w:hanging="566"/>
        <w:jc w:val="left"/>
      </w:pPr>
      <w:r>
        <w:rPr>
          <w:b/>
        </w:rPr>
        <w:t>OBMIAR ROBÓT</w:t>
      </w:r>
      <w:r>
        <w:rPr>
          <w:b/>
          <w:sz w:val="24"/>
        </w:rPr>
        <w:t xml:space="preserve"> </w:t>
      </w:r>
    </w:p>
    <w:p w14:paraId="69718EF8" w14:textId="77777777" w:rsidR="00660722" w:rsidRDefault="006C5ADF">
      <w:pPr>
        <w:numPr>
          <w:ilvl w:val="1"/>
          <w:numId w:val="268"/>
        </w:numPr>
        <w:ind w:right="4118"/>
      </w:pPr>
      <w:r>
        <w:rPr>
          <w:b/>
        </w:rPr>
        <w:t xml:space="preserve">Ogólne zasady obmiaru robót </w:t>
      </w:r>
      <w:r>
        <w:rPr>
          <w:sz w:val="24"/>
        </w:rPr>
        <w:t xml:space="preserve"> </w:t>
      </w:r>
      <w:r>
        <w:t xml:space="preserve">Ogólne zasady obmiaru robót podano w SST D.M.00.00.00 „Wymagania ogólne”. </w:t>
      </w:r>
    </w:p>
    <w:p w14:paraId="4486B402" w14:textId="77777777" w:rsidR="00660722" w:rsidRDefault="006C5ADF">
      <w:pPr>
        <w:spacing w:after="0" w:line="259" w:lineRule="auto"/>
        <w:ind w:left="0" w:firstLine="0"/>
        <w:jc w:val="left"/>
      </w:pPr>
      <w:r>
        <w:rPr>
          <w:sz w:val="24"/>
        </w:rPr>
        <w:t xml:space="preserve"> </w:t>
      </w:r>
    </w:p>
    <w:p w14:paraId="7EB48A7D" w14:textId="77777777" w:rsidR="00660722" w:rsidRDefault="006C5ADF">
      <w:pPr>
        <w:numPr>
          <w:ilvl w:val="1"/>
          <w:numId w:val="268"/>
        </w:numPr>
        <w:spacing w:after="3"/>
        <w:ind w:right="4118"/>
      </w:pPr>
      <w:r>
        <w:rPr>
          <w:b/>
        </w:rPr>
        <w:t>Jednostka obmiarowa</w:t>
      </w:r>
      <w:r>
        <w:rPr>
          <w:sz w:val="24"/>
        </w:rPr>
        <w:t xml:space="preserve"> </w:t>
      </w:r>
      <w:r>
        <w:t>Jednostką obmiarową jest 1 metr (m) ustawionego opornika.</w:t>
      </w:r>
      <w:r>
        <w:rPr>
          <w:sz w:val="24"/>
        </w:rPr>
        <w:t xml:space="preserve"> </w:t>
      </w:r>
    </w:p>
    <w:p w14:paraId="6F31CE79" w14:textId="77777777" w:rsidR="00660722" w:rsidRDefault="006C5ADF">
      <w:pPr>
        <w:spacing w:after="0" w:line="259" w:lineRule="auto"/>
        <w:ind w:left="0" w:firstLine="0"/>
        <w:jc w:val="left"/>
      </w:pPr>
      <w:r>
        <w:t xml:space="preserve"> </w:t>
      </w:r>
    </w:p>
    <w:p w14:paraId="64CAFBE7" w14:textId="77777777" w:rsidR="00660722" w:rsidRDefault="006C5ADF">
      <w:pPr>
        <w:numPr>
          <w:ilvl w:val="0"/>
          <w:numId w:val="268"/>
        </w:numPr>
        <w:spacing w:after="49" w:line="252" w:lineRule="auto"/>
        <w:ind w:hanging="566"/>
        <w:jc w:val="left"/>
      </w:pPr>
      <w:r>
        <w:rPr>
          <w:b/>
        </w:rPr>
        <w:t>ODBIÓR ROBÓT</w:t>
      </w:r>
      <w:r>
        <w:rPr>
          <w:b/>
          <w:sz w:val="24"/>
        </w:rPr>
        <w:t xml:space="preserve"> </w:t>
      </w:r>
    </w:p>
    <w:p w14:paraId="5A2EC82C" w14:textId="77777777" w:rsidR="00660722" w:rsidRDefault="006C5ADF">
      <w:pPr>
        <w:numPr>
          <w:ilvl w:val="1"/>
          <w:numId w:val="268"/>
        </w:numPr>
        <w:spacing w:after="0"/>
        <w:ind w:right="4118"/>
      </w:pPr>
      <w:r>
        <w:rPr>
          <w:b/>
        </w:rPr>
        <w:t>Ogólne zasady odbioru robót</w:t>
      </w:r>
      <w:r>
        <w:rPr>
          <w:sz w:val="24"/>
        </w:rPr>
        <w:t xml:space="preserve"> </w:t>
      </w:r>
      <w:r>
        <w:t>Ogólne zasady odbioru robót podano w SST D.M.00.00.00 „Wymagania ogólne”.</w:t>
      </w:r>
      <w:r>
        <w:rPr>
          <w:sz w:val="24"/>
        </w:rPr>
        <w:t xml:space="preserve"> </w:t>
      </w:r>
    </w:p>
    <w:p w14:paraId="4FC23878" w14:textId="77777777" w:rsidR="00660722" w:rsidRDefault="006C5ADF">
      <w:pPr>
        <w:spacing w:after="0"/>
        <w:ind w:left="-5" w:right="27"/>
      </w:pPr>
      <w:r>
        <w:t>Do odbioru Wykonawca przedstawi wszystkie zaświadczenia o jakości materiałów, wyniki pomiarów i badań z bieżącej kontroli materiałów i robót.</w:t>
      </w:r>
      <w:r>
        <w:rPr>
          <w:sz w:val="24"/>
        </w:rPr>
        <w:t xml:space="preserve"> </w:t>
      </w:r>
    </w:p>
    <w:p w14:paraId="68FD306D" w14:textId="77777777" w:rsidR="00660722" w:rsidRDefault="006C5ADF">
      <w:pPr>
        <w:spacing w:after="0" w:line="259" w:lineRule="auto"/>
        <w:ind w:left="0" w:firstLine="0"/>
        <w:jc w:val="left"/>
      </w:pPr>
      <w:r>
        <w:t xml:space="preserve"> </w:t>
      </w:r>
    </w:p>
    <w:p w14:paraId="5437C7D2" w14:textId="77777777" w:rsidR="00660722" w:rsidRDefault="006C5ADF">
      <w:pPr>
        <w:numPr>
          <w:ilvl w:val="1"/>
          <w:numId w:val="268"/>
        </w:numPr>
        <w:spacing w:after="5" w:line="291" w:lineRule="auto"/>
        <w:ind w:right="4118"/>
      </w:pPr>
      <w:r>
        <w:rPr>
          <w:b/>
        </w:rPr>
        <w:t>Rodzaje odbiorów</w:t>
      </w:r>
      <w:r>
        <w:rPr>
          <w:sz w:val="24"/>
        </w:rPr>
        <w:t xml:space="preserve"> </w:t>
      </w:r>
      <w:r>
        <w:t>Roboty objęte niniejszą SST podlegają następującym odbiorom:</w:t>
      </w:r>
      <w:r>
        <w:rPr>
          <w:sz w:val="24"/>
        </w:rPr>
        <w:t xml:space="preserve"> </w:t>
      </w:r>
      <w:r>
        <w:t xml:space="preserve">a)  </w:t>
      </w:r>
      <w:r>
        <w:tab/>
        <w:t>odbiór robót zanikających lub ulegających zakryciu,</w:t>
      </w:r>
      <w:r>
        <w:rPr>
          <w:sz w:val="24"/>
        </w:rPr>
        <w:t xml:space="preserve"> </w:t>
      </w:r>
    </w:p>
    <w:p w14:paraId="7AF9B7A6" w14:textId="77777777" w:rsidR="00660722" w:rsidRDefault="006C5ADF">
      <w:pPr>
        <w:numPr>
          <w:ilvl w:val="0"/>
          <w:numId w:val="269"/>
        </w:numPr>
        <w:spacing w:after="3"/>
        <w:ind w:right="1997" w:hanging="454"/>
      </w:pPr>
      <w:r>
        <w:t>odbiór ostateczny,</w:t>
      </w:r>
      <w:r>
        <w:rPr>
          <w:sz w:val="24"/>
        </w:rPr>
        <w:t xml:space="preserve"> </w:t>
      </w:r>
    </w:p>
    <w:p w14:paraId="59075EE1" w14:textId="77777777" w:rsidR="00660722" w:rsidRDefault="006C5ADF">
      <w:pPr>
        <w:numPr>
          <w:ilvl w:val="0"/>
          <w:numId w:val="269"/>
        </w:numPr>
        <w:spacing w:after="0"/>
        <w:ind w:right="1997" w:hanging="454"/>
      </w:pPr>
      <w:r>
        <w:lastRenderedPageBreak/>
        <w:t>odbiór pogwarancyjny,</w:t>
      </w:r>
      <w:r>
        <w:rPr>
          <w:sz w:val="24"/>
        </w:rPr>
        <w:t xml:space="preserve"> </w:t>
      </w:r>
      <w:r>
        <w:t>zgodnie z zasadami podanymi w SST D.M.00.00.00 „Wymagania ogólne”.</w:t>
      </w:r>
      <w:r>
        <w:rPr>
          <w:sz w:val="24"/>
        </w:rPr>
        <w:t xml:space="preserve"> </w:t>
      </w:r>
    </w:p>
    <w:p w14:paraId="0ACFB615" w14:textId="77777777" w:rsidR="00660722" w:rsidRDefault="006C5ADF">
      <w:pPr>
        <w:spacing w:after="1" w:line="259" w:lineRule="auto"/>
        <w:ind w:left="0" w:firstLine="0"/>
        <w:jc w:val="left"/>
      </w:pPr>
      <w:r>
        <w:t xml:space="preserve"> </w:t>
      </w:r>
    </w:p>
    <w:p w14:paraId="5D88FD06" w14:textId="77777777" w:rsidR="00660722" w:rsidRDefault="006C5ADF">
      <w:pPr>
        <w:numPr>
          <w:ilvl w:val="0"/>
          <w:numId w:val="270"/>
        </w:numPr>
        <w:spacing w:after="49" w:line="252" w:lineRule="auto"/>
        <w:ind w:hanging="566"/>
        <w:jc w:val="left"/>
      </w:pPr>
      <w:r>
        <w:rPr>
          <w:b/>
        </w:rPr>
        <w:t>PODSTAWA PŁATNOŚCI</w:t>
      </w:r>
      <w:r>
        <w:rPr>
          <w:b/>
          <w:sz w:val="24"/>
        </w:rPr>
        <w:t xml:space="preserve"> </w:t>
      </w:r>
    </w:p>
    <w:p w14:paraId="6B5FAE43" w14:textId="77777777" w:rsidR="00660722" w:rsidRDefault="006C5ADF">
      <w:pPr>
        <w:numPr>
          <w:ilvl w:val="1"/>
          <w:numId w:val="270"/>
        </w:numPr>
        <w:spacing w:after="3"/>
        <w:ind w:right="1022" w:hanging="554"/>
        <w:jc w:val="left"/>
      </w:pPr>
      <w:r>
        <w:rPr>
          <w:b/>
        </w:rPr>
        <w:t>Ogólne ustalenia dotyczące podstawy płatności</w:t>
      </w:r>
      <w:r>
        <w:rPr>
          <w:sz w:val="24"/>
        </w:rPr>
        <w:t xml:space="preserve"> </w:t>
      </w:r>
      <w:r>
        <w:t xml:space="preserve">Ogólne ustalenia dotyczące podstawy płatności podano w SST D.M.00.00.00 „Wymagania ogólne”. </w:t>
      </w:r>
      <w:r>
        <w:rPr>
          <w:sz w:val="24"/>
        </w:rPr>
        <w:t xml:space="preserve"> </w:t>
      </w:r>
    </w:p>
    <w:p w14:paraId="50AD2D6F" w14:textId="77777777" w:rsidR="00660722" w:rsidRDefault="006C5ADF">
      <w:pPr>
        <w:spacing w:after="0" w:line="259" w:lineRule="auto"/>
        <w:ind w:left="0" w:firstLine="0"/>
        <w:jc w:val="left"/>
      </w:pPr>
      <w:r>
        <w:t xml:space="preserve"> </w:t>
      </w:r>
    </w:p>
    <w:p w14:paraId="1EB4E726" w14:textId="77777777" w:rsidR="00660722" w:rsidRDefault="006C5ADF">
      <w:pPr>
        <w:numPr>
          <w:ilvl w:val="1"/>
          <w:numId w:val="270"/>
        </w:numPr>
        <w:spacing w:after="6" w:line="252" w:lineRule="auto"/>
        <w:ind w:right="1022" w:hanging="554"/>
        <w:jc w:val="left"/>
      </w:pPr>
      <w:r>
        <w:rPr>
          <w:b/>
        </w:rPr>
        <w:t>Cena jednostki obmiarowej</w:t>
      </w:r>
      <w:r>
        <w:rPr>
          <w:sz w:val="24"/>
        </w:rPr>
        <w:t xml:space="preserve"> </w:t>
      </w:r>
    </w:p>
    <w:p w14:paraId="1D145EE5" w14:textId="77777777" w:rsidR="00660722" w:rsidRDefault="006C5ADF">
      <w:pPr>
        <w:spacing w:after="1"/>
        <w:ind w:left="-5" w:right="27"/>
      </w:pPr>
      <w:r>
        <w:t>Płatność za 1 m opornika należy przyjmować zgodnie z obmiarem i oceną jakości wykonanych robót na podstawie wyników pomiarów i badań laboratoryjnych.</w:t>
      </w:r>
      <w:r>
        <w:rPr>
          <w:sz w:val="24"/>
        </w:rPr>
        <w:t xml:space="preserve"> </w:t>
      </w:r>
    </w:p>
    <w:p w14:paraId="3189329C" w14:textId="77777777" w:rsidR="00660722" w:rsidRDefault="006C5ADF">
      <w:pPr>
        <w:spacing w:after="3"/>
        <w:ind w:left="-5" w:right="27"/>
      </w:pPr>
      <w:r>
        <w:t>Cena wykonania robót obejmuje:</w:t>
      </w:r>
      <w:r>
        <w:rPr>
          <w:sz w:val="24"/>
        </w:rPr>
        <w:t xml:space="preserve"> </w:t>
      </w:r>
    </w:p>
    <w:p w14:paraId="77676615" w14:textId="77777777" w:rsidR="00660722" w:rsidRDefault="006C5ADF">
      <w:pPr>
        <w:numPr>
          <w:ilvl w:val="0"/>
          <w:numId w:val="271"/>
        </w:numPr>
        <w:spacing w:after="3"/>
        <w:ind w:right="27" w:hanging="463"/>
      </w:pPr>
      <w:r>
        <w:t>prace pomiarowe i roboty przygotowawcze,</w:t>
      </w:r>
      <w:r>
        <w:rPr>
          <w:sz w:val="24"/>
        </w:rPr>
        <w:t xml:space="preserve"> </w:t>
      </w:r>
    </w:p>
    <w:p w14:paraId="54C4248B" w14:textId="77777777" w:rsidR="00660722" w:rsidRDefault="006C5ADF">
      <w:pPr>
        <w:numPr>
          <w:ilvl w:val="0"/>
          <w:numId w:val="271"/>
        </w:numPr>
        <w:spacing w:after="3"/>
        <w:ind w:right="27" w:hanging="463"/>
      </w:pPr>
      <w:r>
        <w:t>oznakowanie robót zgodnie z projektem organizacji ruchu na czas budowy,</w:t>
      </w:r>
      <w:r>
        <w:rPr>
          <w:sz w:val="24"/>
        </w:rPr>
        <w:t xml:space="preserve"> </w:t>
      </w:r>
    </w:p>
    <w:p w14:paraId="03BADE83" w14:textId="77777777" w:rsidR="00660722" w:rsidRDefault="006C5ADF">
      <w:pPr>
        <w:numPr>
          <w:ilvl w:val="0"/>
          <w:numId w:val="271"/>
        </w:numPr>
        <w:spacing w:after="5"/>
        <w:ind w:right="27" w:hanging="463"/>
      </w:pPr>
      <w:r>
        <w:t>zakup i dostarczenie materiałów na miejsce wbudowania,</w:t>
      </w:r>
      <w:r>
        <w:rPr>
          <w:sz w:val="24"/>
        </w:rPr>
        <w:t xml:space="preserve"> </w:t>
      </w:r>
    </w:p>
    <w:p w14:paraId="32F6FE4A" w14:textId="77777777" w:rsidR="00660722" w:rsidRDefault="006C5ADF">
      <w:pPr>
        <w:numPr>
          <w:ilvl w:val="0"/>
          <w:numId w:val="271"/>
        </w:numPr>
        <w:spacing w:after="3"/>
        <w:ind w:right="27" w:hanging="463"/>
      </w:pPr>
      <w:r>
        <w:t>wykonanie koryta pod ławę,</w:t>
      </w:r>
      <w:r>
        <w:rPr>
          <w:sz w:val="24"/>
        </w:rPr>
        <w:t xml:space="preserve"> </w:t>
      </w:r>
    </w:p>
    <w:p w14:paraId="48862749" w14:textId="77777777" w:rsidR="00660722" w:rsidRDefault="006C5ADF">
      <w:pPr>
        <w:numPr>
          <w:ilvl w:val="0"/>
          <w:numId w:val="271"/>
        </w:numPr>
        <w:spacing w:after="3"/>
        <w:ind w:right="27" w:hanging="463"/>
      </w:pPr>
      <w:r>
        <w:t>ew. wykonanie szalunku ławy fundamentowej,</w:t>
      </w:r>
      <w:r>
        <w:rPr>
          <w:sz w:val="24"/>
        </w:rPr>
        <w:t xml:space="preserve"> </w:t>
      </w:r>
    </w:p>
    <w:p w14:paraId="5D9E0385" w14:textId="77777777" w:rsidR="00660722" w:rsidRDefault="006C5ADF">
      <w:pPr>
        <w:numPr>
          <w:ilvl w:val="0"/>
          <w:numId w:val="271"/>
        </w:numPr>
        <w:spacing w:after="3"/>
        <w:ind w:right="27" w:hanging="463"/>
      </w:pPr>
      <w:r>
        <w:t>wykonanie ławy,</w:t>
      </w:r>
      <w:r>
        <w:rPr>
          <w:sz w:val="24"/>
        </w:rPr>
        <w:t xml:space="preserve"> </w:t>
      </w:r>
    </w:p>
    <w:p w14:paraId="11F9E3A7" w14:textId="77777777" w:rsidR="00660722" w:rsidRDefault="006C5ADF">
      <w:pPr>
        <w:numPr>
          <w:ilvl w:val="0"/>
          <w:numId w:val="271"/>
        </w:numPr>
        <w:spacing w:after="3"/>
        <w:ind w:right="27" w:hanging="463"/>
      </w:pPr>
      <w:r>
        <w:t>wykonanie podsypki,</w:t>
      </w:r>
      <w:r>
        <w:rPr>
          <w:sz w:val="24"/>
        </w:rPr>
        <w:t xml:space="preserve"> </w:t>
      </w:r>
    </w:p>
    <w:p w14:paraId="3A9F4B72" w14:textId="77777777" w:rsidR="00660722" w:rsidRDefault="006C5ADF">
      <w:pPr>
        <w:numPr>
          <w:ilvl w:val="0"/>
          <w:numId w:val="271"/>
        </w:numPr>
        <w:spacing w:after="4"/>
        <w:ind w:right="27" w:hanging="463"/>
      </w:pPr>
      <w:r>
        <w:t>ustawienie oporników,</w:t>
      </w:r>
      <w:r>
        <w:rPr>
          <w:sz w:val="24"/>
        </w:rPr>
        <w:t xml:space="preserve"> </w:t>
      </w:r>
    </w:p>
    <w:p w14:paraId="0C1E1CB9" w14:textId="77777777" w:rsidR="00660722" w:rsidRDefault="006C5ADF">
      <w:pPr>
        <w:numPr>
          <w:ilvl w:val="0"/>
          <w:numId w:val="271"/>
        </w:numPr>
        <w:spacing w:after="5"/>
        <w:ind w:right="27" w:hanging="463"/>
      </w:pPr>
      <w:r>
        <w:t>wypełnienie spoin pomiędzy opornikami zaprawą,</w:t>
      </w:r>
      <w:r>
        <w:rPr>
          <w:sz w:val="24"/>
        </w:rPr>
        <w:t xml:space="preserve"> </w:t>
      </w:r>
    </w:p>
    <w:p w14:paraId="7A40A38B" w14:textId="77777777" w:rsidR="00660722" w:rsidRDefault="006C5ADF">
      <w:pPr>
        <w:numPr>
          <w:ilvl w:val="0"/>
          <w:numId w:val="271"/>
        </w:numPr>
        <w:spacing w:after="4"/>
        <w:ind w:right="27" w:hanging="463"/>
      </w:pPr>
      <w:r>
        <w:t>zasypanie zewnętrznej ściany oporników gruntem i ubicie,</w:t>
      </w:r>
      <w:r>
        <w:rPr>
          <w:sz w:val="24"/>
        </w:rPr>
        <w:t xml:space="preserve"> </w:t>
      </w:r>
      <w:r>
        <w:t xml:space="preserve">-  </w:t>
      </w:r>
      <w:r>
        <w:tab/>
        <w:t>przeprowadzenie niezbędnych pomiarów i badań laboratoryjnych.</w:t>
      </w:r>
      <w:r>
        <w:rPr>
          <w:sz w:val="24"/>
        </w:rPr>
        <w:t xml:space="preserve"> </w:t>
      </w:r>
    </w:p>
    <w:p w14:paraId="1CCF107F" w14:textId="77777777" w:rsidR="00660722" w:rsidRDefault="006C5ADF">
      <w:pPr>
        <w:spacing w:after="1" w:line="259" w:lineRule="auto"/>
        <w:ind w:left="0" w:firstLine="0"/>
        <w:jc w:val="left"/>
      </w:pPr>
      <w:r>
        <w:rPr>
          <w:b/>
        </w:rPr>
        <w:t xml:space="preserve"> </w:t>
      </w:r>
    </w:p>
    <w:p w14:paraId="4EB89B7F" w14:textId="77777777" w:rsidR="00660722" w:rsidRDefault="006C5ADF">
      <w:pPr>
        <w:numPr>
          <w:ilvl w:val="0"/>
          <w:numId w:val="272"/>
        </w:numPr>
        <w:spacing w:after="102" w:line="252" w:lineRule="auto"/>
        <w:ind w:hanging="566"/>
        <w:jc w:val="left"/>
      </w:pPr>
      <w:r>
        <w:rPr>
          <w:b/>
        </w:rPr>
        <w:t>PRZEPISY ZWIĄZANE</w:t>
      </w:r>
      <w:r>
        <w:rPr>
          <w:b/>
          <w:sz w:val="24"/>
        </w:rPr>
        <w:t xml:space="preserve"> </w:t>
      </w:r>
    </w:p>
    <w:p w14:paraId="1B323C4B" w14:textId="77777777" w:rsidR="00660722" w:rsidRDefault="006C5ADF">
      <w:pPr>
        <w:tabs>
          <w:tab w:val="center" w:pos="976"/>
        </w:tabs>
        <w:spacing w:after="49" w:line="252" w:lineRule="auto"/>
        <w:ind w:left="0" w:firstLine="0"/>
        <w:jc w:val="left"/>
      </w:pPr>
      <w:r>
        <w:rPr>
          <w:b/>
        </w:rPr>
        <w:t xml:space="preserve">10.1.  </w:t>
      </w:r>
      <w:r>
        <w:rPr>
          <w:b/>
        </w:rPr>
        <w:tab/>
        <w:t>Normy</w:t>
      </w:r>
      <w:r>
        <w:rPr>
          <w:b/>
          <w:sz w:val="24"/>
        </w:rPr>
        <w:t xml:space="preserve"> </w:t>
      </w:r>
    </w:p>
    <w:p w14:paraId="713FC4F6" w14:textId="77777777" w:rsidR="00660722" w:rsidRDefault="006C5ADF">
      <w:pPr>
        <w:numPr>
          <w:ilvl w:val="0"/>
          <w:numId w:val="273"/>
        </w:numPr>
        <w:ind w:right="27" w:hanging="497"/>
      </w:pPr>
      <w:r>
        <w:t>PN-B-06050</w:t>
      </w:r>
      <w:r>
        <w:rPr>
          <w:sz w:val="24"/>
        </w:rPr>
        <w:t xml:space="preserve"> </w:t>
      </w:r>
      <w:r>
        <w:rPr>
          <w:sz w:val="24"/>
        </w:rPr>
        <w:tab/>
      </w:r>
      <w:r>
        <w:t>Geotechnika. Roboty ziemne. Wymagania ogólne.</w:t>
      </w:r>
      <w:r>
        <w:rPr>
          <w:sz w:val="24"/>
        </w:rPr>
        <w:t xml:space="preserve"> </w:t>
      </w:r>
    </w:p>
    <w:p w14:paraId="367408A7" w14:textId="77777777" w:rsidR="00660722" w:rsidRDefault="006C5ADF">
      <w:pPr>
        <w:numPr>
          <w:ilvl w:val="0"/>
          <w:numId w:val="273"/>
        </w:numPr>
        <w:ind w:right="27" w:hanging="497"/>
      </w:pPr>
      <w:r>
        <w:t>PN-EN 206-1</w:t>
      </w:r>
      <w:r>
        <w:rPr>
          <w:sz w:val="24"/>
        </w:rPr>
        <w:t xml:space="preserve"> </w:t>
      </w:r>
      <w:r>
        <w:rPr>
          <w:sz w:val="24"/>
        </w:rPr>
        <w:tab/>
      </w:r>
      <w:r>
        <w:t>Beton. Część 1: Wymagania, właściwości, produkcja i zgodność.</w:t>
      </w:r>
      <w:r>
        <w:rPr>
          <w:sz w:val="24"/>
        </w:rPr>
        <w:t xml:space="preserve"> </w:t>
      </w:r>
    </w:p>
    <w:p w14:paraId="1C7CCF1A" w14:textId="77777777" w:rsidR="00660722" w:rsidRDefault="006C5ADF">
      <w:pPr>
        <w:numPr>
          <w:ilvl w:val="0"/>
          <w:numId w:val="273"/>
        </w:numPr>
        <w:ind w:right="27" w:hanging="497"/>
      </w:pPr>
      <w:r>
        <w:t>PN-EN 13139</w:t>
      </w:r>
      <w:r>
        <w:rPr>
          <w:sz w:val="24"/>
        </w:rPr>
        <w:t xml:space="preserve"> </w:t>
      </w:r>
      <w:r>
        <w:rPr>
          <w:sz w:val="24"/>
        </w:rPr>
        <w:tab/>
      </w:r>
      <w:r>
        <w:t>Kruszywa do zaprawy.</w:t>
      </w:r>
      <w:r>
        <w:rPr>
          <w:sz w:val="24"/>
        </w:rPr>
        <w:t xml:space="preserve"> </w:t>
      </w:r>
    </w:p>
    <w:p w14:paraId="7B21E984" w14:textId="77777777" w:rsidR="00660722" w:rsidRDefault="006C5ADF">
      <w:pPr>
        <w:numPr>
          <w:ilvl w:val="0"/>
          <w:numId w:val="273"/>
        </w:numPr>
        <w:ind w:right="27" w:hanging="497"/>
      </w:pPr>
      <w:r>
        <w:t>PN-EN 12620</w:t>
      </w:r>
      <w:r>
        <w:rPr>
          <w:sz w:val="24"/>
        </w:rPr>
        <w:t xml:space="preserve"> </w:t>
      </w:r>
      <w:r>
        <w:rPr>
          <w:sz w:val="24"/>
        </w:rPr>
        <w:tab/>
      </w:r>
      <w:r>
        <w:t>Kruszywa do betonu.</w:t>
      </w:r>
      <w:r>
        <w:rPr>
          <w:sz w:val="24"/>
        </w:rPr>
        <w:t xml:space="preserve"> </w:t>
      </w:r>
    </w:p>
    <w:p w14:paraId="5F085B52" w14:textId="77777777" w:rsidR="00660722" w:rsidRDefault="006C5ADF">
      <w:pPr>
        <w:numPr>
          <w:ilvl w:val="0"/>
          <w:numId w:val="273"/>
        </w:numPr>
        <w:ind w:right="27" w:hanging="497"/>
      </w:pPr>
      <w:r>
        <w:t>PN-EN 197-1</w:t>
      </w:r>
      <w:r>
        <w:rPr>
          <w:sz w:val="24"/>
        </w:rPr>
        <w:t xml:space="preserve"> </w:t>
      </w:r>
      <w:r>
        <w:rPr>
          <w:sz w:val="24"/>
        </w:rPr>
        <w:tab/>
      </w:r>
      <w:r>
        <w:t>Cement. Skład, wymagania i kryteria zgodności dotyczące cementów powszechnego użytku.</w:t>
      </w:r>
      <w:r>
        <w:rPr>
          <w:sz w:val="24"/>
        </w:rPr>
        <w:t xml:space="preserve"> </w:t>
      </w:r>
    </w:p>
    <w:p w14:paraId="5EA4480E" w14:textId="77777777" w:rsidR="00660722" w:rsidRDefault="006C5ADF">
      <w:pPr>
        <w:numPr>
          <w:ilvl w:val="0"/>
          <w:numId w:val="273"/>
        </w:numPr>
        <w:ind w:right="27" w:hanging="497"/>
      </w:pPr>
      <w:r>
        <w:t>PN-EN 1008</w:t>
      </w:r>
      <w:r>
        <w:rPr>
          <w:sz w:val="24"/>
        </w:rPr>
        <w:t xml:space="preserve"> </w:t>
      </w:r>
      <w:r>
        <w:t>Woda zarobowa do betonu. Specyfikacja pobierania próbek, badanie i ocena przydatności wody zarobowej do betonu, w tym wody odzyskanej z procesów produkcji betonu.</w:t>
      </w:r>
      <w:r>
        <w:rPr>
          <w:sz w:val="24"/>
        </w:rPr>
        <w:t xml:space="preserve"> </w:t>
      </w:r>
    </w:p>
    <w:p w14:paraId="5F6D372C" w14:textId="77777777" w:rsidR="00660722" w:rsidRDefault="006C5ADF">
      <w:pPr>
        <w:numPr>
          <w:ilvl w:val="0"/>
          <w:numId w:val="273"/>
        </w:numPr>
        <w:ind w:right="27" w:hanging="497"/>
      </w:pPr>
      <w:r>
        <w:t>PN-N-03010</w:t>
      </w:r>
      <w:r>
        <w:rPr>
          <w:sz w:val="24"/>
        </w:rPr>
        <w:t xml:space="preserve"> </w:t>
      </w:r>
      <w:r>
        <w:rPr>
          <w:sz w:val="24"/>
        </w:rPr>
        <w:tab/>
      </w:r>
      <w:r>
        <w:t>Statystyczna kontrola jakości. Losowy wybór jednostek produktu do próbki.</w:t>
      </w:r>
      <w:r>
        <w:rPr>
          <w:sz w:val="24"/>
        </w:rPr>
        <w:t xml:space="preserve"> </w:t>
      </w:r>
    </w:p>
    <w:p w14:paraId="7BEA7703" w14:textId="77777777" w:rsidR="00660722" w:rsidRDefault="006C5ADF">
      <w:pPr>
        <w:numPr>
          <w:ilvl w:val="0"/>
          <w:numId w:val="273"/>
        </w:numPr>
        <w:ind w:right="27" w:hanging="497"/>
      </w:pPr>
      <w:r>
        <w:t>BN-88/6731-08</w:t>
      </w:r>
      <w:r>
        <w:rPr>
          <w:sz w:val="24"/>
        </w:rPr>
        <w:t xml:space="preserve"> </w:t>
      </w:r>
      <w:r>
        <w:rPr>
          <w:sz w:val="24"/>
        </w:rPr>
        <w:tab/>
      </w:r>
      <w:r>
        <w:t>Cement. Transport i przechowywanie.</w:t>
      </w:r>
      <w:r>
        <w:rPr>
          <w:sz w:val="24"/>
        </w:rPr>
        <w:t xml:space="preserve"> </w:t>
      </w:r>
    </w:p>
    <w:p w14:paraId="6CE49ABC" w14:textId="77777777" w:rsidR="00660722" w:rsidRDefault="006C5ADF">
      <w:pPr>
        <w:numPr>
          <w:ilvl w:val="0"/>
          <w:numId w:val="273"/>
        </w:numPr>
        <w:ind w:right="27" w:hanging="497"/>
      </w:pPr>
      <w:r>
        <w:t>PN-EN 45014</w:t>
      </w:r>
      <w:r>
        <w:rPr>
          <w:sz w:val="24"/>
        </w:rPr>
        <w:t xml:space="preserve"> </w:t>
      </w:r>
      <w:r>
        <w:rPr>
          <w:sz w:val="24"/>
        </w:rPr>
        <w:tab/>
      </w:r>
      <w:r>
        <w:t>Ogólne kryteria dotyczące deklaracji zgodności wydawanej przez dostawców.</w:t>
      </w:r>
      <w:r>
        <w:rPr>
          <w:sz w:val="24"/>
        </w:rPr>
        <w:t xml:space="preserve"> </w:t>
      </w:r>
    </w:p>
    <w:p w14:paraId="191106D3" w14:textId="77777777" w:rsidR="00660722" w:rsidRDefault="006C5ADF">
      <w:pPr>
        <w:numPr>
          <w:ilvl w:val="0"/>
          <w:numId w:val="273"/>
        </w:numPr>
        <w:ind w:right="27" w:hanging="497"/>
      </w:pPr>
      <w:r>
        <w:t>PN-EN 1340</w:t>
      </w:r>
      <w:r>
        <w:rPr>
          <w:sz w:val="24"/>
        </w:rPr>
        <w:t xml:space="preserve"> </w:t>
      </w:r>
      <w:r>
        <w:rPr>
          <w:sz w:val="24"/>
        </w:rPr>
        <w:tab/>
      </w:r>
      <w:r>
        <w:t>Krawężniki betonowe. Wymagania i metody badań.</w:t>
      </w:r>
      <w:r>
        <w:rPr>
          <w:sz w:val="24"/>
        </w:rPr>
        <w:t xml:space="preserve"> </w:t>
      </w:r>
    </w:p>
    <w:p w14:paraId="3D3F8F1D" w14:textId="77777777" w:rsidR="00660722" w:rsidRDefault="006C5ADF">
      <w:pPr>
        <w:numPr>
          <w:ilvl w:val="0"/>
          <w:numId w:val="273"/>
        </w:numPr>
        <w:ind w:right="27" w:hanging="497"/>
      </w:pPr>
      <w:r>
        <w:t>PN-EN 12390-3</w:t>
      </w:r>
      <w:r>
        <w:rPr>
          <w:sz w:val="24"/>
        </w:rPr>
        <w:t xml:space="preserve"> </w:t>
      </w:r>
      <w:r>
        <w:rPr>
          <w:sz w:val="24"/>
        </w:rPr>
        <w:tab/>
      </w:r>
      <w:r>
        <w:t>Badania betonu. Część 3. Wytrzymałość na ściskanie próbek do badania.</w:t>
      </w:r>
      <w:r>
        <w:rPr>
          <w:sz w:val="24"/>
        </w:rPr>
        <w:t xml:space="preserve"> </w:t>
      </w:r>
    </w:p>
    <w:p w14:paraId="4A6229CB" w14:textId="77777777" w:rsidR="00660722" w:rsidRDefault="006C5ADF">
      <w:pPr>
        <w:numPr>
          <w:ilvl w:val="0"/>
          <w:numId w:val="273"/>
        </w:numPr>
        <w:spacing w:after="56"/>
        <w:ind w:right="27" w:hanging="497"/>
      </w:pPr>
      <w:r>
        <w:t>BN-74/6771-04</w:t>
      </w:r>
      <w:r>
        <w:rPr>
          <w:sz w:val="24"/>
        </w:rPr>
        <w:t xml:space="preserve"> </w:t>
      </w:r>
      <w:r>
        <w:rPr>
          <w:sz w:val="24"/>
        </w:rPr>
        <w:tab/>
      </w:r>
      <w:r>
        <w:t>Drogi samochodowe. Masa zalewowa.</w:t>
      </w:r>
      <w:r>
        <w:rPr>
          <w:sz w:val="24"/>
        </w:rPr>
        <w:t xml:space="preserve"> </w:t>
      </w:r>
    </w:p>
    <w:p w14:paraId="32EA3DEB" w14:textId="77777777" w:rsidR="00660722" w:rsidRDefault="006C5ADF">
      <w:pPr>
        <w:spacing w:after="0" w:line="259" w:lineRule="auto"/>
        <w:ind w:left="0" w:firstLine="0"/>
        <w:jc w:val="left"/>
      </w:pPr>
      <w:r>
        <w:t xml:space="preserve"> </w:t>
      </w:r>
    </w:p>
    <w:p w14:paraId="5F562CCC" w14:textId="77777777" w:rsidR="00660722" w:rsidRDefault="006C5ADF">
      <w:pPr>
        <w:spacing w:after="0" w:line="259" w:lineRule="auto"/>
        <w:ind w:left="0" w:firstLine="0"/>
        <w:jc w:val="left"/>
      </w:pPr>
      <w:r>
        <w:t xml:space="preserve"> </w:t>
      </w:r>
    </w:p>
    <w:p w14:paraId="08017271" w14:textId="77777777" w:rsidR="00660722" w:rsidRDefault="006C5ADF">
      <w:pPr>
        <w:spacing w:after="0" w:line="259" w:lineRule="auto"/>
        <w:ind w:left="0" w:firstLine="0"/>
        <w:jc w:val="left"/>
      </w:pPr>
      <w:r>
        <w:t xml:space="preserve"> </w:t>
      </w:r>
    </w:p>
    <w:p w14:paraId="3A9014D8" w14:textId="77777777" w:rsidR="00660722" w:rsidRDefault="006C5ADF">
      <w:pPr>
        <w:spacing w:after="0" w:line="259" w:lineRule="auto"/>
        <w:ind w:left="0" w:firstLine="0"/>
        <w:jc w:val="left"/>
      </w:pPr>
      <w:r>
        <w:t xml:space="preserve"> </w:t>
      </w:r>
    </w:p>
    <w:p w14:paraId="447C7A5C" w14:textId="77777777" w:rsidR="00660722" w:rsidRDefault="006C5ADF">
      <w:pPr>
        <w:spacing w:after="0" w:line="259" w:lineRule="auto"/>
        <w:ind w:left="0" w:firstLine="0"/>
        <w:jc w:val="left"/>
      </w:pPr>
      <w:r>
        <w:rPr>
          <w:sz w:val="24"/>
        </w:rPr>
        <w:t xml:space="preserve"> </w:t>
      </w:r>
    </w:p>
    <w:p w14:paraId="766EF7BB" w14:textId="77777777" w:rsidR="00660722" w:rsidRDefault="006C5ADF">
      <w:pPr>
        <w:spacing w:after="0" w:line="259" w:lineRule="auto"/>
        <w:ind w:left="0" w:firstLine="0"/>
        <w:jc w:val="left"/>
      </w:pPr>
      <w:r>
        <w:rPr>
          <w:sz w:val="24"/>
        </w:rPr>
        <w:t xml:space="preserve"> </w:t>
      </w:r>
    </w:p>
    <w:p w14:paraId="1A22B8BF" w14:textId="77777777" w:rsidR="00660722" w:rsidRDefault="006C5ADF">
      <w:pPr>
        <w:spacing w:after="0" w:line="259" w:lineRule="auto"/>
        <w:ind w:left="0" w:firstLine="0"/>
        <w:jc w:val="left"/>
      </w:pPr>
      <w:r>
        <w:rPr>
          <w:sz w:val="24"/>
        </w:rPr>
        <w:t xml:space="preserve"> </w:t>
      </w:r>
    </w:p>
    <w:p w14:paraId="41163BF2" w14:textId="77777777" w:rsidR="00660722" w:rsidRDefault="006C5ADF">
      <w:pPr>
        <w:spacing w:after="0" w:line="259" w:lineRule="auto"/>
        <w:ind w:left="0" w:firstLine="0"/>
        <w:jc w:val="left"/>
      </w:pPr>
      <w:r>
        <w:rPr>
          <w:sz w:val="24"/>
        </w:rPr>
        <w:t xml:space="preserve"> </w:t>
      </w:r>
    </w:p>
    <w:p w14:paraId="0D069479" w14:textId="77777777" w:rsidR="00660722" w:rsidRDefault="006C5ADF">
      <w:pPr>
        <w:spacing w:after="0" w:line="259" w:lineRule="auto"/>
        <w:ind w:left="0" w:firstLine="0"/>
        <w:jc w:val="left"/>
      </w:pPr>
      <w:r>
        <w:rPr>
          <w:sz w:val="24"/>
        </w:rPr>
        <w:t xml:space="preserve"> </w:t>
      </w:r>
    </w:p>
    <w:p w14:paraId="507AAC77" w14:textId="77777777" w:rsidR="00660722" w:rsidRDefault="006C5ADF">
      <w:pPr>
        <w:spacing w:after="0" w:line="259" w:lineRule="auto"/>
        <w:ind w:left="0" w:firstLine="0"/>
        <w:jc w:val="left"/>
      </w:pPr>
      <w:r>
        <w:rPr>
          <w:sz w:val="24"/>
        </w:rPr>
        <w:t xml:space="preserve"> </w:t>
      </w:r>
    </w:p>
    <w:p w14:paraId="0D372827" w14:textId="77777777" w:rsidR="00660722" w:rsidRDefault="006C5ADF">
      <w:pPr>
        <w:spacing w:after="0" w:line="259" w:lineRule="auto"/>
        <w:ind w:left="0" w:firstLine="0"/>
      </w:pPr>
      <w:r>
        <w:rPr>
          <w:sz w:val="24"/>
        </w:rPr>
        <w:t xml:space="preserve"> </w:t>
      </w:r>
    </w:p>
    <w:p w14:paraId="180C0842" w14:textId="77777777" w:rsidR="00660722" w:rsidRDefault="006C5ADF">
      <w:pPr>
        <w:spacing w:after="0" w:line="259" w:lineRule="auto"/>
        <w:ind w:left="0" w:firstLine="0"/>
      </w:pPr>
      <w:r>
        <w:rPr>
          <w:sz w:val="24"/>
        </w:rPr>
        <w:t xml:space="preserve"> </w:t>
      </w:r>
    </w:p>
    <w:p w14:paraId="20A58646" w14:textId="77777777" w:rsidR="00660722" w:rsidRDefault="006C5ADF">
      <w:pPr>
        <w:spacing w:after="0" w:line="259" w:lineRule="auto"/>
        <w:ind w:left="0" w:firstLine="0"/>
      </w:pPr>
      <w:r>
        <w:rPr>
          <w:sz w:val="24"/>
        </w:rPr>
        <w:t xml:space="preserve"> </w:t>
      </w:r>
    </w:p>
    <w:p w14:paraId="091CEB0C" w14:textId="77777777" w:rsidR="00660722" w:rsidRDefault="006C5ADF">
      <w:pPr>
        <w:spacing w:after="0" w:line="259" w:lineRule="auto"/>
        <w:ind w:left="0" w:firstLine="0"/>
      </w:pPr>
      <w:r>
        <w:rPr>
          <w:sz w:val="24"/>
        </w:rPr>
        <w:t xml:space="preserve"> </w:t>
      </w:r>
    </w:p>
    <w:p w14:paraId="3571E701" w14:textId="77777777" w:rsidR="00660722" w:rsidRDefault="006C5ADF">
      <w:pPr>
        <w:spacing w:after="0" w:line="259" w:lineRule="auto"/>
        <w:ind w:left="0" w:firstLine="0"/>
      </w:pPr>
      <w:r>
        <w:rPr>
          <w:sz w:val="24"/>
        </w:rPr>
        <w:t xml:space="preserve"> </w:t>
      </w:r>
    </w:p>
    <w:p w14:paraId="6DB7DB51" w14:textId="77777777" w:rsidR="00660722" w:rsidRDefault="006C5ADF">
      <w:pPr>
        <w:spacing w:after="0" w:line="259" w:lineRule="auto"/>
        <w:ind w:left="0" w:firstLine="0"/>
      </w:pPr>
      <w:r>
        <w:rPr>
          <w:sz w:val="24"/>
        </w:rPr>
        <w:lastRenderedPageBreak/>
        <w:t xml:space="preserve"> </w:t>
      </w:r>
    </w:p>
    <w:p w14:paraId="416596FB" w14:textId="77777777" w:rsidR="00660722" w:rsidRDefault="006C5ADF">
      <w:pPr>
        <w:spacing w:after="0" w:line="259" w:lineRule="auto"/>
        <w:ind w:left="0" w:firstLine="0"/>
      </w:pPr>
      <w:r>
        <w:rPr>
          <w:sz w:val="24"/>
        </w:rPr>
        <w:t xml:space="preserve"> </w:t>
      </w:r>
    </w:p>
    <w:p w14:paraId="715DEC07" w14:textId="77777777" w:rsidR="00660722" w:rsidRDefault="006C5ADF">
      <w:pPr>
        <w:spacing w:after="0" w:line="259" w:lineRule="auto"/>
        <w:ind w:left="0" w:firstLine="0"/>
      </w:pPr>
      <w:r>
        <w:rPr>
          <w:sz w:val="24"/>
        </w:rPr>
        <w:t xml:space="preserve"> </w:t>
      </w:r>
    </w:p>
    <w:p w14:paraId="3B34C85F" w14:textId="77777777" w:rsidR="00660722" w:rsidRDefault="006C5ADF">
      <w:pPr>
        <w:spacing w:after="0" w:line="259" w:lineRule="auto"/>
        <w:ind w:left="0" w:firstLine="0"/>
      </w:pPr>
      <w:r>
        <w:rPr>
          <w:sz w:val="24"/>
        </w:rPr>
        <w:t xml:space="preserve"> </w:t>
      </w:r>
    </w:p>
    <w:p w14:paraId="72F7B9DA" w14:textId="77777777" w:rsidR="00660722" w:rsidRDefault="006C5ADF">
      <w:pPr>
        <w:spacing w:after="0" w:line="259" w:lineRule="auto"/>
        <w:ind w:left="0" w:firstLine="0"/>
      </w:pPr>
      <w:r>
        <w:rPr>
          <w:sz w:val="24"/>
        </w:rPr>
        <w:t xml:space="preserve"> </w:t>
      </w:r>
    </w:p>
    <w:p w14:paraId="24A1DC21" w14:textId="77777777" w:rsidR="00660722" w:rsidRDefault="006C5ADF">
      <w:pPr>
        <w:spacing w:after="0" w:line="259" w:lineRule="auto"/>
        <w:ind w:left="0" w:firstLine="0"/>
      </w:pPr>
      <w:r>
        <w:rPr>
          <w:sz w:val="24"/>
        </w:rPr>
        <w:t xml:space="preserve"> </w:t>
      </w:r>
    </w:p>
    <w:p w14:paraId="7086A23F" w14:textId="77777777" w:rsidR="00660722" w:rsidRDefault="006C5ADF">
      <w:pPr>
        <w:spacing w:after="0" w:line="259" w:lineRule="auto"/>
        <w:ind w:left="0" w:firstLine="0"/>
      </w:pPr>
      <w:r>
        <w:rPr>
          <w:sz w:val="24"/>
        </w:rPr>
        <w:t xml:space="preserve"> </w:t>
      </w:r>
    </w:p>
    <w:p w14:paraId="780B36EE" w14:textId="77777777" w:rsidR="00660722" w:rsidRDefault="006C5ADF">
      <w:pPr>
        <w:spacing w:after="0" w:line="259" w:lineRule="auto"/>
        <w:ind w:left="0" w:firstLine="0"/>
      </w:pPr>
      <w:r>
        <w:rPr>
          <w:sz w:val="24"/>
        </w:rPr>
        <w:t xml:space="preserve"> </w:t>
      </w:r>
    </w:p>
    <w:p w14:paraId="614745F7" w14:textId="77777777" w:rsidR="00660722" w:rsidRDefault="006C5ADF">
      <w:pPr>
        <w:spacing w:after="0" w:line="259" w:lineRule="auto"/>
        <w:ind w:left="0" w:firstLine="0"/>
      </w:pPr>
      <w:r>
        <w:rPr>
          <w:sz w:val="24"/>
        </w:rPr>
        <w:t xml:space="preserve"> </w:t>
      </w:r>
    </w:p>
    <w:p w14:paraId="0653F82A" w14:textId="77777777" w:rsidR="00660722" w:rsidRDefault="006C5ADF">
      <w:pPr>
        <w:spacing w:after="0" w:line="259" w:lineRule="auto"/>
        <w:ind w:left="0" w:firstLine="0"/>
      </w:pPr>
      <w:r>
        <w:rPr>
          <w:sz w:val="24"/>
        </w:rPr>
        <w:t xml:space="preserve"> </w:t>
      </w:r>
    </w:p>
    <w:p w14:paraId="5E641828" w14:textId="77777777" w:rsidR="00660722" w:rsidRDefault="006C5ADF">
      <w:pPr>
        <w:spacing w:after="0" w:line="259" w:lineRule="auto"/>
        <w:ind w:left="0" w:firstLine="0"/>
      </w:pPr>
      <w:r>
        <w:rPr>
          <w:sz w:val="24"/>
        </w:rPr>
        <w:t xml:space="preserve"> </w:t>
      </w:r>
    </w:p>
    <w:p w14:paraId="40FF9983" w14:textId="77777777" w:rsidR="00660722" w:rsidRDefault="006C5ADF">
      <w:pPr>
        <w:spacing w:after="0" w:line="259" w:lineRule="auto"/>
        <w:ind w:left="0" w:firstLine="0"/>
      </w:pPr>
      <w:r>
        <w:rPr>
          <w:sz w:val="24"/>
        </w:rPr>
        <w:t xml:space="preserve"> </w:t>
      </w:r>
    </w:p>
    <w:p w14:paraId="28B10E68" w14:textId="77777777" w:rsidR="00660722" w:rsidRDefault="006C5ADF">
      <w:pPr>
        <w:spacing w:after="0" w:line="259" w:lineRule="auto"/>
        <w:ind w:left="0" w:firstLine="0"/>
      </w:pPr>
      <w:r>
        <w:rPr>
          <w:sz w:val="24"/>
        </w:rPr>
        <w:t xml:space="preserve"> </w:t>
      </w:r>
    </w:p>
    <w:p w14:paraId="2B828120" w14:textId="77777777" w:rsidR="00660722" w:rsidRDefault="006C5ADF">
      <w:pPr>
        <w:spacing w:after="0" w:line="259" w:lineRule="auto"/>
        <w:ind w:left="0" w:firstLine="0"/>
      </w:pPr>
      <w:r>
        <w:rPr>
          <w:sz w:val="24"/>
        </w:rPr>
        <w:t xml:space="preserve"> </w:t>
      </w:r>
    </w:p>
    <w:p w14:paraId="48A07E31" w14:textId="77777777" w:rsidR="00660722" w:rsidRDefault="006C5ADF">
      <w:pPr>
        <w:spacing w:after="0" w:line="259" w:lineRule="auto"/>
        <w:ind w:left="0" w:firstLine="0"/>
      </w:pPr>
      <w:r>
        <w:rPr>
          <w:sz w:val="24"/>
        </w:rPr>
        <w:t xml:space="preserve"> </w:t>
      </w:r>
    </w:p>
    <w:p w14:paraId="50160846" w14:textId="77777777" w:rsidR="00660722" w:rsidRDefault="006C5ADF">
      <w:pPr>
        <w:spacing w:after="0" w:line="259" w:lineRule="auto"/>
        <w:ind w:left="0" w:firstLine="0"/>
      </w:pPr>
      <w:r>
        <w:rPr>
          <w:sz w:val="24"/>
        </w:rPr>
        <w:t xml:space="preserve"> </w:t>
      </w:r>
    </w:p>
    <w:p w14:paraId="78484389" w14:textId="77777777" w:rsidR="00660722" w:rsidRDefault="006C5ADF">
      <w:pPr>
        <w:spacing w:after="0" w:line="259" w:lineRule="auto"/>
        <w:ind w:left="0" w:firstLine="0"/>
      </w:pPr>
      <w:r>
        <w:rPr>
          <w:sz w:val="24"/>
        </w:rPr>
        <w:t xml:space="preserve"> </w:t>
      </w:r>
    </w:p>
    <w:p w14:paraId="0753E45F" w14:textId="77777777" w:rsidR="00660722" w:rsidRDefault="006C5ADF">
      <w:pPr>
        <w:spacing w:after="0" w:line="259" w:lineRule="auto"/>
        <w:ind w:left="0" w:firstLine="0"/>
      </w:pPr>
      <w:r>
        <w:rPr>
          <w:sz w:val="24"/>
        </w:rPr>
        <w:t xml:space="preserve"> </w:t>
      </w:r>
    </w:p>
    <w:p w14:paraId="386CBEE5" w14:textId="77777777" w:rsidR="00660722" w:rsidRDefault="006C5ADF">
      <w:pPr>
        <w:spacing w:after="0" w:line="259" w:lineRule="auto"/>
        <w:ind w:left="0" w:firstLine="0"/>
      </w:pPr>
      <w:r>
        <w:rPr>
          <w:sz w:val="24"/>
        </w:rPr>
        <w:t xml:space="preserve"> </w:t>
      </w:r>
    </w:p>
    <w:p w14:paraId="3EE41B60" w14:textId="77777777" w:rsidR="00660722" w:rsidRDefault="006C5ADF">
      <w:pPr>
        <w:spacing w:after="0" w:line="259" w:lineRule="auto"/>
        <w:ind w:left="0" w:firstLine="0"/>
      </w:pPr>
      <w:r>
        <w:rPr>
          <w:sz w:val="24"/>
        </w:rPr>
        <w:t xml:space="preserve"> </w:t>
      </w:r>
    </w:p>
    <w:p w14:paraId="4FFB16F4" w14:textId="77777777" w:rsidR="00660722" w:rsidRDefault="006C5ADF">
      <w:pPr>
        <w:spacing w:after="0" w:line="259" w:lineRule="auto"/>
        <w:ind w:left="0" w:firstLine="0"/>
      </w:pPr>
      <w:r>
        <w:rPr>
          <w:sz w:val="24"/>
        </w:rPr>
        <w:t xml:space="preserve"> </w:t>
      </w:r>
    </w:p>
    <w:p w14:paraId="6EAC69C0" w14:textId="77777777" w:rsidR="00660722" w:rsidRDefault="00660722">
      <w:pPr>
        <w:sectPr w:rsidR="00660722">
          <w:headerReference w:type="even" r:id="rId98"/>
          <w:headerReference w:type="default" r:id="rId99"/>
          <w:footerReference w:type="even" r:id="rId100"/>
          <w:footerReference w:type="default" r:id="rId101"/>
          <w:headerReference w:type="first" r:id="rId102"/>
          <w:footerReference w:type="first" r:id="rId103"/>
          <w:pgSz w:w="11900" w:h="16840"/>
          <w:pgMar w:top="1510" w:right="1163" w:bottom="1418" w:left="1589" w:header="716" w:footer="971" w:gutter="0"/>
          <w:cols w:space="708"/>
        </w:sectPr>
      </w:pPr>
    </w:p>
    <w:p w14:paraId="6761E628" w14:textId="77777777" w:rsidR="00660722" w:rsidRDefault="006C5ADF">
      <w:pPr>
        <w:pStyle w:val="Nagwek1"/>
      </w:pPr>
      <w:r>
        <w:lastRenderedPageBreak/>
        <w:t xml:space="preserve">SZCZEGÓŁOWA SPECYFIKACJA TECHNICZNA D-08.02.02 CHODNIKI Z KOSTEK BRUKOWYCH BETONOWYCH </w:t>
      </w:r>
    </w:p>
    <w:p w14:paraId="31C76CAA" w14:textId="77777777" w:rsidR="00660722" w:rsidRDefault="006C5ADF">
      <w:pPr>
        <w:spacing w:after="0" w:line="259" w:lineRule="auto"/>
        <w:ind w:left="18" w:firstLine="0"/>
        <w:jc w:val="center"/>
      </w:pPr>
      <w:r>
        <w:rPr>
          <w:b/>
          <w:sz w:val="28"/>
        </w:rPr>
        <w:t xml:space="preserve"> </w:t>
      </w:r>
    </w:p>
    <w:p w14:paraId="4AA09152" w14:textId="77777777" w:rsidR="00660722" w:rsidRDefault="006C5ADF">
      <w:pPr>
        <w:spacing w:after="0" w:line="259" w:lineRule="auto"/>
        <w:ind w:left="18" w:firstLine="0"/>
        <w:jc w:val="center"/>
      </w:pPr>
      <w:r>
        <w:rPr>
          <w:b/>
          <w:sz w:val="28"/>
        </w:rPr>
        <w:t xml:space="preserve"> </w:t>
      </w:r>
    </w:p>
    <w:p w14:paraId="0CF3CF48" w14:textId="77777777" w:rsidR="00660722" w:rsidRDefault="006C5ADF">
      <w:pPr>
        <w:numPr>
          <w:ilvl w:val="0"/>
          <w:numId w:val="274"/>
        </w:numPr>
        <w:spacing w:after="117" w:line="252" w:lineRule="auto"/>
        <w:ind w:hanging="566"/>
        <w:jc w:val="left"/>
      </w:pPr>
      <w:r>
        <w:rPr>
          <w:b/>
        </w:rPr>
        <w:t xml:space="preserve">WSTĘP </w:t>
      </w:r>
    </w:p>
    <w:p w14:paraId="0063C47E" w14:textId="77777777" w:rsidR="00660722" w:rsidRDefault="006C5ADF">
      <w:pPr>
        <w:numPr>
          <w:ilvl w:val="1"/>
          <w:numId w:val="274"/>
        </w:numPr>
        <w:spacing w:after="49" w:line="252" w:lineRule="auto"/>
        <w:ind w:hanging="679"/>
        <w:jc w:val="left"/>
      </w:pPr>
      <w:r>
        <w:rPr>
          <w:b/>
        </w:rPr>
        <w:t xml:space="preserve">Przedmiot Szczegółowej Specyfikacji Technicznej (SST) </w:t>
      </w:r>
    </w:p>
    <w:p w14:paraId="0E75C641" w14:textId="400CC30A" w:rsidR="00660722" w:rsidRDefault="006C5ADF" w:rsidP="00693B3A">
      <w:pPr>
        <w:ind w:left="-5" w:right="27"/>
      </w:pPr>
      <w:r>
        <w:t xml:space="preserve">Przedmiotem n/n Szczegółowej Specyfikacji Technicznej są wymagania dotyczące wykonania i odbioru robót związanych z wykonaniem chodników z kostek brukowych betonowych w ramach </w:t>
      </w:r>
      <w:r w:rsidR="00693B3A" w:rsidRPr="00693B3A">
        <w:t xml:space="preserve">budowy i rozbudowy drogi gminnej Nr 103514B 670 – </w:t>
      </w:r>
      <w:proofErr w:type="spellStart"/>
      <w:r w:rsidR="00693B3A" w:rsidRPr="00693B3A">
        <w:t>Kirejewszczyzna</w:t>
      </w:r>
      <w:proofErr w:type="spellEnd"/>
      <w:r w:rsidR="00693B3A" w:rsidRPr="00693B3A">
        <w:t xml:space="preserve"> wraz z drogowymi obiektami inżynierskimi i niezbędną infrastrukturą techniczną na odcinku od skrzyżowania z drogą wojewódzką nr 670 relacji Osowiec – Dąbrowa Białostocka – Nowy Dwór – granica państwa do skrzyżowania z drogą powiatową nr 1340B relacji Domuraty – Zwierzyniec – Miedzianowo – Dąbrowa Białostocka</w:t>
      </w:r>
    </w:p>
    <w:p w14:paraId="57437318" w14:textId="77777777" w:rsidR="00660722" w:rsidRDefault="006C5ADF">
      <w:pPr>
        <w:spacing w:after="0" w:line="259" w:lineRule="auto"/>
        <w:ind w:left="0" w:firstLine="0"/>
        <w:jc w:val="left"/>
      </w:pPr>
      <w:r>
        <w:t xml:space="preserve"> </w:t>
      </w:r>
    </w:p>
    <w:p w14:paraId="51A352DD" w14:textId="77777777" w:rsidR="00660722" w:rsidRDefault="006C5ADF">
      <w:pPr>
        <w:numPr>
          <w:ilvl w:val="1"/>
          <w:numId w:val="274"/>
        </w:numPr>
        <w:spacing w:after="14" w:line="252" w:lineRule="auto"/>
        <w:ind w:hanging="679"/>
        <w:jc w:val="left"/>
      </w:pPr>
      <w:r>
        <w:rPr>
          <w:b/>
        </w:rPr>
        <w:t xml:space="preserve">Zakres stosowania SST </w:t>
      </w:r>
    </w:p>
    <w:p w14:paraId="01AED0F7" w14:textId="77777777" w:rsidR="00660722" w:rsidRDefault="006C5ADF">
      <w:pPr>
        <w:spacing w:after="0"/>
        <w:ind w:left="-5" w:right="27"/>
      </w:pPr>
      <w:r>
        <w:t xml:space="preserve">Szczegółowa Specyfikacja Techniczna jest stosowana jako dokument przetargowy i kontraktowy przy zlecaniu i realizacji robót wymienionych w pkt. 1.1. </w:t>
      </w:r>
    </w:p>
    <w:p w14:paraId="2A933DB1" w14:textId="77777777" w:rsidR="00660722" w:rsidRDefault="006C5ADF">
      <w:pPr>
        <w:spacing w:after="0" w:line="259" w:lineRule="auto"/>
        <w:ind w:left="0" w:firstLine="0"/>
        <w:jc w:val="left"/>
      </w:pPr>
      <w:r>
        <w:t xml:space="preserve"> </w:t>
      </w:r>
    </w:p>
    <w:p w14:paraId="6DB27E5A" w14:textId="77777777" w:rsidR="00660722" w:rsidRDefault="006C5ADF">
      <w:pPr>
        <w:numPr>
          <w:ilvl w:val="1"/>
          <w:numId w:val="274"/>
        </w:numPr>
        <w:spacing w:after="49" w:line="252" w:lineRule="auto"/>
        <w:ind w:hanging="679"/>
        <w:jc w:val="left"/>
      </w:pPr>
      <w:r>
        <w:rPr>
          <w:b/>
        </w:rPr>
        <w:t xml:space="preserve">Zakres robót objętych SST </w:t>
      </w:r>
    </w:p>
    <w:p w14:paraId="73A62560" w14:textId="77777777" w:rsidR="00660722" w:rsidRDefault="006C5ADF">
      <w:pPr>
        <w:ind w:left="-5" w:right="27"/>
      </w:pPr>
      <w:r>
        <w:t xml:space="preserve">Ustalenia zawarte w n/n Szczegółowej Specyfikacji Technicznej dotyczącej wykonania nawierzchni chodników z betonowej kostki brukowej obejmują: </w:t>
      </w:r>
    </w:p>
    <w:p w14:paraId="47F4B641" w14:textId="77777777" w:rsidR="00660722" w:rsidRDefault="006C5ADF">
      <w:pPr>
        <w:numPr>
          <w:ilvl w:val="0"/>
          <w:numId w:val="275"/>
        </w:numPr>
        <w:ind w:right="27" w:hanging="360"/>
      </w:pPr>
      <w:r>
        <w:t xml:space="preserve">wykonanie nawierzchni opaski </w:t>
      </w:r>
      <w:proofErr w:type="spellStart"/>
      <w:r>
        <w:t>przyjezdniowej</w:t>
      </w:r>
      <w:proofErr w:type="spellEnd"/>
      <w:r>
        <w:t xml:space="preserve"> z betonowej kostki brukowej gr. 8 cm na podsypce cementowo-piaskowej gr. 5 cm i warstwie podbudowy z mieszanki kruszywa niezwiązanego z kruszywem C</w:t>
      </w:r>
      <w:r>
        <w:rPr>
          <w:vertAlign w:val="subscript"/>
        </w:rPr>
        <w:t>NR</w:t>
      </w:r>
      <w:r>
        <w:t xml:space="preserve"> gr. 20 cm. Dokładna lokalizacja wg Dokumentacji Projektowej. </w:t>
      </w:r>
    </w:p>
    <w:p w14:paraId="1200C87D" w14:textId="77777777" w:rsidR="00660722" w:rsidRDefault="006C5ADF">
      <w:pPr>
        <w:spacing w:after="0" w:line="259" w:lineRule="auto"/>
        <w:ind w:left="0" w:firstLine="0"/>
        <w:jc w:val="left"/>
      </w:pPr>
      <w:r>
        <w:t xml:space="preserve"> </w:t>
      </w:r>
    </w:p>
    <w:p w14:paraId="431813F7" w14:textId="77777777" w:rsidR="00660722" w:rsidRDefault="006C5ADF">
      <w:pPr>
        <w:tabs>
          <w:tab w:val="center" w:pos="1688"/>
        </w:tabs>
        <w:spacing w:after="49" w:line="252" w:lineRule="auto"/>
        <w:ind w:left="0" w:firstLine="0"/>
        <w:jc w:val="left"/>
      </w:pPr>
      <w:r>
        <w:rPr>
          <w:b/>
        </w:rPr>
        <w:t xml:space="preserve">1.4. </w:t>
      </w:r>
      <w:r>
        <w:rPr>
          <w:b/>
        </w:rPr>
        <w:tab/>
        <w:t xml:space="preserve">Określenia podstawowe </w:t>
      </w:r>
    </w:p>
    <w:p w14:paraId="0DC2B92F" w14:textId="77777777" w:rsidR="00660722" w:rsidRDefault="006C5ADF">
      <w:pPr>
        <w:ind w:left="705" w:right="27" w:hanging="720"/>
      </w:pPr>
      <w:r>
        <w:rPr>
          <w:b/>
          <w:i/>
        </w:rPr>
        <w:t>1.4.1.</w:t>
      </w:r>
      <w:r>
        <w:rPr>
          <w:rFonts w:ascii="Arial" w:eastAsia="Arial" w:hAnsi="Arial" w:cs="Arial"/>
          <w:b/>
          <w:i/>
        </w:rPr>
        <w:t xml:space="preserve"> </w:t>
      </w:r>
      <w:r>
        <w:rPr>
          <w:b/>
          <w:i/>
        </w:rPr>
        <w:t>Betonowa kostka brukowa</w:t>
      </w:r>
      <w:r>
        <w:rPr>
          <w:b/>
        </w:rPr>
        <w:t xml:space="preserve"> - </w:t>
      </w:r>
      <w:r>
        <w:t xml:space="preserve">prefabrykat betonowy, stosowany jako materiał nawierzchni, który spełnia następujące warunki: </w:t>
      </w:r>
    </w:p>
    <w:p w14:paraId="0246FA5F" w14:textId="77777777" w:rsidR="00660722" w:rsidRDefault="006C5ADF">
      <w:pPr>
        <w:numPr>
          <w:ilvl w:val="0"/>
          <w:numId w:val="275"/>
        </w:numPr>
        <w:ind w:right="27" w:hanging="360"/>
      </w:pPr>
      <w:r>
        <w:t xml:space="preserve">w odległości 50 mm od każdej krawędzi, żaden przekrój poprzeczny nie powinien wykazywać wymiaru poziomego mniejszego niż 50 mm; </w:t>
      </w:r>
    </w:p>
    <w:p w14:paraId="77FFCE1F" w14:textId="77777777" w:rsidR="00660722" w:rsidRDefault="006C5ADF">
      <w:pPr>
        <w:numPr>
          <w:ilvl w:val="0"/>
          <w:numId w:val="275"/>
        </w:numPr>
        <w:ind w:right="27" w:hanging="360"/>
      </w:pPr>
      <w:r>
        <w:t xml:space="preserve">całkowita długość kostki podzielona przez jej grubość powinna być mniejsza lub równa cztery. UWAGA: Tych dwóch wymagań nie stosuje się do elementów uzupełniających. </w:t>
      </w:r>
    </w:p>
    <w:p w14:paraId="2B9383A3" w14:textId="77777777" w:rsidR="00660722" w:rsidRDefault="006C5ADF">
      <w:pPr>
        <w:numPr>
          <w:ilvl w:val="2"/>
          <w:numId w:val="276"/>
        </w:numPr>
        <w:spacing w:after="52"/>
        <w:ind w:right="27" w:hanging="720"/>
      </w:pPr>
      <w:r>
        <w:rPr>
          <w:b/>
          <w:i/>
        </w:rPr>
        <w:t>Element uzupełniający</w:t>
      </w:r>
      <w:r>
        <w:t xml:space="preserve"> - cały element, lub część kostki, który jest stosowany do uzupełnienia i umożliwia uzyskanie obszaru całkowicie wybrukowanego.  </w:t>
      </w:r>
    </w:p>
    <w:p w14:paraId="552DBEE2" w14:textId="77777777" w:rsidR="00660722" w:rsidRDefault="006C5ADF">
      <w:pPr>
        <w:numPr>
          <w:ilvl w:val="2"/>
          <w:numId w:val="276"/>
        </w:numPr>
        <w:ind w:right="27" w:hanging="720"/>
      </w:pPr>
      <w:r>
        <w:rPr>
          <w:b/>
          <w:i/>
        </w:rPr>
        <w:t xml:space="preserve">Nawierzchnia kostkowa </w:t>
      </w:r>
      <w:r>
        <w:t>- nawierzchnia, której warstwa ścieralna jest wykonana z kostek z kamienia lub z innego materiału.</w:t>
      </w:r>
      <w:r>
        <w:rPr>
          <w:b/>
          <w:i/>
        </w:rPr>
        <w:t xml:space="preserve"> </w:t>
      </w:r>
    </w:p>
    <w:p w14:paraId="5700C68E" w14:textId="77777777" w:rsidR="00660722" w:rsidRDefault="006C5ADF">
      <w:pPr>
        <w:spacing w:after="3"/>
        <w:ind w:left="-5" w:right="27"/>
      </w:pPr>
      <w:r>
        <w:t xml:space="preserve">Pozostałe określenia są zgodne z obowiązującymi, odpowiednimi polskimi normami i definicjami podanymi w SST D.M.00.00.00 </w:t>
      </w:r>
    </w:p>
    <w:p w14:paraId="53CE2959" w14:textId="77777777" w:rsidR="00660722" w:rsidRDefault="006C5ADF">
      <w:pPr>
        <w:spacing w:after="3"/>
        <w:ind w:left="-5" w:right="27"/>
      </w:pPr>
      <w:r>
        <w:t xml:space="preserve">“Wymagania ogólne”. </w:t>
      </w:r>
    </w:p>
    <w:p w14:paraId="27152D86" w14:textId="77777777" w:rsidR="00660722" w:rsidRDefault="006C5ADF">
      <w:pPr>
        <w:spacing w:after="0" w:line="259" w:lineRule="auto"/>
        <w:ind w:left="0" w:firstLine="0"/>
        <w:jc w:val="left"/>
      </w:pPr>
      <w:r>
        <w:t xml:space="preserve"> </w:t>
      </w:r>
    </w:p>
    <w:p w14:paraId="7280409F" w14:textId="77777777" w:rsidR="00660722" w:rsidRDefault="006C5ADF">
      <w:pPr>
        <w:tabs>
          <w:tab w:val="center" w:pos="2200"/>
        </w:tabs>
        <w:spacing w:after="49" w:line="252" w:lineRule="auto"/>
        <w:ind w:left="0" w:firstLine="0"/>
        <w:jc w:val="left"/>
      </w:pPr>
      <w:r>
        <w:rPr>
          <w:b/>
        </w:rPr>
        <w:t xml:space="preserve">1.5.  </w:t>
      </w:r>
      <w:r>
        <w:rPr>
          <w:b/>
        </w:rPr>
        <w:tab/>
        <w:t xml:space="preserve">Ogólne wymagania dotyczące robót </w:t>
      </w:r>
    </w:p>
    <w:p w14:paraId="3D3C16E3" w14:textId="77777777" w:rsidR="00660722" w:rsidRDefault="006C5ADF">
      <w:pPr>
        <w:ind w:left="-5" w:right="27"/>
      </w:pPr>
      <w:r>
        <w:t xml:space="preserve">Wykonawca robót jest odpowiedzialny za jakość ich wykonania oraz za zgodność z Dokumentacją Projektową, SST i poleceniami Inspektora Nadzoru. </w:t>
      </w:r>
    </w:p>
    <w:p w14:paraId="4546D782" w14:textId="77777777" w:rsidR="00660722" w:rsidRDefault="006C5ADF">
      <w:pPr>
        <w:spacing w:after="3"/>
        <w:ind w:left="-5" w:right="27"/>
      </w:pPr>
      <w:r>
        <w:t xml:space="preserve">Ogólne wymagania dotyczące robót podano w SST D.M.00.00.00 „Wymagania ogólne”. </w:t>
      </w:r>
    </w:p>
    <w:p w14:paraId="49C67649" w14:textId="77777777" w:rsidR="00660722" w:rsidRDefault="006C5ADF">
      <w:pPr>
        <w:spacing w:after="0" w:line="259" w:lineRule="auto"/>
        <w:ind w:left="0" w:firstLine="0"/>
        <w:jc w:val="left"/>
      </w:pPr>
      <w:r>
        <w:t xml:space="preserve"> </w:t>
      </w:r>
    </w:p>
    <w:p w14:paraId="5DB4A31D" w14:textId="77777777" w:rsidR="00660722" w:rsidRDefault="006C5ADF">
      <w:pPr>
        <w:numPr>
          <w:ilvl w:val="0"/>
          <w:numId w:val="277"/>
        </w:numPr>
        <w:spacing w:after="117" w:line="252" w:lineRule="auto"/>
        <w:ind w:hanging="566"/>
        <w:jc w:val="left"/>
      </w:pPr>
      <w:r>
        <w:rPr>
          <w:b/>
        </w:rPr>
        <w:t xml:space="preserve">MATERIAŁY </w:t>
      </w:r>
    </w:p>
    <w:p w14:paraId="75E26C25" w14:textId="77777777" w:rsidR="00660722" w:rsidRDefault="006C5ADF">
      <w:pPr>
        <w:numPr>
          <w:ilvl w:val="1"/>
          <w:numId w:val="277"/>
        </w:numPr>
        <w:spacing w:after="49" w:line="252" w:lineRule="auto"/>
        <w:ind w:hanging="679"/>
        <w:jc w:val="left"/>
      </w:pPr>
      <w:r>
        <w:rPr>
          <w:b/>
        </w:rPr>
        <w:t xml:space="preserve">Wymagania ogólne dotyczące materiałów </w:t>
      </w:r>
    </w:p>
    <w:p w14:paraId="0A5BB4C4" w14:textId="77777777" w:rsidR="00660722" w:rsidRDefault="006C5ADF">
      <w:pPr>
        <w:spacing w:after="3"/>
        <w:ind w:left="-5" w:right="27"/>
      </w:pPr>
      <w:r>
        <w:t xml:space="preserve">Wymagania ogólne dotyczące materiałów podano w SST D.M.00.00.00 „Wymagania ogólne”. </w:t>
      </w:r>
    </w:p>
    <w:p w14:paraId="7B327746" w14:textId="77777777" w:rsidR="00660722" w:rsidRDefault="006C5ADF">
      <w:pPr>
        <w:spacing w:after="0" w:line="259" w:lineRule="auto"/>
        <w:ind w:left="0" w:firstLine="0"/>
        <w:jc w:val="left"/>
      </w:pPr>
      <w:r>
        <w:t xml:space="preserve"> </w:t>
      </w:r>
    </w:p>
    <w:p w14:paraId="5A16C1D9" w14:textId="77777777" w:rsidR="00660722" w:rsidRDefault="006C5ADF">
      <w:pPr>
        <w:numPr>
          <w:ilvl w:val="1"/>
          <w:numId w:val="277"/>
        </w:numPr>
        <w:spacing w:after="14" w:line="252" w:lineRule="auto"/>
        <w:ind w:hanging="679"/>
        <w:jc w:val="left"/>
      </w:pPr>
      <w:r>
        <w:rPr>
          <w:b/>
        </w:rPr>
        <w:t xml:space="preserve">Materiały do wykonania opasek </w:t>
      </w:r>
      <w:proofErr w:type="spellStart"/>
      <w:r>
        <w:rPr>
          <w:b/>
        </w:rPr>
        <w:t>przyjezdniowych</w:t>
      </w:r>
      <w:proofErr w:type="spellEnd"/>
      <w:r>
        <w:rPr>
          <w:b/>
        </w:rPr>
        <w:t xml:space="preserve"> </w:t>
      </w:r>
    </w:p>
    <w:p w14:paraId="361780C4" w14:textId="77777777" w:rsidR="00660722" w:rsidRDefault="006C5ADF">
      <w:pPr>
        <w:ind w:left="-5" w:right="27"/>
      </w:pPr>
      <w:r>
        <w:t xml:space="preserve">Materiałami stosowanymi przy budowie opasek </w:t>
      </w:r>
      <w:proofErr w:type="spellStart"/>
      <w:r>
        <w:t>przyjezdniowych</w:t>
      </w:r>
      <w:proofErr w:type="spellEnd"/>
      <w:r>
        <w:t xml:space="preserve"> z kostki brukowej betonowej, zgodnie z zasadami n/n Szczegółowej Specyfikacji Technicznej są: </w:t>
      </w:r>
    </w:p>
    <w:p w14:paraId="3EB3BE5D" w14:textId="77777777" w:rsidR="00660722" w:rsidRDefault="006C5ADF">
      <w:pPr>
        <w:spacing w:after="0" w:line="259" w:lineRule="auto"/>
        <w:ind w:left="0" w:firstLine="0"/>
        <w:jc w:val="left"/>
      </w:pPr>
      <w:r>
        <w:t xml:space="preserve"> </w:t>
      </w:r>
    </w:p>
    <w:p w14:paraId="109AC37D" w14:textId="77777777" w:rsidR="00660722" w:rsidRDefault="006C5ADF">
      <w:pPr>
        <w:pStyle w:val="Nagwek2"/>
        <w:tabs>
          <w:tab w:val="center" w:pos="1797"/>
        </w:tabs>
        <w:ind w:left="-15" w:firstLine="0"/>
        <w:jc w:val="left"/>
      </w:pPr>
      <w:r>
        <w:lastRenderedPageBreak/>
        <w:t xml:space="preserve">2.2.1. </w:t>
      </w:r>
      <w:r>
        <w:tab/>
        <w:t>Betonowa kostka brukowa</w:t>
      </w:r>
      <w:r>
        <w:rPr>
          <w:b w:val="0"/>
        </w:rPr>
        <w:t xml:space="preserve"> </w:t>
      </w:r>
    </w:p>
    <w:p w14:paraId="1C4A53C0" w14:textId="77777777" w:rsidR="00660722" w:rsidRDefault="006C5ADF">
      <w:pPr>
        <w:ind w:left="-5" w:right="27"/>
      </w:pPr>
      <w:r>
        <w:t xml:space="preserve">Betonowe kostki brukowe powinny odpowiadać wymaganiom PN-EN 1338 [1]. </w:t>
      </w:r>
    </w:p>
    <w:p w14:paraId="6A7BAF36" w14:textId="77777777" w:rsidR="00660722" w:rsidRDefault="006C5ADF">
      <w:pPr>
        <w:ind w:left="-5" w:right="27"/>
      </w:pPr>
      <w:r>
        <w:t xml:space="preserve">Nasiąkliwość wg PN-EN 1338 [1] nie powinna być większa niż 6 %. </w:t>
      </w:r>
    </w:p>
    <w:p w14:paraId="25FD88E1" w14:textId="77777777" w:rsidR="00660722" w:rsidRDefault="006C5ADF">
      <w:pPr>
        <w:ind w:left="-5" w:right="27"/>
      </w:pPr>
      <w:r>
        <w:t xml:space="preserve">Odporność na zamrażanie/rozmrażanie z udziałem soli odladzających zgodnie z PN-EN 1338 [1] </w:t>
      </w:r>
      <w:r>
        <w:rPr>
          <w:rFonts w:ascii="Segoe UI Symbol" w:eastAsia="Segoe UI Symbol" w:hAnsi="Segoe UI Symbol" w:cs="Segoe UI Symbol"/>
        </w:rPr>
        <w:t>≤</w:t>
      </w:r>
      <w:r>
        <w:t xml:space="preserve"> 1,0 kg/m</w:t>
      </w:r>
      <w:r>
        <w:rPr>
          <w:vertAlign w:val="superscript"/>
        </w:rPr>
        <w:t>2</w:t>
      </w:r>
      <w:r>
        <w:t xml:space="preserve"> przy czym żaden pojedynczy wynik nie powinien być większy od 1,5 kg/m</w:t>
      </w:r>
      <w:r>
        <w:rPr>
          <w:vertAlign w:val="superscript"/>
        </w:rPr>
        <w:t>2</w:t>
      </w:r>
      <w:r>
        <w:t xml:space="preserve">.  </w:t>
      </w:r>
    </w:p>
    <w:p w14:paraId="0A78E68D" w14:textId="77777777" w:rsidR="00660722" w:rsidRDefault="006C5ADF">
      <w:pPr>
        <w:ind w:left="-5" w:right="27"/>
      </w:pPr>
      <w:r>
        <w:t xml:space="preserve">Wytrzymałość charakterystyczna na rozciąganie przy rozłupywaniu nie powinna być mniejsza niż 3,6 </w:t>
      </w:r>
      <w:proofErr w:type="spellStart"/>
      <w:r>
        <w:t>MPa</w:t>
      </w:r>
      <w:proofErr w:type="spellEnd"/>
      <w:r>
        <w:t xml:space="preserve">. Żaden pojedynczy wynik nie powinien być mniejszy niż 2,9 </w:t>
      </w:r>
      <w:proofErr w:type="spellStart"/>
      <w:r>
        <w:t>MPa</w:t>
      </w:r>
      <w:proofErr w:type="spellEnd"/>
      <w:r>
        <w:t xml:space="preserve"> i nie powinien wykazywać obciążenia niszczącego mniejszego niż 250 N/mm długości rozłupania. </w:t>
      </w:r>
    </w:p>
    <w:p w14:paraId="5B315549" w14:textId="77777777" w:rsidR="00660722" w:rsidRDefault="006C5ADF">
      <w:pPr>
        <w:ind w:left="-5" w:right="27"/>
      </w:pPr>
      <w:r>
        <w:t>Ścieralność na szerokiej tarczy ściernej według PN-EN 1338 [1] nie powinna przekraczać 20 mm /przy badaniu wykonywanym zgodnie z metodą z załącznika G/ lub 18000mm</w:t>
      </w:r>
      <w:r>
        <w:rPr>
          <w:vertAlign w:val="superscript"/>
        </w:rPr>
        <w:t>3</w:t>
      </w:r>
      <w:r>
        <w:t>/5000mm</w:t>
      </w:r>
      <w:r>
        <w:rPr>
          <w:vertAlign w:val="superscript"/>
        </w:rPr>
        <w:t>2</w:t>
      </w:r>
      <w:r>
        <w:t xml:space="preserve"> /przy badaniu wykonywanym zgodnie z metodą alternatywną opisaną w załączniku H/. </w:t>
      </w:r>
    </w:p>
    <w:p w14:paraId="0EA1B5DA" w14:textId="77777777" w:rsidR="00660722" w:rsidRDefault="006C5ADF">
      <w:pPr>
        <w:spacing w:after="0" w:line="259" w:lineRule="auto"/>
        <w:ind w:left="0" w:firstLine="0"/>
        <w:jc w:val="left"/>
      </w:pPr>
      <w:r>
        <w:t xml:space="preserve"> </w:t>
      </w:r>
    </w:p>
    <w:p w14:paraId="6CCA27FC" w14:textId="77777777" w:rsidR="00660722" w:rsidRDefault="006C5ADF">
      <w:pPr>
        <w:pStyle w:val="Nagwek3"/>
        <w:ind w:left="-5"/>
      </w:pPr>
      <w:r>
        <w:t xml:space="preserve">2.2.1.1.   Dopuszczalne odchyłki wymiarów betonowych kostek brukowych </w:t>
      </w:r>
    </w:p>
    <w:p w14:paraId="226CECCE" w14:textId="77777777" w:rsidR="00660722" w:rsidRDefault="006C5ADF">
      <w:pPr>
        <w:ind w:left="-5" w:right="27"/>
      </w:pPr>
      <w:r>
        <w:t xml:space="preserve">Dopuszczalne odchyłki wymiarów betonowych kostek brukowych zgodnie z PN-EN 1338 [1] powinny wynosić: </w:t>
      </w:r>
    </w:p>
    <w:p w14:paraId="47C550DC" w14:textId="77777777" w:rsidR="00660722" w:rsidRDefault="006C5ADF">
      <w:pPr>
        <w:numPr>
          <w:ilvl w:val="0"/>
          <w:numId w:val="278"/>
        </w:numPr>
        <w:ind w:right="27" w:hanging="130"/>
      </w:pPr>
      <w:r>
        <w:t xml:space="preserve">dla długości i szerokości   </w:t>
      </w:r>
      <w:r>
        <w:rPr>
          <w:rFonts w:ascii="Segoe UI Symbol" w:eastAsia="Segoe UI Symbol" w:hAnsi="Segoe UI Symbol" w:cs="Segoe UI Symbol"/>
        </w:rPr>
        <w:t>±</w:t>
      </w:r>
      <w:r>
        <w:t xml:space="preserve"> 2 mm </w:t>
      </w:r>
    </w:p>
    <w:p w14:paraId="77BBE056" w14:textId="77777777" w:rsidR="00660722" w:rsidRDefault="006C5ADF">
      <w:pPr>
        <w:numPr>
          <w:ilvl w:val="0"/>
          <w:numId w:val="278"/>
        </w:numPr>
        <w:spacing w:after="3"/>
        <w:ind w:right="27" w:hanging="130"/>
      </w:pPr>
      <w:r>
        <w:t xml:space="preserve">dla grubości   </w:t>
      </w:r>
      <w:r>
        <w:rPr>
          <w:rFonts w:ascii="Segoe UI Symbol" w:eastAsia="Segoe UI Symbol" w:hAnsi="Segoe UI Symbol" w:cs="Segoe UI Symbol"/>
        </w:rPr>
        <w:t>±</w:t>
      </w:r>
      <w:r>
        <w:t xml:space="preserve"> 3 mm </w:t>
      </w:r>
    </w:p>
    <w:p w14:paraId="7D9A29F7" w14:textId="77777777" w:rsidR="00660722" w:rsidRDefault="006C5ADF">
      <w:pPr>
        <w:ind w:left="-5" w:right="27"/>
      </w:pPr>
      <w:r>
        <w:t xml:space="preserve">Różnica pomiędzy dwoma pomiarami grubości tej samej kostki nie powinna przekraczać 3 mm. </w:t>
      </w:r>
    </w:p>
    <w:p w14:paraId="1E48EA22" w14:textId="77777777" w:rsidR="00660722" w:rsidRDefault="006C5ADF">
      <w:pPr>
        <w:ind w:left="-5" w:right="27"/>
      </w:pPr>
      <w:r>
        <w:t xml:space="preserve">W przypadku kostek brukowych o kształcie nieprostokątnym, odchyłki stosowane dla innych wymiarów powinny być deklarowane przez producenta. </w:t>
      </w:r>
    </w:p>
    <w:p w14:paraId="6E4AE880" w14:textId="77777777" w:rsidR="00660722" w:rsidRDefault="006C5ADF">
      <w:pPr>
        <w:spacing w:after="1"/>
        <w:ind w:left="-5" w:right="27"/>
      </w:pPr>
      <w:r>
        <w:t xml:space="preserve">Maksymalna dopuszczalna różnica pomiędzy pomiarami dwóch przekątnych prostokątnej kostki, której długość przekątnych przekracza 300 mm wynosi </w:t>
      </w:r>
      <w:r>
        <w:rPr>
          <w:rFonts w:ascii="Segoe UI Symbol" w:eastAsia="Segoe UI Symbol" w:hAnsi="Segoe UI Symbol" w:cs="Segoe UI Symbol"/>
        </w:rPr>
        <w:t>±</w:t>
      </w:r>
      <w:r>
        <w:t xml:space="preserve"> 3 mm. </w:t>
      </w:r>
    </w:p>
    <w:p w14:paraId="4AC661A6" w14:textId="77777777" w:rsidR="00660722" w:rsidRDefault="006C5ADF">
      <w:pPr>
        <w:ind w:left="-5" w:right="27"/>
      </w:pPr>
      <w:r>
        <w:t xml:space="preserve">Dla kostek brukowych o wymiarach maksymalnych przekraczających 300 mm, odchyłki od płaskości i pofalowania podane w tabeli nr 1 należy stosować dla górnej powierzchni, którą zaprojektowano jako płaską. O ile nie przewidziano, aby górna powierzchnia była płaska, producent powinien dostarczyć informacje dotyczące dopuszczalnych odchyłek. </w:t>
      </w:r>
    </w:p>
    <w:p w14:paraId="379CED8E" w14:textId="77777777" w:rsidR="00660722" w:rsidRDefault="006C5ADF">
      <w:pPr>
        <w:spacing w:after="0" w:line="259" w:lineRule="auto"/>
        <w:ind w:left="0" w:firstLine="0"/>
        <w:jc w:val="left"/>
      </w:pPr>
      <w:r>
        <w:t xml:space="preserve"> </w:t>
      </w:r>
    </w:p>
    <w:p w14:paraId="1A5228AB" w14:textId="77777777" w:rsidR="00660722" w:rsidRDefault="006C5ADF">
      <w:pPr>
        <w:pStyle w:val="Nagwek2"/>
        <w:spacing w:after="0" w:line="259" w:lineRule="auto"/>
        <w:ind w:right="51"/>
        <w:jc w:val="center"/>
      </w:pPr>
      <w:r>
        <w:rPr>
          <w:i w:val="0"/>
        </w:rPr>
        <w:t>Tablica 1.   Odchyłki płaskości i pofalowania</w:t>
      </w:r>
      <w:r>
        <w:rPr>
          <w:b w:val="0"/>
          <w:i w:val="0"/>
        </w:rPr>
        <w:t xml:space="preserve"> </w:t>
      </w:r>
    </w:p>
    <w:tbl>
      <w:tblPr>
        <w:tblStyle w:val="TableGrid"/>
        <w:tblW w:w="8220" w:type="dxa"/>
        <w:tblInd w:w="427" w:type="dxa"/>
        <w:tblCellMar>
          <w:top w:w="13" w:type="dxa"/>
          <w:left w:w="115" w:type="dxa"/>
          <w:right w:w="115" w:type="dxa"/>
        </w:tblCellMar>
        <w:tblLook w:val="04A0" w:firstRow="1" w:lastRow="0" w:firstColumn="1" w:lastColumn="0" w:noHBand="0" w:noVBand="1"/>
      </w:tblPr>
      <w:tblGrid>
        <w:gridCol w:w="2408"/>
        <w:gridCol w:w="2906"/>
        <w:gridCol w:w="2906"/>
      </w:tblGrid>
      <w:tr w:rsidR="00660722" w14:paraId="51BE6848" w14:textId="77777777">
        <w:trPr>
          <w:trHeight w:val="480"/>
        </w:trPr>
        <w:tc>
          <w:tcPr>
            <w:tcW w:w="2407" w:type="dxa"/>
            <w:tcBorders>
              <w:top w:val="single" w:sz="6" w:space="0" w:color="000000"/>
              <w:left w:val="single" w:sz="6" w:space="0" w:color="000000"/>
              <w:bottom w:val="single" w:sz="6" w:space="0" w:color="000000"/>
              <w:right w:val="single" w:sz="6" w:space="0" w:color="000000"/>
            </w:tcBorders>
          </w:tcPr>
          <w:p w14:paraId="5CEEF7EB" w14:textId="77777777" w:rsidR="00660722" w:rsidRDefault="006C5ADF">
            <w:pPr>
              <w:spacing w:after="0" w:line="259" w:lineRule="auto"/>
              <w:ind w:left="8" w:firstLine="0"/>
              <w:jc w:val="center"/>
            </w:pPr>
            <w:r>
              <w:rPr>
                <w:b/>
              </w:rPr>
              <w:t xml:space="preserve">Długość pomiarowa </w:t>
            </w:r>
          </w:p>
          <w:p w14:paraId="56A9DD5E" w14:textId="77777777" w:rsidR="00660722" w:rsidRDefault="006C5ADF">
            <w:pPr>
              <w:spacing w:after="0" w:line="259" w:lineRule="auto"/>
              <w:ind w:left="15" w:firstLine="0"/>
              <w:jc w:val="center"/>
            </w:pPr>
            <w:r>
              <w:rPr>
                <w:b/>
              </w:rPr>
              <w:t xml:space="preserve">mm </w:t>
            </w:r>
          </w:p>
        </w:tc>
        <w:tc>
          <w:tcPr>
            <w:tcW w:w="2906" w:type="dxa"/>
            <w:tcBorders>
              <w:top w:val="single" w:sz="6" w:space="0" w:color="000000"/>
              <w:left w:val="single" w:sz="6" w:space="0" w:color="000000"/>
              <w:bottom w:val="single" w:sz="6" w:space="0" w:color="000000"/>
              <w:right w:val="single" w:sz="6" w:space="0" w:color="000000"/>
            </w:tcBorders>
          </w:tcPr>
          <w:p w14:paraId="4D9E47AC" w14:textId="77777777" w:rsidR="00660722" w:rsidRDefault="006C5ADF">
            <w:pPr>
              <w:spacing w:after="0" w:line="259" w:lineRule="auto"/>
              <w:ind w:left="272" w:right="225" w:firstLine="0"/>
              <w:jc w:val="center"/>
            </w:pPr>
            <w:r>
              <w:rPr>
                <w:b/>
              </w:rPr>
              <w:t xml:space="preserve">Maksymalna wypukłość mm </w:t>
            </w:r>
          </w:p>
        </w:tc>
        <w:tc>
          <w:tcPr>
            <w:tcW w:w="2906" w:type="dxa"/>
            <w:tcBorders>
              <w:top w:val="single" w:sz="6" w:space="0" w:color="000000"/>
              <w:left w:val="single" w:sz="6" w:space="0" w:color="000000"/>
              <w:bottom w:val="single" w:sz="6" w:space="0" w:color="000000"/>
              <w:right w:val="single" w:sz="6" w:space="0" w:color="000000"/>
            </w:tcBorders>
          </w:tcPr>
          <w:p w14:paraId="4C307A3C" w14:textId="77777777" w:rsidR="00660722" w:rsidRDefault="006C5ADF">
            <w:pPr>
              <w:spacing w:after="0" w:line="259" w:lineRule="auto"/>
              <w:ind w:left="9" w:firstLine="0"/>
              <w:jc w:val="center"/>
            </w:pPr>
            <w:r>
              <w:rPr>
                <w:b/>
              </w:rPr>
              <w:t xml:space="preserve">Maksymalna wklęsłość </w:t>
            </w:r>
          </w:p>
          <w:p w14:paraId="7ACE2716" w14:textId="77777777" w:rsidR="00660722" w:rsidRDefault="006C5ADF">
            <w:pPr>
              <w:spacing w:after="0" w:line="259" w:lineRule="auto"/>
              <w:ind w:left="15" w:firstLine="0"/>
              <w:jc w:val="center"/>
            </w:pPr>
            <w:r>
              <w:rPr>
                <w:b/>
              </w:rPr>
              <w:t xml:space="preserve">mm </w:t>
            </w:r>
          </w:p>
        </w:tc>
      </w:tr>
      <w:tr w:rsidR="00660722" w14:paraId="07015217" w14:textId="77777777">
        <w:trPr>
          <w:trHeight w:val="304"/>
        </w:trPr>
        <w:tc>
          <w:tcPr>
            <w:tcW w:w="2407" w:type="dxa"/>
            <w:tcBorders>
              <w:top w:val="single" w:sz="6" w:space="0" w:color="000000"/>
              <w:left w:val="single" w:sz="6" w:space="0" w:color="000000"/>
              <w:bottom w:val="nil"/>
              <w:right w:val="single" w:sz="6" w:space="0" w:color="000000"/>
            </w:tcBorders>
          </w:tcPr>
          <w:p w14:paraId="10B38493" w14:textId="77777777" w:rsidR="00660722" w:rsidRDefault="006C5ADF">
            <w:pPr>
              <w:spacing w:after="0" w:line="259" w:lineRule="auto"/>
              <w:ind w:left="11" w:firstLine="0"/>
              <w:jc w:val="center"/>
            </w:pPr>
            <w:r>
              <w:t xml:space="preserve">300 </w:t>
            </w:r>
          </w:p>
        </w:tc>
        <w:tc>
          <w:tcPr>
            <w:tcW w:w="2906" w:type="dxa"/>
            <w:tcBorders>
              <w:top w:val="single" w:sz="6" w:space="0" w:color="000000"/>
              <w:left w:val="single" w:sz="6" w:space="0" w:color="000000"/>
              <w:bottom w:val="nil"/>
              <w:right w:val="single" w:sz="6" w:space="0" w:color="000000"/>
            </w:tcBorders>
          </w:tcPr>
          <w:p w14:paraId="51F1BCE4" w14:textId="77777777" w:rsidR="00660722" w:rsidRDefault="006C5ADF">
            <w:pPr>
              <w:spacing w:after="0" w:line="259" w:lineRule="auto"/>
              <w:ind w:left="8" w:firstLine="0"/>
              <w:jc w:val="center"/>
            </w:pPr>
            <w:r>
              <w:t xml:space="preserve">1,5 </w:t>
            </w:r>
          </w:p>
        </w:tc>
        <w:tc>
          <w:tcPr>
            <w:tcW w:w="2906" w:type="dxa"/>
            <w:tcBorders>
              <w:top w:val="single" w:sz="6" w:space="0" w:color="000000"/>
              <w:left w:val="single" w:sz="6" w:space="0" w:color="000000"/>
              <w:bottom w:val="nil"/>
              <w:right w:val="single" w:sz="6" w:space="0" w:color="000000"/>
            </w:tcBorders>
          </w:tcPr>
          <w:p w14:paraId="41E8473A" w14:textId="77777777" w:rsidR="00660722" w:rsidRDefault="006C5ADF">
            <w:pPr>
              <w:spacing w:after="0" w:line="259" w:lineRule="auto"/>
              <w:ind w:left="8" w:firstLine="0"/>
              <w:jc w:val="center"/>
            </w:pPr>
            <w:r>
              <w:t xml:space="preserve">1,0 </w:t>
            </w:r>
          </w:p>
        </w:tc>
      </w:tr>
      <w:tr w:rsidR="00660722" w14:paraId="1991491B" w14:textId="77777777">
        <w:trPr>
          <w:trHeight w:val="258"/>
        </w:trPr>
        <w:tc>
          <w:tcPr>
            <w:tcW w:w="2407" w:type="dxa"/>
            <w:tcBorders>
              <w:top w:val="nil"/>
              <w:left w:val="single" w:sz="6" w:space="0" w:color="000000"/>
              <w:bottom w:val="single" w:sz="6" w:space="0" w:color="000000"/>
              <w:right w:val="single" w:sz="6" w:space="0" w:color="000000"/>
            </w:tcBorders>
          </w:tcPr>
          <w:p w14:paraId="58B703E9" w14:textId="77777777" w:rsidR="00660722" w:rsidRDefault="006C5ADF">
            <w:pPr>
              <w:spacing w:after="0" w:line="259" w:lineRule="auto"/>
              <w:ind w:left="11" w:firstLine="0"/>
              <w:jc w:val="center"/>
            </w:pPr>
            <w:r>
              <w:t xml:space="preserve">400 </w:t>
            </w:r>
          </w:p>
        </w:tc>
        <w:tc>
          <w:tcPr>
            <w:tcW w:w="2906" w:type="dxa"/>
            <w:tcBorders>
              <w:top w:val="nil"/>
              <w:left w:val="single" w:sz="6" w:space="0" w:color="000000"/>
              <w:bottom w:val="single" w:sz="6" w:space="0" w:color="000000"/>
              <w:right w:val="single" w:sz="6" w:space="0" w:color="000000"/>
            </w:tcBorders>
          </w:tcPr>
          <w:p w14:paraId="001DED65" w14:textId="77777777" w:rsidR="00660722" w:rsidRDefault="006C5ADF">
            <w:pPr>
              <w:spacing w:after="0" w:line="259" w:lineRule="auto"/>
              <w:ind w:left="8" w:firstLine="0"/>
              <w:jc w:val="center"/>
            </w:pPr>
            <w:r>
              <w:t xml:space="preserve">2,0 </w:t>
            </w:r>
          </w:p>
        </w:tc>
        <w:tc>
          <w:tcPr>
            <w:tcW w:w="2906" w:type="dxa"/>
            <w:tcBorders>
              <w:top w:val="nil"/>
              <w:left w:val="single" w:sz="6" w:space="0" w:color="000000"/>
              <w:bottom w:val="single" w:sz="6" w:space="0" w:color="000000"/>
              <w:right w:val="single" w:sz="6" w:space="0" w:color="000000"/>
            </w:tcBorders>
          </w:tcPr>
          <w:p w14:paraId="1728F6D0" w14:textId="77777777" w:rsidR="00660722" w:rsidRDefault="006C5ADF">
            <w:pPr>
              <w:spacing w:after="0" w:line="259" w:lineRule="auto"/>
              <w:ind w:left="8" w:firstLine="0"/>
              <w:jc w:val="center"/>
            </w:pPr>
            <w:r>
              <w:t xml:space="preserve">1,5 </w:t>
            </w:r>
          </w:p>
        </w:tc>
      </w:tr>
    </w:tbl>
    <w:p w14:paraId="75AE53D9" w14:textId="77777777" w:rsidR="00660722" w:rsidRDefault="006C5ADF">
      <w:pPr>
        <w:spacing w:after="0" w:line="259" w:lineRule="auto"/>
        <w:ind w:left="0" w:right="530" w:firstLine="0"/>
        <w:jc w:val="left"/>
      </w:pPr>
      <w:r>
        <w:t xml:space="preserve"> </w:t>
      </w:r>
    </w:p>
    <w:p w14:paraId="3BD3A353" w14:textId="77777777" w:rsidR="00660722" w:rsidRDefault="006C5ADF">
      <w:pPr>
        <w:pStyle w:val="Nagwek3"/>
        <w:ind w:left="-5"/>
      </w:pPr>
      <w:r>
        <w:t xml:space="preserve">2.2.1.2.   Wymagania normy PN-EN 1338 [1] w zakresie aspektów wizualnych </w:t>
      </w:r>
    </w:p>
    <w:p w14:paraId="412D7DFF" w14:textId="77777777" w:rsidR="00660722" w:rsidRDefault="006C5ADF">
      <w:pPr>
        <w:pStyle w:val="Nagwek4"/>
        <w:ind w:left="-5"/>
      </w:pPr>
      <w:r>
        <w:t xml:space="preserve">2.2.1.2.1.   Wygląd </w:t>
      </w:r>
    </w:p>
    <w:p w14:paraId="0947671F" w14:textId="77777777" w:rsidR="00660722" w:rsidRDefault="006C5ADF">
      <w:pPr>
        <w:ind w:left="-5" w:right="27"/>
      </w:pPr>
      <w:r>
        <w:t xml:space="preserve">Górna powierzchnia betonowych kostek brukowych oceniana zgodnie z załącznikiem J nie powinna wykazywać wad, takich jak rysy lub odpryski. </w:t>
      </w:r>
    </w:p>
    <w:p w14:paraId="134BCEAE" w14:textId="77777777" w:rsidR="00660722" w:rsidRDefault="006C5ADF">
      <w:pPr>
        <w:ind w:left="-5" w:right="27"/>
      </w:pPr>
      <w:r>
        <w:t xml:space="preserve">W przypadku dwuwarstwowych kostek brukowych, ocenianych zgodnie z załącznikiem J, nie dopuszcza się występowania rozwarstwienia (rozdzielenia) między warstwami. </w:t>
      </w:r>
    </w:p>
    <w:p w14:paraId="5E44A873" w14:textId="77777777" w:rsidR="00660722" w:rsidRDefault="006C5ADF">
      <w:pPr>
        <w:spacing w:after="5" w:line="216" w:lineRule="auto"/>
        <w:ind w:left="-5" w:right="23"/>
        <w:jc w:val="left"/>
      </w:pPr>
      <w:r>
        <w:t xml:space="preserve">UWAGA: Ewentualne wykwity nie mają szkodliwego wpływu na właściwości użytkowe kostek brukowych i nie są uważane za istotne.  </w:t>
      </w:r>
    </w:p>
    <w:p w14:paraId="0AFF294F" w14:textId="77777777" w:rsidR="00660722" w:rsidRDefault="006C5ADF">
      <w:pPr>
        <w:pStyle w:val="Nagwek4"/>
        <w:ind w:left="-5"/>
      </w:pPr>
      <w:r>
        <w:t xml:space="preserve">2.2.1.2.2.   Tekstura </w:t>
      </w:r>
    </w:p>
    <w:p w14:paraId="79E073E4" w14:textId="77777777" w:rsidR="00660722" w:rsidRDefault="006C5ADF">
      <w:pPr>
        <w:ind w:left="-5" w:right="27"/>
      </w:pPr>
      <w:r>
        <w:t xml:space="preserve">Jeżeli kostki brukowe produkowane są z powierzchnią o specjalnej teksturze, to taka tekstura powinna być opisana przez producenta. Jeśli nie ma znaczących różnic w teksturze, zgodność elementów ocenianych zgodnie z załącznikiem J, powinna być ustalona przez porównanie z próbkami dostarczonymi przez producenta i zatwierdzonymi przez odbiorcę. </w:t>
      </w:r>
    </w:p>
    <w:p w14:paraId="32CAFAE0" w14:textId="77777777" w:rsidR="00660722" w:rsidRDefault="006C5ADF">
      <w:pPr>
        <w:ind w:left="-5" w:right="27"/>
      </w:pPr>
      <w:r>
        <w:t xml:space="preserve">UWAGA: Różnice w jednolitości tekstury kostek brukowych, które mogą być spowodowane nieuniknionymi zmianami we właściwościach surowców i warunków twardnienia, nie są uważane za istotne. </w:t>
      </w:r>
    </w:p>
    <w:p w14:paraId="30071F65" w14:textId="77777777" w:rsidR="00660722" w:rsidRDefault="006C5ADF">
      <w:pPr>
        <w:spacing w:after="0" w:line="259" w:lineRule="auto"/>
        <w:ind w:left="0" w:firstLine="0"/>
        <w:jc w:val="left"/>
      </w:pPr>
      <w:r>
        <w:t xml:space="preserve"> </w:t>
      </w:r>
    </w:p>
    <w:p w14:paraId="1C4C2C20" w14:textId="77777777" w:rsidR="00660722" w:rsidRDefault="006C5ADF">
      <w:pPr>
        <w:pStyle w:val="Nagwek4"/>
        <w:ind w:left="-5"/>
      </w:pPr>
      <w:r>
        <w:t xml:space="preserve">2.2.1.2.3.   Zabarwienie </w:t>
      </w:r>
    </w:p>
    <w:p w14:paraId="31459793" w14:textId="77777777" w:rsidR="00660722" w:rsidRDefault="006C5ADF">
      <w:pPr>
        <w:ind w:left="-5" w:right="27"/>
      </w:pPr>
      <w:r>
        <w:t xml:space="preserve">W zależności od decyzji producenta, barwiona może być warstwa ścieralna lub cały element. </w:t>
      </w:r>
    </w:p>
    <w:p w14:paraId="55D4B4F9" w14:textId="77777777" w:rsidR="00660722" w:rsidRDefault="006C5ADF">
      <w:pPr>
        <w:ind w:left="-5" w:right="27"/>
      </w:pPr>
      <w:r>
        <w:t xml:space="preserve">Jeśli nie ma znaczących różnic w zabarwieniu, zgodność elementów ocenianych wg załącznika J, powinna być ustalona przez porównanie z próbkami dostarczonymi przez producenta i zatwierdzonymi przez odbiorcę. </w:t>
      </w:r>
    </w:p>
    <w:p w14:paraId="5C2F94BD" w14:textId="77777777" w:rsidR="00660722" w:rsidRDefault="006C5ADF">
      <w:pPr>
        <w:ind w:left="-5" w:right="27"/>
      </w:pPr>
      <w:r>
        <w:lastRenderedPageBreak/>
        <w:t xml:space="preserve">UWAGA: Różnice w jednolitości zabarwienia kostek brukowych, które mogą być spowodowane nieuniknionymi zmianami właściwości surowców lub przez zmianę warunków twardnienia, nie są uważane za istotne. </w:t>
      </w:r>
    </w:p>
    <w:p w14:paraId="286A0029" w14:textId="77777777" w:rsidR="00660722" w:rsidRDefault="006C5ADF">
      <w:pPr>
        <w:spacing w:after="3"/>
        <w:ind w:left="-5" w:right="27"/>
      </w:pPr>
      <w:r>
        <w:t xml:space="preserve">Kolor kostek zastosowanych do wykonania chodników powinien być zgodny z zaleceniami Inwestora. </w:t>
      </w:r>
    </w:p>
    <w:p w14:paraId="0594F526" w14:textId="77777777" w:rsidR="00660722" w:rsidRDefault="006C5ADF">
      <w:pPr>
        <w:spacing w:after="2" w:line="259" w:lineRule="auto"/>
        <w:ind w:left="0" w:firstLine="0"/>
        <w:jc w:val="left"/>
      </w:pPr>
      <w:r>
        <w:t xml:space="preserve"> </w:t>
      </w:r>
    </w:p>
    <w:p w14:paraId="3E8D5486" w14:textId="77777777" w:rsidR="00660722" w:rsidRDefault="006C5ADF">
      <w:pPr>
        <w:pStyle w:val="Nagwek3"/>
        <w:tabs>
          <w:tab w:val="center" w:pos="3334"/>
        </w:tabs>
        <w:ind w:left="-15" w:firstLine="0"/>
        <w:jc w:val="left"/>
      </w:pPr>
      <w:r>
        <w:t xml:space="preserve">2.2.2.  </w:t>
      </w:r>
      <w:r>
        <w:tab/>
        <w:t xml:space="preserve">Materiały do wykonania podbudowy z mieszanki kruszywa niezwiązanego </w:t>
      </w:r>
    </w:p>
    <w:p w14:paraId="4EF0687A" w14:textId="77777777" w:rsidR="00660722" w:rsidRDefault="006C5ADF">
      <w:pPr>
        <w:ind w:left="-5" w:right="27"/>
      </w:pPr>
      <w:r>
        <w:t xml:space="preserve">Materiałem do wykonania podbudowy powinna być mieszanka kruszyw składająca się z: piasku, mieszanki i/lub żwiru, spełniająca wymagania n/n SST. </w:t>
      </w:r>
    </w:p>
    <w:p w14:paraId="77E4FB51" w14:textId="77777777" w:rsidR="00660722" w:rsidRDefault="006C5ADF">
      <w:pPr>
        <w:ind w:left="-5" w:right="27"/>
      </w:pPr>
      <w:r>
        <w:t xml:space="preserve">Kruszywo powinno być jednorodne bez zanieczyszczeń obcych i bez domieszek gliny. </w:t>
      </w:r>
    </w:p>
    <w:p w14:paraId="268A3AF4" w14:textId="77777777" w:rsidR="00660722" w:rsidRDefault="006C5ADF">
      <w:pPr>
        <w:ind w:left="-5" w:right="27"/>
      </w:pPr>
      <w:r>
        <w:t xml:space="preserve">Do wykonania podbudowy należy zastosować kruszywo o uziarnieniu 0/31,5 mm. </w:t>
      </w:r>
    </w:p>
    <w:p w14:paraId="2004651B" w14:textId="77777777" w:rsidR="00660722" w:rsidRDefault="006C5ADF">
      <w:pPr>
        <w:spacing w:after="3"/>
        <w:ind w:left="-5" w:right="27"/>
      </w:pPr>
      <w:r>
        <w:t>Krzywa uziarnienia mieszanki kruszywa powinna leżeć pomiędzy krzywymi granicznymi pól dobrego uziarnienia, podanymi w WT-</w:t>
      </w:r>
    </w:p>
    <w:p w14:paraId="63A774B4" w14:textId="77777777" w:rsidR="00660722" w:rsidRDefault="006C5ADF">
      <w:pPr>
        <w:ind w:left="-5" w:right="27"/>
      </w:pPr>
      <w:r>
        <w:t xml:space="preserve">4 [7]. </w:t>
      </w:r>
    </w:p>
    <w:p w14:paraId="2A350A90" w14:textId="77777777" w:rsidR="00660722" w:rsidRDefault="006C5ADF">
      <w:pPr>
        <w:ind w:left="-5" w:right="27"/>
      </w:pPr>
      <w:r>
        <w:t xml:space="preserve">Krzywa uziarnienia kruszywa powinna być ciągła i nie może przebiegać od dolnej krzywej granicznej uziarnienia do górnej krzywej granicznej uziarnienia na sąsiednich sitach.  </w:t>
      </w:r>
    </w:p>
    <w:p w14:paraId="4FE302BD" w14:textId="77777777" w:rsidR="00660722" w:rsidRDefault="006C5ADF">
      <w:pPr>
        <w:spacing w:after="3"/>
        <w:ind w:left="-5" w:right="27"/>
      </w:pPr>
      <w:r>
        <w:t xml:space="preserve">Kruszywo powinno spełniać wymagania określone w tablicy 2. </w:t>
      </w:r>
    </w:p>
    <w:p w14:paraId="52ECF0FD" w14:textId="77777777" w:rsidR="00660722" w:rsidRDefault="006C5ADF">
      <w:pPr>
        <w:spacing w:after="0" w:line="259" w:lineRule="auto"/>
        <w:ind w:left="0" w:firstLine="0"/>
        <w:jc w:val="left"/>
      </w:pPr>
      <w:r>
        <w:t xml:space="preserve"> </w:t>
      </w:r>
    </w:p>
    <w:p w14:paraId="66E5FC10" w14:textId="77777777" w:rsidR="00660722" w:rsidRDefault="006C5ADF">
      <w:pPr>
        <w:spacing w:after="0" w:line="259" w:lineRule="auto"/>
        <w:ind w:left="0" w:firstLine="0"/>
        <w:jc w:val="left"/>
      </w:pPr>
      <w:r>
        <w:t xml:space="preserve"> </w:t>
      </w:r>
    </w:p>
    <w:p w14:paraId="2003F012" w14:textId="77777777" w:rsidR="00660722" w:rsidRDefault="006C5ADF">
      <w:pPr>
        <w:spacing w:after="0" w:line="259" w:lineRule="auto"/>
        <w:ind w:left="0" w:firstLine="0"/>
        <w:jc w:val="left"/>
      </w:pPr>
      <w:r>
        <w:t xml:space="preserve"> </w:t>
      </w:r>
    </w:p>
    <w:p w14:paraId="521D987D" w14:textId="77777777" w:rsidR="00660722" w:rsidRDefault="006C5ADF">
      <w:pPr>
        <w:spacing w:after="0" w:line="259" w:lineRule="auto"/>
        <w:ind w:left="10" w:right="62"/>
        <w:jc w:val="right"/>
      </w:pPr>
      <w:r>
        <w:rPr>
          <w:b/>
        </w:rPr>
        <w:t xml:space="preserve">Tablica  2.   Wymagania wobec kruszyw do mieszanek niezwiązanych do warstw podbudowy  </w:t>
      </w:r>
    </w:p>
    <w:tbl>
      <w:tblPr>
        <w:tblStyle w:val="TableGrid"/>
        <w:tblW w:w="9012" w:type="dxa"/>
        <w:tblInd w:w="-70" w:type="dxa"/>
        <w:tblCellMar>
          <w:top w:w="10" w:type="dxa"/>
          <w:left w:w="70" w:type="dxa"/>
          <w:right w:w="25" w:type="dxa"/>
        </w:tblCellMar>
        <w:tblLook w:val="04A0" w:firstRow="1" w:lastRow="0" w:firstColumn="1" w:lastColumn="0" w:noHBand="0" w:noVBand="1"/>
      </w:tblPr>
      <w:tblGrid>
        <w:gridCol w:w="857"/>
        <w:gridCol w:w="1809"/>
        <w:gridCol w:w="1217"/>
        <w:gridCol w:w="1382"/>
        <w:gridCol w:w="1381"/>
        <w:gridCol w:w="1383"/>
        <w:gridCol w:w="983"/>
      </w:tblGrid>
      <w:tr w:rsidR="00660722" w14:paraId="509CDC02" w14:textId="77777777">
        <w:trPr>
          <w:trHeight w:val="433"/>
        </w:trPr>
        <w:tc>
          <w:tcPr>
            <w:tcW w:w="881" w:type="dxa"/>
            <w:vMerge w:val="restart"/>
            <w:tcBorders>
              <w:top w:val="single" w:sz="4" w:space="0" w:color="000000"/>
              <w:left w:val="single" w:sz="4" w:space="0" w:color="000000"/>
              <w:bottom w:val="double" w:sz="4" w:space="0" w:color="000000"/>
              <w:right w:val="single" w:sz="4" w:space="0" w:color="000000"/>
            </w:tcBorders>
            <w:vAlign w:val="center"/>
          </w:tcPr>
          <w:p w14:paraId="546FC4DB" w14:textId="77777777" w:rsidR="00660722" w:rsidRDefault="006C5ADF">
            <w:pPr>
              <w:spacing w:after="0" w:line="243" w:lineRule="auto"/>
              <w:ind w:left="53" w:right="53" w:firstLine="0"/>
              <w:jc w:val="center"/>
            </w:pPr>
            <w:r>
              <w:rPr>
                <w:sz w:val="18"/>
              </w:rPr>
              <w:t xml:space="preserve">Rozdział w </w:t>
            </w:r>
          </w:p>
          <w:p w14:paraId="5EDFF068" w14:textId="77777777" w:rsidR="00660722" w:rsidRDefault="006C5ADF">
            <w:pPr>
              <w:spacing w:after="0" w:line="259" w:lineRule="auto"/>
              <w:ind w:left="0" w:right="28" w:firstLine="0"/>
              <w:jc w:val="center"/>
            </w:pPr>
            <w:r>
              <w:rPr>
                <w:sz w:val="18"/>
              </w:rPr>
              <w:t xml:space="preserve">PN-EN </w:t>
            </w:r>
          </w:p>
          <w:p w14:paraId="5016A05E" w14:textId="77777777" w:rsidR="00660722" w:rsidRDefault="006C5ADF">
            <w:pPr>
              <w:spacing w:after="0" w:line="259" w:lineRule="auto"/>
              <w:ind w:left="5" w:firstLine="0"/>
            </w:pPr>
            <w:r>
              <w:rPr>
                <w:sz w:val="18"/>
              </w:rPr>
              <w:t xml:space="preserve">13242: 2004 </w:t>
            </w:r>
          </w:p>
        </w:tc>
        <w:tc>
          <w:tcPr>
            <w:tcW w:w="2450" w:type="dxa"/>
            <w:vMerge w:val="restart"/>
            <w:tcBorders>
              <w:top w:val="single" w:sz="4" w:space="0" w:color="000000"/>
              <w:left w:val="single" w:sz="4" w:space="0" w:color="000000"/>
              <w:bottom w:val="double" w:sz="4" w:space="0" w:color="000000"/>
              <w:right w:val="single" w:sz="4" w:space="0" w:color="000000"/>
            </w:tcBorders>
            <w:vAlign w:val="center"/>
          </w:tcPr>
          <w:p w14:paraId="0F132725" w14:textId="77777777" w:rsidR="00660722" w:rsidRDefault="006C5ADF">
            <w:pPr>
              <w:spacing w:after="0" w:line="259" w:lineRule="auto"/>
              <w:ind w:left="0" w:right="35" w:firstLine="0"/>
              <w:jc w:val="center"/>
            </w:pPr>
            <w:r>
              <w:rPr>
                <w:sz w:val="18"/>
              </w:rPr>
              <w:t xml:space="preserve">Właściwość </w:t>
            </w:r>
          </w:p>
        </w:tc>
        <w:tc>
          <w:tcPr>
            <w:tcW w:w="4658" w:type="dxa"/>
            <w:gridSpan w:val="4"/>
            <w:tcBorders>
              <w:top w:val="single" w:sz="4" w:space="0" w:color="000000"/>
              <w:left w:val="single" w:sz="4" w:space="0" w:color="000000"/>
              <w:bottom w:val="single" w:sz="4" w:space="0" w:color="000000"/>
              <w:right w:val="single" w:sz="4" w:space="0" w:color="000000"/>
            </w:tcBorders>
          </w:tcPr>
          <w:p w14:paraId="6CD1669E" w14:textId="77777777" w:rsidR="00660722" w:rsidRDefault="006C5ADF">
            <w:pPr>
              <w:spacing w:after="0" w:line="259" w:lineRule="auto"/>
              <w:ind w:left="0" w:firstLine="0"/>
              <w:jc w:val="center"/>
            </w:pPr>
            <w:r>
              <w:rPr>
                <w:sz w:val="18"/>
              </w:rPr>
              <w:t xml:space="preserve">Wymagania wobec kruszywa do mieszanek niezwiązanych przeznaczonych do zastosowania w warstwie: </w:t>
            </w:r>
          </w:p>
        </w:tc>
        <w:tc>
          <w:tcPr>
            <w:tcW w:w="1022" w:type="dxa"/>
            <w:vMerge w:val="restart"/>
            <w:tcBorders>
              <w:top w:val="single" w:sz="4" w:space="0" w:color="000000"/>
              <w:left w:val="single" w:sz="4" w:space="0" w:color="000000"/>
              <w:bottom w:val="double" w:sz="4" w:space="0" w:color="000000"/>
              <w:right w:val="single" w:sz="4" w:space="0" w:color="000000"/>
            </w:tcBorders>
            <w:vAlign w:val="center"/>
          </w:tcPr>
          <w:p w14:paraId="385AB3BC" w14:textId="77777777" w:rsidR="00660722" w:rsidRDefault="006C5ADF">
            <w:pPr>
              <w:spacing w:after="0" w:line="243" w:lineRule="auto"/>
              <w:ind w:left="0" w:firstLine="0"/>
              <w:jc w:val="center"/>
            </w:pPr>
            <w:r>
              <w:rPr>
                <w:sz w:val="18"/>
              </w:rPr>
              <w:t xml:space="preserve">Odniesienie do tablicy w PN-EN </w:t>
            </w:r>
          </w:p>
          <w:p w14:paraId="0AAE025A" w14:textId="77777777" w:rsidR="00660722" w:rsidRDefault="006C5ADF">
            <w:pPr>
              <w:spacing w:after="0" w:line="259" w:lineRule="auto"/>
              <w:ind w:left="48" w:firstLine="0"/>
              <w:jc w:val="left"/>
            </w:pPr>
            <w:r>
              <w:rPr>
                <w:sz w:val="18"/>
              </w:rPr>
              <w:t xml:space="preserve">13242: 2004 </w:t>
            </w:r>
          </w:p>
        </w:tc>
      </w:tr>
      <w:tr w:rsidR="00660722" w14:paraId="6C7E64B8" w14:textId="77777777">
        <w:trPr>
          <w:trHeight w:val="642"/>
        </w:trPr>
        <w:tc>
          <w:tcPr>
            <w:tcW w:w="0" w:type="auto"/>
            <w:vMerge/>
            <w:tcBorders>
              <w:top w:val="nil"/>
              <w:left w:val="single" w:sz="4" w:space="0" w:color="000000"/>
              <w:bottom w:val="nil"/>
              <w:right w:val="single" w:sz="4" w:space="0" w:color="000000"/>
            </w:tcBorders>
          </w:tcPr>
          <w:p w14:paraId="2CB1241A" w14:textId="77777777" w:rsidR="00660722" w:rsidRDefault="00660722">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14:paraId="22C2B816" w14:textId="77777777" w:rsidR="00660722" w:rsidRDefault="00660722">
            <w:pPr>
              <w:spacing w:after="160" w:line="259" w:lineRule="auto"/>
              <w:ind w:left="0" w:firstLine="0"/>
              <w:jc w:val="left"/>
            </w:pPr>
          </w:p>
        </w:tc>
        <w:tc>
          <w:tcPr>
            <w:tcW w:w="2269" w:type="dxa"/>
            <w:gridSpan w:val="2"/>
            <w:tcBorders>
              <w:top w:val="single" w:sz="4" w:space="0" w:color="000000"/>
              <w:left w:val="single" w:sz="4" w:space="0" w:color="000000"/>
              <w:bottom w:val="single" w:sz="4" w:space="0" w:color="000000"/>
              <w:right w:val="single" w:sz="4" w:space="0" w:color="000000"/>
            </w:tcBorders>
          </w:tcPr>
          <w:p w14:paraId="231CF824" w14:textId="77777777" w:rsidR="00660722" w:rsidRDefault="006C5ADF">
            <w:pPr>
              <w:spacing w:after="20" w:line="259" w:lineRule="auto"/>
              <w:ind w:left="0" w:right="37" w:firstLine="0"/>
              <w:jc w:val="center"/>
            </w:pPr>
            <w:r>
              <w:rPr>
                <w:sz w:val="18"/>
              </w:rPr>
              <w:t xml:space="preserve">podbudowy pomocniczej </w:t>
            </w:r>
          </w:p>
          <w:p w14:paraId="29682FE2" w14:textId="77777777" w:rsidR="00660722" w:rsidRDefault="006C5ADF">
            <w:pPr>
              <w:spacing w:after="0" w:line="259" w:lineRule="auto"/>
              <w:ind w:left="0" w:right="35" w:firstLine="0"/>
              <w:jc w:val="center"/>
            </w:pPr>
            <w:r>
              <w:rPr>
                <w:sz w:val="18"/>
              </w:rPr>
              <w:t xml:space="preserve">nawierzchni drogi obciążonej </w:t>
            </w:r>
          </w:p>
          <w:p w14:paraId="1D01AA6D" w14:textId="77777777" w:rsidR="00660722" w:rsidRDefault="006C5ADF">
            <w:pPr>
              <w:spacing w:after="0" w:line="259" w:lineRule="auto"/>
              <w:ind w:left="0" w:right="33" w:firstLine="0"/>
              <w:jc w:val="center"/>
            </w:pPr>
            <w:r>
              <w:rPr>
                <w:sz w:val="18"/>
              </w:rPr>
              <w:t xml:space="preserve">ruchem </w:t>
            </w:r>
          </w:p>
        </w:tc>
        <w:tc>
          <w:tcPr>
            <w:tcW w:w="2389" w:type="dxa"/>
            <w:gridSpan w:val="2"/>
            <w:tcBorders>
              <w:top w:val="single" w:sz="4" w:space="0" w:color="000000"/>
              <w:left w:val="single" w:sz="4" w:space="0" w:color="000000"/>
              <w:bottom w:val="single" w:sz="4" w:space="0" w:color="000000"/>
              <w:right w:val="single" w:sz="4" w:space="0" w:color="000000"/>
            </w:tcBorders>
            <w:shd w:val="clear" w:color="auto" w:fill="E1E1E1"/>
          </w:tcPr>
          <w:p w14:paraId="63F3C959" w14:textId="77777777" w:rsidR="00660722" w:rsidRDefault="006C5ADF">
            <w:pPr>
              <w:spacing w:after="0" w:line="259" w:lineRule="auto"/>
              <w:ind w:left="0" w:right="34" w:firstLine="0"/>
              <w:jc w:val="center"/>
            </w:pPr>
            <w:r>
              <w:rPr>
                <w:b/>
                <w:sz w:val="18"/>
              </w:rPr>
              <w:t xml:space="preserve">podbudowy zasadniczej </w:t>
            </w:r>
          </w:p>
          <w:p w14:paraId="1A804C8D" w14:textId="77777777" w:rsidR="00660722" w:rsidRDefault="006C5ADF">
            <w:pPr>
              <w:spacing w:after="0" w:line="259" w:lineRule="auto"/>
              <w:ind w:left="0" w:right="34" w:firstLine="0"/>
              <w:jc w:val="center"/>
            </w:pPr>
            <w:r>
              <w:rPr>
                <w:b/>
                <w:sz w:val="18"/>
              </w:rPr>
              <w:t xml:space="preserve">nawierzchni drogi obciążonej </w:t>
            </w:r>
          </w:p>
          <w:p w14:paraId="4705824E" w14:textId="77777777" w:rsidR="00660722" w:rsidRDefault="006C5ADF">
            <w:pPr>
              <w:spacing w:after="0" w:line="259" w:lineRule="auto"/>
              <w:ind w:left="0" w:right="31" w:firstLine="0"/>
              <w:jc w:val="center"/>
            </w:pPr>
            <w:r>
              <w:rPr>
                <w:b/>
                <w:sz w:val="18"/>
              </w:rPr>
              <w:t xml:space="preserve">ruchem </w:t>
            </w:r>
          </w:p>
        </w:tc>
        <w:tc>
          <w:tcPr>
            <w:tcW w:w="0" w:type="auto"/>
            <w:vMerge/>
            <w:tcBorders>
              <w:top w:val="nil"/>
              <w:left w:val="single" w:sz="4" w:space="0" w:color="000000"/>
              <w:bottom w:val="nil"/>
              <w:right w:val="single" w:sz="4" w:space="0" w:color="000000"/>
            </w:tcBorders>
          </w:tcPr>
          <w:p w14:paraId="3964D64F" w14:textId="77777777" w:rsidR="00660722" w:rsidRDefault="00660722">
            <w:pPr>
              <w:spacing w:after="160" w:line="259" w:lineRule="auto"/>
              <w:ind w:left="0" w:firstLine="0"/>
              <w:jc w:val="left"/>
            </w:pPr>
          </w:p>
        </w:tc>
      </w:tr>
      <w:tr w:rsidR="00660722" w14:paraId="7E57E200" w14:textId="77777777">
        <w:trPr>
          <w:trHeight w:val="242"/>
        </w:trPr>
        <w:tc>
          <w:tcPr>
            <w:tcW w:w="0" w:type="auto"/>
            <w:vMerge/>
            <w:tcBorders>
              <w:top w:val="nil"/>
              <w:left w:val="single" w:sz="4" w:space="0" w:color="000000"/>
              <w:bottom w:val="double" w:sz="4" w:space="0" w:color="000000"/>
              <w:right w:val="single" w:sz="4" w:space="0" w:color="000000"/>
            </w:tcBorders>
          </w:tcPr>
          <w:p w14:paraId="47EAE6BF" w14:textId="77777777" w:rsidR="00660722" w:rsidRDefault="00660722">
            <w:pPr>
              <w:spacing w:after="160" w:line="259" w:lineRule="auto"/>
              <w:ind w:left="0" w:firstLine="0"/>
              <w:jc w:val="left"/>
            </w:pPr>
          </w:p>
        </w:tc>
        <w:tc>
          <w:tcPr>
            <w:tcW w:w="0" w:type="auto"/>
            <w:vMerge/>
            <w:tcBorders>
              <w:top w:val="nil"/>
              <w:left w:val="single" w:sz="4" w:space="0" w:color="000000"/>
              <w:bottom w:val="double" w:sz="4" w:space="0" w:color="000000"/>
              <w:right w:val="single" w:sz="4" w:space="0" w:color="000000"/>
            </w:tcBorders>
          </w:tcPr>
          <w:p w14:paraId="19A309A0" w14:textId="77777777" w:rsidR="00660722" w:rsidRDefault="00660722">
            <w:pPr>
              <w:spacing w:after="160" w:line="259" w:lineRule="auto"/>
              <w:ind w:left="0" w:firstLine="0"/>
              <w:jc w:val="left"/>
            </w:pPr>
          </w:p>
        </w:tc>
        <w:tc>
          <w:tcPr>
            <w:tcW w:w="1070" w:type="dxa"/>
            <w:tcBorders>
              <w:top w:val="single" w:sz="4" w:space="0" w:color="000000"/>
              <w:left w:val="single" w:sz="4" w:space="0" w:color="000000"/>
              <w:bottom w:val="double" w:sz="4" w:space="0" w:color="000000"/>
              <w:right w:val="single" w:sz="4" w:space="0" w:color="000000"/>
            </w:tcBorders>
          </w:tcPr>
          <w:p w14:paraId="1EB5099B" w14:textId="77777777" w:rsidR="00660722" w:rsidRDefault="006C5ADF">
            <w:pPr>
              <w:spacing w:after="0" w:line="259" w:lineRule="auto"/>
              <w:ind w:left="118" w:firstLine="0"/>
              <w:jc w:val="left"/>
            </w:pPr>
            <w:r>
              <w:rPr>
                <w:sz w:val="18"/>
              </w:rPr>
              <w:t>KR1</w:t>
            </w:r>
            <w:r>
              <w:rPr>
                <w:rFonts w:ascii="Segoe UI Symbol" w:eastAsia="Segoe UI Symbol" w:hAnsi="Segoe UI Symbol" w:cs="Segoe UI Symbol"/>
                <w:sz w:val="18"/>
              </w:rPr>
              <w:t>÷</w:t>
            </w:r>
            <w:r>
              <w:rPr>
                <w:sz w:val="18"/>
              </w:rPr>
              <w:t xml:space="preserve">KR2 </w:t>
            </w:r>
          </w:p>
        </w:tc>
        <w:tc>
          <w:tcPr>
            <w:tcW w:w="1199" w:type="dxa"/>
            <w:tcBorders>
              <w:top w:val="single" w:sz="4" w:space="0" w:color="000000"/>
              <w:left w:val="single" w:sz="4" w:space="0" w:color="000000"/>
              <w:bottom w:val="double" w:sz="4" w:space="0" w:color="000000"/>
              <w:right w:val="single" w:sz="4" w:space="0" w:color="000000"/>
            </w:tcBorders>
          </w:tcPr>
          <w:p w14:paraId="223E47EB" w14:textId="77777777" w:rsidR="00660722" w:rsidRDefault="006C5ADF">
            <w:pPr>
              <w:spacing w:after="0" w:line="259" w:lineRule="auto"/>
              <w:ind w:left="0" w:right="38" w:firstLine="0"/>
              <w:jc w:val="center"/>
            </w:pPr>
            <w:r>
              <w:rPr>
                <w:sz w:val="18"/>
              </w:rPr>
              <w:t>KR3</w:t>
            </w:r>
            <w:r>
              <w:rPr>
                <w:rFonts w:ascii="Segoe UI Symbol" w:eastAsia="Segoe UI Symbol" w:hAnsi="Segoe UI Symbol" w:cs="Segoe UI Symbol"/>
                <w:sz w:val="18"/>
              </w:rPr>
              <w:t>÷</w:t>
            </w:r>
            <w:r>
              <w:rPr>
                <w:sz w:val="18"/>
              </w:rPr>
              <w:t xml:space="preserve">KR6 </w:t>
            </w:r>
          </w:p>
        </w:tc>
        <w:tc>
          <w:tcPr>
            <w:tcW w:w="1193" w:type="dxa"/>
            <w:tcBorders>
              <w:top w:val="single" w:sz="4" w:space="0" w:color="000000"/>
              <w:left w:val="single" w:sz="4" w:space="0" w:color="000000"/>
              <w:bottom w:val="double" w:sz="4" w:space="0" w:color="000000"/>
              <w:right w:val="single" w:sz="4" w:space="0" w:color="000000"/>
            </w:tcBorders>
            <w:shd w:val="clear" w:color="auto" w:fill="E1E1E1"/>
          </w:tcPr>
          <w:p w14:paraId="4A59B639" w14:textId="77777777" w:rsidR="00660722" w:rsidRDefault="006C5ADF">
            <w:pPr>
              <w:spacing w:after="0" w:line="259" w:lineRule="auto"/>
              <w:ind w:left="0" w:right="37" w:firstLine="0"/>
              <w:jc w:val="center"/>
            </w:pPr>
            <w:r>
              <w:rPr>
                <w:b/>
                <w:sz w:val="18"/>
              </w:rPr>
              <w:t>KR1</w:t>
            </w:r>
            <w:r>
              <w:rPr>
                <w:rFonts w:ascii="Segoe UI Symbol" w:eastAsia="Segoe UI Symbol" w:hAnsi="Segoe UI Symbol" w:cs="Segoe UI Symbol"/>
                <w:sz w:val="18"/>
              </w:rPr>
              <w:t>÷</w:t>
            </w:r>
            <w:r>
              <w:rPr>
                <w:b/>
                <w:sz w:val="18"/>
              </w:rPr>
              <w:t xml:space="preserve">KR2 </w:t>
            </w:r>
          </w:p>
        </w:tc>
        <w:tc>
          <w:tcPr>
            <w:tcW w:w="1196" w:type="dxa"/>
            <w:tcBorders>
              <w:top w:val="single" w:sz="4" w:space="0" w:color="000000"/>
              <w:left w:val="single" w:sz="4" w:space="0" w:color="000000"/>
              <w:bottom w:val="double" w:sz="4" w:space="0" w:color="000000"/>
              <w:right w:val="single" w:sz="4" w:space="0" w:color="000000"/>
            </w:tcBorders>
          </w:tcPr>
          <w:p w14:paraId="6EB076DB" w14:textId="77777777" w:rsidR="00660722" w:rsidRDefault="006C5ADF">
            <w:pPr>
              <w:spacing w:after="0" w:line="259" w:lineRule="auto"/>
              <w:ind w:left="0" w:right="33" w:firstLine="0"/>
              <w:jc w:val="center"/>
            </w:pPr>
            <w:r>
              <w:rPr>
                <w:sz w:val="18"/>
              </w:rPr>
              <w:t>KR3</w:t>
            </w:r>
            <w:r>
              <w:rPr>
                <w:rFonts w:ascii="Segoe UI Symbol" w:eastAsia="Segoe UI Symbol" w:hAnsi="Segoe UI Symbol" w:cs="Segoe UI Symbol"/>
                <w:sz w:val="18"/>
              </w:rPr>
              <w:t>÷</w:t>
            </w:r>
            <w:r>
              <w:rPr>
                <w:sz w:val="18"/>
              </w:rPr>
              <w:t xml:space="preserve">KR6 </w:t>
            </w:r>
          </w:p>
        </w:tc>
        <w:tc>
          <w:tcPr>
            <w:tcW w:w="0" w:type="auto"/>
            <w:vMerge/>
            <w:tcBorders>
              <w:top w:val="nil"/>
              <w:left w:val="single" w:sz="4" w:space="0" w:color="000000"/>
              <w:bottom w:val="double" w:sz="4" w:space="0" w:color="000000"/>
              <w:right w:val="single" w:sz="4" w:space="0" w:color="000000"/>
            </w:tcBorders>
          </w:tcPr>
          <w:p w14:paraId="02CC9AB6" w14:textId="77777777" w:rsidR="00660722" w:rsidRDefault="00660722">
            <w:pPr>
              <w:spacing w:after="160" w:line="259" w:lineRule="auto"/>
              <w:ind w:left="0" w:firstLine="0"/>
              <w:jc w:val="left"/>
            </w:pPr>
          </w:p>
        </w:tc>
      </w:tr>
      <w:tr w:rsidR="00660722" w14:paraId="66EF93F8" w14:textId="77777777">
        <w:trPr>
          <w:trHeight w:val="446"/>
        </w:trPr>
        <w:tc>
          <w:tcPr>
            <w:tcW w:w="881" w:type="dxa"/>
            <w:vMerge w:val="restart"/>
            <w:tcBorders>
              <w:top w:val="double" w:sz="4" w:space="0" w:color="000000"/>
              <w:left w:val="single" w:sz="4" w:space="0" w:color="000000"/>
              <w:bottom w:val="single" w:sz="4" w:space="0" w:color="000000"/>
              <w:right w:val="single" w:sz="4" w:space="0" w:color="000000"/>
            </w:tcBorders>
            <w:vAlign w:val="center"/>
          </w:tcPr>
          <w:p w14:paraId="0C860873" w14:textId="77777777" w:rsidR="00660722" w:rsidRDefault="006C5ADF">
            <w:pPr>
              <w:spacing w:after="0" w:line="259" w:lineRule="auto"/>
              <w:ind w:left="0" w:right="37" w:firstLine="0"/>
              <w:jc w:val="center"/>
            </w:pPr>
            <w:r>
              <w:rPr>
                <w:sz w:val="18"/>
              </w:rPr>
              <w:t xml:space="preserve">4.1 - 4.2 </w:t>
            </w:r>
          </w:p>
        </w:tc>
        <w:tc>
          <w:tcPr>
            <w:tcW w:w="2450" w:type="dxa"/>
            <w:vMerge w:val="restart"/>
            <w:tcBorders>
              <w:top w:val="double" w:sz="4" w:space="0" w:color="000000"/>
              <w:left w:val="single" w:sz="4" w:space="0" w:color="000000"/>
              <w:bottom w:val="single" w:sz="4" w:space="0" w:color="000000"/>
              <w:right w:val="single" w:sz="4" w:space="0" w:color="000000"/>
            </w:tcBorders>
            <w:vAlign w:val="center"/>
          </w:tcPr>
          <w:p w14:paraId="0CFEE44B" w14:textId="77777777" w:rsidR="00660722" w:rsidRDefault="006C5ADF">
            <w:pPr>
              <w:spacing w:after="0" w:line="259" w:lineRule="auto"/>
              <w:ind w:left="0" w:firstLine="0"/>
              <w:jc w:val="left"/>
            </w:pPr>
            <w:r>
              <w:rPr>
                <w:sz w:val="18"/>
              </w:rPr>
              <w:t xml:space="preserve">Zestaw sit # </w:t>
            </w:r>
          </w:p>
        </w:tc>
        <w:tc>
          <w:tcPr>
            <w:tcW w:w="4658" w:type="dxa"/>
            <w:gridSpan w:val="4"/>
            <w:tcBorders>
              <w:top w:val="double" w:sz="4" w:space="0" w:color="000000"/>
              <w:left w:val="single" w:sz="4" w:space="0" w:color="000000"/>
              <w:bottom w:val="single" w:sz="4" w:space="0" w:color="000000"/>
              <w:right w:val="single" w:sz="4" w:space="0" w:color="000000"/>
            </w:tcBorders>
          </w:tcPr>
          <w:p w14:paraId="2988D3C9" w14:textId="77777777" w:rsidR="00660722" w:rsidRDefault="006C5ADF">
            <w:pPr>
              <w:spacing w:after="0" w:line="259" w:lineRule="auto"/>
              <w:ind w:left="0" w:right="34" w:firstLine="0"/>
              <w:jc w:val="center"/>
            </w:pPr>
            <w:r>
              <w:rPr>
                <w:sz w:val="18"/>
              </w:rPr>
              <w:t xml:space="preserve">0,063; 0,5; 1; 2; 4; 5,6; 8; 11,2; 16; 22,4; 31,5; 45; 63; i 90  </w:t>
            </w:r>
          </w:p>
          <w:p w14:paraId="013184E3" w14:textId="77777777" w:rsidR="00660722" w:rsidRDefault="006C5ADF">
            <w:pPr>
              <w:spacing w:after="0" w:line="259" w:lineRule="auto"/>
              <w:ind w:left="0" w:right="35" w:firstLine="0"/>
              <w:jc w:val="center"/>
            </w:pPr>
            <w:r>
              <w:rPr>
                <w:sz w:val="18"/>
              </w:rPr>
              <w:t xml:space="preserve">(zestaw podstawowy plus zestaw 1) </w:t>
            </w:r>
          </w:p>
        </w:tc>
        <w:tc>
          <w:tcPr>
            <w:tcW w:w="1022" w:type="dxa"/>
            <w:vMerge w:val="restart"/>
            <w:tcBorders>
              <w:top w:val="double" w:sz="4" w:space="0" w:color="000000"/>
              <w:left w:val="single" w:sz="4" w:space="0" w:color="000000"/>
              <w:bottom w:val="single" w:sz="4" w:space="0" w:color="000000"/>
              <w:right w:val="single" w:sz="4" w:space="0" w:color="000000"/>
            </w:tcBorders>
            <w:vAlign w:val="center"/>
          </w:tcPr>
          <w:p w14:paraId="63C3BB26" w14:textId="77777777" w:rsidR="00660722" w:rsidRDefault="006C5ADF">
            <w:pPr>
              <w:spacing w:after="0" w:line="259" w:lineRule="auto"/>
              <w:ind w:left="0" w:right="39" w:firstLine="0"/>
              <w:jc w:val="center"/>
            </w:pPr>
            <w:r>
              <w:rPr>
                <w:sz w:val="18"/>
              </w:rPr>
              <w:t xml:space="preserve">Tabl. 1 </w:t>
            </w:r>
          </w:p>
        </w:tc>
      </w:tr>
      <w:tr w:rsidR="00660722" w14:paraId="556CB997" w14:textId="77777777">
        <w:trPr>
          <w:trHeight w:val="221"/>
        </w:trPr>
        <w:tc>
          <w:tcPr>
            <w:tcW w:w="0" w:type="auto"/>
            <w:vMerge/>
            <w:tcBorders>
              <w:top w:val="nil"/>
              <w:left w:val="single" w:sz="4" w:space="0" w:color="000000"/>
              <w:bottom w:val="single" w:sz="4" w:space="0" w:color="000000"/>
              <w:right w:val="single" w:sz="4" w:space="0" w:color="000000"/>
            </w:tcBorders>
          </w:tcPr>
          <w:p w14:paraId="100C7D5E" w14:textId="77777777" w:rsidR="00660722" w:rsidRDefault="00660722">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14:paraId="4A3244AE" w14:textId="77777777" w:rsidR="00660722" w:rsidRDefault="00660722">
            <w:pPr>
              <w:spacing w:after="160" w:line="259" w:lineRule="auto"/>
              <w:ind w:left="0" w:firstLine="0"/>
              <w:jc w:val="left"/>
            </w:pPr>
          </w:p>
        </w:tc>
        <w:tc>
          <w:tcPr>
            <w:tcW w:w="4658" w:type="dxa"/>
            <w:gridSpan w:val="4"/>
            <w:tcBorders>
              <w:top w:val="single" w:sz="4" w:space="0" w:color="000000"/>
              <w:left w:val="single" w:sz="4" w:space="0" w:color="000000"/>
              <w:bottom w:val="single" w:sz="4" w:space="0" w:color="000000"/>
              <w:right w:val="single" w:sz="4" w:space="0" w:color="000000"/>
            </w:tcBorders>
          </w:tcPr>
          <w:p w14:paraId="0581B6A2" w14:textId="77777777" w:rsidR="00660722" w:rsidRDefault="006C5ADF">
            <w:pPr>
              <w:spacing w:after="0" w:line="259" w:lineRule="auto"/>
              <w:ind w:left="0" w:right="35" w:firstLine="0"/>
              <w:jc w:val="center"/>
            </w:pPr>
            <w:r>
              <w:rPr>
                <w:sz w:val="18"/>
              </w:rPr>
              <w:t xml:space="preserve">Wszystkie frakcje dozwolone </w:t>
            </w:r>
          </w:p>
        </w:tc>
        <w:tc>
          <w:tcPr>
            <w:tcW w:w="0" w:type="auto"/>
            <w:vMerge/>
            <w:tcBorders>
              <w:top w:val="nil"/>
              <w:left w:val="single" w:sz="4" w:space="0" w:color="000000"/>
              <w:bottom w:val="single" w:sz="4" w:space="0" w:color="000000"/>
              <w:right w:val="single" w:sz="4" w:space="0" w:color="000000"/>
            </w:tcBorders>
          </w:tcPr>
          <w:p w14:paraId="5C481C26" w14:textId="77777777" w:rsidR="00660722" w:rsidRDefault="00660722">
            <w:pPr>
              <w:spacing w:after="160" w:line="259" w:lineRule="auto"/>
              <w:ind w:left="0" w:firstLine="0"/>
              <w:jc w:val="left"/>
            </w:pPr>
          </w:p>
        </w:tc>
      </w:tr>
      <w:tr w:rsidR="00660722" w14:paraId="1F6BFAC1" w14:textId="77777777">
        <w:trPr>
          <w:trHeight w:val="643"/>
        </w:trPr>
        <w:tc>
          <w:tcPr>
            <w:tcW w:w="881" w:type="dxa"/>
            <w:tcBorders>
              <w:top w:val="single" w:sz="4" w:space="0" w:color="000000"/>
              <w:left w:val="single" w:sz="4" w:space="0" w:color="000000"/>
              <w:bottom w:val="single" w:sz="4" w:space="0" w:color="000000"/>
              <w:right w:val="single" w:sz="4" w:space="0" w:color="000000"/>
            </w:tcBorders>
            <w:vAlign w:val="center"/>
          </w:tcPr>
          <w:p w14:paraId="4718C340" w14:textId="77777777" w:rsidR="00660722" w:rsidRDefault="006C5ADF">
            <w:pPr>
              <w:spacing w:after="0" w:line="259" w:lineRule="auto"/>
              <w:ind w:left="0" w:right="34" w:firstLine="0"/>
              <w:jc w:val="center"/>
            </w:pPr>
            <w:r>
              <w:rPr>
                <w:sz w:val="18"/>
              </w:rPr>
              <w:t xml:space="preserve">4.3.1 </w:t>
            </w:r>
          </w:p>
        </w:tc>
        <w:tc>
          <w:tcPr>
            <w:tcW w:w="2450" w:type="dxa"/>
            <w:tcBorders>
              <w:top w:val="single" w:sz="4" w:space="0" w:color="000000"/>
              <w:left w:val="single" w:sz="4" w:space="0" w:color="000000"/>
              <w:bottom w:val="single" w:sz="4" w:space="0" w:color="000000"/>
              <w:right w:val="single" w:sz="4" w:space="0" w:color="000000"/>
            </w:tcBorders>
            <w:vAlign w:val="center"/>
          </w:tcPr>
          <w:p w14:paraId="1C074F96" w14:textId="77777777" w:rsidR="00660722" w:rsidRDefault="006C5ADF">
            <w:pPr>
              <w:spacing w:after="0" w:line="259" w:lineRule="auto"/>
              <w:ind w:left="0" w:firstLine="0"/>
              <w:jc w:val="left"/>
            </w:pPr>
            <w:r>
              <w:rPr>
                <w:sz w:val="18"/>
              </w:rPr>
              <w:t xml:space="preserve">Uziarnienie wg PN-EN 933-1 </w:t>
            </w:r>
          </w:p>
        </w:tc>
        <w:tc>
          <w:tcPr>
            <w:tcW w:w="1070" w:type="dxa"/>
            <w:tcBorders>
              <w:top w:val="single" w:sz="4" w:space="0" w:color="000000"/>
              <w:left w:val="single" w:sz="4" w:space="0" w:color="000000"/>
              <w:bottom w:val="single" w:sz="4" w:space="0" w:color="000000"/>
              <w:right w:val="single" w:sz="4" w:space="0" w:color="000000"/>
            </w:tcBorders>
          </w:tcPr>
          <w:p w14:paraId="5F84DF18" w14:textId="77777777" w:rsidR="00660722" w:rsidRDefault="006C5ADF">
            <w:pPr>
              <w:spacing w:after="14" w:line="259" w:lineRule="auto"/>
              <w:ind w:left="0" w:right="34" w:firstLine="0"/>
              <w:jc w:val="center"/>
            </w:pPr>
            <w:r>
              <w:rPr>
                <w:sz w:val="18"/>
              </w:rPr>
              <w:t>G</w:t>
            </w:r>
            <w:r>
              <w:rPr>
                <w:sz w:val="18"/>
                <w:vertAlign w:val="subscript"/>
              </w:rPr>
              <w:t xml:space="preserve">C </w:t>
            </w:r>
            <w:r>
              <w:rPr>
                <w:sz w:val="18"/>
              </w:rPr>
              <w:t xml:space="preserve">85/15, </w:t>
            </w:r>
          </w:p>
          <w:p w14:paraId="076F7F01" w14:textId="77777777" w:rsidR="00660722" w:rsidRDefault="006C5ADF">
            <w:pPr>
              <w:spacing w:after="15" w:line="259" w:lineRule="auto"/>
              <w:ind w:left="0" w:right="34" w:firstLine="0"/>
              <w:jc w:val="center"/>
            </w:pPr>
            <w:r>
              <w:rPr>
                <w:sz w:val="18"/>
              </w:rPr>
              <w:t>G</w:t>
            </w:r>
            <w:r>
              <w:rPr>
                <w:sz w:val="18"/>
                <w:vertAlign w:val="subscript"/>
              </w:rPr>
              <w:t xml:space="preserve">F </w:t>
            </w:r>
            <w:r>
              <w:rPr>
                <w:sz w:val="18"/>
              </w:rPr>
              <w:t xml:space="preserve">85, </w:t>
            </w:r>
          </w:p>
          <w:p w14:paraId="5B67F053" w14:textId="77777777" w:rsidR="00660722" w:rsidRDefault="006C5ADF">
            <w:pPr>
              <w:spacing w:after="0" w:line="259" w:lineRule="auto"/>
              <w:ind w:left="0" w:right="34" w:firstLine="0"/>
              <w:jc w:val="center"/>
            </w:pPr>
            <w:r>
              <w:rPr>
                <w:sz w:val="18"/>
              </w:rPr>
              <w:t>G</w:t>
            </w:r>
            <w:r>
              <w:rPr>
                <w:sz w:val="18"/>
                <w:vertAlign w:val="subscript"/>
              </w:rPr>
              <w:t>A</w:t>
            </w:r>
            <w:r>
              <w:rPr>
                <w:sz w:val="18"/>
              </w:rPr>
              <w:t xml:space="preserve">85 </w:t>
            </w:r>
          </w:p>
        </w:tc>
        <w:tc>
          <w:tcPr>
            <w:tcW w:w="1199" w:type="dxa"/>
            <w:tcBorders>
              <w:top w:val="single" w:sz="4" w:space="0" w:color="000000"/>
              <w:left w:val="single" w:sz="4" w:space="0" w:color="000000"/>
              <w:bottom w:val="single" w:sz="4" w:space="0" w:color="000000"/>
              <w:right w:val="single" w:sz="4" w:space="0" w:color="000000"/>
            </w:tcBorders>
          </w:tcPr>
          <w:p w14:paraId="3D7B8B60" w14:textId="77777777" w:rsidR="00660722" w:rsidRDefault="006C5ADF">
            <w:pPr>
              <w:spacing w:after="14" w:line="259" w:lineRule="auto"/>
              <w:ind w:left="0" w:right="37" w:firstLine="0"/>
              <w:jc w:val="center"/>
            </w:pPr>
            <w:r>
              <w:rPr>
                <w:sz w:val="18"/>
              </w:rPr>
              <w:t>G</w:t>
            </w:r>
            <w:r>
              <w:rPr>
                <w:sz w:val="18"/>
                <w:vertAlign w:val="subscript"/>
              </w:rPr>
              <w:t xml:space="preserve">C </w:t>
            </w:r>
            <w:r>
              <w:rPr>
                <w:sz w:val="18"/>
              </w:rPr>
              <w:t xml:space="preserve">85/15, </w:t>
            </w:r>
          </w:p>
          <w:p w14:paraId="479EB8F1" w14:textId="77777777" w:rsidR="00660722" w:rsidRDefault="006C5ADF">
            <w:pPr>
              <w:spacing w:after="15" w:line="259" w:lineRule="auto"/>
              <w:ind w:left="0" w:right="37" w:firstLine="0"/>
              <w:jc w:val="center"/>
            </w:pPr>
            <w:r>
              <w:rPr>
                <w:sz w:val="18"/>
              </w:rPr>
              <w:t>G</w:t>
            </w:r>
            <w:r>
              <w:rPr>
                <w:sz w:val="18"/>
                <w:vertAlign w:val="subscript"/>
              </w:rPr>
              <w:t xml:space="preserve">F </w:t>
            </w:r>
            <w:r>
              <w:rPr>
                <w:sz w:val="18"/>
              </w:rPr>
              <w:t xml:space="preserve">85, </w:t>
            </w:r>
          </w:p>
          <w:p w14:paraId="2F29D1F0" w14:textId="77777777" w:rsidR="00660722" w:rsidRDefault="006C5ADF">
            <w:pPr>
              <w:spacing w:after="0" w:line="259" w:lineRule="auto"/>
              <w:ind w:left="0" w:right="38" w:firstLine="0"/>
              <w:jc w:val="center"/>
            </w:pPr>
            <w:r>
              <w:rPr>
                <w:sz w:val="18"/>
              </w:rPr>
              <w:t>G</w:t>
            </w:r>
            <w:r>
              <w:rPr>
                <w:sz w:val="18"/>
                <w:vertAlign w:val="subscript"/>
              </w:rPr>
              <w:t>A</w:t>
            </w:r>
            <w:r>
              <w:rPr>
                <w:sz w:val="18"/>
              </w:rPr>
              <w:t xml:space="preserve">85 </w:t>
            </w:r>
          </w:p>
        </w:tc>
        <w:tc>
          <w:tcPr>
            <w:tcW w:w="1193" w:type="dxa"/>
            <w:tcBorders>
              <w:top w:val="single" w:sz="4" w:space="0" w:color="000000"/>
              <w:left w:val="single" w:sz="4" w:space="0" w:color="000000"/>
              <w:bottom w:val="single" w:sz="4" w:space="0" w:color="000000"/>
              <w:right w:val="single" w:sz="4" w:space="0" w:color="000000"/>
            </w:tcBorders>
          </w:tcPr>
          <w:p w14:paraId="7267BC9A" w14:textId="77777777" w:rsidR="00660722" w:rsidRDefault="006C5ADF">
            <w:pPr>
              <w:spacing w:after="14" w:line="259" w:lineRule="auto"/>
              <w:ind w:left="0" w:right="34" w:firstLine="0"/>
              <w:jc w:val="center"/>
            </w:pPr>
            <w:r>
              <w:rPr>
                <w:sz w:val="18"/>
              </w:rPr>
              <w:t>G</w:t>
            </w:r>
            <w:r>
              <w:rPr>
                <w:sz w:val="18"/>
                <w:vertAlign w:val="subscript"/>
              </w:rPr>
              <w:t xml:space="preserve">C </w:t>
            </w:r>
            <w:r>
              <w:rPr>
                <w:sz w:val="18"/>
              </w:rPr>
              <w:t xml:space="preserve">80/20, </w:t>
            </w:r>
          </w:p>
          <w:p w14:paraId="10BB46AD" w14:textId="77777777" w:rsidR="00660722" w:rsidRDefault="006C5ADF">
            <w:pPr>
              <w:spacing w:after="15" w:line="259" w:lineRule="auto"/>
              <w:ind w:left="0" w:right="34" w:firstLine="0"/>
              <w:jc w:val="center"/>
            </w:pPr>
            <w:r>
              <w:rPr>
                <w:sz w:val="18"/>
              </w:rPr>
              <w:t>G</w:t>
            </w:r>
            <w:r>
              <w:rPr>
                <w:sz w:val="18"/>
                <w:vertAlign w:val="subscript"/>
              </w:rPr>
              <w:t xml:space="preserve">F </w:t>
            </w:r>
            <w:r>
              <w:rPr>
                <w:sz w:val="18"/>
              </w:rPr>
              <w:t xml:space="preserve">80, </w:t>
            </w:r>
          </w:p>
          <w:p w14:paraId="7B930F85" w14:textId="77777777" w:rsidR="00660722" w:rsidRDefault="006C5ADF">
            <w:pPr>
              <w:spacing w:after="0" w:line="259" w:lineRule="auto"/>
              <w:ind w:left="0" w:right="34" w:firstLine="0"/>
              <w:jc w:val="center"/>
            </w:pPr>
            <w:r>
              <w:rPr>
                <w:sz w:val="18"/>
              </w:rPr>
              <w:t>G</w:t>
            </w:r>
            <w:r>
              <w:rPr>
                <w:sz w:val="18"/>
                <w:vertAlign w:val="subscript"/>
              </w:rPr>
              <w:t>A</w:t>
            </w:r>
            <w:r>
              <w:rPr>
                <w:sz w:val="18"/>
              </w:rPr>
              <w:t xml:space="preserve">75 </w:t>
            </w:r>
          </w:p>
        </w:tc>
        <w:tc>
          <w:tcPr>
            <w:tcW w:w="1196" w:type="dxa"/>
            <w:tcBorders>
              <w:top w:val="single" w:sz="4" w:space="0" w:color="000000"/>
              <w:left w:val="single" w:sz="4" w:space="0" w:color="000000"/>
              <w:bottom w:val="single" w:sz="4" w:space="0" w:color="000000"/>
              <w:right w:val="single" w:sz="4" w:space="0" w:color="000000"/>
            </w:tcBorders>
          </w:tcPr>
          <w:p w14:paraId="53C755C1" w14:textId="77777777" w:rsidR="00660722" w:rsidRDefault="006C5ADF">
            <w:pPr>
              <w:spacing w:after="14" w:line="259" w:lineRule="auto"/>
              <w:ind w:left="0" w:right="32" w:firstLine="0"/>
              <w:jc w:val="center"/>
            </w:pPr>
            <w:r>
              <w:rPr>
                <w:sz w:val="18"/>
              </w:rPr>
              <w:t>G</w:t>
            </w:r>
            <w:r>
              <w:rPr>
                <w:sz w:val="18"/>
                <w:vertAlign w:val="subscript"/>
              </w:rPr>
              <w:t xml:space="preserve">C </w:t>
            </w:r>
            <w:r>
              <w:rPr>
                <w:sz w:val="18"/>
              </w:rPr>
              <w:t xml:space="preserve">80/20, </w:t>
            </w:r>
          </w:p>
          <w:p w14:paraId="2131B172" w14:textId="77777777" w:rsidR="00660722" w:rsidRDefault="006C5ADF">
            <w:pPr>
              <w:spacing w:after="15" w:line="259" w:lineRule="auto"/>
              <w:ind w:left="0" w:right="32" w:firstLine="0"/>
              <w:jc w:val="center"/>
            </w:pPr>
            <w:r>
              <w:rPr>
                <w:sz w:val="18"/>
              </w:rPr>
              <w:t>G</w:t>
            </w:r>
            <w:r>
              <w:rPr>
                <w:sz w:val="18"/>
                <w:vertAlign w:val="subscript"/>
              </w:rPr>
              <w:t xml:space="preserve">F </w:t>
            </w:r>
            <w:r>
              <w:rPr>
                <w:sz w:val="18"/>
              </w:rPr>
              <w:t xml:space="preserve">80, </w:t>
            </w:r>
          </w:p>
          <w:p w14:paraId="0A711E36" w14:textId="77777777" w:rsidR="00660722" w:rsidRDefault="006C5ADF">
            <w:pPr>
              <w:spacing w:after="0" w:line="259" w:lineRule="auto"/>
              <w:ind w:left="0" w:right="33" w:firstLine="0"/>
              <w:jc w:val="center"/>
            </w:pPr>
            <w:r>
              <w:rPr>
                <w:sz w:val="18"/>
              </w:rPr>
              <w:t>G</w:t>
            </w:r>
            <w:r>
              <w:rPr>
                <w:sz w:val="18"/>
                <w:vertAlign w:val="subscript"/>
              </w:rPr>
              <w:t>A</w:t>
            </w:r>
            <w:r>
              <w:rPr>
                <w:sz w:val="18"/>
              </w:rPr>
              <w:t xml:space="preserve">75 </w:t>
            </w:r>
          </w:p>
        </w:tc>
        <w:tc>
          <w:tcPr>
            <w:tcW w:w="1022" w:type="dxa"/>
            <w:tcBorders>
              <w:top w:val="single" w:sz="4" w:space="0" w:color="000000"/>
              <w:left w:val="single" w:sz="4" w:space="0" w:color="000000"/>
              <w:bottom w:val="single" w:sz="4" w:space="0" w:color="000000"/>
              <w:right w:val="single" w:sz="4" w:space="0" w:color="000000"/>
            </w:tcBorders>
            <w:vAlign w:val="center"/>
          </w:tcPr>
          <w:p w14:paraId="30A0AF25" w14:textId="77777777" w:rsidR="00660722" w:rsidRDefault="006C5ADF">
            <w:pPr>
              <w:spacing w:after="0" w:line="259" w:lineRule="auto"/>
              <w:ind w:left="0" w:right="39" w:firstLine="0"/>
              <w:jc w:val="center"/>
            </w:pPr>
            <w:r>
              <w:rPr>
                <w:sz w:val="18"/>
              </w:rPr>
              <w:t xml:space="preserve">Tabl. 2 </w:t>
            </w:r>
          </w:p>
        </w:tc>
      </w:tr>
      <w:tr w:rsidR="00660722" w14:paraId="79983033" w14:textId="77777777">
        <w:trPr>
          <w:trHeight w:val="643"/>
        </w:trPr>
        <w:tc>
          <w:tcPr>
            <w:tcW w:w="881" w:type="dxa"/>
            <w:tcBorders>
              <w:top w:val="single" w:sz="4" w:space="0" w:color="000000"/>
              <w:left w:val="single" w:sz="4" w:space="0" w:color="000000"/>
              <w:bottom w:val="single" w:sz="4" w:space="0" w:color="000000"/>
              <w:right w:val="single" w:sz="4" w:space="0" w:color="000000"/>
            </w:tcBorders>
            <w:vAlign w:val="center"/>
          </w:tcPr>
          <w:p w14:paraId="0C7F8F90" w14:textId="77777777" w:rsidR="00660722" w:rsidRDefault="006C5ADF">
            <w:pPr>
              <w:spacing w:after="0" w:line="259" w:lineRule="auto"/>
              <w:ind w:left="0" w:right="34" w:firstLine="0"/>
              <w:jc w:val="center"/>
            </w:pPr>
            <w:r>
              <w:rPr>
                <w:sz w:val="18"/>
              </w:rPr>
              <w:t xml:space="preserve">4.3.2 </w:t>
            </w:r>
          </w:p>
        </w:tc>
        <w:tc>
          <w:tcPr>
            <w:tcW w:w="2450" w:type="dxa"/>
            <w:tcBorders>
              <w:top w:val="single" w:sz="4" w:space="0" w:color="000000"/>
              <w:left w:val="single" w:sz="4" w:space="0" w:color="000000"/>
              <w:bottom w:val="single" w:sz="4" w:space="0" w:color="000000"/>
              <w:right w:val="single" w:sz="4" w:space="0" w:color="000000"/>
            </w:tcBorders>
          </w:tcPr>
          <w:p w14:paraId="14B34BCD" w14:textId="77777777" w:rsidR="00660722" w:rsidRDefault="006C5ADF">
            <w:pPr>
              <w:spacing w:after="0" w:line="259" w:lineRule="auto"/>
              <w:ind w:left="0" w:right="35" w:firstLine="0"/>
            </w:pPr>
            <w:r>
              <w:rPr>
                <w:sz w:val="18"/>
              </w:rPr>
              <w:t xml:space="preserve">Ogólne granice i tolerancje uziarnienia kruszywa grubego na sitach pośrednich wg PN-EN 933-1 </w:t>
            </w:r>
          </w:p>
        </w:tc>
        <w:tc>
          <w:tcPr>
            <w:tcW w:w="1070" w:type="dxa"/>
            <w:tcBorders>
              <w:top w:val="single" w:sz="4" w:space="0" w:color="000000"/>
              <w:left w:val="single" w:sz="4" w:space="0" w:color="000000"/>
              <w:bottom w:val="single" w:sz="4" w:space="0" w:color="000000"/>
              <w:right w:val="single" w:sz="4" w:space="0" w:color="000000"/>
            </w:tcBorders>
            <w:vAlign w:val="center"/>
          </w:tcPr>
          <w:p w14:paraId="3D6FABB3" w14:textId="77777777" w:rsidR="00660722" w:rsidRDefault="006C5ADF">
            <w:pPr>
              <w:spacing w:after="0" w:line="259" w:lineRule="auto"/>
              <w:ind w:left="0" w:right="33" w:firstLine="0"/>
              <w:jc w:val="center"/>
            </w:pPr>
            <w:r>
              <w:rPr>
                <w:sz w:val="18"/>
              </w:rPr>
              <w:t>GT</w:t>
            </w:r>
            <w:r>
              <w:rPr>
                <w:sz w:val="18"/>
                <w:vertAlign w:val="subscript"/>
              </w:rPr>
              <w:t>C</w:t>
            </w:r>
            <w:r>
              <w:rPr>
                <w:sz w:val="18"/>
              </w:rPr>
              <w:t xml:space="preserve">NR </w:t>
            </w:r>
          </w:p>
        </w:tc>
        <w:tc>
          <w:tcPr>
            <w:tcW w:w="1199" w:type="dxa"/>
            <w:tcBorders>
              <w:top w:val="single" w:sz="4" w:space="0" w:color="000000"/>
              <w:left w:val="single" w:sz="4" w:space="0" w:color="000000"/>
              <w:bottom w:val="single" w:sz="4" w:space="0" w:color="000000"/>
              <w:right w:val="single" w:sz="4" w:space="0" w:color="000000"/>
            </w:tcBorders>
            <w:vAlign w:val="center"/>
          </w:tcPr>
          <w:p w14:paraId="001ABCA9" w14:textId="77777777" w:rsidR="00660722" w:rsidRDefault="006C5ADF">
            <w:pPr>
              <w:spacing w:after="0" w:line="259" w:lineRule="auto"/>
              <w:ind w:left="0" w:right="37" w:firstLine="0"/>
              <w:jc w:val="center"/>
            </w:pPr>
            <w:r>
              <w:rPr>
                <w:sz w:val="18"/>
              </w:rPr>
              <w:t>GT</w:t>
            </w:r>
            <w:r>
              <w:rPr>
                <w:sz w:val="18"/>
                <w:vertAlign w:val="subscript"/>
              </w:rPr>
              <w:t>C</w:t>
            </w:r>
            <w:r>
              <w:rPr>
                <w:sz w:val="18"/>
              </w:rPr>
              <w:t xml:space="preserve">NR </w:t>
            </w:r>
          </w:p>
        </w:tc>
        <w:tc>
          <w:tcPr>
            <w:tcW w:w="1193" w:type="dxa"/>
            <w:tcBorders>
              <w:top w:val="single" w:sz="4" w:space="0" w:color="000000"/>
              <w:left w:val="single" w:sz="4" w:space="0" w:color="000000"/>
              <w:bottom w:val="single" w:sz="4" w:space="0" w:color="000000"/>
              <w:right w:val="single" w:sz="4" w:space="0" w:color="000000"/>
            </w:tcBorders>
            <w:vAlign w:val="center"/>
          </w:tcPr>
          <w:p w14:paraId="1CC44F93" w14:textId="77777777" w:rsidR="00660722" w:rsidRDefault="006C5ADF">
            <w:pPr>
              <w:spacing w:after="0" w:line="259" w:lineRule="auto"/>
              <w:ind w:left="0" w:right="34" w:firstLine="0"/>
              <w:jc w:val="center"/>
            </w:pPr>
            <w:r>
              <w:rPr>
                <w:sz w:val="18"/>
              </w:rPr>
              <w:t>GT</w:t>
            </w:r>
            <w:r>
              <w:rPr>
                <w:sz w:val="18"/>
                <w:vertAlign w:val="subscript"/>
              </w:rPr>
              <w:t>C</w:t>
            </w:r>
            <w:r>
              <w:rPr>
                <w:sz w:val="18"/>
              </w:rPr>
              <w:t xml:space="preserve">20/15 </w:t>
            </w:r>
          </w:p>
        </w:tc>
        <w:tc>
          <w:tcPr>
            <w:tcW w:w="1196" w:type="dxa"/>
            <w:tcBorders>
              <w:top w:val="single" w:sz="4" w:space="0" w:color="000000"/>
              <w:left w:val="single" w:sz="4" w:space="0" w:color="000000"/>
              <w:bottom w:val="single" w:sz="4" w:space="0" w:color="000000"/>
              <w:right w:val="single" w:sz="4" w:space="0" w:color="000000"/>
            </w:tcBorders>
            <w:vAlign w:val="center"/>
          </w:tcPr>
          <w:p w14:paraId="322D8C60" w14:textId="77777777" w:rsidR="00660722" w:rsidRDefault="006C5ADF">
            <w:pPr>
              <w:spacing w:after="0" w:line="259" w:lineRule="auto"/>
              <w:ind w:left="0" w:right="33" w:firstLine="0"/>
              <w:jc w:val="center"/>
            </w:pPr>
            <w:r>
              <w:rPr>
                <w:sz w:val="18"/>
              </w:rPr>
              <w:t>GT</w:t>
            </w:r>
            <w:r>
              <w:rPr>
                <w:sz w:val="18"/>
                <w:vertAlign w:val="subscript"/>
              </w:rPr>
              <w:t>C</w:t>
            </w:r>
            <w:r>
              <w:rPr>
                <w:sz w:val="18"/>
              </w:rPr>
              <w:t xml:space="preserve">20/15 </w:t>
            </w:r>
          </w:p>
        </w:tc>
        <w:tc>
          <w:tcPr>
            <w:tcW w:w="1022" w:type="dxa"/>
            <w:tcBorders>
              <w:top w:val="single" w:sz="4" w:space="0" w:color="000000"/>
              <w:left w:val="single" w:sz="4" w:space="0" w:color="000000"/>
              <w:bottom w:val="single" w:sz="4" w:space="0" w:color="000000"/>
              <w:right w:val="single" w:sz="4" w:space="0" w:color="000000"/>
            </w:tcBorders>
            <w:vAlign w:val="center"/>
          </w:tcPr>
          <w:p w14:paraId="186F1C2A" w14:textId="77777777" w:rsidR="00660722" w:rsidRDefault="006C5ADF">
            <w:pPr>
              <w:spacing w:after="0" w:line="259" w:lineRule="auto"/>
              <w:ind w:left="0" w:right="39" w:firstLine="0"/>
              <w:jc w:val="center"/>
            </w:pPr>
            <w:r>
              <w:rPr>
                <w:sz w:val="18"/>
              </w:rPr>
              <w:t xml:space="preserve">Tabl. 3 </w:t>
            </w:r>
          </w:p>
        </w:tc>
      </w:tr>
      <w:tr w:rsidR="00660722" w14:paraId="6D3D4C33" w14:textId="77777777">
        <w:trPr>
          <w:trHeight w:val="643"/>
        </w:trPr>
        <w:tc>
          <w:tcPr>
            <w:tcW w:w="881" w:type="dxa"/>
            <w:tcBorders>
              <w:top w:val="single" w:sz="4" w:space="0" w:color="000000"/>
              <w:left w:val="single" w:sz="4" w:space="0" w:color="000000"/>
              <w:bottom w:val="single" w:sz="4" w:space="0" w:color="000000"/>
              <w:right w:val="single" w:sz="4" w:space="0" w:color="000000"/>
            </w:tcBorders>
            <w:vAlign w:val="center"/>
          </w:tcPr>
          <w:p w14:paraId="5E7E1687" w14:textId="77777777" w:rsidR="00660722" w:rsidRDefault="006C5ADF">
            <w:pPr>
              <w:spacing w:after="0" w:line="259" w:lineRule="auto"/>
              <w:ind w:left="0" w:right="34" w:firstLine="0"/>
              <w:jc w:val="center"/>
            </w:pPr>
            <w:r>
              <w:rPr>
                <w:sz w:val="18"/>
              </w:rPr>
              <w:t xml:space="preserve">4.3.3 </w:t>
            </w:r>
          </w:p>
        </w:tc>
        <w:tc>
          <w:tcPr>
            <w:tcW w:w="2450" w:type="dxa"/>
            <w:tcBorders>
              <w:top w:val="single" w:sz="4" w:space="0" w:color="000000"/>
              <w:left w:val="single" w:sz="4" w:space="0" w:color="000000"/>
              <w:bottom w:val="single" w:sz="4" w:space="0" w:color="000000"/>
              <w:right w:val="single" w:sz="4" w:space="0" w:color="000000"/>
            </w:tcBorders>
          </w:tcPr>
          <w:p w14:paraId="26331894" w14:textId="77777777" w:rsidR="00660722" w:rsidRDefault="006C5ADF">
            <w:pPr>
              <w:spacing w:after="0" w:line="259" w:lineRule="auto"/>
              <w:ind w:left="0" w:right="32" w:firstLine="0"/>
            </w:pPr>
            <w:r>
              <w:rPr>
                <w:sz w:val="18"/>
              </w:rPr>
              <w:t xml:space="preserve">Tolerancje typowego uziarnienia kruszywa drobnego i kruszywa o ciągłym uziarnieniu wg PN-EN 933-1  </w:t>
            </w:r>
          </w:p>
        </w:tc>
        <w:tc>
          <w:tcPr>
            <w:tcW w:w="1070" w:type="dxa"/>
            <w:tcBorders>
              <w:top w:val="single" w:sz="4" w:space="0" w:color="000000"/>
              <w:left w:val="single" w:sz="4" w:space="0" w:color="000000"/>
              <w:bottom w:val="single" w:sz="4" w:space="0" w:color="000000"/>
              <w:right w:val="single" w:sz="4" w:space="0" w:color="000000"/>
            </w:tcBorders>
            <w:vAlign w:val="center"/>
          </w:tcPr>
          <w:p w14:paraId="1142AFF3" w14:textId="77777777" w:rsidR="00660722" w:rsidRDefault="006C5ADF">
            <w:pPr>
              <w:spacing w:after="13" w:line="259" w:lineRule="auto"/>
              <w:ind w:left="0" w:right="34" w:firstLine="0"/>
              <w:jc w:val="center"/>
            </w:pPr>
            <w:r>
              <w:rPr>
                <w:sz w:val="18"/>
              </w:rPr>
              <w:t>GT</w:t>
            </w:r>
            <w:r>
              <w:rPr>
                <w:sz w:val="18"/>
                <w:vertAlign w:val="subscript"/>
              </w:rPr>
              <w:t>F</w:t>
            </w:r>
            <w:r>
              <w:rPr>
                <w:sz w:val="18"/>
              </w:rPr>
              <w:t xml:space="preserve">NR, </w:t>
            </w:r>
          </w:p>
          <w:p w14:paraId="4664AA02" w14:textId="77777777" w:rsidR="00660722" w:rsidRDefault="006C5ADF">
            <w:pPr>
              <w:spacing w:after="0" w:line="259" w:lineRule="auto"/>
              <w:ind w:left="0" w:right="33" w:firstLine="0"/>
              <w:jc w:val="center"/>
            </w:pPr>
            <w:r>
              <w:rPr>
                <w:sz w:val="18"/>
              </w:rPr>
              <w:t>GT</w:t>
            </w:r>
            <w:r>
              <w:rPr>
                <w:sz w:val="18"/>
                <w:vertAlign w:val="subscript"/>
              </w:rPr>
              <w:t>A</w:t>
            </w:r>
            <w:r>
              <w:rPr>
                <w:sz w:val="18"/>
              </w:rPr>
              <w:t xml:space="preserve">NR </w:t>
            </w:r>
          </w:p>
        </w:tc>
        <w:tc>
          <w:tcPr>
            <w:tcW w:w="1199" w:type="dxa"/>
            <w:tcBorders>
              <w:top w:val="single" w:sz="4" w:space="0" w:color="000000"/>
              <w:left w:val="single" w:sz="4" w:space="0" w:color="000000"/>
              <w:bottom w:val="single" w:sz="4" w:space="0" w:color="000000"/>
              <w:right w:val="single" w:sz="4" w:space="0" w:color="000000"/>
            </w:tcBorders>
            <w:vAlign w:val="center"/>
          </w:tcPr>
          <w:p w14:paraId="1EDAF96D" w14:textId="77777777" w:rsidR="00660722" w:rsidRDefault="006C5ADF">
            <w:pPr>
              <w:spacing w:after="13" w:line="259" w:lineRule="auto"/>
              <w:ind w:left="0" w:right="37" w:firstLine="0"/>
              <w:jc w:val="center"/>
            </w:pPr>
            <w:r>
              <w:rPr>
                <w:sz w:val="18"/>
              </w:rPr>
              <w:t>GT</w:t>
            </w:r>
            <w:r>
              <w:rPr>
                <w:sz w:val="18"/>
                <w:vertAlign w:val="subscript"/>
              </w:rPr>
              <w:t>F</w:t>
            </w:r>
            <w:r>
              <w:rPr>
                <w:sz w:val="18"/>
              </w:rPr>
              <w:t xml:space="preserve">NR, </w:t>
            </w:r>
          </w:p>
          <w:p w14:paraId="519F9740" w14:textId="77777777" w:rsidR="00660722" w:rsidRDefault="006C5ADF">
            <w:pPr>
              <w:spacing w:after="0" w:line="259" w:lineRule="auto"/>
              <w:ind w:left="0" w:right="37" w:firstLine="0"/>
              <w:jc w:val="center"/>
            </w:pPr>
            <w:r>
              <w:rPr>
                <w:sz w:val="18"/>
              </w:rPr>
              <w:t>GT</w:t>
            </w:r>
            <w:r>
              <w:rPr>
                <w:sz w:val="18"/>
                <w:vertAlign w:val="subscript"/>
              </w:rPr>
              <w:t>A</w:t>
            </w:r>
            <w:r>
              <w:rPr>
                <w:sz w:val="18"/>
              </w:rPr>
              <w:t xml:space="preserve">NR </w:t>
            </w:r>
          </w:p>
        </w:tc>
        <w:tc>
          <w:tcPr>
            <w:tcW w:w="1193" w:type="dxa"/>
            <w:tcBorders>
              <w:top w:val="single" w:sz="4" w:space="0" w:color="000000"/>
              <w:left w:val="single" w:sz="4" w:space="0" w:color="000000"/>
              <w:bottom w:val="single" w:sz="4" w:space="0" w:color="000000"/>
              <w:right w:val="single" w:sz="4" w:space="0" w:color="000000"/>
            </w:tcBorders>
            <w:vAlign w:val="center"/>
          </w:tcPr>
          <w:p w14:paraId="727A451E" w14:textId="77777777" w:rsidR="00660722" w:rsidRDefault="006C5ADF">
            <w:pPr>
              <w:spacing w:after="14" w:line="259" w:lineRule="auto"/>
              <w:ind w:left="0" w:right="34" w:firstLine="0"/>
              <w:jc w:val="center"/>
            </w:pPr>
            <w:r>
              <w:rPr>
                <w:sz w:val="18"/>
              </w:rPr>
              <w:t>GT</w:t>
            </w:r>
            <w:r>
              <w:rPr>
                <w:sz w:val="18"/>
                <w:vertAlign w:val="subscript"/>
              </w:rPr>
              <w:t>F</w:t>
            </w:r>
            <w:r>
              <w:rPr>
                <w:sz w:val="18"/>
              </w:rPr>
              <w:t xml:space="preserve">10, </w:t>
            </w:r>
          </w:p>
          <w:p w14:paraId="57BA8C0E" w14:textId="77777777" w:rsidR="00660722" w:rsidRDefault="006C5ADF">
            <w:pPr>
              <w:spacing w:after="0" w:line="259" w:lineRule="auto"/>
              <w:ind w:left="0" w:right="34" w:firstLine="0"/>
              <w:jc w:val="center"/>
            </w:pPr>
            <w:r>
              <w:rPr>
                <w:sz w:val="18"/>
              </w:rPr>
              <w:t>GT</w:t>
            </w:r>
            <w:r>
              <w:rPr>
                <w:sz w:val="18"/>
                <w:vertAlign w:val="subscript"/>
              </w:rPr>
              <w:t>A</w:t>
            </w:r>
            <w:r>
              <w:rPr>
                <w:sz w:val="18"/>
              </w:rPr>
              <w:t xml:space="preserve">20 </w:t>
            </w:r>
          </w:p>
        </w:tc>
        <w:tc>
          <w:tcPr>
            <w:tcW w:w="1196" w:type="dxa"/>
            <w:tcBorders>
              <w:top w:val="single" w:sz="4" w:space="0" w:color="000000"/>
              <w:left w:val="single" w:sz="4" w:space="0" w:color="000000"/>
              <w:bottom w:val="single" w:sz="4" w:space="0" w:color="000000"/>
              <w:right w:val="single" w:sz="4" w:space="0" w:color="000000"/>
            </w:tcBorders>
            <w:vAlign w:val="center"/>
          </w:tcPr>
          <w:p w14:paraId="2A9BCE2D" w14:textId="77777777" w:rsidR="00660722" w:rsidRDefault="006C5ADF">
            <w:pPr>
              <w:spacing w:after="14" w:line="259" w:lineRule="auto"/>
              <w:ind w:left="0" w:right="32" w:firstLine="0"/>
              <w:jc w:val="center"/>
            </w:pPr>
            <w:r>
              <w:rPr>
                <w:sz w:val="18"/>
              </w:rPr>
              <w:t>GT</w:t>
            </w:r>
            <w:r>
              <w:rPr>
                <w:sz w:val="18"/>
                <w:vertAlign w:val="subscript"/>
              </w:rPr>
              <w:t>F</w:t>
            </w:r>
            <w:r>
              <w:rPr>
                <w:sz w:val="18"/>
              </w:rPr>
              <w:t xml:space="preserve">10, </w:t>
            </w:r>
          </w:p>
          <w:p w14:paraId="36416D10" w14:textId="77777777" w:rsidR="00660722" w:rsidRDefault="006C5ADF">
            <w:pPr>
              <w:spacing w:after="0" w:line="259" w:lineRule="auto"/>
              <w:ind w:left="0" w:right="33" w:firstLine="0"/>
              <w:jc w:val="center"/>
            </w:pPr>
            <w:r>
              <w:rPr>
                <w:sz w:val="18"/>
              </w:rPr>
              <w:t>GT</w:t>
            </w:r>
            <w:r>
              <w:rPr>
                <w:sz w:val="18"/>
                <w:vertAlign w:val="subscript"/>
              </w:rPr>
              <w:t>A</w:t>
            </w:r>
            <w:r>
              <w:rPr>
                <w:sz w:val="18"/>
              </w:rPr>
              <w:t xml:space="preserve">20 </w:t>
            </w:r>
          </w:p>
        </w:tc>
        <w:tc>
          <w:tcPr>
            <w:tcW w:w="1022" w:type="dxa"/>
            <w:tcBorders>
              <w:top w:val="single" w:sz="4" w:space="0" w:color="000000"/>
              <w:left w:val="single" w:sz="4" w:space="0" w:color="000000"/>
              <w:bottom w:val="single" w:sz="4" w:space="0" w:color="000000"/>
              <w:right w:val="single" w:sz="4" w:space="0" w:color="000000"/>
            </w:tcBorders>
            <w:vAlign w:val="center"/>
          </w:tcPr>
          <w:p w14:paraId="0701DB0E" w14:textId="77777777" w:rsidR="00660722" w:rsidRDefault="006C5ADF">
            <w:pPr>
              <w:spacing w:after="0" w:line="259" w:lineRule="auto"/>
              <w:ind w:left="0" w:right="39" w:firstLine="0"/>
              <w:jc w:val="center"/>
            </w:pPr>
            <w:r>
              <w:rPr>
                <w:sz w:val="18"/>
              </w:rPr>
              <w:t xml:space="preserve">Tabl. 4 </w:t>
            </w:r>
          </w:p>
        </w:tc>
      </w:tr>
      <w:tr w:rsidR="00660722" w14:paraId="395230B1" w14:textId="77777777">
        <w:trPr>
          <w:trHeight w:val="854"/>
        </w:trPr>
        <w:tc>
          <w:tcPr>
            <w:tcW w:w="881" w:type="dxa"/>
            <w:vMerge w:val="restart"/>
            <w:tcBorders>
              <w:top w:val="single" w:sz="4" w:space="0" w:color="000000"/>
              <w:left w:val="single" w:sz="4" w:space="0" w:color="000000"/>
              <w:bottom w:val="single" w:sz="4" w:space="0" w:color="000000"/>
              <w:right w:val="single" w:sz="4" w:space="0" w:color="000000"/>
            </w:tcBorders>
            <w:vAlign w:val="center"/>
          </w:tcPr>
          <w:p w14:paraId="63A12F7F" w14:textId="77777777" w:rsidR="00660722" w:rsidRDefault="006C5ADF">
            <w:pPr>
              <w:spacing w:after="0" w:line="259" w:lineRule="auto"/>
              <w:ind w:left="0" w:right="37" w:firstLine="0"/>
              <w:jc w:val="center"/>
            </w:pPr>
            <w:r>
              <w:rPr>
                <w:sz w:val="18"/>
              </w:rPr>
              <w:t xml:space="preserve">4.4 </w:t>
            </w:r>
          </w:p>
        </w:tc>
        <w:tc>
          <w:tcPr>
            <w:tcW w:w="2450" w:type="dxa"/>
            <w:tcBorders>
              <w:top w:val="single" w:sz="4" w:space="0" w:color="000000"/>
              <w:left w:val="single" w:sz="4" w:space="0" w:color="000000"/>
              <w:bottom w:val="single" w:sz="4" w:space="0" w:color="000000"/>
              <w:right w:val="single" w:sz="4" w:space="0" w:color="000000"/>
            </w:tcBorders>
          </w:tcPr>
          <w:p w14:paraId="39A7F56D" w14:textId="77777777" w:rsidR="00660722" w:rsidRDefault="006C5ADF">
            <w:pPr>
              <w:spacing w:after="34" w:line="243" w:lineRule="auto"/>
              <w:ind w:left="0" w:right="488" w:firstLine="0"/>
              <w:jc w:val="left"/>
            </w:pPr>
            <w:r>
              <w:rPr>
                <w:sz w:val="18"/>
              </w:rPr>
              <w:t xml:space="preserve">Kształt kruszywa grubego  wg PN-EN 933-4 </w:t>
            </w:r>
          </w:p>
          <w:p w14:paraId="7B7F2BB7" w14:textId="77777777" w:rsidR="00660722" w:rsidRDefault="006C5ADF">
            <w:pPr>
              <w:spacing w:after="0" w:line="259" w:lineRule="auto"/>
              <w:ind w:left="0" w:firstLine="0"/>
              <w:jc w:val="left"/>
            </w:pPr>
            <w:r>
              <w:rPr>
                <w:sz w:val="18"/>
              </w:rPr>
              <w:t xml:space="preserve">a) maksymalne wartości wskaźnika płaskości </w:t>
            </w:r>
          </w:p>
        </w:tc>
        <w:tc>
          <w:tcPr>
            <w:tcW w:w="1070" w:type="dxa"/>
            <w:tcBorders>
              <w:top w:val="single" w:sz="4" w:space="0" w:color="000000"/>
              <w:left w:val="single" w:sz="4" w:space="0" w:color="000000"/>
              <w:bottom w:val="single" w:sz="4" w:space="0" w:color="000000"/>
              <w:right w:val="single" w:sz="4" w:space="0" w:color="000000"/>
            </w:tcBorders>
            <w:vAlign w:val="center"/>
          </w:tcPr>
          <w:p w14:paraId="58BCF281" w14:textId="77777777" w:rsidR="00660722" w:rsidRDefault="006C5ADF">
            <w:pPr>
              <w:spacing w:after="0" w:line="259" w:lineRule="auto"/>
              <w:ind w:left="0" w:right="32" w:firstLine="0"/>
              <w:jc w:val="center"/>
            </w:pPr>
            <w:proofErr w:type="spellStart"/>
            <w:r>
              <w:rPr>
                <w:sz w:val="18"/>
              </w:rPr>
              <w:t>Fl</w:t>
            </w:r>
            <w:r>
              <w:rPr>
                <w:sz w:val="18"/>
                <w:vertAlign w:val="subscript"/>
              </w:rPr>
              <w:t>NR</w:t>
            </w:r>
            <w:proofErr w:type="spellEnd"/>
            <w:r>
              <w:rPr>
                <w:sz w:val="18"/>
              </w:rPr>
              <w:t xml:space="preserve"> </w:t>
            </w:r>
          </w:p>
        </w:tc>
        <w:tc>
          <w:tcPr>
            <w:tcW w:w="1199" w:type="dxa"/>
            <w:tcBorders>
              <w:top w:val="single" w:sz="4" w:space="0" w:color="000000"/>
              <w:left w:val="single" w:sz="4" w:space="0" w:color="000000"/>
              <w:bottom w:val="single" w:sz="4" w:space="0" w:color="000000"/>
              <w:right w:val="single" w:sz="4" w:space="0" w:color="000000"/>
            </w:tcBorders>
            <w:vAlign w:val="center"/>
          </w:tcPr>
          <w:p w14:paraId="63B035C6" w14:textId="77777777" w:rsidR="00660722" w:rsidRDefault="006C5ADF">
            <w:pPr>
              <w:spacing w:after="0" w:line="259" w:lineRule="auto"/>
              <w:ind w:left="0" w:right="36" w:firstLine="0"/>
              <w:jc w:val="center"/>
            </w:pPr>
            <w:proofErr w:type="spellStart"/>
            <w:r>
              <w:rPr>
                <w:sz w:val="18"/>
              </w:rPr>
              <w:t>Fl</w:t>
            </w:r>
            <w:r>
              <w:rPr>
                <w:sz w:val="18"/>
                <w:vertAlign w:val="subscript"/>
              </w:rPr>
              <w:t>NR</w:t>
            </w:r>
            <w:proofErr w:type="spellEnd"/>
            <w:r>
              <w:rPr>
                <w:sz w:val="18"/>
              </w:rPr>
              <w:t xml:space="preserve"> </w:t>
            </w:r>
          </w:p>
        </w:tc>
        <w:tc>
          <w:tcPr>
            <w:tcW w:w="1193" w:type="dxa"/>
            <w:tcBorders>
              <w:top w:val="single" w:sz="4" w:space="0" w:color="000000"/>
              <w:left w:val="single" w:sz="4" w:space="0" w:color="000000"/>
              <w:bottom w:val="single" w:sz="4" w:space="0" w:color="000000"/>
              <w:right w:val="single" w:sz="4" w:space="0" w:color="000000"/>
            </w:tcBorders>
            <w:vAlign w:val="center"/>
          </w:tcPr>
          <w:p w14:paraId="7A0BD0E1" w14:textId="77777777" w:rsidR="00660722" w:rsidRDefault="006C5ADF">
            <w:pPr>
              <w:spacing w:after="0" w:line="259" w:lineRule="auto"/>
              <w:ind w:left="0" w:right="35" w:firstLine="0"/>
              <w:jc w:val="center"/>
            </w:pPr>
            <w:r>
              <w:rPr>
                <w:sz w:val="18"/>
              </w:rPr>
              <w:t>Fl</w:t>
            </w:r>
            <w:r>
              <w:rPr>
                <w:sz w:val="18"/>
                <w:vertAlign w:val="subscript"/>
              </w:rPr>
              <w:t>50</w:t>
            </w:r>
            <w:r>
              <w:rPr>
                <w:sz w:val="18"/>
              </w:rPr>
              <w:t xml:space="preserve"> </w:t>
            </w:r>
          </w:p>
        </w:tc>
        <w:tc>
          <w:tcPr>
            <w:tcW w:w="1196" w:type="dxa"/>
            <w:tcBorders>
              <w:top w:val="single" w:sz="4" w:space="0" w:color="000000"/>
              <w:left w:val="single" w:sz="4" w:space="0" w:color="000000"/>
              <w:bottom w:val="single" w:sz="4" w:space="0" w:color="000000"/>
              <w:right w:val="single" w:sz="4" w:space="0" w:color="000000"/>
            </w:tcBorders>
            <w:vAlign w:val="center"/>
          </w:tcPr>
          <w:p w14:paraId="325953C8" w14:textId="77777777" w:rsidR="00660722" w:rsidRDefault="006C5ADF">
            <w:pPr>
              <w:spacing w:after="0" w:line="259" w:lineRule="auto"/>
              <w:ind w:left="0" w:right="34" w:firstLine="0"/>
              <w:jc w:val="center"/>
            </w:pPr>
            <w:r>
              <w:rPr>
                <w:sz w:val="18"/>
              </w:rPr>
              <w:t>Fl</w:t>
            </w:r>
            <w:r>
              <w:rPr>
                <w:sz w:val="18"/>
                <w:vertAlign w:val="subscript"/>
              </w:rPr>
              <w:t>50</w:t>
            </w:r>
            <w:r>
              <w:rPr>
                <w:sz w:val="18"/>
              </w:rPr>
              <w:t xml:space="preserve"> </w:t>
            </w:r>
          </w:p>
        </w:tc>
        <w:tc>
          <w:tcPr>
            <w:tcW w:w="1022" w:type="dxa"/>
            <w:tcBorders>
              <w:top w:val="single" w:sz="4" w:space="0" w:color="000000"/>
              <w:left w:val="single" w:sz="4" w:space="0" w:color="000000"/>
              <w:bottom w:val="single" w:sz="4" w:space="0" w:color="000000"/>
              <w:right w:val="single" w:sz="4" w:space="0" w:color="000000"/>
            </w:tcBorders>
            <w:vAlign w:val="center"/>
          </w:tcPr>
          <w:p w14:paraId="27EFE5DE" w14:textId="77777777" w:rsidR="00660722" w:rsidRDefault="006C5ADF">
            <w:pPr>
              <w:spacing w:after="0" w:line="259" w:lineRule="auto"/>
              <w:ind w:left="0" w:right="39" w:firstLine="0"/>
              <w:jc w:val="center"/>
            </w:pPr>
            <w:r>
              <w:rPr>
                <w:sz w:val="18"/>
              </w:rPr>
              <w:t xml:space="preserve">Tabl. 5 </w:t>
            </w:r>
          </w:p>
        </w:tc>
      </w:tr>
      <w:tr w:rsidR="00660722" w14:paraId="16304B35" w14:textId="77777777">
        <w:trPr>
          <w:trHeight w:val="432"/>
        </w:trPr>
        <w:tc>
          <w:tcPr>
            <w:tcW w:w="0" w:type="auto"/>
            <w:vMerge/>
            <w:tcBorders>
              <w:top w:val="nil"/>
              <w:left w:val="single" w:sz="4" w:space="0" w:color="000000"/>
              <w:bottom w:val="single" w:sz="4" w:space="0" w:color="000000"/>
              <w:right w:val="single" w:sz="4" w:space="0" w:color="000000"/>
            </w:tcBorders>
          </w:tcPr>
          <w:p w14:paraId="2122D53D" w14:textId="77777777" w:rsidR="00660722" w:rsidRDefault="00660722">
            <w:pPr>
              <w:spacing w:after="160" w:line="259" w:lineRule="auto"/>
              <w:ind w:left="0" w:firstLine="0"/>
              <w:jc w:val="left"/>
            </w:pPr>
          </w:p>
        </w:tc>
        <w:tc>
          <w:tcPr>
            <w:tcW w:w="2450" w:type="dxa"/>
            <w:tcBorders>
              <w:top w:val="single" w:sz="4" w:space="0" w:color="000000"/>
              <w:left w:val="single" w:sz="4" w:space="0" w:color="000000"/>
              <w:bottom w:val="single" w:sz="4" w:space="0" w:color="000000"/>
              <w:right w:val="single" w:sz="4" w:space="0" w:color="000000"/>
            </w:tcBorders>
          </w:tcPr>
          <w:p w14:paraId="505B3DF5" w14:textId="77777777" w:rsidR="00660722" w:rsidRDefault="006C5ADF">
            <w:pPr>
              <w:spacing w:after="0" w:line="259" w:lineRule="auto"/>
              <w:ind w:left="0" w:firstLine="0"/>
            </w:pPr>
            <w:r>
              <w:rPr>
                <w:sz w:val="18"/>
              </w:rPr>
              <w:t xml:space="preserve">lub b) maksymalne wartości wskaźnika kształtu </w:t>
            </w:r>
          </w:p>
        </w:tc>
        <w:tc>
          <w:tcPr>
            <w:tcW w:w="1070" w:type="dxa"/>
            <w:tcBorders>
              <w:top w:val="single" w:sz="4" w:space="0" w:color="000000"/>
              <w:left w:val="single" w:sz="4" w:space="0" w:color="000000"/>
              <w:bottom w:val="single" w:sz="4" w:space="0" w:color="000000"/>
              <w:right w:val="single" w:sz="4" w:space="0" w:color="000000"/>
            </w:tcBorders>
            <w:vAlign w:val="center"/>
          </w:tcPr>
          <w:p w14:paraId="5764ADB4" w14:textId="77777777" w:rsidR="00660722" w:rsidRDefault="006C5ADF">
            <w:pPr>
              <w:spacing w:after="0" w:line="259" w:lineRule="auto"/>
              <w:ind w:left="0" w:right="32" w:firstLine="0"/>
              <w:jc w:val="center"/>
            </w:pPr>
            <w:proofErr w:type="spellStart"/>
            <w:r>
              <w:rPr>
                <w:sz w:val="18"/>
              </w:rPr>
              <w:t>Sl</w:t>
            </w:r>
            <w:r>
              <w:rPr>
                <w:sz w:val="18"/>
                <w:vertAlign w:val="subscript"/>
              </w:rPr>
              <w:t>NR</w:t>
            </w:r>
            <w:proofErr w:type="spellEnd"/>
            <w:r>
              <w:rPr>
                <w:sz w:val="18"/>
              </w:rPr>
              <w:t xml:space="preserve"> </w:t>
            </w:r>
          </w:p>
        </w:tc>
        <w:tc>
          <w:tcPr>
            <w:tcW w:w="1199" w:type="dxa"/>
            <w:tcBorders>
              <w:top w:val="single" w:sz="4" w:space="0" w:color="000000"/>
              <w:left w:val="single" w:sz="4" w:space="0" w:color="000000"/>
              <w:bottom w:val="single" w:sz="4" w:space="0" w:color="000000"/>
              <w:right w:val="single" w:sz="4" w:space="0" w:color="000000"/>
            </w:tcBorders>
            <w:vAlign w:val="center"/>
          </w:tcPr>
          <w:p w14:paraId="4C68BA17" w14:textId="77777777" w:rsidR="00660722" w:rsidRDefault="006C5ADF">
            <w:pPr>
              <w:spacing w:after="0" w:line="259" w:lineRule="auto"/>
              <w:ind w:left="0" w:right="36" w:firstLine="0"/>
              <w:jc w:val="center"/>
            </w:pPr>
            <w:proofErr w:type="spellStart"/>
            <w:r>
              <w:rPr>
                <w:sz w:val="18"/>
              </w:rPr>
              <w:t>Sl</w:t>
            </w:r>
            <w:r>
              <w:rPr>
                <w:sz w:val="18"/>
                <w:vertAlign w:val="subscript"/>
              </w:rPr>
              <w:t>NR</w:t>
            </w:r>
            <w:proofErr w:type="spellEnd"/>
            <w:r>
              <w:rPr>
                <w:sz w:val="18"/>
              </w:rPr>
              <w:t xml:space="preserve"> </w:t>
            </w:r>
          </w:p>
        </w:tc>
        <w:tc>
          <w:tcPr>
            <w:tcW w:w="1193" w:type="dxa"/>
            <w:tcBorders>
              <w:top w:val="single" w:sz="4" w:space="0" w:color="000000"/>
              <w:left w:val="single" w:sz="4" w:space="0" w:color="000000"/>
              <w:bottom w:val="single" w:sz="4" w:space="0" w:color="000000"/>
              <w:right w:val="single" w:sz="4" w:space="0" w:color="000000"/>
            </w:tcBorders>
            <w:vAlign w:val="center"/>
          </w:tcPr>
          <w:p w14:paraId="68B7ED2E" w14:textId="77777777" w:rsidR="00660722" w:rsidRDefault="006C5ADF">
            <w:pPr>
              <w:spacing w:after="0" w:line="259" w:lineRule="auto"/>
              <w:ind w:left="0" w:right="35" w:firstLine="0"/>
              <w:jc w:val="center"/>
            </w:pPr>
            <w:r>
              <w:rPr>
                <w:sz w:val="18"/>
              </w:rPr>
              <w:t>Sl</w:t>
            </w:r>
            <w:r>
              <w:rPr>
                <w:sz w:val="18"/>
                <w:vertAlign w:val="subscript"/>
              </w:rPr>
              <w:t>55</w:t>
            </w:r>
            <w:r>
              <w:rPr>
                <w:sz w:val="18"/>
              </w:rPr>
              <w:t xml:space="preserve"> </w:t>
            </w:r>
          </w:p>
        </w:tc>
        <w:tc>
          <w:tcPr>
            <w:tcW w:w="1196" w:type="dxa"/>
            <w:tcBorders>
              <w:top w:val="single" w:sz="4" w:space="0" w:color="000000"/>
              <w:left w:val="single" w:sz="4" w:space="0" w:color="000000"/>
              <w:bottom w:val="single" w:sz="4" w:space="0" w:color="000000"/>
              <w:right w:val="single" w:sz="4" w:space="0" w:color="000000"/>
            </w:tcBorders>
            <w:vAlign w:val="center"/>
          </w:tcPr>
          <w:p w14:paraId="7312DBF8" w14:textId="77777777" w:rsidR="00660722" w:rsidRDefault="006C5ADF">
            <w:pPr>
              <w:spacing w:after="0" w:line="259" w:lineRule="auto"/>
              <w:ind w:left="0" w:right="34" w:firstLine="0"/>
              <w:jc w:val="center"/>
            </w:pPr>
            <w:r>
              <w:rPr>
                <w:sz w:val="18"/>
              </w:rPr>
              <w:t>Sl</w:t>
            </w:r>
            <w:r>
              <w:rPr>
                <w:sz w:val="18"/>
                <w:vertAlign w:val="subscript"/>
              </w:rPr>
              <w:t>55</w:t>
            </w:r>
            <w:r>
              <w:rPr>
                <w:sz w:val="18"/>
              </w:rPr>
              <w:t xml:space="preserve"> </w:t>
            </w:r>
          </w:p>
        </w:tc>
        <w:tc>
          <w:tcPr>
            <w:tcW w:w="1022" w:type="dxa"/>
            <w:tcBorders>
              <w:top w:val="single" w:sz="4" w:space="0" w:color="000000"/>
              <w:left w:val="single" w:sz="4" w:space="0" w:color="000000"/>
              <w:bottom w:val="single" w:sz="4" w:space="0" w:color="000000"/>
              <w:right w:val="single" w:sz="4" w:space="0" w:color="000000"/>
            </w:tcBorders>
            <w:vAlign w:val="center"/>
          </w:tcPr>
          <w:p w14:paraId="358DA644" w14:textId="77777777" w:rsidR="00660722" w:rsidRDefault="006C5ADF">
            <w:pPr>
              <w:spacing w:after="0" w:line="259" w:lineRule="auto"/>
              <w:ind w:left="0" w:right="39" w:firstLine="0"/>
              <w:jc w:val="center"/>
            </w:pPr>
            <w:r>
              <w:rPr>
                <w:sz w:val="18"/>
              </w:rPr>
              <w:t xml:space="preserve">Tabl. 6 </w:t>
            </w:r>
          </w:p>
        </w:tc>
      </w:tr>
      <w:tr w:rsidR="00660722" w14:paraId="59E2F3D4" w14:textId="77777777">
        <w:trPr>
          <w:trHeight w:val="1066"/>
        </w:trPr>
        <w:tc>
          <w:tcPr>
            <w:tcW w:w="881" w:type="dxa"/>
            <w:tcBorders>
              <w:top w:val="single" w:sz="4" w:space="0" w:color="000000"/>
              <w:left w:val="single" w:sz="4" w:space="0" w:color="000000"/>
              <w:bottom w:val="single" w:sz="4" w:space="0" w:color="000000"/>
              <w:right w:val="single" w:sz="4" w:space="0" w:color="000000"/>
            </w:tcBorders>
            <w:vAlign w:val="center"/>
          </w:tcPr>
          <w:p w14:paraId="55C1F530" w14:textId="77777777" w:rsidR="00660722" w:rsidRDefault="006C5ADF">
            <w:pPr>
              <w:spacing w:after="0" w:line="259" w:lineRule="auto"/>
              <w:ind w:left="0" w:right="37" w:firstLine="0"/>
              <w:jc w:val="center"/>
            </w:pPr>
            <w:r>
              <w:rPr>
                <w:sz w:val="18"/>
              </w:rPr>
              <w:t xml:space="preserve">4.5 </w:t>
            </w:r>
          </w:p>
        </w:tc>
        <w:tc>
          <w:tcPr>
            <w:tcW w:w="2450" w:type="dxa"/>
            <w:tcBorders>
              <w:top w:val="single" w:sz="4" w:space="0" w:color="000000"/>
              <w:left w:val="single" w:sz="4" w:space="0" w:color="000000"/>
              <w:bottom w:val="single" w:sz="4" w:space="0" w:color="000000"/>
              <w:right w:val="single" w:sz="4" w:space="0" w:color="000000"/>
            </w:tcBorders>
          </w:tcPr>
          <w:p w14:paraId="0CE8107A" w14:textId="77777777" w:rsidR="00660722" w:rsidRDefault="006C5ADF">
            <w:pPr>
              <w:spacing w:after="0" w:line="259" w:lineRule="auto"/>
              <w:ind w:left="0" w:right="30" w:firstLine="0"/>
            </w:pPr>
            <w:r>
              <w:rPr>
                <w:sz w:val="18"/>
              </w:rPr>
              <w:t xml:space="preserve">Kategorie procentowych zawartości ziaren o powierzchni </w:t>
            </w:r>
            <w:proofErr w:type="spellStart"/>
            <w:r>
              <w:rPr>
                <w:sz w:val="18"/>
              </w:rPr>
              <w:t>przekruszonej</w:t>
            </w:r>
            <w:proofErr w:type="spellEnd"/>
            <w:r>
              <w:rPr>
                <w:sz w:val="18"/>
              </w:rPr>
              <w:t xml:space="preserve"> lub łamanych oraz ziaren </w:t>
            </w:r>
            <w:r>
              <w:rPr>
                <w:sz w:val="18"/>
              </w:rPr>
              <w:lastRenderedPageBreak/>
              <w:t xml:space="preserve">całkowicie zaokrąglonych w kruszywie grubym wg PN-EN 933-5 </w:t>
            </w:r>
          </w:p>
        </w:tc>
        <w:tc>
          <w:tcPr>
            <w:tcW w:w="1070" w:type="dxa"/>
            <w:tcBorders>
              <w:top w:val="single" w:sz="4" w:space="0" w:color="000000"/>
              <w:left w:val="single" w:sz="4" w:space="0" w:color="000000"/>
              <w:bottom w:val="single" w:sz="4" w:space="0" w:color="000000"/>
              <w:right w:val="single" w:sz="4" w:space="0" w:color="000000"/>
            </w:tcBorders>
            <w:vAlign w:val="center"/>
          </w:tcPr>
          <w:p w14:paraId="3DCCCA39" w14:textId="77777777" w:rsidR="00660722" w:rsidRDefault="006C5ADF">
            <w:pPr>
              <w:spacing w:after="0" w:line="259" w:lineRule="auto"/>
              <w:ind w:left="0" w:right="32" w:firstLine="0"/>
              <w:jc w:val="center"/>
            </w:pPr>
            <w:r>
              <w:rPr>
                <w:sz w:val="18"/>
              </w:rPr>
              <w:lastRenderedPageBreak/>
              <w:t>C</w:t>
            </w:r>
            <w:r>
              <w:rPr>
                <w:sz w:val="18"/>
                <w:vertAlign w:val="subscript"/>
              </w:rPr>
              <w:t>NR</w:t>
            </w:r>
            <w:r>
              <w:rPr>
                <w:sz w:val="18"/>
              </w:rPr>
              <w:t xml:space="preserve"> </w:t>
            </w:r>
          </w:p>
        </w:tc>
        <w:tc>
          <w:tcPr>
            <w:tcW w:w="1199" w:type="dxa"/>
            <w:tcBorders>
              <w:top w:val="single" w:sz="4" w:space="0" w:color="000000"/>
              <w:left w:val="single" w:sz="4" w:space="0" w:color="000000"/>
              <w:bottom w:val="single" w:sz="4" w:space="0" w:color="000000"/>
              <w:right w:val="single" w:sz="4" w:space="0" w:color="000000"/>
            </w:tcBorders>
            <w:vAlign w:val="center"/>
          </w:tcPr>
          <w:p w14:paraId="7476C57F" w14:textId="77777777" w:rsidR="00660722" w:rsidRDefault="006C5ADF">
            <w:pPr>
              <w:spacing w:after="0" w:line="259" w:lineRule="auto"/>
              <w:ind w:left="0" w:right="36" w:firstLine="0"/>
              <w:jc w:val="center"/>
            </w:pPr>
            <w:r>
              <w:rPr>
                <w:sz w:val="18"/>
              </w:rPr>
              <w:t>C</w:t>
            </w:r>
            <w:r>
              <w:rPr>
                <w:sz w:val="18"/>
                <w:vertAlign w:val="subscript"/>
              </w:rPr>
              <w:t>NR</w:t>
            </w:r>
            <w:r>
              <w:rPr>
                <w:sz w:val="18"/>
              </w:rPr>
              <w:t xml:space="preserve"> </w:t>
            </w:r>
          </w:p>
        </w:tc>
        <w:tc>
          <w:tcPr>
            <w:tcW w:w="1193" w:type="dxa"/>
            <w:tcBorders>
              <w:top w:val="single" w:sz="4" w:space="0" w:color="000000"/>
              <w:left w:val="single" w:sz="4" w:space="0" w:color="000000"/>
              <w:bottom w:val="single" w:sz="4" w:space="0" w:color="000000"/>
              <w:right w:val="single" w:sz="4" w:space="0" w:color="000000"/>
            </w:tcBorders>
            <w:vAlign w:val="center"/>
          </w:tcPr>
          <w:p w14:paraId="0B837C58" w14:textId="77777777" w:rsidR="00660722" w:rsidRDefault="006C5ADF">
            <w:pPr>
              <w:spacing w:after="0" w:line="259" w:lineRule="auto"/>
              <w:ind w:left="0" w:right="32" w:firstLine="0"/>
              <w:jc w:val="center"/>
            </w:pPr>
            <w:r>
              <w:rPr>
                <w:sz w:val="18"/>
              </w:rPr>
              <w:t>C</w:t>
            </w:r>
            <w:r>
              <w:rPr>
                <w:sz w:val="18"/>
                <w:vertAlign w:val="subscript"/>
              </w:rPr>
              <w:t>NR</w:t>
            </w:r>
            <w:r>
              <w:rPr>
                <w:sz w:val="18"/>
              </w:rPr>
              <w:t xml:space="preserve"> </w:t>
            </w:r>
          </w:p>
        </w:tc>
        <w:tc>
          <w:tcPr>
            <w:tcW w:w="1196" w:type="dxa"/>
            <w:tcBorders>
              <w:top w:val="single" w:sz="4" w:space="0" w:color="000000"/>
              <w:left w:val="single" w:sz="4" w:space="0" w:color="000000"/>
              <w:bottom w:val="single" w:sz="4" w:space="0" w:color="000000"/>
              <w:right w:val="single" w:sz="4" w:space="0" w:color="000000"/>
            </w:tcBorders>
            <w:vAlign w:val="center"/>
          </w:tcPr>
          <w:p w14:paraId="4E460253" w14:textId="77777777" w:rsidR="00660722" w:rsidRDefault="006C5ADF">
            <w:pPr>
              <w:spacing w:after="0" w:line="259" w:lineRule="auto"/>
              <w:ind w:left="0" w:right="31" w:firstLine="0"/>
              <w:jc w:val="center"/>
            </w:pPr>
            <w:r>
              <w:rPr>
                <w:sz w:val="18"/>
              </w:rPr>
              <w:t>C</w:t>
            </w:r>
            <w:r>
              <w:rPr>
                <w:sz w:val="18"/>
                <w:vertAlign w:val="subscript"/>
              </w:rPr>
              <w:t>NR</w:t>
            </w:r>
            <w:r>
              <w:rPr>
                <w:sz w:val="18"/>
              </w:rPr>
              <w:t xml:space="preserve"> </w:t>
            </w:r>
          </w:p>
        </w:tc>
        <w:tc>
          <w:tcPr>
            <w:tcW w:w="1022" w:type="dxa"/>
            <w:tcBorders>
              <w:top w:val="single" w:sz="4" w:space="0" w:color="000000"/>
              <w:left w:val="single" w:sz="4" w:space="0" w:color="000000"/>
              <w:bottom w:val="single" w:sz="4" w:space="0" w:color="000000"/>
              <w:right w:val="single" w:sz="4" w:space="0" w:color="000000"/>
            </w:tcBorders>
            <w:vAlign w:val="center"/>
          </w:tcPr>
          <w:p w14:paraId="6ED4197E" w14:textId="77777777" w:rsidR="00660722" w:rsidRDefault="006C5ADF">
            <w:pPr>
              <w:spacing w:after="0" w:line="259" w:lineRule="auto"/>
              <w:ind w:left="0" w:right="39" w:firstLine="0"/>
              <w:jc w:val="center"/>
            </w:pPr>
            <w:r>
              <w:rPr>
                <w:sz w:val="18"/>
              </w:rPr>
              <w:t xml:space="preserve">Tabl. 7 </w:t>
            </w:r>
          </w:p>
        </w:tc>
      </w:tr>
      <w:tr w:rsidR="00660722" w14:paraId="64E70123" w14:textId="77777777">
        <w:trPr>
          <w:trHeight w:val="432"/>
        </w:trPr>
        <w:tc>
          <w:tcPr>
            <w:tcW w:w="881" w:type="dxa"/>
            <w:vMerge w:val="restart"/>
            <w:tcBorders>
              <w:top w:val="single" w:sz="4" w:space="0" w:color="000000"/>
              <w:left w:val="single" w:sz="4" w:space="0" w:color="000000"/>
              <w:bottom w:val="single" w:sz="4" w:space="0" w:color="000000"/>
              <w:right w:val="single" w:sz="4" w:space="0" w:color="000000"/>
            </w:tcBorders>
            <w:vAlign w:val="center"/>
          </w:tcPr>
          <w:p w14:paraId="72B0EBFF" w14:textId="77777777" w:rsidR="00660722" w:rsidRDefault="006C5ADF">
            <w:pPr>
              <w:spacing w:after="0" w:line="259" w:lineRule="auto"/>
              <w:ind w:left="0" w:right="37" w:firstLine="0"/>
              <w:jc w:val="center"/>
            </w:pPr>
            <w:r>
              <w:rPr>
                <w:sz w:val="18"/>
              </w:rPr>
              <w:t xml:space="preserve">4.6 </w:t>
            </w:r>
          </w:p>
        </w:tc>
        <w:tc>
          <w:tcPr>
            <w:tcW w:w="2450" w:type="dxa"/>
            <w:tcBorders>
              <w:top w:val="single" w:sz="4" w:space="0" w:color="000000"/>
              <w:left w:val="single" w:sz="4" w:space="0" w:color="000000"/>
              <w:bottom w:val="single" w:sz="4" w:space="0" w:color="000000"/>
              <w:right w:val="single" w:sz="4" w:space="0" w:color="000000"/>
            </w:tcBorders>
          </w:tcPr>
          <w:p w14:paraId="085A89A1" w14:textId="77777777" w:rsidR="00660722" w:rsidRDefault="006C5ADF">
            <w:pPr>
              <w:spacing w:after="0" w:line="259" w:lineRule="auto"/>
              <w:ind w:left="0" w:firstLine="0"/>
              <w:jc w:val="left"/>
            </w:pPr>
            <w:r>
              <w:rPr>
                <w:sz w:val="18"/>
              </w:rPr>
              <w:t xml:space="preserve">Zawartość pyłów wg PN-EN 933-1 a) w kruszywie grubym </w:t>
            </w:r>
            <w:r>
              <w:rPr>
                <w:sz w:val="18"/>
                <w:vertAlign w:val="superscript"/>
              </w:rPr>
              <w:t>*</w:t>
            </w:r>
            <w:r>
              <w:rPr>
                <w:sz w:val="18"/>
              </w:rPr>
              <w:t xml:space="preserve"> </w:t>
            </w:r>
          </w:p>
        </w:tc>
        <w:tc>
          <w:tcPr>
            <w:tcW w:w="1070" w:type="dxa"/>
            <w:tcBorders>
              <w:top w:val="single" w:sz="4" w:space="0" w:color="000000"/>
              <w:left w:val="single" w:sz="4" w:space="0" w:color="000000"/>
              <w:bottom w:val="single" w:sz="4" w:space="0" w:color="000000"/>
              <w:right w:val="single" w:sz="4" w:space="0" w:color="000000"/>
            </w:tcBorders>
            <w:vAlign w:val="center"/>
          </w:tcPr>
          <w:p w14:paraId="145E9FDC" w14:textId="77777777" w:rsidR="00660722" w:rsidRDefault="006C5ADF">
            <w:pPr>
              <w:spacing w:after="0" w:line="259" w:lineRule="auto"/>
              <w:ind w:left="0" w:right="38" w:firstLine="0"/>
              <w:jc w:val="center"/>
            </w:pPr>
            <w:r>
              <w:rPr>
                <w:rFonts w:ascii="Segoe UI Symbol" w:eastAsia="Segoe UI Symbol" w:hAnsi="Segoe UI Symbol" w:cs="Segoe UI Symbol"/>
                <w:sz w:val="18"/>
              </w:rPr>
              <w:t>ν</w:t>
            </w:r>
            <w:r>
              <w:rPr>
                <w:sz w:val="18"/>
              </w:rPr>
              <w:t xml:space="preserve"> </w:t>
            </w:r>
          </w:p>
        </w:tc>
        <w:tc>
          <w:tcPr>
            <w:tcW w:w="1199" w:type="dxa"/>
            <w:tcBorders>
              <w:top w:val="single" w:sz="4" w:space="0" w:color="000000"/>
              <w:left w:val="single" w:sz="4" w:space="0" w:color="000000"/>
              <w:bottom w:val="single" w:sz="4" w:space="0" w:color="000000"/>
              <w:right w:val="single" w:sz="4" w:space="0" w:color="000000"/>
            </w:tcBorders>
            <w:vAlign w:val="bottom"/>
          </w:tcPr>
          <w:p w14:paraId="0D278182" w14:textId="77777777" w:rsidR="00660722" w:rsidRDefault="006C5ADF">
            <w:pPr>
              <w:spacing w:after="0" w:line="259" w:lineRule="auto"/>
              <w:ind w:left="0" w:right="39" w:firstLine="0"/>
              <w:jc w:val="center"/>
            </w:pPr>
            <w:proofErr w:type="spellStart"/>
            <w:r>
              <w:rPr>
                <w:i/>
                <w:sz w:val="18"/>
              </w:rPr>
              <w:t>f</w:t>
            </w:r>
            <w:r>
              <w:rPr>
                <w:sz w:val="12"/>
              </w:rPr>
              <w:t>Deklarowana</w:t>
            </w:r>
            <w:proofErr w:type="spellEnd"/>
            <w:r>
              <w:rPr>
                <w:sz w:val="12"/>
              </w:rPr>
              <w:t xml:space="preserve"> </w:t>
            </w:r>
          </w:p>
        </w:tc>
        <w:tc>
          <w:tcPr>
            <w:tcW w:w="1193" w:type="dxa"/>
            <w:tcBorders>
              <w:top w:val="single" w:sz="4" w:space="0" w:color="000000"/>
              <w:left w:val="single" w:sz="4" w:space="0" w:color="000000"/>
              <w:bottom w:val="single" w:sz="4" w:space="0" w:color="000000"/>
              <w:right w:val="single" w:sz="4" w:space="0" w:color="000000"/>
            </w:tcBorders>
            <w:vAlign w:val="bottom"/>
          </w:tcPr>
          <w:p w14:paraId="3FA00FC0" w14:textId="77777777" w:rsidR="00660722" w:rsidRDefault="006C5ADF">
            <w:pPr>
              <w:spacing w:after="0" w:line="259" w:lineRule="auto"/>
              <w:ind w:left="0" w:right="35" w:firstLine="0"/>
              <w:jc w:val="center"/>
            </w:pPr>
            <w:proofErr w:type="spellStart"/>
            <w:r>
              <w:rPr>
                <w:i/>
                <w:sz w:val="18"/>
              </w:rPr>
              <w:t>f</w:t>
            </w:r>
            <w:r>
              <w:rPr>
                <w:sz w:val="12"/>
              </w:rPr>
              <w:t>Deklarowana</w:t>
            </w:r>
            <w:proofErr w:type="spellEnd"/>
            <w:r>
              <w:rPr>
                <w:sz w:val="18"/>
              </w:rPr>
              <w:t xml:space="preserve"> </w:t>
            </w:r>
          </w:p>
        </w:tc>
        <w:tc>
          <w:tcPr>
            <w:tcW w:w="1196" w:type="dxa"/>
            <w:tcBorders>
              <w:top w:val="single" w:sz="4" w:space="0" w:color="000000"/>
              <w:left w:val="single" w:sz="4" w:space="0" w:color="000000"/>
              <w:bottom w:val="single" w:sz="4" w:space="0" w:color="000000"/>
              <w:right w:val="single" w:sz="4" w:space="0" w:color="000000"/>
            </w:tcBorders>
            <w:vAlign w:val="bottom"/>
          </w:tcPr>
          <w:p w14:paraId="7A890313" w14:textId="77777777" w:rsidR="00660722" w:rsidRDefault="006C5ADF">
            <w:pPr>
              <w:spacing w:after="0" w:line="259" w:lineRule="auto"/>
              <w:ind w:left="0" w:right="34" w:firstLine="0"/>
              <w:jc w:val="center"/>
            </w:pPr>
            <w:proofErr w:type="spellStart"/>
            <w:r>
              <w:rPr>
                <w:i/>
                <w:sz w:val="18"/>
              </w:rPr>
              <w:t>f</w:t>
            </w:r>
            <w:r>
              <w:rPr>
                <w:sz w:val="12"/>
              </w:rPr>
              <w:t>Deklarowana</w:t>
            </w:r>
            <w:proofErr w:type="spellEnd"/>
            <w:r>
              <w:rPr>
                <w:sz w:val="18"/>
              </w:rPr>
              <w:t xml:space="preserve"> </w:t>
            </w:r>
          </w:p>
        </w:tc>
        <w:tc>
          <w:tcPr>
            <w:tcW w:w="1022" w:type="dxa"/>
            <w:tcBorders>
              <w:top w:val="single" w:sz="4" w:space="0" w:color="000000"/>
              <w:left w:val="single" w:sz="4" w:space="0" w:color="000000"/>
              <w:bottom w:val="single" w:sz="4" w:space="0" w:color="000000"/>
              <w:right w:val="single" w:sz="4" w:space="0" w:color="000000"/>
            </w:tcBorders>
            <w:vAlign w:val="center"/>
          </w:tcPr>
          <w:p w14:paraId="7547F74B" w14:textId="77777777" w:rsidR="00660722" w:rsidRDefault="006C5ADF">
            <w:pPr>
              <w:spacing w:after="0" w:line="259" w:lineRule="auto"/>
              <w:ind w:left="0" w:right="39" w:firstLine="0"/>
              <w:jc w:val="center"/>
            </w:pPr>
            <w:r>
              <w:rPr>
                <w:sz w:val="18"/>
              </w:rPr>
              <w:t xml:space="preserve">Tabl. 8 </w:t>
            </w:r>
          </w:p>
        </w:tc>
      </w:tr>
      <w:tr w:rsidR="00660722" w14:paraId="6A835284" w14:textId="77777777">
        <w:trPr>
          <w:trHeight w:val="221"/>
        </w:trPr>
        <w:tc>
          <w:tcPr>
            <w:tcW w:w="0" w:type="auto"/>
            <w:vMerge/>
            <w:tcBorders>
              <w:top w:val="nil"/>
              <w:left w:val="single" w:sz="4" w:space="0" w:color="000000"/>
              <w:bottom w:val="single" w:sz="4" w:space="0" w:color="000000"/>
              <w:right w:val="single" w:sz="4" w:space="0" w:color="000000"/>
            </w:tcBorders>
          </w:tcPr>
          <w:p w14:paraId="0D239687" w14:textId="77777777" w:rsidR="00660722" w:rsidRDefault="00660722">
            <w:pPr>
              <w:spacing w:after="160" w:line="259" w:lineRule="auto"/>
              <w:ind w:left="0" w:firstLine="0"/>
              <w:jc w:val="left"/>
            </w:pPr>
          </w:p>
        </w:tc>
        <w:tc>
          <w:tcPr>
            <w:tcW w:w="2450" w:type="dxa"/>
            <w:tcBorders>
              <w:top w:val="single" w:sz="4" w:space="0" w:color="000000"/>
              <w:left w:val="single" w:sz="4" w:space="0" w:color="000000"/>
              <w:bottom w:val="single" w:sz="4" w:space="0" w:color="000000"/>
              <w:right w:val="single" w:sz="4" w:space="0" w:color="000000"/>
            </w:tcBorders>
          </w:tcPr>
          <w:p w14:paraId="2952615B" w14:textId="77777777" w:rsidR="00660722" w:rsidRDefault="006C5ADF">
            <w:pPr>
              <w:spacing w:after="0" w:line="259" w:lineRule="auto"/>
              <w:ind w:left="0" w:firstLine="0"/>
              <w:jc w:val="left"/>
            </w:pPr>
            <w:r>
              <w:rPr>
                <w:sz w:val="18"/>
              </w:rPr>
              <w:t xml:space="preserve">b) w kruszywie drobnym </w:t>
            </w:r>
            <w:r>
              <w:rPr>
                <w:sz w:val="18"/>
                <w:vertAlign w:val="superscript"/>
              </w:rPr>
              <w:t>*</w:t>
            </w:r>
            <w:r>
              <w:rPr>
                <w:sz w:val="18"/>
              </w:rPr>
              <w:t xml:space="preserve"> </w:t>
            </w:r>
          </w:p>
        </w:tc>
        <w:tc>
          <w:tcPr>
            <w:tcW w:w="1070" w:type="dxa"/>
            <w:tcBorders>
              <w:top w:val="single" w:sz="4" w:space="0" w:color="000000"/>
              <w:left w:val="single" w:sz="4" w:space="0" w:color="000000"/>
              <w:bottom w:val="single" w:sz="4" w:space="0" w:color="000000"/>
              <w:right w:val="single" w:sz="4" w:space="0" w:color="000000"/>
            </w:tcBorders>
            <w:vAlign w:val="bottom"/>
          </w:tcPr>
          <w:p w14:paraId="586DAF42" w14:textId="77777777" w:rsidR="00660722" w:rsidRDefault="006C5ADF">
            <w:pPr>
              <w:spacing w:after="0" w:line="259" w:lineRule="auto"/>
              <w:ind w:left="0" w:right="35" w:firstLine="0"/>
              <w:jc w:val="center"/>
            </w:pPr>
            <w:proofErr w:type="spellStart"/>
            <w:r>
              <w:rPr>
                <w:i/>
                <w:sz w:val="18"/>
              </w:rPr>
              <w:t>f</w:t>
            </w:r>
            <w:r>
              <w:rPr>
                <w:sz w:val="12"/>
              </w:rPr>
              <w:t>Deklarowana</w:t>
            </w:r>
            <w:proofErr w:type="spellEnd"/>
            <w:r>
              <w:rPr>
                <w:sz w:val="18"/>
              </w:rPr>
              <w:t xml:space="preserve"> </w:t>
            </w:r>
          </w:p>
        </w:tc>
        <w:tc>
          <w:tcPr>
            <w:tcW w:w="1199" w:type="dxa"/>
            <w:tcBorders>
              <w:top w:val="single" w:sz="4" w:space="0" w:color="000000"/>
              <w:left w:val="single" w:sz="4" w:space="0" w:color="000000"/>
              <w:bottom w:val="single" w:sz="4" w:space="0" w:color="000000"/>
              <w:right w:val="single" w:sz="4" w:space="0" w:color="000000"/>
            </w:tcBorders>
            <w:vAlign w:val="bottom"/>
          </w:tcPr>
          <w:p w14:paraId="02E95098" w14:textId="77777777" w:rsidR="00660722" w:rsidRDefault="006C5ADF">
            <w:pPr>
              <w:spacing w:after="0" w:line="259" w:lineRule="auto"/>
              <w:ind w:left="0" w:right="39" w:firstLine="0"/>
              <w:jc w:val="center"/>
            </w:pPr>
            <w:proofErr w:type="spellStart"/>
            <w:r>
              <w:rPr>
                <w:i/>
                <w:sz w:val="18"/>
              </w:rPr>
              <w:t>f</w:t>
            </w:r>
            <w:r>
              <w:rPr>
                <w:sz w:val="12"/>
              </w:rPr>
              <w:t>Deklarowana</w:t>
            </w:r>
            <w:proofErr w:type="spellEnd"/>
            <w:r>
              <w:rPr>
                <w:sz w:val="18"/>
              </w:rPr>
              <w:t xml:space="preserve"> </w:t>
            </w:r>
          </w:p>
        </w:tc>
        <w:tc>
          <w:tcPr>
            <w:tcW w:w="1193" w:type="dxa"/>
            <w:tcBorders>
              <w:top w:val="single" w:sz="4" w:space="0" w:color="000000"/>
              <w:left w:val="single" w:sz="4" w:space="0" w:color="000000"/>
              <w:bottom w:val="single" w:sz="4" w:space="0" w:color="000000"/>
              <w:right w:val="single" w:sz="4" w:space="0" w:color="000000"/>
            </w:tcBorders>
            <w:vAlign w:val="bottom"/>
          </w:tcPr>
          <w:p w14:paraId="4BC593FC" w14:textId="77777777" w:rsidR="00660722" w:rsidRDefault="006C5ADF">
            <w:pPr>
              <w:spacing w:after="0" w:line="259" w:lineRule="auto"/>
              <w:ind w:left="0" w:right="35" w:firstLine="0"/>
              <w:jc w:val="center"/>
            </w:pPr>
            <w:proofErr w:type="spellStart"/>
            <w:r>
              <w:rPr>
                <w:i/>
                <w:sz w:val="18"/>
              </w:rPr>
              <w:t>f</w:t>
            </w:r>
            <w:r>
              <w:rPr>
                <w:sz w:val="12"/>
              </w:rPr>
              <w:t>Deklarowana</w:t>
            </w:r>
            <w:proofErr w:type="spellEnd"/>
            <w:r>
              <w:rPr>
                <w:sz w:val="18"/>
              </w:rPr>
              <w:t xml:space="preserve"> </w:t>
            </w:r>
          </w:p>
        </w:tc>
        <w:tc>
          <w:tcPr>
            <w:tcW w:w="1196" w:type="dxa"/>
            <w:tcBorders>
              <w:top w:val="single" w:sz="4" w:space="0" w:color="000000"/>
              <w:left w:val="single" w:sz="4" w:space="0" w:color="000000"/>
              <w:bottom w:val="single" w:sz="4" w:space="0" w:color="000000"/>
              <w:right w:val="single" w:sz="4" w:space="0" w:color="000000"/>
            </w:tcBorders>
            <w:vAlign w:val="bottom"/>
          </w:tcPr>
          <w:p w14:paraId="75CB104D" w14:textId="77777777" w:rsidR="00660722" w:rsidRDefault="006C5ADF">
            <w:pPr>
              <w:spacing w:after="0" w:line="259" w:lineRule="auto"/>
              <w:ind w:left="0" w:right="34" w:firstLine="0"/>
              <w:jc w:val="center"/>
            </w:pPr>
            <w:proofErr w:type="spellStart"/>
            <w:r>
              <w:rPr>
                <w:i/>
                <w:sz w:val="18"/>
              </w:rPr>
              <w:t>f</w:t>
            </w:r>
            <w:r>
              <w:rPr>
                <w:sz w:val="12"/>
              </w:rPr>
              <w:t>Deklarowana</w:t>
            </w:r>
            <w:proofErr w:type="spellEnd"/>
            <w:r>
              <w:rPr>
                <w:sz w:val="18"/>
              </w:rPr>
              <w:t xml:space="preserve"> </w:t>
            </w:r>
          </w:p>
        </w:tc>
        <w:tc>
          <w:tcPr>
            <w:tcW w:w="1022" w:type="dxa"/>
            <w:tcBorders>
              <w:top w:val="single" w:sz="4" w:space="0" w:color="000000"/>
              <w:left w:val="single" w:sz="4" w:space="0" w:color="000000"/>
              <w:bottom w:val="single" w:sz="4" w:space="0" w:color="000000"/>
              <w:right w:val="single" w:sz="4" w:space="0" w:color="000000"/>
            </w:tcBorders>
          </w:tcPr>
          <w:p w14:paraId="0A3D3E15" w14:textId="77777777" w:rsidR="00660722" w:rsidRDefault="006C5ADF">
            <w:pPr>
              <w:spacing w:after="0" w:line="259" w:lineRule="auto"/>
              <w:ind w:left="0" w:right="39" w:firstLine="0"/>
              <w:jc w:val="center"/>
            </w:pPr>
            <w:r>
              <w:rPr>
                <w:sz w:val="18"/>
              </w:rPr>
              <w:t xml:space="preserve">Tabl. 8 </w:t>
            </w:r>
          </w:p>
        </w:tc>
      </w:tr>
      <w:tr w:rsidR="00660722" w14:paraId="6F10ECB7" w14:textId="77777777">
        <w:trPr>
          <w:trHeight w:val="432"/>
        </w:trPr>
        <w:tc>
          <w:tcPr>
            <w:tcW w:w="881" w:type="dxa"/>
            <w:tcBorders>
              <w:top w:val="single" w:sz="4" w:space="0" w:color="000000"/>
              <w:left w:val="single" w:sz="4" w:space="0" w:color="000000"/>
              <w:bottom w:val="single" w:sz="4" w:space="0" w:color="000000"/>
              <w:right w:val="single" w:sz="4" w:space="0" w:color="000000"/>
            </w:tcBorders>
            <w:vAlign w:val="center"/>
          </w:tcPr>
          <w:p w14:paraId="4B017635" w14:textId="77777777" w:rsidR="00660722" w:rsidRDefault="006C5ADF">
            <w:pPr>
              <w:spacing w:after="0" w:line="259" w:lineRule="auto"/>
              <w:ind w:left="0" w:right="37" w:firstLine="0"/>
              <w:jc w:val="center"/>
            </w:pPr>
            <w:r>
              <w:rPr>
                <w:sz w:val="18"/>
              </w:rPr>
              <w:t xml:space="preserve">4.7 </w:t>
            </w:r>
          </w:p>
        </w:tc>
        <w:tc>
          <w:tcPr>
            <w:tcW w:w="2450" w:type="dxa"/>
            <w:tcBorders>
              <w:top w:val="single" w:sz="4" w:space="0" w:color="000000"/>
              <w:left w:val="single" w:sz="4" w:space="0" w:color="000000"/>
              <w:bottom w:val="single" w:sz="4" w:space="0" w:color="000000"/>
              <w:right w:val="single" w:sz="4" w:space="0" w:color="000000"/>
            </w:tcBorders>
            <w:vAlign w:val="center"/>
          </w:tcPr>
          <w:p w14:paraId="1220AA72" w14:textId="77777777" w:rsidR="00660722" w:rsidRDefault="006C5ADF">
            <w:pPr>
              <w:spacing w:after="0" w:line="259" w:lineRule="auto"/>
              <w:ind w:left="0" w:firstLine="0"/>
              <w:jc w:val="left"/>
            </w:pPr>
            <w:r>
              <w:rPr>
                <w:sz w:val="18"/>
              </w:rPr>
              <w:t xml:space="preserve">Jakość pyłów </w:t>
            </w:r>
          </w:p>
        </w:tc>
        <w:tc>
          <w:tcPr>
            <w:tcW w:w="4658" w:type="dxa"/>
            <w:gridSpan w:val="4"/>
            <w:tcBorders>
              <w:top w:val="single" w:sz="4" w:space="0" w:color="000000"/>
              <w:left w:val="single" w:sz="4" w:space="0" w:color="000000"/>
              <w:bottom w:val="single" w:sz="4" w:space="0" w:color="000000"/>
              <w:right w:val="single" w:sz="4" w:space="0" w:color="000000"/>
            </w:tcBorders>
          </w:tcPr>
          <w:p w14:paraId="0A378D11" w14:textId="77777777" w:rsidR="00660722" w:rsidRDefault="006C5ADF">
            <w:pPr>
              <w:spacing w:after="0" w:line="259" w:lineRule="auto"/>
              <w:ind w:left="0" w:firstLine="0"/>
              <w:jc w:val="center"/>
            </w:pPr>
            <w:r>
              <w:rPr>
                <w:sz w:val="18"/>
              </w:rPr>
              <w:t xml:space="preserve">Właściwość niebadana na pojedynczych frakcjach, a tylko w mieszankach wg wymagań p. 2.2 - 2.4 </w:t>
            </w:r>
          </w:p>
        </w:tc>
        <w:tc>
          <w:tcPr>
            <w:tcW w:w="1022" w:type="dxa"/>
            <w:tcBorders>
              <w:top w:val="single" w:sz="4" w:space="0" w:color="000000"/>
              <w:left w:val="single" w:sz="4" w:space="0" w:color="000000"/>
              <w:bottom w:val="single" w:sz="4" w:space="0" w:color="000000"/>
              <w:right w:val="single" w:sz="4" w:space="0" w:color="000000"/>
            </w:tcBorders>
            <w:vAlign w:val="center"/>
          </w:tcPr>
          <w:p w14:paraId="102B7AC1" w14:textId="77777777" w:rsidR="00660722" w:rsidRDefault="006C5ADF">
            <w:pPr>
              <w:spacing w:after="0" w:line="259" w:lineRule="auto"/>
              <w:ind w:left="0" w:right="5" w:firstLine="0"/>
              <w:jc w:val="center"/>
            </w:pPr>
            <w:r>
              <w:rPr>
                <w:sz w:val="18"/>
              </w:rPr>
              <w:t xml:space="preserve"> </w:t>
            </w:r>
          </w:p>
        </w:tc>
      </w:tr>
      <w:tr w:rsidR="00660722" w14:paraId="55E87595" w14:textId="77777777">
        <w:trPr>
          <w:trHeight w:val="432"/>
        </w:trPr>
        <w:tc>
          <w:tcPr>
            <w:tcW w:w="881" w:type="dxa"/>
            <w:tcBorders>
              <w:top w:val="single" w:sz="4" w:space="0" w:color="000000"/>
              <w:left w:val="single" w:sz="4" w:space="0" w:color="000000"/>
              <w:bottom w:val="single" w:sz="4" w:space="0" w:color="000000"/>
              <w:right w:val="single" w:sz="4" w:space="0" w:color="000000"/>
            </w:tcBorders>
            <w:vAlign w:val="center"/>
          </w:tcPr>
          <w:p w14:paraId="775627EE" w14:textId="77777777" w:rsidR="00660722" w:rsidRDefault="006C5ADF">
            <w:pPr>
              <w:spacing w:after="0" w:line="259" w:lineRule="auto"/>
              <w:ind w:left="0" w:right="37" w:firstLine="0"/>
              <w:jc w:val="center"/>
            </w:pPr>
            <w:r>
              <w:rPr>
                <w:sz w:val="18"/>
              </w:rPr>
              <w:t xml:space="preserve">5.2 </w:t>
            </w:r>
          </w:p>
        </w:tc>
        <w:tc>
          <w:tcPr>
            <w:tcW w:w="2450" w:type="dxa"/>
            <w:tcBorders>
              <w:top w:val="single" w:sz="4" w:space="0" w:color="000000"/>
              <w:left w:val="single" w:sz="4" w:space="0" w:color="000000"/>
              <w:bottom w:val="single" w:sz="4" w:space="0" w:color="000000"/>
              <w:right w:val="single" w:sz="4" w:space="0" w:color="000000"/>
            </w:tcBorders>
          </w:tcPr>
          <w:p w14:paraId="3F46D49D" w14:textId="77777777" w:rsidR="00660722" w:rsidRDefault="006C5ADF">
            <w:pPr>
              <w:spacing w:after="20" w:line="259" w:lineRule="auto"/>
              <w:ind w:left="0" w:firstLine="0"/>
            </w:pPr>
            <w:r>
              <w:rPr>
                <w:sz w:val="18"/>
              </w:rPr>
              <w:t>Odporność na rozdrabnianie wg PN-</w:t>
            </w:r>
          </w:p>
          <w:p w14:paraId="1B576E51" w14:textId="77777777" w:rsidR="00660722" w:rsidRDefault="006C5ADF">
            <w:pPr>
              <w:spacing w:after="0" w:line="259" w:lineRule="auto"/>
              <w:ind w:left="0" w:firstLine="0"/>
              <w:jc w:val="left"/>
            </w:pPr>
            <w:r>
              <w:rPr>
                <w:sz w:val="18"/>
              </w:rPr>
              <w:t xml:space="preserve">EN 1097-2, kategoria nie wyższa niż </w:t>
            </w:r>
          </w:p>
        </w:tc>
        <w:tc>
          <w:tcPr>
            <w:tcW w:w="1070" w:type="dxa"/>
            <w:tcBorders>
              <w:top w:val="single" w:sz="4" w:space="0" w:color="000000"/>
              <w:left w:val="single" w:sz="4" w:space="0" w:color="000000"/>
              <w:bottom w:val="single" w:sz="4" w:space="0" w:color="000000"/>
              <w:right w:val="single" w:sz="4" w:space="0" w:color="000000"/>
            </w:tcBorders>
            <w:vAlign w:val="center"/>
          </w:tcPr>
          <w:p w14:paraId="042FE6C1" w14:textId="77777777" w:rsidR="00660722" w:rsidRDefault="006C5ADF">
            <w:pPr>
              <w:spacing w:after="0" w:line="259" w:lineRule="auto"/>
              <w:ind w:left="0" w:right="33" w:firstLine="0"/>
              <w:jc w:val="center"/>
            </w:pPr>
            <w:r>
              <w:rPr>
                <w:sz w:val="18"/>
              </w:rPr>
              <w:t>LA</w:t>
            </w:r>
            <w:r>
              <w:rPr>
                <w:sz w:val="18"/>
                <w:vertAlign w:val="subscript"/>
              </w:rPr>
              <w:t>50</w:t>
            </w:r>
            <w:r>
              <w:rPr>
                <w:sz w:val="18"/>
              </w:rPr>
              <w:t xml:space="preserve"> </w:t>
            </w:r>
          </w:p>
        </w:tc>
        <w:tc>
          <w:tcPr>
            <w:tcW w:w="1199" w:type="dxa"/>
            <w:tcBorders>
              <w:top w:val="single" w:sz="4" w:space="0" w:color="000000"/>
              <w:left w:val="single" w:sz="4" w:space="0" w:color="000000"/>
              <w:bottom w:val="single" w:sz="4" w:space="0" w:color="000000"/>
              <w:right w:val="single" w:sz="4" w:space="0" w:color="000000"/>
            </w:tcBorders>
            <w:vAlign w:val="center"/>
          </w:tcPr>
          <w:p w14:paraId="3CB43EF9" w14:textId="77777777" w:rsidR="00660722" w:rsidRDefault="006C5ADF">
            <w:pPr>
              <w:spacing w:after="0" w:line="259" w:lineRule="auto"/>
              <w:ind w:left="0" w:right="37" w:firstLine="0"/>
              <w:jc w:val="center"/>
            </w:pPr>
            <w:r>
              <w:rPr>
                <w:sz w:val="18"/>
              </w:rPr>
              <w:t>LA</w:t>
            </w:r>
            <w:r>
              <w:rPr>
                <w:sz w:val="18"/>
                <w:vertAlign w:val="subscript"/>
              </w:rPr>
              <w:t>50</w:t>
            </w:r>
            <w:r>
              <w:rPr>
                <w:sz w:val="18"/>
              </w:rPr>
              <w:t xml:space="preserve"> </w:t>
            </w:r>
          </w:p>
        </w:tc>
        <w:tc>
          <w:tcPr>
            <w:tcW w:w="1193" w:type="dxa"/>
            <w:tcBorders>
              <w:top w:val="single" w:sz="4" w:space="0" w:color="000000"/>
              <w:left w:val="single" w:sz="4" w:space="0" w:color="000000"/>
              <w:bottom w:val="single" w:sz="4" w:space="0" w:color="000000"/>
              <w:right w:val="single" w:sz="4" w:space="0" w:color="000000"/>
            </w:tcBorders>
            <w:vAlign w:val="center"/>
          </w:tcPr>
          <w:p w14:paraId="69E0AD85" w14:textId="77777777" w:rsidR="00660722" w:rsidRDefault="006C5ADF">
            <w:pPr>
              <w:spacing w:after="0" w:line="259" w:lineRule="auto"/>
              <w:ind w:left="0" w:right="33" w:firstLine="0"/>
              <w:jc w:val="center"/>
            </w:pPr>
            <w:r>
              <w:rPr>
                <w:sz w:val="18"/>
              </w:rPr>
              <w:t>LA</w:t>
            </w:r>
            <w:r>
              <w:rPr>
                <w:sz w:val="18"/>
                <w:vertAlign w:val="subscript"/>
              </w:rPr>
              <w:t>40</w:t>
            </w:r>
            <w:r>
              <w:rPr>
                <w:sz w:val="18"/>
              </w:rPr>
              <w:t xml:space="preserve"> </w:t>
            </w:r>
          </w:p>
        </w:tc>
        <w:tc>
          <w:tcPr>
            <w:tcW w:w="1196" w:type="dxa"/>
            <w:tcBorders>
              <w:top w:val="single" w:sz="4" w:space="0" w:color="000000"/>
              <w:left w:val="single" w:sz="4" w:space="0" w:color="000000"/>
              <w:bottom w:val="single" w:sz="4" w:space="0" w:color="000000"/>
              <w:right w:val="single" w:sz="4" w:space="0" w:color="000000"/>
            </w:tcBorders>
            <w:vAlign w:val="center"/>
          </w:tcPr>
          <w:p w14:paraId="6B6DCA10" w14:textId="77777777" w:rsidR="00660722" w:rsidRDefault="006C5ADF">
            <w:pPr>
              <w:spacing w:after="0" w:line="259" w:lineRule="auto"/>
              <w:ind w:left="0" w:right="33" w:firstLine="0"/>
              <w:jc w:val="center"/>
            </w:pPr>
            <w:r>
              <w:rPr>
                <w:sz w:val="18"/>
              </w:rPr>
              <w:t>LA</w:t>
            </w:r>
            <w:r>
              <w:rPr>
                <w:sz w:val="18"/>
                <w:vertAlign w:val="subscript"/>
              </w:rPr>
              <w:t>40</w:t>
            </w:r>
            <w:r>
              <w:rPr>
                <w:sz w:val="18"/>
              </w:rPr>
              <w:t xml:space="preserve"> </w:t>
            </w:r>
            <w:r>
              <w:rPr>
                <w:sz w:val="12"/>
              </w:rPr>
              <w:t>***)</w:t>
            </w:r>
            <w:r>
              <w:rPr>
                <w:sz w:val="18"/>
              </w:rPr>
              <w:t xml:space="preserve"> </w:t>
            </w:r>
          </w:p>
        </w:tc>
        <w:tc>
          <w:tcPr>
            <w:tcW w:w="1022" w:type="dxa"/>
            <w:tcBorders>
              <w:top w:val="single" w:sz="4" w:space="0" w:color="000000"/>
              <w:left w:val="single" w:sz="4" w:space="0" w:color="000000"/>
              <w:bottom w:val="single" w:sz="4" w:space="0" w:color="000000"/>
              <w:right w:val="single" w:sz="4" w:space="0" w:color="000000"/>
            </w:tcBorders>
            <w:vAlign w:val="center"/>
          </w:tcPr>
          <w:p w14:paraId="6DEDC697" w14:textId="77777777" w:rsidR="00660722" w:rsidRDefault="006C5ADF">
            <w:pPr>
              <w:spacing w:after="0" w:line="259" w:lineRule="auto"/>
              <w:ind w:left="0" w:right="39" w:firstLine="0"/>
              <w:jc w:val="center"/>
            </w:pPr>
            <w:r>
              <w:rPr>
                <w:sz w:val="18"/>
              </w:rPr>
              <w:t xml:space="preserve">Tabl. 9 </w:t>
            </w:r>
          </w:p>
        </w:tc>
      </w:tr>
      <w:tr w:rsidR="00660722" w14:paraId="75F36B28" w14:textId="77777777">
        <w:trPr>
          <w:trHeight w:val="432"/>
        </w:trPr>
        <w:tc>
          <w:tcPr>
            <w:tcW w:w="881" w:type="dxa"/>
            <w:tcBorders>
              <w:top w:val="single" w:sz="4" w:space="0" w:color="000000"/>
              <w:left w:val="single" w:sz="4" w:space="0" w:color="000000"/>
              <w:bottom w:val="single" w:sz="4" w:space="0" w:color="000000"/>
              <w:right w:val="single" w:sz="4" w:space="0" w:color="000000"/>
            </w:tcBorders>
            <w:vAlign w:val="center"/>
          </w:tcPr>
          <w:p w14:paraId="51F3B02A" w14:textId="77777777" w:rsidR="00660722" w:rsidRDefault="006C5ADF">
            <w:pPr>
              <w:spacing w:after="0" w:line="259" w:lineRule="auto"/>
              <w:ind w:left="0" w:right="37" w:firstLine="0"/>
              <w:jc w:val="center"/>
            </w:pPr>
            <w:r>
              <w:rPr>
                <w:sz w:val="18"/>
              </w:rPr>
              <w:t xml:space="preserve">5.3 </w:t>
            </w:r>
          </w:p>
        </w:tc>
        <w:tc>
          <w:tcPr>
            <w:tcW w:w="2450" w:type="dxa"/>
            <w:tcBorders>
              <w:top w:val="single" w:sz="4" w:space="0" w:color="000000"/>
              <w:left w:val="single" w:sz="4" w:space="0" w:color="000000"/>
              <w:bottom w:val="single" w:sz="4" w:space="0" w:color="000000"/>
              <w:right w:val="single" w:sz="4" w:space="0" w:color="000000"/>
            </w:tcBorders>
          </w:tcPr>
          <w:p w14:paraId="0CBA2FB3" w14:textId="77777777" w:rsidR="00660722" w:rsidRDefault="006C5ADF">
            <w:pPr>
              <w:spacing w:after="0" w:line="259" w:lineRule="auto"/>
              <w:ind w:left="0" w:firstLine="0"/>
              <w:jc w:val="left"/>
            </w:pPr>
            <w:r>
              <w:rPr>
                <w:sz w:val="18"/>
              </w:rPr>
              <w:t xml:space="preserve">Odporność na ścieranie kruszywa grubego wg PN-EN 1097-1 </w:t>
            </w:r>
          </w:p>
        </w:tc>
        <w:tc>
          <w:tcPr>
            <w:tcW w:w="1070" w:type="dxa"/>
            <w:tcBorders>
              <w:top w:val="single" w:sz="4" w:space="0" w:color="000000"/>
              <w:left w:val="single" w:sz="4" w:space="0" w:color="000000"/>
              <w:bottom w:val="single" w:sz="4" w:space="0" w:color="000000"/>
              <w:right w:val="single" w:sz="4" w:space="0" w:color="000000"/>
            </w:tcBorders>
          </w:tcPr>
          <w:p w14:paraId="5DC4A3D7" w14:textId="77777777" w:rsidR="00660722" w:rsidRDefault="006C5ADF">
            <w:pPr>
              <w:spacing w:after="0" w:line="259" w:lineRule="auto"/>
              <w:ind w:left="12" w:firstLine="0"/>
            </w:pPr>
            <w:proofErr w:type="spellStart"/>
            <w:r>
              <w:rPr>
                <w:sz w:val="18"/>
              </w:rPr>
              <w:t>M</w:t>
            </w:r>
            <w:r>
              <w:rPr>
                <w:sz w:val="18"/>
                <w:vertAlign w:val="subscript"/>
              </w:rPr>
              <w:t>DE</w:t>
            </w:r>
            <w:r>
              <w:rPr>
                <w:sz w:val="18"/>
              </w:rPr>
              <w:t>Deklarowa</w:t>
            </w:r>
            <w:proofErr w:type="spellEnd"/>
          </w:p>
          <w:p w14:paraId="5BCE69B0" w14:textId="77777777" w:rsidR="00660722" w:rsidRDefault="006C5ADF">
            <w:pPr>
              <w:spacing w:after="0" w:line="259" w:lineRule="auto"/>
              <w:ind w:left="0" w:right="30" w:firstLine="0"/>
              <w:jc w:val="center"/>
            </w:pPr>
            <w:r>
              <w:rPr>
                <w:sz w:val="18"/>
              </w:rPr>
              <w:t xml:space="preserve">na </w:t>
            </w:r>
          </w:p>
        </w:tc>
        <w:tc>
          <w:tcPr>
            <w:tcW w:w="1199" w:type="dxa"/>
            <w:tcBorders>
              <w:top w:val="single" w:sz="4" w:space="0" w:color="000000"/>
              <w:left w:val="single" w:sz="4" w:space="0" w:color="000000"/>
              <w:bottom w:val="single" w:sz="4" w:space="0" w:color="000000"/>
              <w:right w:val="single" w:sz="4" w:space="0" w:color="000000"/>
            </w:tcBorders>
            <w:vAlign w:val="center"/>
          </w:tcPr>
          <w:p w14:paraId="18B96513" w14:textId="77777777" w:rsidR="00660722" w:rsidRDefault="006C5ADF">
            <w:pPr>
              <w:spacing w:after="0" w:line="259" w:lineRule="auto"/>
              <w:ind w:left="7" w:firstLine="0"/>
            </w:pPr>
            <w:proofErr w:type="spellStart"/>
            <w:r>
              <w:rPr>
                <w:sz w:val="18"/>
              </w:rPr>
              <w:t>M</w:t>
            </w:r>
            <w:r>
              <w:rPr>
                <w:sz w:val="18"/>
                <w:vertAlign w:val="subscript"/>
              </w:rPr>
              <w:t>DE</w:t>
            </w:r>
            <w:r>
              <w:rPr>
                <w:sz w:val="18"/>
              </w:rPr>
              <w:t>Deklarowana</w:t>
            </w:r>
            <w:proofErr w:type="spellEnd"/>
            <w:r>
              <w:rPr>
                <w:sz w:val="18"/>
              </w:rPr>
              <w:t xml:space="preserve"> </w:t>
            </w:r>
          </w:p>
        </w:tc>
        <w:tc>
          <w:tcPr>
            <w:tcW w:w="1193" w:type="dxa"/>
            <w:tcBorders>
              <w:top w:val="single" w:sz="4" w:space="0" w:color="000000"/>
              <w:left w:val="single" w:sz="4" w:space="0" w:color="000000"/>
              <w:bottom w:val="single" w:sz="4" w:space="0" w:color="000000"/>
              <w:right w:val="single" w:sz="4" w:space="0" w:color="000000"/>
            </w:tcBorders>
            <w:vAlign w:val="center"/>
          </w:tcPr>
          <w:p w14:paraId="1B673F1B" w14:textId="77777777" w:rsidR="00660722" w:rsidRDefault="006C5ADF">
            <w:pPr>
              <w:spacing w:after="0" w:line="259" w:lineRule="auto"/>
              <w:ind w:left="6" w:firstLine="0"/>
            </w:pPr>
            <w:proofErr w:type="spellStart"/>
            <w:r>
              <w:rPr>
                <w:sz w:val="18"/>
              </w:rPr>
              <w:t>M</w:t>
            </w:r>
            <w:r>
              <w:rPr>
                <w:sz w:val="18"/>
                <w:vertAlign w:val="subscript"/>
              </w:rPr>
              <w:t>DE</w:t>
            </w:r>
            <w:r>
              <w:rPr>
                <w:sz w:val="18"/>
              </w:rPr>
              <w:t>Deklarowana</w:t>
            </w:r>
            <w:proofErr w:type="spellEnd"/>
            <w:r>
              <w:rPr>
                <w:sz w:val="18"/>
              </w:rPr>
              <w:t xml:space="preserve"> </w:t>
            </w:r>
          </w:p>
        </w:tc>
        <w:tc>
          <w:tcPr>
            <w:tcW w:w="1196" w:type="dxa"/>
            <w:tcBorders>
              <w:top w:val="single" w:sz="4" w:space="0" w:color="000000"/>
              <w:left w:val="single" w:sz="4" w:space="0" w:color="000000"/>
              <w:bottom w:val="single" w:sz="4" w:space="0" w:color="000000"/>
              <w:right w:val="single" w:sz="4" w:space="0" w:color="000000"/>
            </w:tcBorders>
            <w:vAlign w:val="center"/>
          </w:tcPr>
          <w:p w14:paraId="62ECA0EF" w14:textId="77777777" w:rsidR="00660722" w:rsidRDefault="006C5ADF">
            <w:pPr>
              <w:spacing w:after="0" w:line="259" w:lineRule="auto"/>
              <w:ind w:left="8" w:firstLine="0"/>
            </w:pPr>
            <w:proofErr w:type="spellStart"/>
            <w:r>
              <w:rPr>
                <w:sz w:val="18"/>
              </w:rPr>
              <w:t>M</w:t>
            </w:r>
            <w:r>
              <w:rPr>
                <w:sz w:val="18"/>
                <w:vertAlign w:val="subscript"/>
              </w:rPr>
              <w:t>DE</w:t>
            </w:r>
            <w:r>
              <w:rPr>
                <w:sz w:val="18"/>
              </w:rPr>
              <w:t>Deklarowana</w:t>
            </w:r>
            <w:proofErr w:type="spellEnd"/>
            <w:r>
              <w:rPr>
                <w:sz w:val="18"/>
              </w:rPr>
              <w:t xml:space="preserve"> </w:t>
            </w:r>
          </w:p>
        </w:tc>
        <w:tc>
          <w:tcPr>
            <w:tcW w:w="1022" w:type="dxa"/>
            <w:tcBorders>
              <w:top w:val="single" w:sz="4" w:space="0" w:color="000000"/>
              <w:left w:val="single" w:sz="4" w:space="0" w:color="000000"/>
              <w:bottom w:val="single" w:sz="4" w:space="0" w:color="000000"/>
              <w:right w:val="single" w:sz="4" w:space="0" w:color="000000"/>
            </w:tcBorders>
            <w:vAlign w:val="center"/>
          </w:tcPr>
          <w:p w14:paraId="2AE6DE85" w14:textId="77777777" w:rsidR="00660722" w:rsidRDefault="006C5ADF">
            <w:pPr>
              <w:spacing w:after="0" w:line="259" w:lineRule="auto"/>
              <w:ind w:left="0" w:right="37" w:firstLine="0"/>
              <w:jc w:val="center"/>
            </w:pPr>
            <w:r>
              <w:rPr>
                <w:sz w:val="18"/>
              </w:rPr>
              <w:t xml:space="preserve">Tabl. 11 </w:t>
            </w:r>
          </w:p>
        </w:tc>
      </w:tr>
      <w:tr w:rsidR="00660722" w14:paraId="4FEEB42E" w14:textId="77777777">
        <w:trPr>
          <w:trHeight w:val="432"/>
        </w:trPr>
        <w:tc>
          <w:tcPr>
            <w:tcW w:w="881" w:type="dxa"/>
            <w:tcBorders>
              <w:top w:val="single" w:sz="4" w:space="0" w:color="000000"/>
              <w:left w:val="single" w:sz="4" w:space="0" w:color="000000"/>
              <w:bottom w:val="single" w:sz="4" w:space="0" w:color="000000"/>
              <w:right w:val="single" w:sz="4" w:space="0" w:color="000000"/>
            </w:tcBorders>
            <w:vAlign w:val="center"/>
          </w:tcPr>
          <w:p w14:paraId="1662CB61" w14:textId="77777777" w:rsidR="00660722" w:rsidRDefault="006C5ADF">
            <w:pPr>
              <w:spacing w:after="0" w:line="259" w:lineRule="auto"/>
              <w:ind w:left="0" w:right="37" w:firstLine="0"/>
              <w:jc w:val="center"/>
            </w:pPr>
            <w:r>
              <w:rPr>
                <w:sz w:val="18"/>
              </w:rPr>
              <w:t xml:space="preserve">5.4 </w:t>
            </w:r>
          </w:p>
        </w:tc>
        <w:tc>
          <w:tcPr>
            <w:tcW w:w="2450" w:type="dxa"/>
            <w:tcBorders>
              <w:top w:val="single" w:sz="4" w:space="0" w:color="000000"/>
              <w:left w:val="single" w:sz="4" w:space="0" w:color="000000"/>
              <w:bottom w:val="single" w:sz="4" w:space="0" w:color="000000"/>
              <w:right w:val="single" w:sz="4" w:space="0" w:color="000000"/>
            </w:tcBorders>
          </w:tcPr>
          <w:p w14:paraId="672106CD" w14:textId="77777777" w:rsidR="00660722" w:rsidRDefault="006C5ADF">
            <w:pPr>
              <w:spacing w:after="0" w:line="259" w:lineRule="auto"/>
              <w:ind w:left="0" w:firstLine="0"/>
            </w:pPr>
            <w:r>
              <w:rPr>
                <w:sz w:val="18"/>
              </w:rPr>
              <w:t xml:space="preserve">Gęstość wg PN-EN 1097-6:2001, rozdział 7, 8 albo 9 </w:t>
            </w:r>
          </w:p>
        </w:tc>
        <w:tc>
          <w:tcPr>
            <w:tcW w:w="1070" w:type="dxa"/>
            <w:tcBorders>
              <w:top w:val="single" w:sz="4" w:space="0" w:color="000000"/>
              <w:left w:val="single" w:sz="4" w:space="0" w:color="000000"/>
              <w:bottom w:val="single" w:sz="4" w:space="0" w:color="000000"/>
              <w:right w:val="single" w:sz="4" w:space="0" w:color="000000"/>
            </w:tcBorders>
            <w:vAlign w:val="center"/>
          </w:tcPr>
          <w:p w14:paraId="790EDA02" w14:textId="77777777" w:rsidR="00660722" w:rsidRDefault="006C5ADF">
            <w:pPr>
              <w:spacing w:after="0" w:line="259" w:lineRule="auto"/>
              <w:ind w:left="53" w:firstLine="0"/>
              <w:jc w:val="left"/>
            </w:pPr>
            <w:r>
              <w:rPr>
                <w:sz w:val="18"/>
              </w:rPr>
              <w:t xml:space="preserve">Deklarowana </w:t>
            </w:r>
          </w:p>
        </w:tc>
        <w:tc>
          <w:tcPr>
            <w:tcW w:w="1199" w:type="dxa"/>
            <w:tcBorders>
              <w:top w:val="single" w:sz="4" w:space="0" w:color="000000"/>
              <w:left w:val="single" w:sz="4" w:space="0" w:color="000000"/>
              <w:bottom w:val="single" w:sz="4" w:space="0" w:color="000000"/>
              <w:right w:val="single" w:sz="4" w:space="0" w:color="000000"/>
            </w:tcBorders>
            <w:vAlign w:val="center"/>
          </w:tcPr>
          <w:p w14:paraId="49CE8260" w14:textId="77777777" w:rsidR="00660722" w:rsidRDefault="006C5ADF">
            <w:pPr>
              <w:spacing w:after="0" w:line="259" w:lineRule="auto"/>
              <w:ind w:left="0" w:right="38" w:firstLine="0"/>
              <w:jc w:val="center"/>
            </w:pPr>
            <w:r>
              <w:rPr>
                <w:sz w:val="18"/>
              </w:rPr>
              <w:t xml:space="preserve">Deklarowana </w:t>
            </w:r>
          </w:p>
        </w:tc>
        <w:tc>
          <w:tcPr>
            <w:tcW w:w="1193" w:type="dxa"/>
            <w:tcBorders>
              <w:top w:val="single" w:sz="4" w:space="0" w:color="000000"/>
              <w:left w:val="single" w:sz="4" w:space="0" w:color="000000"/>
              <w:bottom w:val="single" w:sz="4" w:space="0" w:color="000000"/>
              <w:right w:val="single" w:sz="4" w:space="0" w:color="000000"/>
            </w:tcBorders>
            <w:vAlign w:val="center"/>
          </w:tcPr>
          <w:p w14:paraId="126C7C43" w14:textId="77777777" w:rsidR="00660722" w:rsidRDefault="006C5ADF">
            <w:pPr>
              <w:spacing w:after="0" w:line="259" w:lineRule="auto"/>
              <w:ind w:left="0" w:right="35" w:firstLine="0"/>
              <w:jc w:val="center"/>
            </w:pPr>
            <w:r>
              <w:rPr>
                <w:sz w:val="18"/>
              </w:rPr>
              <w:t xml:space="preserve">Deklarowana </w:t>
            </w:r>
          </w:p>
        </w:tc>
        <w:tc>
          <w:tcPr>
            <w:tcW w:w="1196" w:type="dxa"/>
            <w:tcBorders>
              <w:top w:val="single" w:sz="4" w:space="0" w:color="000000"/>
              <w:left w:val="single" w:sz="4" w:space="0" w:color="000000"/>
              <w:bottom w:val="single" w:sz="4" w:space="0" w:color="000000"/>
              <w:right w:val="single" w:sz="4" w:space="0" w:color="000000"/>
            </w:tcBorders>
            <w:vAlign w:val="center"/>
          </w:tcPr>
          <w:p w14:paraId="66E7D295" w14:textId="77777777" w:rsidR="00660722" w:rsidRDefault="006C5ADF">
            <w:pPr>
              <w:spacing w:after="0" w:line="259" w:lineRule="auto"/>
              <w:ind w:left="0" w:right="33" w:firstLine="0"/>
              <w:jc w:val="center"/>
            </w:pPr>
            <w:r>
              <w:rPr>
                <w:sz w:val="18"/>
              </w:rPr>
              <w:t xml:space="preserve">Deklarowana </w:t>
            </w:r>
          </w:p>
        </w:tc>
        <w:tc>
          <w:tcPr>
            <w:tcW w:w="1022" w:type="dxa"/>
            <w:tcBorders>
              <w:top w:val="single" w:sz="4" w:space="0" w:color="000000"/>
              <w:left w:val="single" w:sz="4" w:space="0" w:color="000000"/>
              <w:bottom w:val="single" w:sz="4" w:space="0" w:color="000000"/>
              <w:right w:val="single" w:sz="4" w:space="0" w:color="000000"/>
            </w:tcBorders>
            <w:vAlign w:val="center"/>
          </w:tcPr>
          <w:p w14:paraId="66867977" w14:textId="77777777" w:rsidR="00660722" w:rsidRDefault="006C5ADF">
            <w:pPr>
              <w:spacing w:after="0" w:line="259" w:lineRule="auto"/>
              <w:ind w:left="0" w:right="5" w:firstLine="0"/>
              <w:jc w:val="center"/>
            </w:pPr>
            <w:r>
              <w:rPr>
                <w:sz w:val="18"/>
              </w:rPr>
              <w:t xml:space="preserve"> </w:t>
            </w:r>
          </w:p>
        </w:tc>
      </w:tr>
      <w:tr w:rsidR="00660722" w14:paraId="56976068" w14:textId="77777777">
        <w:trPr>
          <w:trHeight w:val="643"/>
        </w:trPr>
        <w:tc>
          <w:tcPr>
            <w:tcW w:w="881" w:type="dxa"/>
            <w:tcBorders>
              <w:top w:val="single" w:sz="4" w:space="0" w:color="000000"/>
              <w:left w:val="single" w:sz="4" w:space="0" w:color="000000"/>
              <w:bottom w:val="single" w:sz="4" w:space="0" w:color="000000"/>
              <w:right w:val="single" w:sz="4" w:space="0" w:color="000000"/>
            </w:tcBorders>
            <w:vAlign w:val="center"/>
          </w:tcPr>
          <w:p w14:paraId="13831C69" w14:textId="77777777" w:rsidR="00660722" w:rsidRDefault="006C5ADF">
            <w:pPr>
              <w:spacing w:after="0" w:line="259" w:lineRule="auto"/>
              <w:ind w:left="0" w:right="37" w:firstLine="0"/>
              <w:jc w:val="center"/>
            </w:pPr>
            <w:r>
              <w:rPr>
                <w:sz w:val="18"/>
              </w:rPr>
              <w:t xml:space="preserve">5.5 </w:t>
            </w:r>
          </w:p>
        </w:tc>
        <w:tc>
          <w:tcPr>
            <w:tcW w:w="2450" w:type="dxa"/>
            <w:tcBorders>
              <w:top w:val="single" w:sz="4" w:space="0" w:color="000000"/>
              <w:left w:val="single" w:sz="4" w:space="0" w:color="000000"/>
              <w:bottom w:val="single" w:sz="4" w:space="0" w:color="000000"/>
              <w:right w:val="single" w:sz="4" w:space="0" w:color="000000"/>
            </w:tcBorders>
          </w:tcPr>
          <w:p w14:paraId="27E59780" w14:textId="77777777" w:rsidR="00660722" w:rsidRDefault="006C5ADF">
            <w:pPr>
              <w:spacing w:after="33" w:line="243" w:lineRule="auto"/>
              <w:ind w:left="0" w:firstLine="0"/>
            </w:pPr>
            <w:r>
              <w:rPr>
                <w:sz w:val="18"/>
              </w:rPr>
              <w:t xml:space="preserve">Nasiąkliwość wg PN-EN 10976:2001, rozdział 7, 8 albo 9 (w </w:t>
            </w:r>
          </w:p>
          <w:p w14:paraId="2DF1DB8C" w14:textId="77777777" w:rsidR="00660722" w:rsidRDefault="006C5ADF">
            <w:pPr>
              <w:spacing w:after="0" w:line="259" w:lineRule="auto"/>
              <w:ind w:left="0" w:firstLine="0"/>
              <w:jc w:val="left"/>
            </w:pPr>
            <w:r>
              <w:rPr>
                <w:sz w:val="18"/>
              </w:rPr>
              <w:t xml:space="preserve">zależności od frakcji) </w:t>
            </w:r>
          </w:p>
        </w:tc>
        <w:tc>
          <w:tcPr>
            <w:tcW w:w="1070" w:type="dxa"/>
            <w:tcBorders>
              <w:top w:val="single" w:sz="4" w:space="0" w:color="000000"/>
              <w:left w:val="single" w:sz="4" w:space="0" w:color="000000"/>
              <w:bottom w:val="single" w:sz="4" w:space="0" w:color="000000"/>
              <w:right w:val="single" w:sz="4" w:space="0" w:color="000000"/>
            </w:tcBorders>
            <w:vAlign w:val="center"/>
          </w:tcPr>
          <w:p w14:paraId="32805FBA" w14:textId="77777777" w:rsidR="00660722" w:rsidRDefault="006C5ADF">
            <w:pPr>
              <w:spacing w:after="18" w:line="259" w:lineRule="auto"/>
              <w:ind w:left="0" w:right="33" w:firstLine="0"/>
              <w:jc w:val="center"/>
            </w:pPr>
            <w:proofErr w:type="spellStart"/>
            <w:r>
              <w:rPr>
                <w:sz w:val="18"/>
              </w:rPr>
              <w:t>W</w:t>
            </w:r>
            <w:r>
              <w:rPr>
                <w:sz w:val="18"/>
                <w:vertAlign w:val="subscript"/>
              </w:rPr>
              <w:t>cm</w:t>
            </w:r>
            <w:r>
              <w:rPr>
                <w:sz w:val="18"/>
              </w:rPr>
              <w:t>NR</w:t>
            </w:r>
            <w:proofErr w:type="spellEnd"/>
            <w:r>
              <w:rPr>
                <w:sz w:val="18"/>
              </w:rPr>
              <w:t xml:space="preserve"> </w:t>
            </w:r>
          </w:p>
          <w:p w14:paraId="01E5428F" w14:textId="77777777" w:rsidR="00660722" w:rsidRDefault="006C5ADF">
            <w:pPr>
              <w:spacing w:after="0" w:line="259" w:lineRule="auto"/>
              <w:ind w:left="0" w:right="34" w:firstLine="0"/>
              <w:jc w:val="center"/>
            </w:pPr>
            <w:r>
              <w:rPr>
                <w:sz w:val="18"/>
              </w:rPr>
              <w:t>WA</w:t>
            </w:r>
            <w:r>
              <w:rPr>
                <w:sz w:val="18"/>
                <w:vertAlign w:val="subscript"/>
              </w:rPr>
              <w:t>24</w:t>
            </w:r>
            <w:r>
              <w:rPr>
                <w:sz w:val="18"/>
              </w:rPr>
              <w:t xml:space="preserve">2 </w:t>
            </w:r>
            <w:r>
              <w:rPr>
                <w:sz w:val="12"/>
              </w:rPr>
              <w:t>****)</w:t>
            </w:r>
            <w:r>
              <w:rPr>
                <w:sz w:val="18"/>
              </w:rPr>
              <w:t xml:space="preserve"> </w:t>
            </w:r>
          </w:p>
        </w:tc>
        <w:tc>
          <w:tcPr>
            <w:tcW w:w="1199" w:type="dxa"/>
            <w:tcBorders>
              <w:top w:val="single" w:sz="4" w:space="0" w:color="000000"/>
              <w:left w:val="single" w:sz="4" w:space="0" w:color="000000"/>
              <w:bottom w:val="single" w:sz="4" w:space="0" w:color="000000"/>
              <w:right w:val="single" w:sz="4" w:space="0" w:color="000000"/>
            </w:tcBorders>
            <w:vAlign w:val="center"/>
          </w:tcPr>
          <w:p w14:paraId="53370F36" w14:textId="77777777" w:rsidR="00660722" w:rsidRDefault="006C5ADF">
            <w:pPr>
              <w:spacing w:after="18" w:line="259" w:lineRule="auto"/>
              <w:ind w:left="0" w:right="37" w:firstLine="0"/>
              <w:jc w:val="center"/>
            </w:pPr>
            <w:proofErr w:type="spellStart"/>
            <w:r>
              <w:rPr>
                <w:sz w:val="18"/>
              </w:rPr>
              <w:t>W</w:t>
            </w:r>
            <w:r>
              <w:rPr>
                <w:sz w:val="18"/>
                <w:vertAlign w:val="subscript"/>
              </w:rPr>
              <w:t>cm</w:t>
            </w:r>
            <w:r>
              <w:rPr>
                <w:sz w:val="18"/>
              </w:rPr>
              <w:t>NR</w:t>
            </w:r>
            <w:proofErr w:type="spellEnd"/>
            <w:r>
              <w:rPr>
                <w:sz w:val="18"/>
              </w:rPr>
              <w:t xml:space="preserve"> </w:t>
            </w:r>
          </w:p>
          <w:p w14:paraId="024F6B5B" w14:textId="77777777" w:rsidR="00660722" w:rsidRDefault="006C5ADF">
            <w:pPr>
              <w:spacing w:after="0" w:line="259" w:lineRule="auto"/>
              <w:ind w:left="0" w:right="37" w:firstLine="0"/>
              <w:jc w:val="center"/>
            </w:pPr>
            <w:r>
              <w:rPr>
                <w:sz w:val="18"/>
              </w:rPr>
              <w:t>WA</w:t>
            </w:r>
            <w:r>
              <w:rPr>
                <w:sz w:val="18"/>
                <w:vertAlign w:val="subscript"/>
              </w:rPr>
              <w:t>24</w:t>
            </w:r>
            <w:r>
              <w:rPr>
                <w:sz w:val="18"/>
              </w:rPr>
              <w:t xml:space="preserve">2 </w:t>
            </w:r>
            <w:r>
              <w:rPr>
                <w:sz w:val="12"/>
              </w:rPr>
              <w:t>****)</w:t>
            </w:r>
            <w:r>
              <w:rPr>
                <w:sz w:val="18"/>
              </w:rPr>
              <w:t xml:space="preserve"> </w:t>
            </w:r>
          </w:p>
        </w:tc>
        <w:tc>
          <w:tcPr>
            <w:tcW w:w="1193" w:type="dxa"/>
            <w:tcBorders>
              <w:top w:val="single" w:sz="4" w:space="0" w:color="000000"/>
              <w:left w:val="single" w:sz="4" w:space="0" w:color="000000"/>
              <w:bottom w:val="single" w:sz="4" w:space="0" w:color="000000"/>
              <w:right w:val="single" w:sz="4" w:space="0" w:color="000000"/>
            </w:tcBorders>
            <w:vAlign w:val="center"/>
          </w:tcPr>
          <w:p w14:paraId="3BD63948" w14:textId="77777777" w:rsidR="00660722" w:rsidRDefault="006C5ADF">
            <w:pPr>
              <w:spacing w:after="18" w:line="259" w:lineRule="auto"/>
              <w:ind w:left="0" w:right="33" w:firstLine="0"/>
              <w:jc w:val="center"/>
            </w:pPr>
            <w:proofErr w:type="spellStart"/>
            <w:r>
              <w:rPr>
                <w:sz w:val="18"/>
              </w:rPr>
              <w:t>W</w:t>
            </w:r>
            <w:r>
              <w:rPr>
                <w:sz w:val="18"/>
                <w:vertAlign w:val="subscript"/>
              </w:rPr>
              <w:t>cm</w:t>
            </w:r>
            <w:r>
              <w:rPr>
                <w:sz w:val="18"/>
              </w:rPr>
              <w:t>NR</w:t>
            </w:r>
            <w:proofErr w:type="spellEnd"/>
            <w:r>
              <w:rPr>
                <w:sz w:val="18"/>
              </w:rPr>
              <w:t xml:space="preserve"> </w:t>
            </w:r>
          </w:p>
          <w:p w14:paraId="246053FB" w14:textId="77777777" w:rsidR="00660722" w:rsidRDefault="006C5ADF">
            <w:pPr>
              <w:spacing w:after="0" w:line="259" w:lineRule="auto"/>
              <w:ind w:left="0" w:right="34" w:firstLine="0"/>
              <w:jc w:val="center"/>
            </w:pPr>
            <w:r>
              <w:rPr>
                <w:sz w:val="18"/>
              </w:rPr>
              <w:t>WA</w:t>
            </w:r>
            <w:r>
              <w:rPr>
                <w:sz w:val="18"/>
                <w:vertAlign w:val="subscript"/>
              </w:rPr>
              <w:t>24</w:t>
            </w:r>
            <w:r>
              <w:rPr>
                <w:sz w:val="18"/>
              </w:rPr>
              <w:t xml:space="preserve">2 </w:t>
            </w:r>
            <w:r>
              <w:rPr>
                <w:sz w:val="12"/>
              </w:rPr>
              <w:t>****)</w:t>
            </w:r>
            <w:r>
              <w:rPr>
                <w:sz w:val="18"/>
              </w:rPr>
              <w:t xml:space="preserve"> </w:t>
            </w:r>
          </w:p>
        </w:tc>
        <w:tc>
          <w:tcPr>
            <w:tcW w:w="1196" w:type="dxa"/>
            <w:tcBorders>
              <w:top w:val="single" w:sz="4" w:space="0" w:color="000000"/>
              <w:left w:val="single" w:sz="4" w:space="0" w:color="000000"/>
              <w:bottom w:val="single" w:sz="4" w:space="0" w:color="000000"/>
              <w:right w:val="single" w:sz="4" w:space="0" w:color="000000"/>
            </w:tcBorders>
            <w:vAlign w:val="center"/>
          </w:tcPr>
          <w:p w14:paraId="1E827FFB" w14:textId="77777777" w:rsidR="00660722" w:rsidRDefault="006C5ADF">
            <w:pPr>
              <w:spacing w:after="18" w:line="259" w:lineRule="auto"/>
              <w:ind w:left="0" w:right="32" w:firstLine="0"/>
              <w:jc w:val="center"/>
            </w:pPr>
            <w:proofErr w:type="spellStart"/>
            <w:r>
              <w:rPr>
                <w:sz w:val="18"/>
              </w:rPr>
              <w:t>W</w:t>
            </w:r>
            <w:r>
              <w:rPr>
                <w:sz w:val="18"/>
                <w:vertAlign w:val="subscript"/>
              </w:rPr>
              <w:t>cm</w:t>
            </w:r>
            <w:r>
              <w:rPr>
                <w:sz w:val="18"/>
              </w:rPr>
              <w:t>NR</w:t>
            </w:r>
            <w:proofErr w:type="spellEnd"/>
            <w:r>
              <w:rPr>
                <w:sz w:val="18"/>
              </w:rPr>
              <w:t xml:space="preserve"> </w:t>
            </w:r>
          </w:p>
          <w:p w14:paraId="0F7471B7" w14:textId="77777777" w:rsidR="00660722" w:rsidRDefault="006C5ADF">
            <w:pPr>
              <w:spacing w:after="0" w:line="259" w:lineRule="auto"/>
              <w:ind w:left="0" w:right="33" w:firstLine="0"/>
              <w:jc w:val="center"/>
            </w:pPr>
            <w:r>
              <w:rPr>
                <w:sz w:val="18"/>
              </w:rPr>
              <w:t>WA</w:t>
            </w:r>
            <w:r>
              <w:rPr>
                <w:sz w:val="18"/>
                <w:vertAlign w:val="subscript"/>
              </w:rPr>
              <w:t>24</w:t>
            </w:r>
            <w:r>
              <w:rPr>
                <w:sz w:val="18"/>
              </w:rPr>
              <w:t xml:space="preserve">2 </w:t>
            </w:r>
            <w:r>
              <w:rPr>
                <w:sz w:val="12"/>
              </w:rPr>
              <w:t>****)</w:t>
            </w:r>
            <w:r>
              <w:rPr>
                <w:sz w:val="18"/>
              </w:rPr>
              <w:t xml:space="preserve"> </w:t>
            </w:r>
          </w:p>
        </w:tc>
        <w:tc>
          <w:tcPr>
            <w:tcW w:w="1022" w:type="dxa"/>
            <w:tcBorders>
              <w:top w:val="single" w:sz="4" w:space="0" w:color="000000"/>
              <w:left w:val="single" w:sz="4" w:space="0" w:color="000000"/>
              <w:bottom w:val="single" w:sz="4" w:space="0" w:color="000000"/>
              <w:right w:val="single" w:sz="4" w:space="0" w:color="000000"/>
            </w:tcBorders>
            <w:vAlign w:val="center"/>
          </w:tcPr>
          <w:p w14:paraId="013B2F6F" w14:textId="77777777" w:rsidR="00660722" w:rsidRDefault="006C5ADF">
            <w:pPr>
              <w:spacing w:after="0" w:line="259" w:lineRule="auto"/>
              <w:ind w:left="0" w:right="5" w:firstLine="0"/>
              <w:jc w:val="center"/>
            </w:pPr>
            <w:r>
              <w:rPr>
                <w:sz w:val="18"/>
              </w:rPr>
              <w:t xml:space="preserve"> </w:t>
            </w:r>
          </w:p>
        </w:tc>
      </w:tr>
      <w:tr w:rsidR="00660722" w14:paraId="3AFE5D84" w14:textId="77777777">
        <w:trPr>
          <w:trHeight w:val="432"/>
        </w:trPr>
        <w:tc>
          <w:tcPr>
            <w:tcW w:w="881" w:type="dxa"/>
            <w:tcBorders>
              <w:top w:val="single" w:sz="4" w:space="0" w:color="000000"/>
              <w:left w:val="single" w:sz="4" w:space="0" w:color="000000"/>
              <w:bottom w:val="single" w:sz="4" w:space="0" w:color="000000"/>
              <w:right w:val="single" w:sz="4" w:space="0" w:color="000000"/>
            </w:tcBorders>
            <w:vAlign w:val="center"/>
          </w:tcPr>
          <w:p w14:paraId="085A60A2" w14:textId="77777777" w:rsidR="00660722" w:rsidRDefault="006C5ADF">
            <w:pPr>
              <w:spacing w:after="0" w:line="259" w:lineRule="auto"/>
              <w:ind w:left="0" w:right="37" w:firstLine="0"/>
              <w:jc w:val="center"/>
            </w:pPr>
            <w:r>
              <w:rPr>
                <w:sz w:val="18"/>
              </w:rPr>
              <w:t xml:space="preserve">6.2 </w:t>
            </w:r>
          </w:p>
        </w:tc>
        <w:tc>
          <w:tcPr>
            <w:tcW w:w="2450" w:type="dxa"/>
            <w:tcBorders>
              <w:top w:val="single" w:sz="4" w:space="0" w:color="000000"/>
              <w:left w:val="single" w:sz="4" w:space="0" w:color="000000"/>
              <w:bottom w:val="single" w:sz="4" w:space="0" w:color="000000"/>
              <w:right w:val="single" w:sz="4" w:space="0" w:color="000000"/>
            </w:tcBorders>
          </w:tcPr>
          <w:p w14:paraId="0E39E68B" w14:textId="77777777" w:rsidR="00660722" w:rsidRDefault="006C5ADF">
            <w:pPr>
              <w:spacing w:after="0" w:line="259" w:lineRule="auto"/>
              <w:ind w:left="0" w:firstLine="0"/>
            </w:pPr>
            <w:r>
              <w:rPr>
                <w:sz w:val="18"/>
              </w:rPr>
              <w:t xml:space="preserve">Siarczany rozpuszczalne w kwasie wg PN-EN 1744-1 </w:t>
            </w:r>
          </w:p>
        </w:tc>
        <w:tc>
          <w:tcPr>
            <w:tcW w:w="1070" w:type="dxa"/>
            <w:tcBorders>
              <w:top w:val="single" w:sz="4" w:space="0" w:color="000000"/>
              <w:left w:val="single" w:sz="4" w:space="0" w:color="000000"/>
              <w:bottom w:val="single" w:sz="4" w:space="0" w:color="000000"/>
              <w:right w:val="single" w:sz="4" w:space="0" w:color="000000"/>
            </w:tcBorders>
            <w:vAlign w:val="center"/>
          </w:tcPr>
          <w:p w14:paraId="5E4E251B" w14:textId="77777777" w:rsidR="00660722" w:rsidRDefault="006C5ADF">
            <w:pPr>
              <w:spacing w:after="0" w:line="259" w:lineRule="auto"/>
              <w:ind w:left="0" w:right="32" w:firstLine="0"/>
              <w:jc w:val="center"/>
            </w:pPr>
            <w:r>
              <w:rPr>
                <w:sz w:val="18"/>
              </w:rPr>
              <w:t>AS</w:t>
            </w:r>
            <w:r>
              <w:rPr>
                <w:sz w:val="18"/>
                <w:vertAlign w:val="subscript"/>
              </w:rPr>
              <w:t>NR</w:t>
            </w:r>
            <w:r>
              <w:rPr>
                <w:sz w:val="18"/>
              </w:rPr>
              <w:t xml:space="preserve"> </w:t>
            </w:r>
          </w:p>
        </w:tc>
        <w:tc>
          <w:tcPr>
            <w:tcW w:w="1199" w:type="dxa"/>
            <w:tcBorders>
              <w:top w:val="single" w:sz="4" w:space="0" w:color="000000"/>
              <w:left w:val="single" w:sz="4" w:space="0" w:color="000000"/>
              <w:bottom w:val="single" w:sz="4" w:space="0" w:color="000000"/>
              <w:right w:val="single" w:sz="4" w:space="0" w:color="000000"/>
            </w:tcBorders>
            <w:vAlign w:val="center"/>
          </w:tcPr>
          <w:p w14:paraId="76F26901" w14:textId="77777777" w:rsidR="00660722" w:rsidRDefault="006C5ADF">
            <w:pPr>
              <w:spacing w:after="0" w:line="259" w:lineRule="auto"/>
              <w:ind w:left="0" w:right="36" w:firstLine="0"/>
              <w:jc w:val="center"/>
            </w:pPr>
            <w:r>
              <w:rPr>
                <w:sz w:val="18"/>
              </w:rPr>
              <w:t>AS</w:t>
            </w:r>
            <w:r>
              <w:rPr>
                <w:sz w:val="18"/>
                <w:vertAlign w:val="subscript"/>
              </w:rPr>
              <w:t>NR</w:t>
            </w:r>
            <w:r>
              <w:rPr>
                <w:sz w:val="18"/>
              </w:rPr>
              <w:t xml:space="preserve"> </w:t>
            </w:r>
          </w:p>
        </w:tc>
        <w:tc>
          <w:tcPr>
            <w:tcW w:w="1193" w:type="dxa"/>
            <w:tcBorders>
              <w:top w:val="single" w:sz="4" w:space="0" w:color="000000"/>
              <w:left w:val="single" w:sz="4" w:space="0" w:color="000000"/>
              <w:bottom w:val="single" w:sz="4" w:space="0" w:color="000000"/>
              <w:right w:val="single" w:sz="4" w:space="0" w:color="000000"/>
            </w:tcBorders>
            <w:vAlign w:val="center"/>
          </w:tcPr>
          <w:p w14:paraId="4CB3304B" w14:textId="77777777" w:rsidR="00660722" w:rsidRDefault="006C5ADF">
            <w:pPr>
              <w:spacing w:after="0" w:line="259" w:lineRule="auto"/>
              <w:ind w:left="0" w:right="32" w:firstLine="0"/>
              <w:jc w:val="center"/>
            </w:pPr>
            <w:r>
              <w:rPr>
                <w:sz w:val="18"/>
              </w:rPr>
              <w:t>AS</w:t>
            </w:r>
            <w:r>
              <w:rPr>
                <w:sz w:val="18"/>
                <w:vertAlign w:val="subscript"/>
              </w:rPr>
              <w:t>NR</w:t>
            </w:r>
            <w:r>
              <w:rPr>
                <w:sz w:val="18"/>
              </w:rPr>
              <w:t xml:space="preserve"> </w:t>
            </w:r>
          </w:p>
        </w:tc>
        <w:tc>
          <w:tcPr>
            <w:tcW w:w="1196" w:type="dxa"/>
            <w:tcBorders>
              <w:top w:val="single" w:sz="4" w:space="0" w:color="000000"/>
              <w:left w:val="single" w:sz="4" w:space="0" w:color="000000"/>
              <w:bottom w:val="single" w:sz="4" w:space="0" w:color="000000"/>
              <w:right w:val="single" w:sz="4" w:space="0" w:color="000000"/>
            </w:tcBorders>
            <w:vAlign w:val="center"/>
          </w:tcPr>
          <w:p w14:paraId="11507A80" w14:textId="77777777" w:rsidR="00660722" w:rsidRDefault="006C5ADF">
            <w:pPr>
              <w:spacing w:after="0" w:line="259" w:lineRule="auto"/>
              <w:ind w:left="0" w:right="31" w:firstLine="0"/>
              <w:jc w:val="center"/>
            </w:pPr>
            <w:r>
              <w:rPr>
                <w:sz w:val="18"/>
              </w:rPr>
              <w:t>AS</w:t>
            </w:r>
            <w:r>
              <w:rPr>
                <w:sz w:val="18"/>
                <w:vertAlign w:val="subscript"/>
              </w:rPr>
              <w:t>NR</w:t>
            </w:r>
            <w:r>
              <w:rPr>
                <w:sz w:val="18"/>
              </w:rPr>
              <w:t xml:space="preserve"> </w:t>
            </w:r>
          </w:p>
        </w:tc>
        <w:tc>
          <w:tcPr>
            <w:tcW w:w="1022" w:type="dxa"/>
            <w:tcBorders>
              <w:top w:val="single" w:sz="4" w:space="0" w:color="000000"/>
              <w:left w:val="single" w:sz="4" w:space="0" w:color="000000"/>
              <w:bottom w:val="single" w:sz="4" w:space="0" w:color="000000"/>
              <w:right w:val="single" w:sz="4" w:space="0" w:color="000000"/>
            </w:tcBorders>
            <w:vAlign w:val="center"/>
          </w:tcPr>
          <w:p w14:paraId="57783E64" w14:textId="77777777" w:rsidR="00660722" w:rsidRDefault="006C5ADF">
            <w:pPr>
              <w:spacing w:after="0" w:line="259" w:lineRule="auto"/>
              <w:ind w:left="0" w:right="37" w:firstLine="0"/>
              <w:jc w:val="center"/>
            </w:pPr>
            <w:r>
              <w:rPr>
                <w:sz w:val="18"/>
              </w:rPr>
              <w:t xml:space="preserve">Tabl. 12 </w:t>
            </w:r>
          </w:p>
        </w:tc>
      </w:tr>
      <w:tr w:rsidR="00660722" w14:paraId="1F8E7C09" w14:textId="77777777">
        <w:trPr>
          <w:trHeight w:val="432"/>
        </w:trPr>
        <w:tc>
          <w:tcPr>
            <w:tcW w:w="881" w:type="dxa"/>
            <w:tcBorders>
              <w:top w:val="single" w:sz="4" w:space="0" w:color="000000"/>
              <w:left w:val="single" w:sz="4" w:space="0" w:color="000000"/>
              <w:bottom w:val="single" w:sz="4" w:space="0" w:color="000000"/>
              <w:right w:val="single" w:sz="4" w:space="0" w:color="000000"/>
            </w:tcBorders>
            <w:vAlign w:val="center"/>
          </w:tcPr>
          <w:p w14:paraId="4B566CF7" w14:textId="77777777" w:rsidR="00660722" w:rsidRDefault="006C5ADF">
            <w:pPr>
              <w:spacing w:after="0" w:line="259" w:lineRule="auto"/>
              <w:ind w:left="0" w:right="37" w:firstLine="0"/>
              <w:jc w:val="center"/>
            </w:pPr>
            <w:r>
              <w:rPr>
                <w:sz w:val="18"/>
              </w:rPr>
              <w:t xml:space="preserve">6.3 </w:t>
            </w:r>
          </w:p>
        </w:tc>
        <w:tc>
          <w:tcPr>
            <w:tcW w:w="2450" w:type="dxa"/>
            <w:tcBorders>
              <w:top w:val="single" w:sz="4" w:space="0" w:color="000000"/>
              <w:left w:val="single" w:sz="4" w:space="0" w:color="000000"/>
              <w:bottom w:val="single" w:sz="4" w:space="0" w:color="000000"/>
              <w:right w:val="single" w:sz="4" w:space="0" w:color="000000"/>
            </w:tcBorders>
          </w:tcPr>
          <w:p w14:paraId="4D9F1BAB" w14:textId="77777777" w:rsidR="00660722" w:rsidRDefault="006C5ADF">
            <w:pPr>
              <w:spacing w:after="0" w:line="259" w:lineRule="auto"/>
              <w:ind w:left="0" w:right="443" w:firstLine="0"/>
              <w:jc w:val="left"/>
            </w:pPr>
            <w:r>
              <w:rPr>
                <w:sz w:val="18"/>
              </w:rPr>
              <w:t xml:space="preserve">Całkowita zawartość siarki  wg PN-EN 1744-1 </w:t>
            </w:r>
          </w:p>
        </w:tc>
        <w:tc>
          <w:tcPr>
            <w:tcW w:w="1070" w:type="dxa"/>
            <w:tcBorders>
              <w:top w:val="single" w:sz="4" w:space="0" w:color="000000"/>
              <w:left w:val="single" w:sz="4" w:space="0" w:color="000000"/>
              <w:bottom w:val="single" w:sz="4" w:space="0" w:color="000000"/>
              <w:right w:val="single" w:sz="4" w:space="0" w:color="000000"/>
            </w:tcBorders>
            <w:vAlign w:val="center"/>
          </w:tcPr>
          <w:p w14:paraId="6BF54416" w14:textId="77777777" w:rsidR="00660722" w:rsidRDefault="006C5ADF">
            <w:pPr>
              <w:spacing w:after="0" w:line="259" w:lineRule="auto"/>
              <w:ind w:left="0" w:right="32" w:firstLine="0"/>
              <w:jc w:val="center"/>
            </w:pPr>
            <w:r>
              <w:rPr>
                <w:sz w:val="18"/>
              </w:rPr>
              <w:t>S</w:t>
            </w:r>
            <w:r>
              <w:rPr>
                <w:sz w:val="18"/>
                <w:vertAlign w:val="subscript"/>
              </w:rPr>
              <w:t>NR</w:t>
            </w:r>
            <w:r>
              <w:rPr>
                <w:sz w:val="18"/>
              </w:rPr>
              <w:t xml:space="preserve"> </w:t>
            </w:r>
          </w:p>
        </w:tc>
        <w:tc>
          <w:tcPr>
            <w:tcW w:w="1199" w:type="dxa"/>
            <w:tcBorders>
              <w:top w:val="single" w:sz="4" w:space="0" w:color="000000"/>
              <w:left w:val="single" w:sz="4" w:space="0" w:color="000000"/>
              <w:bottom w:val="single" w:sz="4" w:space="0" w:color="000000"/>
              <w:right w:val="single" w:sz="4" w:space="0" w:color="000000"/>
            </w:tcBorders>
            <w:vAlign w:val="center"/>
          </w:tcPr>
          <w:p w14:paraId="3B41FF72" w14:textId="77777777" w:rsidR="00660722" w:rsidRDefault="006C5ADF">
            <w:pPr>
              <w:spacing w:after="0" w:line="259" w:lineRule="auto"/>
              <w:ind w:left="0" w:right="36" w:firstLine="0"/>
              <w:jc w:val="center"/>
            </w:pPr>
            <w:r>
              <w:rPr>
                <w:sz w:val="18"/>
              </w:rPr>
              <w:t>S</w:t>
            </w:r>
            <w:r>
              <w:rPr>
                <w:sz w:val="18"/>
                <w:vertAlign w:val="subscript"/>
              </w:rPr>
              <w:t>NR</w:t>
            </w:r>
            <w:r>
              <w:rPr>
                <w:sz w:val="18"/>
              </w:rPr>
              <w:t xml:space="preserve"> </w:t>
            </w:r>
          </w:p>
        </w:tc>
        <w:tc>
          <w:tcPr>
            <w:tcW w:w="1193" w:type="dxa"/>
            <w:tcBorders>
              <w:top w:val="single" w:sz="4" w:space="0" w:color="000000"/>
              <w:left w:val="single" w:sz="4" w:space="0" w:color="000000"/>
              <w:bottom w:val="single" w:sz="4" w:space="0" w:color="000000"/>
              <w:right w:val="single" w:sz="4" w:space="0" w:color="000000"/>
            </w:tcBorders>
            <w:vAlign w:val="center"/>
          </w:tcPr>
          <w:p w14:paraId="6DF19134" w14:textId="77777777" w:rsidR="00660722" w:rsidRDefault="006C5ADF">
            <w:pPr>
              <w:spacing w:after="0" w:line="259" w:lineRule="auto"/>
              <w:ind w:left="0" w:right="32" w:firstLine="0"/>
              <w:jc w:val="center"/>
            </w:pPr>
            <w:r>
              <w:rPr>
                <w:sz w:val="18"/>
              </w:rPr>
              <w:t>S</w:t>
            </w:r>
            <w:r>
              <w:rPr>
                <w:sz w:val="18"/>
                <w:vertAlign w:val="subscript"/>
              </w:rPr>
              <w:t>NR</w:t>
            </w:r>
            <w:r>
              <w:rPr>
                <w:sz w:val="18"/>
              </w:rPr>
              <w:t xml:space="preserve"> </w:t>
            </w:r>
          </w:p>
        </w:tc>
        <w:tc>
          <w:tcPr>
            <w:tcW w:w="1196" w:type="dxa"/>
            <w:tcBorders>
              <w:top w:val="single" w:sz="4" w:space="0" w:color="000000"/>
              <w:left w:val="single" w:sz="4" w:space="0" w:color="000000"/>
              <w:bottom w:val="single" w:sz="4" w:space="0" w:color="000000"/>
              <w:right w:val="single" w:sz="4" w:space="0" w:color="000000"/>
            </w:tcBorders>
            <w:vAlign w:val="center"/>
          </w:tcPr>
          <w:p w14:paraId="675C5B18" w14:textId="77777777" w:rsidR="00660722" w:rsidRDefault="006C5ADF">
            <w:pPr>
              <w:spacing w:after="0" w:line="259" w:lineRule="auto"/>
              <w:ind w:left="0" w:right="31" w:firstLine="0"/>
              <w:jc w:val="center"/>
            </w:pPr>
            <w:r>
              <w:rPr>
                <w:sz w:val="18"/>
              </w:rPr>
              <w:t>S</w:t>
            </w:r>
            <w:r>
              <w:rPr>
                <w:sz w:val="18"/>
                <w:vertAlign w:val="subscript"/>
              </w:rPr>
              <w:t>NR</w:t>
            </w:r>
            <w:r>
              <w:rPr>
                <w:sz w:val="18"/>
              </w:rPr>
              <w:t xml:space="preserve"> </w:t>
            </w:r>
          </w:p>
        </w:tc>
        <w:tc>
          <w:tcPr>
            <w:tcW w:w="1022" w:type="dxa"/>
            <w:tcBorders>
              <w:top w:val="single" w:sz="4" w:space="0" w:color="000000"/>
              <w:left w:val="single" w:sz="4" w:space="0" w:color="000000"/>
              <w:bottom w:val="single" w:sz="4" w:space="0" w:color="000000"/>
              <w:right w:val="single" w:sz="4" w:space="0" w:color="000000"/>
            </w:tcBorders>
            <w:vAlign w:val="center"/>
          </w:tcPr>
          <w:p w14:paraId="5D1F9470" w14:textId="77777777" w:rsidR="00660722" w:rsidRDefault="006C5ADF">
            <w:pPr>
              <w:spacing w:after="0" w:line="259" w:lineRule="auto"/>
              <w:ind w:left="0" w:right="37" w:firstLine="0"/>
              <w:jc w:val="center"/>
            </w:pPr>
            <w:r>
              <w:rPr>
                <w:sz w:val="18"/>
              </w:rPr>
              <w:t xml:space="preserve">Tabl. 13 </w:t>
            </w:r>
          </w:p>
        </w:tc>
      </w:tr>
      <w:tr w:rsidR="00660722" w14:paraId="5987C6D0" w14:textId="77777777">
        <w:trPr>
          <w:trHeight w:val="432"/>
        </w:trPr>
        <w:tc>
          <w:tcPr>
            <w:tcW w:w="881" w:type="dxa"/>
            <w:tcBorders>
              <w:top w:val="single" w:sz="4" w:space="0" w:color="000000"/>
              <w:left w:val="single" w:sz="4" w:space="0" w:color="000000"/>
              <w:bottom w:val="single" w:sz="4" w:space="0" w:color="000000"/>
              <w:right w:val="single" w:sz="4" w:space="0" w:color="000000"/>
            </w:tcBorders>
            <w:vAlign w:val="center"/>
          </w:tcPr>
          <w:p w14:paraId="38391599" w14:textId="77777777" w:rsidR="00660722" w:rsidRDefault="006C5ADF">
            <w:pPr>
              <w:spacing w:after="0" w:line="259" w:lineRule="auto"/>
              <w:ind w:left="0" w:right="34" w:firstLine="0"/>
              <w:jc w:val="center"/>
            </w:pPr>
            <w:r>
              <w:rPr>
                <w:sz w:val="18"/>
              </w:rPr>
              <w:t xml:space="preserve">6.4.3 </w:t>
            </w:r>
          </w:p>
        </w:tc>
        <w:tc>
          <w:tcPr>
            <w:tcW w:w="2450" w:type="dxa"/>
            <w:tcBorders>
              <w:top w:val="single" w:sz="4" w:space="0" w:color="000000"/>
              <w:left w:val="single" w:sz="4" w:space="0" w:color="000000"/>
              <w:bottom w:val="single" w:sz="4" w:space="0" w:color="000000"/>
              <w:right w:val="single" w:sz="4" w:space="0" w:color="000000"/>
            </w:tcBorders>
          </w:tcPr>
          <w:p w14:paraId="00FE6E7F" w14:textId="77777777" w:rsidR="00660722" w:rsidRDefault="006C5ADF">
            <w:pPr>
              <w:spacing w:after="0" w:line="259" w:lineRule="auto"/>
              <w:ind w:left="0" w:firstLine="0"/>
            </w:pPr>
            <w:r>
              <w:rPr>
                <w:sz w:val="18"/>
              </w:rPr>
              <w:t xml:space="preserve">Składniki rozpuszczalne w wodzie wg PN-EN 1744-3 </w:t>
            </w:r>
          </w:p>
        </w:tc>
        <w:tc>
          <w:tcPr>
            <w:tcW w:w="5681" w:type="dxa"/>
            <w:gridSpan w:val="5"/>
            <w:tcBorders>
              <w:top w:val="single" w:sz="4" w:space="0" w:color="000000"/>
              <w:left w:val="single" w:sz="4" w:space="0" w:color="000000"/>
              <w:bottom w:val="single" w:sz="4" w:space="0" w:color="000000"/>
              <w:right w:val="single" w:sz="4" w:space="0" w:color="000000"/>
            </w:tcBorders>
            <w:vAlign w:val="center"/>
          </w:tcPr>
          <w:p w14:paraId="3BE19E6E" w14:textId="77777777" w:rsidR="00660722" w:rsidRDefault="006C5ADF">
            <w:pPr>
              <w:spacing w:after="0" w:line="259" w:lineRule="auto"/>
              <w:ind w:left="0" w:right="33" w:firstLine="0"/>
              <w:jc w:val="center"/>
            </w:pPr>
            <w:r>
              <w:rPr>
                <w:sz w:val="18"/>
              </w:rPr>
              <w:t xml:space="preserve">Brak substancji szkodliwych w stosunku do środowiska wg odrębnych przepisów </w:t>
            </w:r>
          </w:p>
        </w:tc>
      </w:tr>
      <w:tr w:rsidR="00660722" w14:paraId="33CBB654" w14:textId="77777777">
        <w:trPr>
          <w:trHeight w:val="432"/>
        </w:trPr>
        <w:tc>
          <w:tcPr>
            <w:tcW w:w="881" w:type="dxa"/>
            <w:tcBorders>
              <w:top w:val="single" w:sz="4" w:space="0" w:color="000000"/>
              <w:left w:val="single" w:sz="4" w:space="0" w:color="000000"/>
              <w:bottom w:val="single" w:sz="4" w:space="0" w:color="000000"/>
              <w:right w:val="single" w:sz="4" w:space="0" w:color="000000"/>
            </w:tcBorders>
            <w:vAlign w:val="center"/>
          </w:tcPr>
          <w:p w14:paraId="48E31199" w14:textId="77777777" w:rsidR="00660722" w:rsidRDefault="006C5ADF">
            <w:pPr>
              <w:spacing w:after="0" w:line="259" w:lineRule="auto"/>
              <w:ind w:left="0" w:right="34" w:firstLine="0"/>
              <w:jc w:val="center"/>
            </w:pPr>
            <w:r>
              <w:rPr>
                <w:sz w:val="18"/>
              </w:rPr>
              <w:t xml:space="preserve">6.4.4 </w:t>
            </w:r>
          </w:p>
        </w:tc>
        <w:tc>
          <w:tcPr>
            <w:tcW w:w="2450" w:type="dxa"/>
            <w:tcBorders>
              <w:top w:val="single" w:sz="4" w:space="0" w:color="000000"/>
              <w:left w:val="single" w:sz="4" w:space="0" w:color="000000"/>
              <w:bottom w:val="single" w:sz="4" w:space="0" w:color="000000"/>
              <w:right w:val="single" w:sz="4" w:space="0" w:color="000000"/>
            </w:tcBorders>
            <w:vAlign w:val="center"/>
          </w:tcPr>
          <w:p w14:paraId="4A26F3F9" w14:textId="77777777" w:rsidR="00660722" w:rsidRDefault="006C5ADF">
            <w:pPr>
              <w:spacing w:after="0" w:line="259" w:lineRule="auto"/>
              <w:ind w:left="0" w:firstLine="0"/>
              <w:jc w:val="left"/>
            </w:pPr>
            <w:r>
              <w:rPr>
                <w:sz w:val="18"/>
              </w:rPr>
              <w:t xml:space="preserve">Zanieczyszczenia </w:t>
            </w:r>
          </w:p>
        </w:tc>
        <w:tc>
          <w:tcPr>
            <w:tcW w:w="5681" w:type="dxa"/>
            <w:gridSpan w:val="5"/>
            <w:tcBorders>
              <w:top w:val="single" w:sz="4" w:space="0" w:color="000000"/>
              <w:left w:val="single" w:sz="4" w:space="0" w:color="000000"/>
              <w:bottom w:val="single" w:sz="4" w:space="0" w:color="000000"/>
              <w:right w:val="single" w:sz="4" w:space="0" w:color="000000"/>
            </w:tcBorders>
          </w:tcPr>
          <w:p w14:paraId="536A65AE" w14:textId="77777777" w:rsidR="00660722" w:rsidRDefault="006C5ADF">
            <w:pPr>
              <w:spacing w:after="0" w:line="259" w:lineRule="auto"/>
              <w:ind w:left="0" w:firstLine="0"/>
              <w:jc w:val="center"/>
            </w:pPr>
            <w:r>
              <w:rPr>
                <w:sz w:val="18"/>
              </w:rPr>
              <w:t xml:space="preserve">Brak żadnych ciał obcych takich jak drewno, szkło, i plastik, mogących pogorszyć wyrób końcowy </w:t>
            </w:r>
          </w:p>
        </w:tc>
      </w:tr>
      <w:tr w:rsidR="00660722" w14:paraId="345F8CD5" w14:textId="77777777">
        <w:trPr>
          <w:trHeight w:val="1910"/>
        </w:trPr>
        <w:tc>
          <w:tcPr>
            <w:tcW w:w="881" w:type="dxa"/>
            <w:tcBorders>
              <w:top w:val="single" w:sz="4" w:space="0" w:color="000000"/>
              <w:left w:val="single" w:sz="4" w:space="0" w:color="000000"/>
              <w:bottom w:val="single" w:sz="4" w:space="0" w:color="000000"/>
              <w:right w:val="single" w:sz="4" w:space="0" w:color="000000"/>
            </w:tcBorders>
            <w:vAlign w:val="center"/>
          </w:tcPr>
          <w:p w14:paraId="291E807F" w14:textId="77777777" w:rsidR="00660722" w:rsidRDefault="006C5ADF">
            <w:pPr>
              <w:spacing w:after="0" w:line="259" w:lineRule="auto"/>
              <w:ind w:left="0" w:right="34" w:firstLine="0"/>
              <w:jc w:val="center"/>
            </w:pPr>
            <w:r>
              <w:rPr>
                <w:sz w:val="18"/>
              </w:rPr>
              <w:t xml:space="preserve">7.3.3 </w:t>
            </w:r>
          </w:p>
        </w:tc>
        <w:tc>
          <w:tcPr>
            <w:tcW w:w="2450" w:type="dxa"/>
            <w:tcBorders>
              <w:top w:val="single" w:sz="4" w:space="0" w:color="000000"/>
              <w:left w:val="single" w:sz="4" w:space="0" w:color="000000"/>
              <w:bottom w:val="single" w:sz="4" w:space="0" w:color="000000"/>
              <w:right w:val="single" w:sz="4" w:space="0" w:color="000000"/>
            </w:tcBorders>
          </w:tcPr>
          <w:p w14:paraId="123442A9" w14:textId="77777777" w:rsidR="00660722" w:rsidRDefault="006C5ADF">
            <w:pPr>
              <w:spacing w:after="0" w:line="259" w:lineRule="auto"/>
              <w:ind w:left="0" w:firstLine="0"/>
            </w:pPr>
            <w:r>
              <w:rPr>
                <w:sz w:val="18"/>
              </w:rPr>
              <w:t xml:space="preserve">Mrozoodporność na frakcji kruszywa </w:t>
            </w:r>
          </w:p>
          <w:p w14:paraId="79EDFB8C" w14:textId="77777777" w:rsidR="00660722" w:rsidRDefault="006C5ADF">
            <w:pPr>
              <w:spacing w:after="0" w:line="259" w:lineRule="auto"/>
              <w:ind w:left="0" w:firstLine="0"/>
              <w:jc w:val="left"/>
            </w:pPr>
            <w:r>
              <w:rPr>
                <w:sz w:val="18"/>
              </w:rPr>
              <w:t xml:space="preserve">8/16 wg PN-EN 1367-1 </w:t>
            </w:r>
          </w:p>
        </w:tc>
        <w:tc>
          <w:tcPr>
            <w:tcW w:w="1070" w:type="dxa"/>
            <w:tcBorders>
              <w:top w:val="single" w:sz="4" w:space="0" w:color="000000"/>
              <w:left w:val="single" w:sz="4" w:space="0" w:color="000000"/>
              <w:bottom w:val="single" w:sz="4" w:space="0" w:color="000000"/>
              <w:right w:val="single" w:sz="4" w:space="0" w:color="000000"/>
            </w:tcBorders>
          </w:tcPr>
          <w:p w14:paraId="39D825DE" w14:textId="77777777" w:rsidR="00660722" w:rsidRDefault="006C5ADF">
            <w:pPr>
              <w:spacing w:after="0" w:line="259" w:lineRule="auto"/>
              <w:ind w:left="0" w:right="32" w:firstLine="0"/>
              <w:jc w:val="center"/>
            </w:pPr>
            <w:r>
              <w:rPr>
                <w:sz w:val="18"/>
              </w:rPr>
              <w:t xml:space="preserve">-skały </w:t>
            </w:r>
          </w:p>
          <w:p w14:paraId="343180CD" w14:textId="77777777" w:rsidR="00660722" w:rsidRDefault="006C5ADF">
            <w:pPr>
              <w:spacing w:after="19" w:line="259" w:lineRule="auto"/>
              <w:ind w:left="101" w:firstLine="0"/>
              <w:jc w:val="left"/>
            </w:pPr>
            <w:r>
              <w:rPr>
                <w:sz w:val="18"/>
              </w:rPr>
              <w:t xml:space="preserve">magmowe i </w:t>
            </w:r>
          </w:p>
          <w:p w14:paraId="6A27196D" w14:textId="77777777" w:rsidR="00660722" w:rsidRDefault="006C5ADF">
            <w:pPr>
              <w:spacing w:after="0" w:line="259" w:lineRule="auto"/>
              <w:ind w:left="31" w:firstLine="0"/>
              <w:jc w:val="left"/>
            </w:pPr>
            <w:r>
              <w:rPr>
                <w:sz w:val="18"/>
              </w:rPr>
              <w:t xml:space="preserve">przeobrażone: </w:t>
            </w:r>
          </w:p>
          <w:p w14:paraId="79076C72" w14:textId="77777777" w:rsidR="00660722" w:rsidRDefault="006C5ADF">
            <w:pPr>
              <w:spacing w:after="0" w:line="259" w:lineRule="auto"/>
              <w:ind w:left="0" w:right="34" w:firstLine="0"/>
              <w:jc w:val="center"/>
            </w:pPr>
            <w:r>
              <w:rPr>
                <w:sz w:val="18"/>
              </w:rPr>
              <w:t xml:space="preserve">F4 </w:t>
            </w:r>
          </w:p>
          <w:p w14:paraId="2CD8494D" w14:textId="77777777" w:rsidR="00660722" w:rsidRDefault="006C5ADF">
            <w:pPr>
              <w:spacing w:after="0" w:line="243" w:lineRule="auto"/>
              <w:ind w:left="0" w:firstLine="0"/>
              <w:jc w:val="center"/>
            </w:pPr>
            <w:r>
              <w:rPr>
                <w:sz w:val="18"/>
              </w:rPr>
              <w:t xml:space="preserve">-skały osadowe: F10 </w:t>
            </w:r>
          </w:p>
          <w:p w14:paraId="0080DA6E" w14:textId="77777777" w:rsidR="00660722" w:rsidRDefault="006C5ADF">
            <w:pPr>
              <w:spacing w:after="13" w:line="243" w:lineRule="auto"/>
              <w:ind w:left="0" w:firstLine="0"/>
              <w:jc w:val="center"/>
            </w:pPr>
            <w:r>
              <w:rPr>
                <w:sz w:val="18"/>
              </w:rPr>
              <w:t xml:space="preserve">-kruszywa z recyklingu: </w:t>
            </w:r>
          </w:p>
          <w:p w14:paraId="6A485E10" w14:textId="77777777" w:rsidR="00660722" w:rsidRDefault="006C5ADF">
            <w:pPr>
              <w:spacing w:after="0" w:line="259" w:lineRule="auto"/>
              <w:ind w:left="0" w:right="33" w:firstLine="0"/>
              <w:jc w:val="center"/>
            </w:pPr>
            <w:r>
              <w:rPr>
                <w:sz w:val="18"/>
              </w:rPr>
              <w:t xml:space="preserve">F10 (F25 </w:t>
            </w:r>
            <w:r>
              <w:rPr>
                <w:sz w:val="18"/>
                <w:vertAlign w:val="superscript"/>
              </w:rPr>
              <w:t>**</w:t>
            </w:r>
            <w:r>
              <w:rPr>
                <w:sz w:val="18"/>
              </w:rPr>
              <w:t xml:space="preserve">) </w:t>
            </w:r>
          </w:p>
        </w:tc>
        <w:tc>
          <w:tcPr>
            <w:tcW w:w="1199" w:type="dxa"/>
            <w:tcBorders>
              <w:top w:val="single" w:sz="4" w:space="0" w:color="000000"/>
              <w:left w:val="single" w:sz="4" w:space="0" w:color="000000"/>
              <w:bottom w:val="single" w:sz="4" w:space="0" w:color="000000"/>
              <w:right w:val="single" w:sz="4" w:space="0" w:color="000000"/>
            </w:tcBorders>
            <w:vAlign w:val="center"/>
          </w:tcPr>
          <w:p w14:paraId="754D7D2D" w14:textId="77777777" w:rsidR="00660722" w:rsidRDefault="006C5ADF">
            <w:pPr>
              <w:spacing w:after="0" w:line="282" w:lineRule="auto"/>
              <w:ind w:left="57" w:hanging="55"/>
              <w:jc w:val="left"/>
            </w:pPr>
            <w:r>
              <w:rPr>
                <w:sz w:val="18"/>
              </w:rPr>
              <w:t xml:space="preserve">-skały magmowe i przeobrażone: </w:t>
            </w:r>
          </w:p>
          <w:p w14:paraId="38C82C32" w14:textId="77777777" w:rsidR="00660722" w:rsidRDefault="006C5ADF">
            <w:pPr>
              <w:spacing w:after="0" w:line="259" w:lineRule="auto"/>
              <w:ind w:left="0" w:right="38" w:firstLine="0"/>
              <w:jc w:val="center"/>
            </w:pPr>
            <w:r>
              <w:rPr>
                <w:sz w:val="18"/>
              </w:rPr>
              <w:t xml:space="preserve">F4 </w:t>
            </w:r>
          </w:p>
          <w:p w14:paraId="725455F3" w14:textId="77777777" w:rsidR="00660722" w:rsidRDefault="006C5ADF">
            <w:pPr>
              <w:spacing w:after="0" w:line="259" w:lineRule="auto"/>
              <w:ind w:left="38" w:firstLine="0"/>
              <w:jc w:val="left"/>
            </w:pPr>
            <w:r>
              <w:rPr>
                <w:sz w:val="18"/>
              </w:rPr>
              <w:t xml:space="preserve">-skały osadowe: </w:t>
            </w:r>
          </w:p>
          <w:p w14:paraId="287238AD" w14:textId="77777777" w:rsidR="00660722" w:rsidRDefault="006C5ADF">
            <w:pPr>
              <w:spacing w:after="0" w:line="259" w:lineRule="auto"/>
              <w:ind w:left="0" w:right="40" w:firstLine="0"/>
              <w:jc w:val="center"/>
            </w:pPr>
            <w:r>
              <w:rPr>
                <w:sz w:val="18"/>
              </w:rPr>
              <w:t xml:space="preserve">F10 </w:t>
            </w:r>
          </w:p>
          <w:p w14:paraId="40F4FFD1" w14:textId="77777777" w:rsidR="00660722" w:rsidRDefault="006C5ADF">
            <w:pPr>
              <w:spacing w:after="15" w:line="243" w:lineRule="auto"/>
              <w:ind w:left="46" w:firstLine="115"/>
            </w:pPr>
            <w:r>
              <w:rPr>
                <w:sz w:val="18"/>
              </w:rPr>
              <w:t xml:space="preserve">-kruszywa z recyklingu: F10 </w:t>
            </w:r>
          </w:p>
          <w:p w14:paraId="1206CCE5" w14:textId="77777777" w:rsidR="00660722" w:rsidRDefault="006C5ADF">
            <w:pPr>
              <w:spacing w:after="0" w:line="259" w:lineRule="auto"/>
              <w:ind w:left="0" w:right="39" w:firstLine="0"/>
              <w:jc w:val="center"/>
            </w:pPr>
            <w:r>
              <w:rPr>
                <w:sz w:val="18"/>
              </w:rPr>
              <w:t xml:space="preserve">(F25 </w:t>
            </w:r>
            <w:r>
              <w:rPr>
                <w:sz w:val="18"/>
                <w:vertAlign w:val="superscript"/>
              </w:rPr>
              <w:t>**</w:t>
            </w:r>
            <w:r>
              <w:rPr>
                <w:sz w:val="18"/>
              </w:rPr>
              <w:t xml:space="preserve">) </w:t>
            </w:r>
          </w:p>
        </w:tc>
        <w:tc>
          <w:tcPr>
            <w:tcW w:w="1193" w:type="dxa"/>
            <w:tcBorders>
              <w:top w:val="single" w:sz="4" w:space="0" w:color="000000"/>
              <w:left w:val="single" w:sz="4" w:space="0" w:color="000000"/>
              <w:bottom w:val="single" w:sz="4" w:space="0" w:color="000000"/>
              <w:right w:val="single" w:sz="4" w:space="0" w:color="000000"/>
            </w:tcBorders>
            <w:vAlign w:val="center"/>
          </w:tcPr>
          <w:p w14:paraId="29EF2A1C" w14:textId="77777777" w:rsidR="00660722" w:rsidRDefault="006C5ADF">
            <w:pPr>
              <w:spacing w:after="0" w:line="282" w:lineRule="auto"/>
              <w:ind w:left="56" w:hanging="55"/>
              <w:jc w:val="left"/>
            </w:pPr>
            <w:r>
              <w:rPr>
                <w:sz w:val="18"/>
              </w:rPr>
              <w:t xml:space="preserve">-skały magmowe i przeobrażone: </w:t>
            </w:r>
          </w:p>
          <w:p w14:paraId="572F417F" w14:textId="77777777" w:rsidR="00660722" w:rsidRDefault="006C5ADF">
            <w:pPr>
              <w:spacing w:after="0" w:line="259" w:lineRule="auto"/>
              <w:ind w:left="0" w:right="34" w:firstLine="0"/>
              <w:jc w:val="center"/>
            </w:pPr>
            <w:r>
              <w:rPr>
                <w:sz w:val="18"/>
              </w:rPr>
              <w:t xml:space="preserve">F4 </w:t>
            </w:r>
          </w:p>
          <w:p w14:paraId="4AF0905C" w14:textId="77777777" w:rsidR="00660722" w:rsidRDefault="006C5ADF">
            <w:pPr>
              <w:spacing w:after="0" w:line="259" w:lineRule="auto"/>
              <w:ind w:left="37" w:firstLine="0"/>
              <w:jc w:val="left"/>
            </w:pPr>
            <w:r>
              <w:rPr>
                <w:sz w:val="18"/>
              </w:rPr>
              <w:t xml:space="preserve">-skały osadowe: </w:t>
            </w:r>
          </w:p>
          <w:p w14:paraId="09DEF07E" w14:textId="77777777" w:rsidR="00660722" w:rsidRDefault="006C5ADF">
            <w:pPr>
              <w:spacing w:after="0" w:line="259" w:lineRule="auto"/>
              <w:ind w:left="0" w:right="37" w:firstLine="0"/>
              <w:jc w:val="center"/>
            </w:pPr>
            <w:r>
              <w:rPr>
                <w:sz w:val="18"/>
              </w:rPr>
              <w:t xml:space="preserve">F10 </w:t>
            </w:r>
          </w:p>
          <w:p w14:paraId="48BCC7CC" w14:textId="77777777" w:rsidR="00660722" w:rsidRDefault="006C5ADF">
            <w:pPr>
              <w:spacing w:after="15" w:line="243" w:lineRule="auto"/>
              <w:ind w:left="44" w:firstLine="115"/>
            </w:pPr>
            <w:r>
              <w:rPr>
                <w:sz w:val="18"/>
              </w:rPr>
              <w:t xml:space="preserve">-kruszywa z recyklingu: F10 </w:t>
            </w:r>
          </w:p>
          <w:p w14:paraId="0D49B587" w14:textId="77777777" w:rsidR="00660722" w:rsidRDefault="006C5ADF">
            <w:pPr>
              <w:spacing w:after="0" w:line="259" w:lineRule="auto"/>
              <w:ind w:left="0" w:right="35" w:firstLine="0"/>
              <w:jc w:val="center"/>
            </w:pPr>
            <w:r>
              <w:rPr>
                <w:sz w:val="18"/>
              </w:rPr>
              <w:t xml:space="preserve">(F25 </w:t>
            </w:r>
            <w:r>
              <w:rPr>
                <w:sz w:val="18"/>
                <w:vertAlign w:val="superscript"/>
              </w:rPr>
              <w:t>**</w:t>
            </w:r>
            <w:r>
              <w:rPr>
                <w:sz w:val="18"/>
              </w:rPr>
              <w:t xml:space="preserve">) </w:t>
            </w:r>
          </w:p>
        </w:tc>
        <w:tc>
          <w:tcPr>
            <w:tcW w:w="1196" w:type="dxa"/>
            <w:tcBorders>
              <w:top w:val="single" w:sz="4" w:space="0" w:color="000000"/>
              <w:left w:val="single" w:sz="4" w:space="0" w:color="000000"/>
              <w:bottom w:val="single" w:sz="4" w:space="0" w:color="000000"/>
              <w:right w:val="single" w:sz="4" w:space="0" w:color="000000"/>
            </w:tcBorders>
            <w:vAlign w:val="center"/>
          </w:tcPr>
          <w:p w14:paraId="5FC5BC68" w14:textId="77777777" w:rsidR="00660722" w:rsidRDefault="006C5ADF">
            <w:pPr>
              <w:spacing w:after="0" w:line="282" w:lineRule="auto"/>
              <w:ind w:left="59" w:hanging="55"/>
              <w:jc w:val="left"/>
            </w:pPr>
            <w:r>
              <w:rPr>
                <w:sz w:val="18"/>
              </w:rPr>
              <w:t xml:space="preserve">-skały magmowe i przeobrażone: </w:t>
            </w:r>
          </w:p>
          <w:p w14:paraId="3FD9BCBF" w14:textId="77777777" w:rsidR="00660722" w:rsidRDefault="006C5ADF">
            <w:pPr>
              <w:spacing w:after="0" w:line="259" w:lineRule="auto"/>
              <w:ind w:left="0" w:right="33" w:firstLine="0"/>
              <w:jc w:val="center"/>
            </w:pPr>
            <w:r>
              <w:rPr>
                <w:sz w:val="18"/>
              </w:rPr>
              <w:t xml:space="preserve">F4 </w:t>
            </w:r>
          </w:p>
          <w:p w14:paraId="1F2AB27F" w14:textId="77777777" w:rsidR="00660722" w:rsidRDefault="006C5ADF">
            <w:pPr>
              <w:spacing w:after="0" w:line="259" w:lineRule="auto"/>
              <w:ind w:left="40" w:firstLine="0"/>
              <w:jc w:val="left"/>
            </w:pPr>
            <w:r>
              <w:rPr>
                <w:sz w:val="18"/>
              </w:rPr>
              <w:t xml:space="preserve">-skały osadowe: </w:t>
            </w:r>
          </w:p>
          <w:p w14:paraId="440E7413" w14:textId="77777777" w:rsidR="00660722" w:rsidRDefault="006C5ADF">
            <w:pPr>
              <w:spacing w:after="0" w:line="259" w:lineRule="auto"/>
              <w:ind w:left="0" w:right="35" w:firstLine="0"/>
              <w:jc w:val="center"/>
            </w:pPr>
            <w:r>
              <w:rPr>
                <w:sz w:val="18"/>
              </w:rPr>
              <w:t xml:space="preserve">F10 </w:t>
            </w:r>
          </w:p>
          <w:p w14:paraId="7987D0BE" w14:textId="77777777" w:rsidR="00660722" w:rsidRDefault="006C5ADF">
            <w:pPr>
              <w:spacing w:after="15" w:line="243" w:lineRule="auto"/>
              <w:ind w:left="47" w:firstLine="115"/>
            </w:pPr>
            <w:r>
              <w:rPr>
                <w:sz w:val="18"/>
              </w:rPr>
              <w:t xml:space="preserve">-kruszywa z recyklingu: F10 </w:t>
            </w:r>
          </w:p>
          <w:p w14:paraId="6A60130A" w14:textId="77777777" w:rsidR="00660722" w:rsidRDefault="006C5ADF">
            <w:pPr>
              <w:spacing w:after="0" w:line="259" w:lineRule="auto"/>
              <w:ind w:left="0" w:right="34" w:firstLine="0"/>
              <w:jc w:val="center"/>
            </w:pPr>
            <w:r>
              <w:rPr>
                <w:sz w:val="18"/>
              </w:rPr>
              <w:t xml:space="preserve">(F25 </w:t>
            </w:r>
            <w:r>
              <w:rPr>
                <w:sz w:val="18"/>
                <w:vertAlign w:val="superscript"/>
              </w:rPr>
              <w:t>**</w:t>
            </w:r>
            <w:r>
              <w:rPr>
                <w:sz w:val="18"/>
              </w:rPr>
              <w:t xml:space="preserve">) </w:t>
            </w:r>
          </w:p>
        </w:tc>
        <w:tc>
          <w:tcPr>
            <w:tcW w:w="1022" w:type="dxa"/>
            <w:tcBorders>
              <w:top w:val="single" w:sz="4" w:space="0" w:color="000000"/>
              <w:left w:val="single" w:sz="4" w:space="0" w:color="000000"/>
              <w:bottom w:val="single" w:sz="4" w:space="0" w:color="000000"/>
              <w:right w:val="single" w:sz="4" w:space="0" w:color="000000"/>
            </w:tcBorders>
            <w:vAlign w:val="center"/>
          </w:tcPr>
          <w:p w14:paraId="02C756F4" w14:textId="77777777" w:rsidR="00660722" w:rsidRDefault="006C5ADF">
            <w:pPr>
              <w:spacing w:after="0" w:line="259" w:lineRule="auto"/>
              <w:ind w:left="0" w:right="37" w:firstLine="0"/>
              <w:jc w:val="center"/>
            </w:pPr>
            <w:r>
              <w:rPr>
                <w:sz w:val="18"/>
              </w:rPr>
              <w:t xml:space="preserve">Tabl. 18 </w:t>
            </w:r>
          </w:p>
        </w:tc>
      </w:tr>
      <w:tr w:rsidR="00660722" w14:paraId="0B660601" w14:textId="77777777">
        <w:trPr>
          <w:trHeight w:val="221"/>
        </w:trPr>
        <w:tc>
          <w:tcPr>
            <w:tcW w:w="881" w:type="dxa"/>
            <w:tcBorders>
              <w:top w:val="single" w:sz="4" w:space="0" w:color="000000"/>
              <w:left w:val="single" w:sz="4" w:space="0" w:color="000000"/>
              <w:bottom w:val="single" w:sz="4" w:space="0" w:color="000000"/>
              <w:right w:val="single" w:sz="4" w:space="0" w:color="000000"/>
            </w:tcBorders>
          </w:tcPr>
          <w:p w14:paraId="50AA9814" w14:textId="77777777" w:rsidR="00660722" w:rsidRDefault="006C5ADF">
            <w:pPr>
              <w:spacing w:after="0" w:line="259" w:lineRule="auto"/>
              <w:ind w:left="0" w:firstLine="0"/>
            </w:pPr>
            <w:r>
              <w:rPr>
                <w:sz w:val="18"/>
              </w:rPr>
              <w:t xml:space="preserve">Załącznik C </w:t>
            </w:r>
          </w:p>
        </w:tc>
        <w:tc>
          <w:tcPr>
            <w:tcW w:w="2450" w:type="dxa"/>
            <w:tcBorders>
              <w:top w:val="single" w:sz="4" w:space="0" w:color="000000"/>
              <w:left w:val="single" w:sz="4" w:space="0" w:color="000000"/>
              <w:bottom w:val="single" w:sz="4" w:space="0" w:color="000000"/>
              <w:right w:val="single" w:sz="4" w:space="0" w:color="000000"/>
            </w:tcBorders>
          </w:tcPr>
          <w:p w14:paraId="3B9919CC" w14:textId="77777777" w:rsidR="00660722" w:rsidRDefault="006C5ADF">
            <w:pPr>
              <w:spacing w:after="0" w:line="259" w:lineRule="auto"/>
              <w:ind w:left="0" w:firstLine="0"/>
              <w:jc w:val="left"/>
            </w:pPr>
            <w:r>
              <w:rPr>
                <w:sz w:val="18"/>
              </w:rPr>
              <w:t xml:space="preserve">Skład materiałowy </w:t>
            </w:r>
          </w:p>
        </w:tc>
        <w:tc>
          <w:tcPr>
            <w:tcW w:w="1070" w:type="dxa"/>
            <w:tcBorders>
              <w:top w:val="single" w:sz="4" w:space="0" w:color="000000"/>
              <w:left w:val="single" w:sz="4" w:space="0" w:color="000000"/>
              <w:bottom w:val="single" w:sz="4" w:space="0" w:color="000000"/>
              <w:right w:val="single" w:sz="4" w:space="0" w:color="000000"/>
            </w:tcBorders>
          </w:tcPr>
          <w:p w14:paraId="7B7F7B7A" w14:textId="77777777" w:rsidR="00660722" w:rsidRDefault="006C5ADF">
            <w:pPr>
              <w:spacing w:after="0" w:line="259" w:lineRule="auto"/>
              <w:ind w:left="70" w:firstLine="0"/>
              <w:jc w:val="left"/>
            </w:pPr>
            <w:r>
              <w:rPr>
                <w:sz w:val="18"/>
              </w:rPr>
              <w:t xml:space="preserve">deklarowany </w:t>
            </w:r>
          </w:p>
        </w:tc>
        <w:tc>
          <w:tcPr>
            <w:tcW w:w="1199" w:type="dxa"/>
            <w:tcBorders>
              <w:top w:val="single" w:sz="4" w:space="0" w:color="000000"/>
              <w:left w:val="single" w:sz="4" w:space="0" w:color="000000"/>
              <w:bottom w:val="single" w:sz="4" w:space="0" w:color="000000"/>
              <w:right w:val="single" w:sz="4" w:space="0" w:color="000000"/>
            </w:tcBorders>
          </w:tcPr>
          <w:p w14:paraId="64B0E563" w14:textId="77777777" w:rsidR="00660722" w:rsidRDefault="006C5ADF">
            <w:pPr>
              <w:spacing w:after="0" w:line="259" w:lineRule="auto"/>
              <w:ind w:left="0" w:right="33" w:firstLine="0"/>
              <w:jc w:val="center"/>
            </w:pPr>
            <w:r>
              <w:rPr>
                <w:sz w:val="18"/>
              </w:rPr>
              <w:t xml:space="preserve">deklarowany </w:t>
            </w:r>
          </w:p>
        </w:tc>
        <w:tc>
          <w:tcPr>
            <w:tcW w:w="1193" w:type="dxa"/>
            <w:tcBorders>
              <w:top w:val="single" w:sz="4" w:space="0" w:color="000000"/>
              <w:left w:val="single" w:sz="4" w:space="0" w:color="000000"/>
              <w:bottom w:val="single" w:sz="4" w:space="0" w:color="000000"/>
              <w:right w:val="single" w:sz="4" w:space="0" w:color="000000"/>
            </w:tcBorders>
          </w:tcPr>
          <w:p w14:paraId="715D00B8" w14:textId="77777777" w:rsidR="00660722" w:rsidRDefault="006C5ADF">
            <w:pPr>
              <w:spacing w:after="0" w:line="259" w:lineRule="auto"/>
              <w:ind w:left="0" w:right="29" w:firstLine="0"/>
              <w:jc w:val="center"/>
            </w:pPr>
            <w:r>
              <w:rPr>
                <w:sz w:val="18"/>
              </w:rPr>
              <w:t xml:space="preserve">deklarowany </w:t>
            </w:r>
          </w:p>
        </w:tc>
        <w:tc>
          <w:tcPr>
            <w:tcW w:w="1196" w:type="dxa"/>
            <w:tcBorders>
              <w:top w:val="single" w:sz="4" w:space="0" w:color="000000"/>
              <w:left w:val="single" w:sz="4" w:space="0" w:color="000000"/>
              <w:bottom w:val="single" w:sz="4" w:space="0" w:color="000000"/>
              <w:right w:val="single" w:sz="4" w:space="0" w:color="000000"/>
            </w:tcBorders>
          </w:tcPr>
          <w:p w14:paraId="17F1996B" w14:textId="77777777" w:rsidR="00660722" w:rsidRDefault="006C5ADF">
            <w:pPr>
              <w:spacing w:after="0" w:line="259" w:lineRule="auto"/>
              <w:ind w:left="0" w:right="28" w:firstLine="0"/>
              <w:jc w:val="center"/>
            </w:pPr>
            <w:r>
              <w:rPr>
                <w:sz w:val="18"/>
              </w:rPr>
              <w:t xml:space="preserve">deklarowany </w:t>
            </w:r>
          </w:p>
        </w:tc>
        <w:tc>
          <w:tcPr>
            <w:tcW w:w="1022" w:type="dxa"/>
            <w:tcBorders>
              <w:top w:val="single" w:sz="4" w:space="0" w:color="000000"/>
              <w:left w:val="single" w:sz="4" w:space="0" w:color="000000"/>
              <w:bottom w:val="single" w:sz="4" w:space="0" w:color="000000"/>
              <w:right w:val="single" w:sz="4" w:space="0" w:color="000000"/>
            </w:tcBorders>
          </w:tcPr>
          <w:p w14:paraId="2A975A0A" w14:textId="77777777" w:rsidR="00660722" w:rsidRDefault="006C5ADF">
            <w:pPr>
              <w:spacing w:after="0" w:line="259" w:lineRule="auto"/>
              <w:ind w:left="0" w:right="5" w:firstLine="0"/>
              <w:jc w:val="center"/>
            </w:pPr>
            <w:r>
              <w:rPr>
                <w:sz w:val="18"/>
              </w:rPr>
              <w:t xml:space="preserve"> </w:t>
            </w:r>
          </w:p>
        </w:tc>
      </w:tr>
    </w:tbl>
    <w:p w14:paraId="64011C11" w14:textId="77777777" w:rsidR="00660722" w:rsidRDefault="006C5ADF">
      <w:pPr>
        <w:spacing w:after="0" w:line="259" w:lineRule="auto"/>
        <w:ind w:left="0" w:firstLine="0"/>
        <w:jc w:val="left"/>
      </w:pPr>
      <w:r>
        <w:rPr>
          <w:sz w:val="24"/>
        </w:rPr>
        <w:t xml:space="preserve"> </w:t>
      </w:r>
    </w:p>
    <w:p w14:paraId="199EB1DD" w14:textId="77777777" w:rsidR="00660722" w:rsidRDefault="006C5ADF">
      <w:pPr>
        <w:ind w:left="-5" w:right="27"/>
      </w:pPr>
      <w:r>
        <w:rPr>
          <w:vertAlign w:val="superscript"/>
        </w:rPr>
        <w:t>*)</w:t>
      </w:r>
      <w:r>
        <w:t xml:space="preserve"> Łączna zawartość pyłów w mieszance powinna się mieścić w wybranych krzywych granicznych wg p. 2.3.5; 2.4.5 z WT-4 </w:t>
      </w:r>
    </w:p>
    <w:p w14:paraId="781A1E29" w14:textId="77777777" w:rsidR="00660722" w:rsidRDefault="006C5ADF">
      <w:pPr>
        <w:spacing w:after="57"/>
        <w:ind w:left="-5" w:right="27"/>
      </w:pPr>
      <w:r>
        <w:rPr>
          <w:vertAlign w:val="superscript"/>
        </w:rPr>
        <w:t>**)</w:t>
      </w:r>
      <w:r>
        <w:t xml:space="preserve"> Pod warunkiem, gdy zawartość w mieszance nie przekracza 50% m/m </w:t>
      </w:r>
    </w:p>
    <w:p w14:paraId="1D03F18C" w14:textId="77777777" w:rsidR="00660722" w:rsidRDefault="006C5ADF">
      <w:pPr>
        <w:ind w:left="326" w:right="27" w:hanging="341"/>
      </w:pPr>
      <w:r>
        <w:rPr>
          <w:vertAlign w:val="superscript"/>
        </w:rPr>
        <w:t>***)</w:t>
      </w:r>
      <w:r>
        <w:t xml:space="preserve"> Do warstw podbudów zasadniczych na drogach obciążonych ruchem KR5</w:t>
      </w:r>
      <w:r>
        <w:rPr>
          <w:rFonts w:ascii="Segoe UI Symbol" w:eastAsia="Segoe UI Symbol" w:hAnsi="Segoe UI Symbol" w:cs="Segoe UI Symbol"/>
        </w:rPr>
        <w:t>÷</w:t>
      </w:r>
      <w:r>
        <w:t xml:space="preserve">KR6 dopuszcza się jedynie kruszywa charakteryzujące się odpornością na rozdrabnianie LA </w:t>
      </w:r>
      <w:r>
        <w:rPr>
          <w:rFonts w:ascii="Segoe UI Symbol" w:eastAsia="Segoe UI Symbol" w:hAnsi="Segoe UI Symbol" w:cs="Segoe UI Symbol"/>
        </w:rPr>
        <w:t>≤</w:t>
      </w:r>
      <w:r>
        <w:t xml:space="preserve"> 35 </w:t>
      </w:r>
    </w:p>
    <w:p w14:paraId="3B565C01" w14:textId="77777777" w:rsidR="00660722" w:rsidRDefault="006C5ADF">
      <w:pPr>
        <w:spacing w:after="3"/>
        <w:ind w:left="-5" w:right="27"/>
      </w:pPr>
      <w:r>
        <w:rPr>
          <w:vertAlign w:val="superscript"/>
        </w:rPr>
        <w:t>****)</w:t>
      </w:r>
      <w:r>
        <w:t xml:space="preserve"> w przypadku gdy wymaganie nie jest spełnione, należy sprawdzić mrozoodporność </w:t>
      </w:r>
    </w:p>
    <w:p w14:paraId="7B146B86" w14:textId="77777777" w:rsidR="00660722" w:rsidRDefault="006C5ADF">
      <w:pPr>
        <w:spacing w:after="0" w:line="259" w:lineRule="auto"/>
        <w:ind w:left="0" w:firstLine="0"/>
        <w:jc w:val="left"/>
      </w:pPr>
      <w:r>
        <w:t xml:space="preserve"> </w:t>
      </w:r>
    </w:p>
    <w:p w14:paraId="596DF9BA" w14:textId="77777777" w:rsidR="00660722" w:rsidRDefault="006C5ADF">
      <w:pPr>
        <w:tabs>
          <w:tab w:val="center" w:pos="755"/>
        </w:tabs>
        <w:spacing w:after="49" w:line="252" w:lineRule="auto"/>
        <w:ind w:left="0" w:firstLine="0"/>
        <w:jc w:val="left"/>
      </w:pPr>
      <w:r>
        <w:rPr>
          <w:b/>
        </w:rPr>
        <w:lastRenderedPageBreak/>
        <w:t xml:space="preserve">2.2.3. </w:t>
      </w:r>
      <w:r>
        <w:rPr>
          <w:b/>
        </w:rPr>
        <w:tab/>
        <w:t xml:space="preserve">Kruszywo </w:t>
      </w:r>
    </w:p>
    <w:p w14:paraId="6B122CC2" w14:textId="77777777" w:rsidR="00660722" w:rsidRDefault="006C5ADF">
      <w:pPr>
        <w:spacing w:after="57"/>
        <w:ind w:left="-5" w:right="27"/>
      </w:pPr>
      <w:r>
        <w:t xml:space="preserve">Na podsypkę (mieszanka cementowo-piaskowa) należy zastosować następujące kruszywa: </w:t>
      </w:r>
    </w:p>
    <w:p w14:paraId="334C06AA" w14:textId="77777777" w:rsidR="00660722" w:rsidRDefault="006C5ADF">
      <w:pPr>
        <w:numPr>
          <w:ilvl w:val="0"/>
          <w:numId w:val="279"/>
        </w:numPr>
        <w:spacing w:after="70"/>
        <w:ind w:right="27" w:hanging="96"/>
      </w:pPr>
      <w:r>
        <w:t>kruszywo drobne 0/2, 0/4 lub 0/5 wg normy PN-EN 13242 [2] kategorii uziarnienia G</w:t>
      </w:r>
      <w:r>
        <w:rPr>
          <w:vertAlign w:val="subscript"/>
        </w:rPr>
        <w:t>F</w:t>
      </w:r>
      <w:r>
        <w:t>80, zawartość pyłów f</w:t>
      </w:r>
      <w:r>
        <w:rPr>
          <w:vertAlign w:val="subscript"/>
        </w:rPr>
        <w:t>10</w:t>
      </w:r>
      <w:r>
        <w:t xml:space="preserve">, </w:t>
      </w:r>
    </w:p>
    <w:p w14:paraId="06A868B9" w14:textId="77777777" w:rsidR="00660722" w:rsidRDefault="006C5ADF">
      <w:pPr>
        <w:numPr>
          <w:ilvl w:val="0"/>
          <w:numId w:val="279"/>
        </w:numPr>
        <w:spacing w:after="54"/>
        <w:ind w:right="27" w:hanging="96"/>
      </w:pPr>
      <w:r>
        <w:t>kruszywo 1/4, 2/5 lub 2/8 wg normy PN-EN 13242 [2] kategorii uziarnienia G</w:t>
      </w:r>
      <w:r>
        <w:rPr>
          <w:vertAlign w:val="subscript"/>
        </w:rPr>
        <w:t>C</w:t>
      </w:r>
      <w:r>
        <w:t xml:space="preserve">80-20, zawartość pyłów </w:t>
      </w:r>
      <w:proofErr w:type="spellStart"/>
      <w:r>
        <w:t>f</w:t>
      </w:r>
      <w:r>
        <w:rPr>
          <w:vertAlign w:val="subscript"/>
        </w:rPr>
        <w:t>Deklarowana</w:t>
      </w:r>
      <w:proofErr w:type="spellEnd"/>
      <w:r>
        <w:t xml:space="preserve"> (max. do 10% pyłów). </w:t>
      </w:r>
    </w:p>
    <w:p w14:paraId="05C64732" w14:textId="77777777" w:rsidR="00660722" w:rsidRDefault="006C5ADF">
      <w:pPr>
        <w:spacing w:after="0" w:line="305" w:lineRule="auto"/>
        <w:ind w:left="-5" w:right="27"/>
      </w:pPr>
      <w:r>
        <w:t>Do wypełnienia spoin należy zastosować kruszywo drobne 0/2 wg normy PN-EN 13242 [2] kategorii uziarnienia G</w:t>
      </w:r>
      <w:r>
        <w:rPr>
          <w:vertAlign w:val="subscript"/>
        </w:rPr>
        <w:t>F</w:t>
      </w:r>
      <w:r>
        <w:t>80, zawartość pyłów f</w:t>
      </w:r>
      <w:r>
        <w:rPr>
          <w:vertAlign w:val="subscript"/>
        </w:rPr>
        <w:t>3</w:t>
      </w:r>
      <w:r>
        <w:t xml:space="preserve">. </w:t>
      </w:r>
    </w:p>
    <w:p w14:paraId="22A5EF4E" w14:textId="77777777" w:rsidR="00660722" w:rsidRDefault="006C5ADF">
      <w:pPr>
        <w:spacing w:after="0" w:line="259" w:lineRule="auto"/>
        <w:ind w:left="0" w:firstLine="0"/>
        <w:jc w:val="left"/>
      </w:pPr>
      <w:r>
        <w:rPr>
          <w:b/>
        </w:rPr>
        <w:t xml:space="preserve"> </w:t>
      </w:r>
    </w:p>
    <w:p w14:paraId="52DA4845" w14:textId="77777777" w:rsidR="00660722" w:rsidRDefault="006C5ADF">
      <w:pPr>
        <w:tabs>
          <w:tab w:val="center" w:pos="610"/>
        </w:tabs>
        <w:spacing w:after="49" w:line="252" w:lineRule="auto"/>
        <w:ind w:left="0" w:firstLine="0"/>
        <w:jc w:val="left"/>
      </w:pPr>
      <w:r>
        <w:rPr>
          <w:b/>
        </w:rPr>
        <w:t xml:space="preserve">2.2.4. </w:t>
      </w:r>
      <w:r>
        <w:rPr>
          <w:b/>
        </w:rPr>
        <w:tab/>
        <w:t xml:space="preserve">Cement </w:t>
      </w:r>
    </w:p>
    <w:p w14:paraId="1B135D1B" w14:textId="77777777" w:rsidR="00660722" w:rsidRDefault="006C5ADF">
      <w:pPr>
        <w:spacing w:after="0"/>
        <w:ind w:left="-5" w:right="27"/>
      </w:pPr>
      <w:r>
        <w:t xml:space="preserve">Cement stosowany na podsypkę cementowo-piaskową powinien być cementem portlandzkim klasy 32,5, odpowiadający wymaganiom normy PN-EN 197-1 [3]. </w:t>
      </w:r>
    </w:p>
    <w:p w14:paraId="50E786B6" w14:textId="77777777" w:rsidR="00660722" w:rsidRDefault="006C5ADF">
      <w:pPr>
        <w:spacing w:after="0" w:line="259" w:lineRule="auto"/>
        <w:ind w:left="0" w:firstLine="0"/>
        <w:jc w:val="left"/>
      </w:pPr>
      <w:r>
        <w:t xml:space="preserve"> </w:t>
      </w:r>
    </w:p>
    <w:p w14:paraId="5D27CCE8" w14:textId="77777777" w:rsidR="00660722" w:rsidRDefault="006C5ADF">
      <w:pPr>
        <w:tabs>
          <w:tab w:val="center" w:pos="536"/>
        </w:tabs>
        <w:spacing w:after="49" w:line="252" w:lineRule="auto"/>
        <w:ind w:left="0" w:firstLine="0"/>
        <w:jc w:val="left"/>
      </w:pPr>
      <w:r>
        <w:rPr>
          <w:b/>
        </w:rPr>
        <w:t xml:space="preserve">2.2.5. </w:t>
      </w:r>
      <w:r>
        <w:rPr>
          <w:b/>
        </w:rPr>
        <w:tab/>
        <w:t xml:space="preserve">Woda </w:t>
      </w:r>
    </w:p>
    <w:p w14:paraId="5AECC37C" w14:textId="77777777" w:rsidR="00660722" w:rsidRDefault="006C5ADF">
      <w:pPr>
        <w:spacing w:after="3"/>
        <w:ind w:left="-5" w:right="27"/>
      </w:pPr>
      <w:r>
        <w:t xml:space="preserve">Woda stosowana do podsypki powinna odpowiadać wymaganiom PN-EN 1008 [4]. </w:t>
      </w:r>
    </w:p>
    <w:p w14:paraId="481458C5" w14:textId="77777777" w:rsidR="00660722" w:rsidRDefault="006C5ADF">
      <w:pPr>
        <w:spacing w:after="0" w:line="259" w:lineRule="auto"/>
        <w:ind w:left="0" w:firstLine="0"/>
        <w:jc w:val="left"/>
      </w:pPr>
      <w:r>
        <w:t xml:space="preserve"> </w:t>
      </w:r>
    </w:p>
    <w:p w14:paraId="4F9E468C" w14:textId="77777777" w:rsidR="00660722" w:rsidRDefault="006C5ADF">
      <w:pPr>
        <w:numPr>
          <w:ilvl w:val="0"/>
          <w:numId w:val="280"/>
        </w:numPr>
        <w:spacing w:after="117" w:line="252" w:lineRule="auto"/>
        <w:ind w:hanging="566"/>
        <w:jc w:val="left"/>
      </w:pPr>
      <w:r>
        <w:rPr>
          <w:b/>
        </w:rPr>
        <w:t xml:space="preserve">SPRZĘT </w:t>
      </w:r>
    </w:p>
    <w:p w14:paraId="06053F8E" w14:textId="77777777" w:rsidR="00660722" w:rsidRDefault="006C5ADF">
      <w:pPr>
        <w:numPr>
          <w:ilvl w:val="1"/>
          <w:numId w:val="280"/>
        </w:numPr>
        <w:spacing w:after="49" w:line="252" w:lineRule="auto"/>
        <w:ind w:hanging="679"/>
        <w:jc w:val="left"/>
      </w:pPr>
      <w:r>
        <w:rPr>
          <w:b/>
        </w:rPr>
        <w:t xml:space="preserve">Wymagania ogólne dotyczące sprzętu </w:t>
      </w:r>
    </w:p>
    <w:p w14:paraId="1263E422" w14:textId="77777777" w:rsidR="00660722" w:rsidRDefault="006C5ADF">
      <w:pPr>
        <w:spacing w:after="3"/>
        <w:ind w:left="-5" w:right="27"/>
      </w:pPr>
      <w:r>
        <w:t xml:space="preserve">Wymagania ogólne dotyczące sprzętu podano w SST D.M.00.00.00 „Wymagania ogólne”. </w:t>
      </w:r>
    </w:p>
    <w:p w14:paraId="1D33B303" w14:textId="77777777" w:rsidR="00660722" w:rsidRDefault="006C5ADF">
      <w:pPr>
        <w:spacing w:after="0" w:line="259" w:lineRule="auto"/>
        <w:ind w:left="0" w:firstLine="0"/>
        <w:jc w:val="left"/>
      </w:pPr>
      <w:r>
        <w:t xml:space="preserve"> </w:t>
      </w:r>
    </w:p>
    <w:p w14:paraId="63673894" w14:textId="77777777" w:rsidR="00660722" w:rsidRDefault="006C5ADF">
      <w:pPr>
        <w:numPr>
          <w:ilvl w:val="1"/>
          <w:numId w:val="280"/>
        </w:numPr>
        <w:spacing w:after="49" w:line="252" w:lineRule="auto"/>
        <w:ind w:hanging="679"/>
        <w:jc w:val="left"/>
      </w:pPr>
      <w:r>
        <w:rPr>
          <w:b/>
        </w:rPr>
        <w:t xml:space="preserve">Sprzęt do wykonania nawierzchni opaski z kostki brukowej </w:t>
      </w:r>
    </w:p>
    <w:p w14:paraId="09F27257" w14:textId="77777777" w:rsidR="00660722" w:rsidRDefault="006C5ADF">
      <w:pPr>
        <w:ind w:left="-5" w:right="27"/>
      </w:pPr>
      <w:r>
        <w:t xml:space="preserve">Wykonawca przystępujący do wykonania nawierzchni opaski </w:t>
      </w:r>
      <w:proofErr w:type="spellStart"/>
      <w:r>
        <w:t>przyjezdniowej</w:t>
      </w:r>
      <w:proofErr w:type="spellEnd"/>
      <w:r>
        <w:t xml:space="preserve"> z betonowej kostki brukowej powinien wykazać się możliwością korzystania z następującego sprzętu: </w:t>
      </w:r>
    </w:p>
    <w:p w14:paraId="35192EA6" w14:textId="77777777" w:rsidR="00660722" w:rsidRDefault="006C5ADF">
      <w:pPr>
        <w:numPr>
          <w:ilvl w:val="0"/>
          <w:numId w:val="281"/>
        </w:numPr>
        <w:ind w:right="27" w:hanging="206"/>
      </w:pPr>
      <w:r>
        <w:t xml:space="preserve">walców ogumionych i stalowych wibracyjnych lub statycznych do zagęszczania podbudowy z kruszywa /w miejscach trudno dostępnych powinny być stosowane zagęszczarki płytowe, ubijaki mechaniczne lub małe walce wibracyjne/, </w:t>
      </w:r>
    </w:p>
    <w:p w14:paraId="221F753E" w14:textId="77777777" w:rsidR="00660722" w:rsidRDefault="006C5ADF">
      <w:pPr>
        <w:numPr>
          <w:ilvl w:val="0"/>
          <w:numId w:val="281"/>
        </w:numPr>
        <w:spacing w:after="48"/>
        <w:ind w:right="27" w:hanging="206"/>
      </w:pPr>
      <w:r>
        <w:t xml:space="preserve">betoniarki, do przygotowywania podsypki cementowo-piaskowej, </w:t>
      </w:r>
    </w:p>
    <w:p w14:paraId="2BE18452" w14:textId="77777777" w:rsidR="00660722" w:rsidRDefault="006C5ADF">
      <w:pPr>
        <w:numPr>
          <w:ilvl w:val="0"/>
          <w:numId w:val="281"/>
        </w:numPr>
        <w:spacing w:after="48"/>
        <w:ind w:right="27" w:hanging="206"/>
      </w:pPr>
      <w:r>
        <w:t xml:space="preserve">wibratorów płytowych z osłoną z tworzywa sztucznego, do ubijania ułożonej kostki, </w:t>
      </w:r>
    </w:p>
    <w:p w14:paraId="059E0B7E" w14:textId="77777777" w:rsidR="00660722" w:rsidRDefault="006C5ADF">
      <w:pPr>
        <w:numPr>
          <w:ilvl w:val="0"/>
          <w:numId w:val="281"/>
        </w:numPr>
        <w:spacing w:after="3"/>
        <w:ind w:right="27" w:hanging="206"/>
      </w:pPr>
      <w:r>
        <w:t xml:space="preserve">innego drobnego sprzętu zaakceptowanego przez Inspektora Nadzoru. </w:t>
      </w:r>
    </w:p>
    <w:p w14:paraId="1B2BA21D" w14:textId="77777777" w:rsidR="00660722" w:rsidRDefault="006C5ADF">
      <w:pPr>
        <w:spacing w:after="0" w:line="259" w:lineRule="auto"/>
        <w:ind w:left="0" w:firstLine="0"/>
        <w:jc w:val="left"/>
      </w:pPr>
      <w:r>
        <w:t xml:space="preserve"> </w:t>
      </w:r>
    </w:p>
    <w:p w14:paraId="73F6F4FE" w14:textId="77777777" w:rsidR="00660722" w:rsidRDefault="006C5ADF">
      <w:pPr>
        <w:numPr>
          <w:ilvl w:val="0"/>
          <w:numId w:val="282"/>
        </w:numPr>
        <w:spacing w:after="117" w:line="252" w:lineRule="auto"/>
        <w:ind w:hanging="566"/>
        <w:jc w:val="left"/>
      </w:pPr>
      <w:r>
        <w:rPr>
          <w:b/>
        </w:rPr>
        <w:t xml:space="preserve">TRANSPORT </w:t>
      </w:r>
    </w:p>
    <w:p w14:paraId="6421B8E5" w14:textId="77777777" w:rsidR="00660722" w:rsidRDefault="006C5ADF">
      <w:pPr>
        <w:numPr>
          <w:ilvl w:val="1"/>
          <w:numId w:val="282"/>
        </w:numPr>
        <w:spacing w:after="49" w:line="252" w:lineRule="auto"/>
        <w:ind w:hanging="679"/>
        <w:jc w:val="left"/>
      </w:pPr>
      <w:r>
        <w:rPr>
          <w:b/>
        </w:rPr>
        <w:t xml:space="preserve">Wymagania ogólne dotyczące transportu </w:t>
      </w:r>
    </w:p>
    <w:p w14:paraId="7CBF1682" w14:textId="77777777" w:rsidR="00660722" w:rsidRDefault="006C5ADF">
      <w:pPr>
        <w:spacing w:after="3"/>
        <w:ind w:left="-5" w:right="27"/>
      </w:pPr>
      <w:r>
        <w:t xml:space="preserve">Wymagania ogólne dotyczące transportu podano w SST D.M.00.00.00 „Wymagania ogólne”. </w:t>
      </w:r>
    </w:p>
    <w:p w14:paraId="49CF79F4" w14:textId="77777777" w:rsidR="00660722" w:rsidRDefault="006C5ADF">
      <w:pPr>
        <w:spacing w:after="0" w:line="259" w:lineRule="auto"/>
        <w:ind w:left="0" w:firstLine="0"/>
        <w:jc w:val="left"/>
      </w:pPr>
      <w:r>
        <w:t xml:space="preserve"> </w:t>
      </w:r>
    </w:p>
    <w:p w14:paraId="378661E1" w14:textId="77777777" w:rsidR="00660722" w:rsidRDefault="006C5ADF">
      <w:pPr>
        <w:numPr>
          <w:ilvl w:val="1"/>
          <w:numId w:val="282"/>
        </w:numPr>
        <w:spacing w:after="49" w:line="252" w:lineRule="auto"/>
        <w:ind w:hanging="679"/>
        <w:jc w:val="left"/>
      </w:pPr>
      <w:r>
        <w:rPr>
          <w:b/>
        </w:rPr>
        <w:t xml:space="preserve">Transport materiałów do wykonania opaski </w:t>
      </w:r>
      <w:proofErr w:type="spellStart"/>
      <w:r>
        <w:rPr>
          <w:b/>
        </w:rPr>
        <w:t>przyjezdniowej</w:t>
      </w:r>
      <w:proofErr w:type="spellEnd"/>
      <w:r>
        <w:rPr>
          <w:b/>
        </w:rPr>
        <w:t xml:space="preserve"> </w:t>
      </w:r>
    </w:p>
    <w:p w14:paraId="3965BF38" w14:textId="77777777" w:rsidR="00660722" w:rsidRDefault="006C5ADF">
      <w:pPr>
        <w:ind w:left="-5" w:right="27"/>
      </w:pPr>
      <w:r>
        <w:t xml:space="preserve">Kostki betonowe mogą być przewożone po uzyskaniu wytrzymałości betonu min. 0,7 średniej wartości wytrzymałości badanej serii próbek. </w:t>
      </w:r>
    </w:p>
    <w:p w14:paraId="0F658FF4" w14:textId="77777777" w:rsidR="00660722" w:rsidRDefault="006C5ADF">
      <w:pPr>
        <w:ind w:left="-5" w:right="27"/>
      </w:pPr>
      <w:r>
        <w:t xml:space="preserve">Kostkę betonową transportuje się na dowolnych środkach transportowych na paletach. </w:t>
      </w:r>
    </w:p>
    <w:p w14:paraId="4650377E" w14:textId="77777777" w:rsidR="00660722" w:rsidRDefault="006C5ADF">
      <w:pPr>
        <w:ind w:left="-5" w:right="27"/>
      </w:pPr>
      <w:r>
        <w:t xml:space="preserve">Transport kruszywa powinien odbywać się w warunkach zabezpieczających je przed zanieczyszczeniem i zmieszaniem z innymi asortymentami kruszywa lub jego frakcjami. </w:t>
      </w:r>
    </w:p>
    <w:p w14:paraId="0E6DAAED" w14:textId="77777777" w:rsidR="00660722" w:rsidRDefault="006C5ADF">
      <w:pPr>
        <w:ind w:left="-5" w:right="27"/>
      </w:pPr>
      <w:r>
        <w:t xml:space="preserve">Transport cementu powinien odbywać się w warunkach zgodnych z BN-88/6731-08 [6]. </w:t>
      </w:r>
    </w:p>
    <w:p w14:paraId="20430AE2" w14:textId="77777777" w:rsidR="00660722" w:rsidRDefault="006C5ADF">
      <w:pPr>
        <w:spacing w:after="3"/>
        <w:ind w:left="-5" w:right="27"/>
      </w:pPr>
      <w:r>
        <w:t xml:space="preserve">Woda może być pobierana z wodociągu lub dostarczana przewoźnymi zbiornikami wody (cysternami). </w:t>
      </w:r>
    </w:p>
    <w:p w14:paraId="47055033" w14:textId="77777777" w:rsidR="00660722" w:rsidRDefault="006C5ADF">
      <w:pPr>
        <w:spacing w:after="0" w:line="259" w:lineRule="auto"/>
        <w:ind w:left="0" w:firstLine="0"/>
        <w:jc w:val="left"/>
      </w:pPr>
      <w:r>
        <w:t xml:space="preserve"> </w:t>
      </w:r>
    </w:p>
    <w:p w14:paraId="31E29509" w14:textId="77777777" w:rsidR="00660722" w:rsidRDefault="006C5ADF">
      <w:pPr>
        <w:numPr>
          <w:ilvl w:val="0"/>
          <w:numId w:val="282"/>
        </w:numPr>
        <w:spacing w:after="98" w:line="252" w:lineRule="auto"/>
        <w:ind w:hanging="566"/>
        <w:jc w:val="left"/>
      </w:pPr>
      <w:r>
        <w:rPr>
          <w:b/>
        </w:rPr>
        <w:t xml:space="preserve">WYKONANIE ROBÓT </w:t>
      </w:r>
    </w:p>
    <w:p w14:paraId="5C7C524F" w14:textId="77777777" w:rsidR="00660722" w:rsidRDefault="006C5ADF">
      <w:pPr>
        <w:numPr>
          <w:ilvl w:val="1"/>
          <w:numId w:val="282"/>
        </w:numPr>
        <w:spacing w:after="14" w:line="252" w:lineRule="auto"/>
        <w:ind w:hanging="679"/>
        <w:jc w:val="left"/>
      </w:pPr>
      <w:r>
        <w:rPr>
          <w:b/>
        </w:rPr>
        <w:t xml:space="preserve">Ogólne zasady wykonywania robót </w:t>
      </w:r>
    </w:p>
    <w:p w14:paraId="286E8AF3" w14:textId="77777777" w:rsidR="00660722" w:rsidRDefault="006C5ADF">
      <w:pPr>
        <w:ind w:left="-5" w:right="27"/>
      </w:pPr>
      <w:r>
        <w:t xml:space="preserve">Zasady ogólne wykonywania robót podano w SST D.M.00.00.00 „Wymagania ogólne”. </w:t>
      </w:r>
    </w:p>
    <w:p w14:paraId="33D5557C" w14:textId="77777777" w:rsidR="00660722" w:rsidRDefault="006C5ADF">
      <w:pPr>
        <w:ind w:left="-5" w:right="27"/>
      </w:pPr>
      <w:r>
        <w:t xml:space="preserve">Wykonawca przedstawi Inspektorowi Nadzoru do akceptacji projekt organizacji i harmonogram robót, uwzględniające warunki w jakich prowadzone będą roboty przy wykonywaniu opaski </w:t>
      </w:r>
      <w:proofErr w:type="spellStart"/>
      <w:r>
        <w:t>przyjezdniowej</w:t>
      </w:r>
      <w:proofErr w:type="spellEnd"/>
      <w:r>
        <w:t xml:space="preserve">. </w:t>
      </w:r>
    </w:p>
    <w:p w14:paraId="1A3D3B49" w14:textId="77777777" w:rsidR="00660722" w:rsidRDefault="006C5ADF">
      <w:pPr>
        <w:spacing w:after="0" w:line="259" w:lineRule="auto"/>
        <w:ind w:left="0" w:firstLine="0"/>
        <w:jc w:val="left"/>
      </w:pPr>
      <w:r>
        <w:t xml:space="preserve"> </w:t>
      </w:r>
    </w:p>
    <w:p w14:paraId="3A180CB4" w14:textId="77777777" w:rsidR="00660722" w:rsidRDefault="006C5ADF">
      <w:pPr>
        <w:numPr>
          <w:ilvl w:val="1"/>
          <w:numId w:val="282"/>
        </w:numPr>
        <w:spacing w:after="16" w:line="252" w:lineRule="auto"/>
        <w:ind w:hanging="679"/>
        <w:jc w:val="left"/>
      </w:pPr>
      <w:r>
        <w:rPr>
          <w:b/>
        </w:rPr>
        <w:t xml:space="preserve">Wykonanie opaski </w:t>
      </w:r>
      <w:proofErr w:type="spellStart"/>
      <w:r>
        <w:rPr>
          <w:b/>
        </w:rPr>
        <w:t>przyjezdniowej</w:t>
      </w:r>
      <w:proofErr w:type="spellEnd"/>
      <w:r>
        <w:rPr>
          <w:b/>
        </w:rPr>
        <w:t xml:space="preserve"> </w:t>
      </w:r>
    </w:p>
    <w:p w14:paraId="47AC1D2C" w14:textId="77777777" w:rsidR="00660722" w:rsidRDefault="006C5ADF">
      <w:pPr>
        <w:pStyle w:val="Nagwek3"/>
        <w:ind w:left="-5"/>
      </w:pPr>
      <w:r>
        <w:lastRenderedPageBreak/>
        <w:t xml:space="preserve">5.2.1.  Koryto </w:t>
      </w:r>
    </w:p>
    <w:p w14:paraId="30E7FB46" w14:textId="77777777" w:rsidR="00660722" w:rsidRDefault="006C5ADF">
      <w:pPr>
        <w:ind w:left="-5" w:right="27"/>
      </w:pPr>
      <w:r>
        <w:t xml:space="preserve">Koryto wykonane w podłożu powinno być wyprofilowane zgodnie z projektowanymi spadkami podłużnymi i poprzecznymi oraz zagęszczone.  </w:t>
      </w:r>
    </w:p>
    <w:p w14:paraId="4E9F818C" w14:textId="77777777" w:rsidR="00660722" w:rsidRDefault="006C5ADF">
      <w:pPr>
        <w:ind w:left="-5" w:right="27"/>
      </w:pPr>
      <w:r>
        <w:t xml:space="preserve">Wskaźnik zagęszczenia podłoża wg BN-77/8931-12 [5] nie może być mniejszy od 0,97. </w:t>
      </w:r>
    </w:p>
    <w:p w14:paraId="5839BEE2" w14:textId="77777777" w:rsidR="00660722" w:rsidRDefault="006C5ADF">
      <w:pPr>
        <w:ind w:left="-5" w:right="27"/>
      </w:pPr>
      <w:r>
        <w:t xml:space="preserve">Dopuszczalne tolerancje dla wykonanego koryta: głębokość </w:t>
      </w:r>
      <w:r>
        <w:rPr>
          <w:rFonts w:ascii="Segoe UI Symbol" w:eastAsia="Segoe UI Symbol" w:hAnsi="Segoe UI Symbol" w:cs="Segoe UI Symbol"/>
        </w:rPr>
        <w:t>±</w:t>
      </w:r>
      <w:r>
        <w:t xml:space="preserve"> 2 cm, szerokość </w:t>
      </w:r>
      <w:r>
        <w:rPr>
          <w:rFonts w:ascii="Segoe UI Symbol" w:eastAsia="Segoe UI Symbol" w:hAnsi="Segoe UI Symbol" w:cs="Segoe UI Symbol"/>
        </w:rPr>
        <w:t>±</w:t>
      </w:r>
      <w:r>
        <w:t xml:space="preserve"> 2 cm. </w:t>
      </w:r>
    </w:p>
    <w:p w14:paraId="3A5CDAF0" w14:textId="77777777" w:rsidR="00660722" w:rsidRDefault="006C5ADF">
      <w:pPr>
        <w:ind w:left="-5" w:right="27"/>
      </w:pPr>
      <w:r>
        <w:t xml:space="preserve">Dopuszczalne odchylenie od projektowanego spadku nie powinno przekraczać </w:t>
      </w:r>
      <w:r>
        <w:rPr>
          <w:rFonts w:ascii="Segoe UI Symbol" w:eastAsia="Segoe UI Symbol" w:hAnsi="Segoe UI Symbol" w:cs="Segoe UI Symbol"/>
        </w:rPr>
        <w:t>±</w:t>
      </w:r>
      <w:r>
        <w:t xml:space="preserve"> 0,5 %. </w:t>
      </w:r>
    </w:p>
    <w:p w14:paraId="1748062D" w14:textId="77777777" w:rsidR="00660722" w:rsidRDefault="006C5ADF">
      <w:pPr>
        <w:pStyle w:val="Nagwek3"/>
        <w:tabs>
          <w:tab w:val="center" w:pos="3352"/>
        </w:tabs>
        <w:spacing w:after="14"/>
        <w:ind w:left="-15" w:firstLine="0"/>
        <w:jc w:val="left"/>
      </w:pPr>
      <w:r>
        <w:t xml:space="preserve">5.2.2. </w:t>
      </w:r>
      <w:r>
        <w:tab/>
        <w:t>Wykonanie podbudowy z mieszanki kruszywa niezwiązanego C</w:t>
      </w:r>
      <w:r>
        <w:rPr>
          <w:vertAlign w:val="subscript"/>
        </w:rPr>
        <w:t>NR</w:t>
      </w:r>
      <w:r>
        <w:t xml:space="preserve"> </w:t>
      </w:r>
    </w:p>
    <w:p w14:paraId="4121AFC9" w14:textId="77777777" w:rsidR="00660722" w:rsidRDefault="006C5ADF">
      <w:pPr>
        <w:pStyle w:val="Nagwek4"/>
        <w:ind w:left="-5"/>
      </w:pPr>
      <w:r>
        <w:t xml:space="preserve">5.2.2.1. Wytwarzanie mieszanki kruszywa </w:t>
      </w:r>
    </w:p>
    <w:p w14:paraId="446177C7" w14:textId="77777777" w:rsidR="00660722" w:rsidRDefault="006C5ADF">
      <w:pPr>
        <w:ind w:left="-5" w:right="27"/>
      </w:pPr>
      <w:r>
        <w:t xml:space="preserve">Wytwarzanie mieszanki kruszywa niezwiązanego może być rozpoczęte po akceptacji składu mieszanki (recepty laboratoryjnej) przez Inspektora Nadzoru.  </w:t>
      </w:r>
    </w:p>
    <w:p w14:paraId="6A3CEB40" w14:textId="77777777" w:rsidR="00660722" w:rsidRDefault="006C5ADF">
      <w:pPr>
        <w:ind w:left="-5" w:right="27"/>
      </w:pPr>
      <w:r>
        <w:t xml:space="preserve">Wytwarzanie mieszanki kruszywa o ściśle określonym w recepcie laboratoryjnej uziarnieniu i wilgotności należy prowadzić w mieszarce stacjonarnej gwarantującej otrzymanie jednorodnej mieszanki. </w:t>
      </w:r>
    </w:p>
    <w:p w14:paraId="3E19EDE9" w14:textId="77777777" w:rsidR="00660722" w:rsidRDefault="006C5ADF">
      <w:pPr>
        <w:ind w:left="-5" w:right="27"/>
      </w:pPr>
      <w:r>
        <w:t xml:space="preserve">Przygotowana mieszanka powinna być od razu transportowana na miejsce wbudowania w sposób przeciwdziałający segregacji i nadmiernemu wysychaniu. </w:t>
      </w:r>
    </w:p>
    <w:p w14:paraId="03C8E08F" w14:textId="77777777" w:rsidR="00660722" w:rsidRDefault="006C5ADF">
      <w:pPr>
        <w:spacing w:after="3"/>
        <w:ind w:left="-5" w:right="27"/>
      </w:pPr>
      <w:r>
        <w:t xml:space="preserve">Mieszanka kruszywa na warstwę podbudowy powinna odpowiadać wymaganiom przedstawionym w tablicy 3. </w:t>
      </w:r>
    </w:p>
    <w:p w14:paraId="4C5B8A6A" w14:textId="77777777" w:rsidR="00660722" w:rsidRDefault="006C5ADF">
      <w:pPr>
        <w:spacing w:after="0" w:line="259" w:lineRule="auto"/>
        <w:ind w:left="0" w:firstLine="0"/>
        <w:jc w:val="left"/>
      </w:pPr>
      <w:r>
        <w:t xml:space="preserve"> </w:t>
      </w:r>
    </w:p>
    <w:p w14:paraId="6ED9F4BF" w14:textId="77777777" w:rsidR="00660722" w:rsidRDefault="006C5ADF">
      <w:pPr>
        <w:pStyle w:val="Nagwek2"/>
        <w:spacing w:after="0" w:line="259" w:lineRule="auto"/>
        <w:ind w:right="41"/>
        <w:jc w:val="center"/>
      </w:pPr>
      <w:r>
        <w:rPr>
          <w:i w:val="0"/>
        </w:rPr>
        <w:t xml:space="preserve">Tablica  3.   Wymagania wobec mieszanek niezwiązanych do warstw podbudowy  </w:t>
      </w:r>
    </w:p>
    <w:tbl>
      <w:tblPr>
        <w:tblStyle w:val="TableGrid"/>
        <w:tblW w:w="9269" w:type="dxa"/>
        <w:tblInd w:w="-70" w:type="dxa"/>
        <w:tblCellMar>
          <w:top w:w="10" w:type="dxa"/>
        </w:tblCellMar>
        <w:tblLook w:val="04A0" w:firstRow="1" w:lastRow="0" w:firstColumn="1" w:lastColumn="0" w:noHBand="0" w:noVBand="1"/>
      </w:tblPr>
      <w:tblGrid>
        <w:gridCol w:w="998"/>
        <w:gridCol w:w="2419"/>
        <w:gridCol w:w="1165"/>
        <w:gridCol w:w="1168"/>
        <w:gridCol w:w="629"/>
        <w:gridCol w:w="456"/>
        <w:gridCol w:w="150"/>
        <w:gridCol w:w="1167"/>
        <w:gridCol w:w="1117"/>
      </w:tblGrid>
      <w:tr w:rsidR="00660722" w14:paraId="7CE88682" w14:textId="77777777">
        <w:trPr>
          <w:trHeight w:val="433"/>
        </w:trPr>
        <w:tc>
          <w:tcPr>
            <w:tcW w:w="998" w:type="dxa"/>
            <w:vMerge w:val="restart"/>
            <w:tcBorders>
              <w:top w:val="single" w:sz="4" w:space="0" w:color="000000"/>
              <w:left w:val="single" w:sz="4" w:space="0" w:color="000000"/>
              <w:bottom w:val="double" w:sz="4" w:space="0" w:color="000000"/>
              <w:right w:val="single" w:sz="4" w:space="0" w:color="000000"/>
            </w:tcBorders>
            <w:vAlign w:val="center"/>
          </w:tcPr>
          <w:p w14:paraId="3A8F4756" w14:textId="77777777" w:rsidR="00660722" w:rsidRDefault="006C5ADF">
            <w:pPr>
              <w:spacing w:after="0" w:line="243" w:lineRule="auto"/>
              <w:ind w:left="180" w:right="137" w:firstLine="0"/>
              <w:jc w:val="center"/>
            </w:pPr>
            <w:r>
              <w:rPr>
                <w:sz w:val="18"/>
              </w:rPr>
              <w:t xml:space="preserve">Rozdział w </w:t>
            </w:r>
          </w:p>
          <w:p w14:paraId="25B08323" w14:textId="77777777" w:rsidR="00660722" w:rsidRDefault="006C5ADF">
            <w:pPr>
              <w:spacing w:after="0" w:line="259" w:lineRule="auto"/>
              <w:ind w:left="74" w:firstLine="0"/>
            </w:pPr>
            <w:r>
              <w:rPr>
                <w:sz w:val="18"/>
              </w:rPr>
              <w:t xml:space="preserve">PN-EN 13285 </w:t>
            </w:r>
          </w:p>
        </w:tc>
        <w:tc>
          <w:tcPr>
            <w:tcW w:w="2443" w:type="dxa"/>
            <w:vMerge w:val="restart"/>
            <w:tcBorders>
              <w:top w:val="single" w:sz="4" w:space="0" w:color="000000"/>
              <w:left w:val="single" w:sz="4" w:space="0" w:color="000000"/>
              <w:bottom w:val="double" w:sz="4" w:space="0" w:color="000000"/>
              <w:right w:val="single" w:sz="4" w:space="0" w:color="000000"/>
            </w:tcBorders>
            <w:vAlign w:val="center"/>
          </w:tcPr>
          <w:p w14:paraId="7FA3A7D5" w14:textId="77777777" w:rsidR="00660722" w:rsidRDefault="006C5ADF">
            <w:pPr>
              <w:spacing w:after="0" w:line="259" w:lineRule="auto"/>
              <w:ind w:left="13" w:firstLine="0"/>
              <w:jc w:val="center"/>
            </w:pPr>
            <w:r>
              <w:rPr>
                <w:sz w:val="18"/>
              </w:rPr>
              <w:t xml:space="preserve">Właściwość </w:t>
            </w:r>
          </w:p>
        </w:tc>
        <w:tc>
          <w:tcPr>
            <w:tcW w:w="4708" w:type="dxa"/>
            <w:gridSpan w:val="6"/>
            <w:tcBorders>
              <w:top w:val="single" w:sz="4" w:space="0" w:color="000000"/>
              <w:left w:val="single" w:sz="4" w:space="0" w:color="000000"/>
              <w:bottom w:val="single" w:sz="4" w:space="0" w:color="000000"/>
              <w:right w:val="single" w:sz="4" w:space="0" w:color="000000"/>
            </w:tcBorders>
          </w:tcPr>
          <w:p w14:paraId="446A9994" w14:textId="77777777" w:rsidR="00660722" w:rsidRDefault="006C5ADF">
            <w:pPr>
              <w:spacing w:after="0" w:line="259" w:lineRule="auto"/>
              <w:ind w:left="0" w:firstLine="0"/>
              <w:jc w:val="center"/>
            </w:pPr>
            <w:r>
              <w:rPr>
                <w:sz w:val="18"/>
              </w:rPr>
              <w:t xml:space="preserve">Wymagania wobec mieszanek niezwiązanych przeznaczonych do zastosowania w warstwie: </w:t>
            </w:r>
          </w:p>
        </w:tc>
        <w:tc>
          <w:tcPr>
            <w:tcW w:w="1120" w:type="dxa"/>
            <w:vMerge w:val="restart"/>
            <w:tcBorders>
              <w:top w:val="single" w:sz="4" w:space="0" w:color="000000"/>
              <w:left w:val="single" w:sz="4" w:space="0" w:color="000000"/>
              <w:bottom w:val="double" w:sz="4" w:space="0" w:color="000000"/>
              <w:right w:val="single" w:sz="4" w:space="0" w:color="000000"/>
            </w:tcBorders>
            <w:vAlign w:val="center"/>
          </w:tcPr>
          <w:p w14:paraId="48929EB4" w14:textId="77777777" w:rsidR="00660722" w:rsidRDefault="006C5ADF">
            <w:pPr>
              <w:spacing w:after="0" w:line="243" w:lineRule="auto"/>
              <w:ind w:left="111" w:right="65" w:firstLine="0"/>
              <w:jc w:val="center"/>
            </w:pPr>
            <w:r>
              <w:rPr>
                <w:sz w:val="18"/>
              </w:rPr>
              <w:t xml:space="preserve">Odniesienie do tablicy w </w:t>
            </w:r>
          </w:p>
          <w:p w14:paraId="3BDF345C" w14:textId="77777777" w:rsidR="00660722" w:rsidRDefault="006C5ADF">
            <w:pPr>
              <w:spacing w:after="0" w:line="259" w:lineRule="auto"/>
              <w:ind w:left="109" w:firstLine="0"/>
              <w:jc w:val="left"/>
            </w:pPr>
            <w:r>
              <w:rPr>
                <w:sz w:val="18"/>
              </w:rPr>
              <w:t xml:space="preserve">PN-EN 13285 </w:t>
            </w:r>
          </w:p>
        </w:tc>
      </w:tr>
      <w:tr w:rsidR="00660722" w14:paraId="0BB8943E" w14:textId="77777777">
        <w:trPr>
          <w:trHeight w:val="642"/>
        </w:trPr>
        <w:tc>
          <w:tcPr>
            <w:tcW w:w="0" w:type="auto"/>
            <w:vMerge/>
            <w:tcBorders>
              <w:top w:val="nil"/>
              <w:left w:val="single" w:sz="4" w:space="0" w:color="000000"/>
              <w:bottom w:val="nil"/>
              <w:right w:val="single" w:sz="4" w:space="0" w:color="000000"/>
            </w:tcBorders>
          </w:tcPr>
          <w:p w14:paraId="7F7D284D" w14:textId="77777777" w:rsidR="00660722" w:rsidRDefault="00660722">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14:paraId="7F801492" w14:textId="77777777" w:rsidR="00660722" w:rsidRDefault="00660722">
            <w:pPr>
              <w:spacing w:after="160" w:line="259" w:lineRule="auto"/>
              <w:ind w:left="0" w:firstLine="0"/>
              <w:jc w:val="left"/>
            </w:pPr>
          </w:p>
        </w:tc>
        <w:tc>
          <w:tcPr>
            <w:tcW w:w="2356" w:type="dxa"/>
            <w:gridSpan w:val="2"/>
            <w:tcBorders>
              <w:top w:val="single" w:sz="4" w:space="0" w:color="000000"/>
              <w:left w:val="single" w:sz="4" w:space="0" w:color="000000"/>
              <w:bottom w:val="single" w:sz="4" w:space="0" w:color="000000"/>
              <w:right w:val="single" w:sz="4" w:space="0" w:color="000000"/>
            </w:tcBorders>
          </w:tcPr>
          <w:p w14:paraId="6FA215F4" w14:textId="77777777" w:rsidR="00660722" w:rsidRDefault="006C5ADF">
            <w:pPr>
              <w:spacing w:after="20" w:line="259" w:lineRule="auto"/>
              <w:ind w:left="8" w:firstLine="0"/>
              <w:jc w:val="center"/>
            </w:pPr>
            <w:r>
              <w:rPr>
                <w:sz w:val="18"/>
              </w:rPr>
              <w:t xml:space="preserve">podbudowy pomocniczej </w:t>
            </w:r>
          </w:p>
          <w:p w14:paraId="383127A7" w14:textId="77777777" w:rsidR="00660722" w:rsidRDefault="006C5ADF">
            <w:pPr>
              <w:spacing w:after="0" w:line="259" w:lineRule="auto"/>
              <w:ind w:left="6" w:firstLine="0"/>
              <w:jc w:val="center"/>
            </w:pPr>
            <w:r>
              <w:rPr>
                <w:sz w:val="18"/>
              </w:rPr>
              <w:t xml:space="preserve">nawierzchni drogi obciążonej </w:t>
            </w:r>
          </w:p>
          <w:p w14:paraId="50CB0ECE" w14:textId="77777777" w:rsidR="00660722" w:rsidRDefault="006C5ADF">
            <w:pPr>
              <w:spacing w:after="0" w:line="259" w:lineRule="auto"/>
              <w:ind w:left="12" w:firstLine="0"/>
              <w:jc w:val="center"/>
            </w:pPr>
            <w:r>
              <w:rPr>
                <w:sz w:val="18"/>
              </w:rPr>
              <w:t xml:space="preserve">ruchem </w:t>
            </w:r>
          </w:p>
        </w:tc>
        <w:tc>
          <w:tcPr>
            <w:tcW w:w="2352" w:type="dxa"/>
            <w:gridSpan w:val="4"/>
            <w:tcBorders>
              <w:top w:val="single" w:sz="4" w:space="0" w:color="000000"/>
              <w:left w:val="single" w:sz="4" w:space="0" w:color="000000"/>
              <w:bottom w:val="single" w:sz="4" w:space="0" w:color="000000"/>
              <w:right w:val="single" w:sz="4" w:space="0" w:color="000000"/>
            </w:tcBorders>
            <w:shd w:val="clear" w:color="auto" w:fill="E1E1E1"/>
          </w:tcPr>
          <w:p w14:paraId="1903C636" w14:textId="77777777" w:rsidR="00660722" w:rsidRDefault="006C5ADF">
            <w:pPr>
              <w:spacing w:after="0" w:line="259" w:lineRule="auto"/>
              <w:ind w:left="9" w:firstLine="0"/>
              <w:jc w:val="center"/>
            </w:pPr>
            <w:r>
              <w:rPr>
                <w:b/>
                <w:sz w:val="18"/>
              </w:rPr>
              <w:t xml:space="preserve">podbudowy zasadniczej </w:t>
            </w:r>
          </w:p>
          <w:p w14:paraId="40D7C322" w14:textId="77777777" w:rsidR="00660722" w:rsidRDefault="006C5ADF">
            <w:pPr>
              <w:spacing w:after="0" w:line="259" w:lineRule="auto"/>
              <w:ind w:left="9" w:firstLine="0"/>
              <w:jc w:val="center"/>
            </w:pPr>
            <w:r>
              <w:rPr>
                <w:b/>
                <w:sz w:val="18"/>
              </w:rPr>
              <w:t xml:space="preserve">nawierzchni drogi obciążonej </w:t>
            </w:r>
          </w:p>
          <w:p w14:paraId="3065CE10" w14:textId="77777777" w:rsidR="00660722" w:rsidRDefault="006C5ADF">
            <w:pPr>
              <w:spacing w:after="0" w:line="259" w:lineRule="auto"/>
              <w:ind w:left="18" w:firstLine="0"/>
              <w:jc w:val="center"/>
            </w:pPr>
            <w:r>
              <w:rPr>
                <w:b/>
                <w:sz w:val="18"/>
              </w:rPr>
              <w:t xml:space="preserve">ruchem </w:t>
            </w:r>
          </w:p>
        </w:tc>
        <w:tc>
          <w:tcPr>
            <w:tcW w:w="0" w:type="auto"/>
            <w:vMerge/>
            <w:tcBorders>
              <w:top w:val="nil"/>
              <w:left w:val="single" w:sz="4" w:space="0" w:color="000000"/>
              <w:bottom w:val="nil"/>
              <w:right w:val="single" w:sz="4" w:space="0" w:color="000000"/>
            </w:tcBorders>
          </w:tcPr>
          <w:p w14:paraId="4C9F0611" w14:textId="77777777" w:rsidR="00660722" w:rsidRDefault="00660722">
            <w:pPr>
              <w:spacing w:after="160" w:line="259" w:lineRule="auto"/>
              <w:ind w:left="0" w:firstLine="0"/>
              <w:jc w:val="left"/>
            </w:pPr>
          </w:p>
        </w:tc>
      </w:tr>
      <w:tr w:rsidR="00660722" w14:paraId="395CF6A1" w14:textId="77777777">
        <w:trPr>
          <w:trHeight w:val="245"/>
        </w:trPr>
        <w:tc>
          <w:tcPr>
            <w:tcW w:w="0" w:type="auto"/>
            <w:vMerge/>
            <w:tcBorders>
              <w:top w:val="nil"/>
              <w:left w:val="single" w:sz="4" w:space="0" w:color="000000"/>
              <w:bottom w:val="double" w:sz="4" w:space="0" w:color="000000"/>
              <w:right w:val="single" w:sz="4" w:space="0" w:color="000000"/>
            </w:tcBorders>
          </w:tcPr>
          <w:p w14:paraId="431BCEBD" w14:textId="77777777" w:rsidR="00660722" w:rsidRDefault="00660722">
            <w:pPr>
              <w:spacing w:after="160" w:line="259" w:lineRule="auto"/>
              <w:ind w:left="0" w:firstLine="0"/>
              <w:jc w:val="left"/>
            </w:pPr>
          </w:p>
        </w:tc>
        <w:tc>
          <w:tcPr>
            <w:tcW w:w="0" w:type="auto"/>
            <w:vMerge/>
            <w:tcBorders>
              <w:top w:val="nil"/>
              <w:left w:val="single" w:sz="4" w:space="0" w:color="000000"/>
              <w:bottom w:val="double" w:sz="4" w:space="0" w:color="000000"/>
              <w:right w:val="single" w:sz="4" w:space="0" w:color="000000"/>
            </w:tcBorders>
          </w:tcPr>
          <w:p w14:paraId="1CD6F5B0" w14:textId="77777777" w:rsidR="00660722" w:rsidRDefault="00660722">
            <w:pPr>
              <w:spacing w:after="160" w:line="259" w:lineRule="auto"/>
              <w:ind w:left="0" w:firstLine="0"/>
              <w:jc w:val="left"/>
            </w:pPr>
          </w:p>
        </w:tc>
        <w:tc>
          <w:tcPr>
            <w:tcW w:w="1176" w:type="dxa"/>
            <w:tcBorders>
              <w:top w:val="single" w:sz="4" w:space="0" w:color="000000"/>
              <w:left w:val="single" w:sz="4" w:space="0" w:color="000000"/>
              <w:bottom w:val="double" w:sz="4" w:space="0" w:color="000000"/>
              <w:right w:val="single" w:sz="4" w:space="0" w:color="000000"/>
            </w:tcBorders>
          </w:tcPr>
          <w:p w14:paraId="7D9C3048" w14:textId="77777777" w:rsidR="00660722" w:rsidRDefault="006C5ADF">
            <w:pPr>
              <w:spacing w:after="0" w:line="259" w:lineRule="auto"/>
              <w:ind w:left="11" w:firstLine="0"/>
              <w:jc w:val="center"/>
            </w:pPr>
            <w:r>
              <w:rPr>
                <w:sz w:val="18"/>
              </w:rPr>
              <w:t>KR1</w:t>
            </w:r>
            <w:r>
              <w:rPr>
                <w:rFonts w:ascii="Segoe UI Symbol" w:eastAsia="Segoe UI Symbol" w:hAnsi="Segoe UI Symbol" w:cs="Segoe UI Symbol"/>
                <w:sz w:val="18"/>
              </w:rPr>
              <w:t>÷</w:t>
            </w:r>
            <w:r>
              <w:rPr>
                <w:sz w:val="18"/>
              </w:rPr>
              <w:t xml:space="preserve">KR2 </w:t>
            </w:r>
          </w:p>
        </w:tc>
        <w:tc>
          <w:tcPr>
            <w:tcW w:w="1180" w:type="dxa"/>
            <w:tcBorders>
              <w:top w:val="single" w:sz="4" w:space="0" w:color="000000"/>
              <w:left w:val="single" w:sz="4" w:space="0" w:color="000000"/>
              <w:bottom w:val="double" w:sz="4" w:space="0" w:color="000000"/>
              <w:right w:val="single" w:sz="4" w:space="0" w:color="000000"/>
            </w:tcBorders>
          </w:tcPr>
          <w:p w14:paraId="6BF54811" w14:textId="77777777" w:rsidR="00660722" w:rsidRDefault="006C5ADF">
            <w:pPr>
              <w:spacing w:after="0" w:line="259" w:lineRule="auto"/>
              <w:ind w:left="7" w:firstLine="0"/>
              <w:jc w:val="center"/>
            </w:pPr>
            <w:r>
              <w:rPr>
                <w:sz w:val="18"/>
              </w:rPr>
              <w:t>KR3</w:t>
            </w:r>
            <w:r>
              <w:rPr>
                <w:rFonts w:ascii="Segoe UI Symbol" w:eastAsia="Segoe UI Symbol" w:hAnsi="Segoe UI Symbol" w:cs="Segoe UI Symbol"/>
                <w:sz w:val="18"/>
              </w:rPr>
              <w:t>÷</w:t>
            </w:r>
            <w:r>
              <w:rPr>
                <w:sz w:val="18"/>
              </w:rPr>
              <w:t xml:space="preserve">KR6 </w:t>
            </w:r>
          </w:p>
        </w:tc>
        <w:tc>
          <w:tcPr>
            <w:tcW w:w="1174" w:type="dxa"/>
            <w:gridSpan w:val="3"/>
            <w:tcBorders>
              <w:top w:val="single" w:sz="4" w:space="0" w:color="000000"/>
              <w:left w:val="single" w:sz="4" w:space="0" w:color="000000"/>
              <w:bottom w:val="double" w:sz="4" w:space="0" w:color="000000"/>
              <w:right w:val="single" w:sz="4" w:space="0" w:color="000000"/>
            </w:tcBorders>
            <w:shd w:val="clear" w:color="auto" w:fill="E1E1E1"/>
          </w:tcPr>
          <w:p w14:paraId="3BDAB594" w14:textId="77777777" w:rsidR="00660722" w:rsidRDefault="006C5ADF">
            <w:pPr>
              <w:spacing w:after="0" w:line="259" w:lineRule="auto"/>
              <w:ind w:left="215" w:firstLine="0"/>
              <w:jc w:val="left"/>
            </w:pPr>
            <w:r>
              <w:rPr>
                <w:b/>
                <w:sz w:val="18"/>
              </w:rPr>
              <w:t>KR1</w:t>
            </w:r>
            <w:r>
              <w:rPr>
                <w:rFonts w:ascii="Segoe UI Symbol" w:eastAsia="Segoe UI Symbol" w:hAnsi="Segoe UI Symbol" w:cs="Segoe UI Symbol"/>
                <w:sz w:val="18"/>
              </w:rPr>
              <w:t>÷</w:t>
            </w:r>
            <w:r>
              <w:rPr>
                <w:b/>
                <w:sz w:val="18"/>
              </w:rPr>
              <w:t xml:space="preserve">KR2 </w:t>
            </w:r>
          </w:p>
        </w:tc>
        <w:tc>
          <w:tcPr>
            <w:tcW w:w="1178" w:type="dxa"/>
            <w:tcBorders>
              <w:top w:val="single" w:sz="4" w:space="0" w:color="000000"/>
              <w:left w:val="single" w:sz="4" w:space="0" w:color="000000"/>
              <w:bottom w:val="double" w:sz="4" w:space="0" w:color="000000"/>
              <w:right w:val="single" w:sz="4" w:space="0" w:color="000000"/>
            </w:tcBorders>
          </w:tcPr>
          <w:p w14:paraId="5074BCEA" w14:textId="77777777" w:rsidR="00660722" w:rsidRDefault="006C5ADF">
            <w:pPr>
              <w:spacing w:after="0" w:line="259" w:lineRule="auto"/>
              <w:ind w:left="11" w:firstLine="0"/>
              <w:jc w:val="center"/>
            </w:pPr>
            <w:r>
              <w:rPr>
                <w:sz w:val="18"/>
              </w:rPr>
              <w:t>KR3</w:t>
            </w:r>
            <w:r>
              <w:rPr>
                <w:rFonts w:ascii="Segoe UI Symbol" w:eastAsia="Segoe UI Symbol" w:hAnsi="Segoe UI Symbol" w:cs="Segoe UI Symbol"/>
                <w:sz w:val="18"/>
              </w:rPr>
              <w:t>÷</w:t>
            </w:r>
            <w:r>
              <w:rPr>
                <w:sz w:val="18"/>
              </w:rPr>
              <w:t xml:space="preserve">KR6 </w:t>
            </w:r>
          </w:p>
        </w:tc>
        <w:tc>
          <w:tcPr>
            <w:tcW w:w="0" w:type="auto"/>
            <w:vMerge/>
            <w:tcBorders>
              <w:top w:val="nil"/>
              <w:left w:val="single" w:sz="4" w:space="0" w:color="000000"/>
              <w:bottom w:val="double" w:sz="4" w:space="0" w:color="000000"/>
              <w:right w:val="single" w:sz="4" w:space="0" w:color="000000"/>
            </w:tcBorders>
          </w:tcPr>
          <w:p w14:paraId="29804828" w14:textId="77777777" w:rsidR="00660722" w:rsidRDefault="00660722">
            <w:pPr>
              <w:spacing w:after="160" w:line="259" w:lineRule="auto"/>
              <w:ind w:left="0" w:firstLine="0"/>
              <w:jc w:val="left"/>
            </w:pPr>
          </w:p>
        </w:tc>
      </w:tr>
      <w:tr w:rsidR="00660722" w14:paraId="3CB27674" w14:textId="77777777">
        <w:trPr>
          <w:trHeight w:val="236"/>
        </w:trPr>
        <w:tc>
          <w:tcPr>
            <w:tcW w:w="998" w:type="dxa"/>
            <w:tcBorders>
              <w:top w:val="double" w:sz="4" w:space="0" w:color="000000"/>
              <w:left w:val="single" w:sz="4" w:space="0" w:color="000000"/>
              <w:bottom w:val="single" w:sz="4" w:space="0" w:color="000000"/>
              <w:right w:val="single" w:sz="4" w:space="0" w:color="000000"/>
            </w:tcBorders>
          </w:tcPr>
          <w:p w14:paraId="3E6E5EFF" w14:textId="77777777" w:rsidR="00660722" w:rsidRDefault="006C5ADF">
            <w:pPr>
              <w:spacing w:after="0" w:line="259" w:lineRule="auto"/>
              <w:ind w:left="8" w:firstLine="0"/>
              <w:jc w:val="center"/>
            </w:pPr>
            <w:r>
              <w:rPr>
                <w:sz w:val="18"/>
              </w:rPr>
              <w:t xml:space="preserve">4.3.1 </w:t>
            </w:r>
          </w:p>
        </w:tc>
        <w:tc>
          <w:tcPr>
            <w:tcW w:w="2443" w:type="dxa"/>
            <w:tcBorders>
              <w:top w:val="double" w:sz="4" w:space="0" w:color="000000"/>
              <w:left w:val="single" w:sz="4" w:space="0" w:color="000000"/>
              <w:bottom w:val="single" w:sz="4" w:space="0" w:color="000000"/>
              <w:right w:val="single" w:sz="4" w:space="0" w:color="000000"/>
            </w:tcBorders>
          </w:tcPr>
          <w:p w14:paraId="2B3F34AE" w14:textId="77777777" w:rsidR="00660722" w:rsidRDefault="006C5ADF">
            <w:pPr>
              <w:spacing w:after="0" w:line="259" w:lineRule="auto"/>
              <w:ind w:left="70" w:firstLine="0"/>
              <w:jc w:val="left"/>
            </w:pPr>
            <w:r>
              <w:rPr>
                <w:sz w:val="18"/>
              </w:rPr>
              <w:t xml:space="preserve">Uziarnienie mieszanek </w:t>
            </w:r>
          </w:p>
        </w:tc>
        <w:tc>
          <w:tcPr>
            <w:tcW w:w="2356" w:type="dxa"/>
            <w:gridSpan w:val="2"/>
            <w:tcBorders>
              <w:top w:val="double" w:sz="4" w:space="0" w:color="000000"/>
              <w:left w:val="single" w:sz="4" w:space="0" w:color="000000"/>
              <w:bottom w:val="single" w:sz="4" w:space="0" w:color="000000"/>
              <w:right w:val="single" w:sz="4" w:space="0" w:color="000000"/>
            </w:tcBorders>
          </w:tcPr>
          <w:p w14:paraId="32D4BB19" w14:textId="77777777" w:rsidR="00660722" w:rsidRDefault="006C5ADF">
            <w:pPr>
              <w:spacing w:after="0" w:line="259" w:lineRule="auto"/>
              <w:ind w:left="7" w:firstLine="0"/>
              <w:jc w:val="center"/>
            </w:pPr>
            <w:r>
              <w:rPr>
                <w:sz w:val="18"/>
              </w:rPr>
              <w:t xml:space="preserve">0/31,5; 0/45; 0/63 </w:t>
            </w:r>
          </w:p>
        </w:tc>
        <w:tc>
          <w:tcPr>
            <w:tcW w:w="632" w:type="dxa"/>
            <w:tcBorders>
              <w:top w:val="double" w:sz="4" w:space="0" w:color="000000"/>
              <w:left w:val="single" w:sz="4" w:space="0" w:color="000000"/>
              <w:bottom w:val="single" w:sz="4" w:space="0" w:color="000000"/>
              <w:right w:val="nil"/>
            </w:tcBorders>
          </w:tcPr>
          <w:p w14:paraId="261A774A" w14:textId="77777777" w:rsidR="00660722" w:rsidRDefault="00660722">
            <w:pPr>
              <w:spacing w:after="160" w:line="259" w:lineRule="auto"/>
              <w:ind w:left="0" w:firstLine="0"/>
              <w:jc w:val="left"/>
            </w:pPr>
          </w:p>
        </w:tc>
        <w:tc>
          <w:tcPr>
            <w:tcW w:w="389" w:type="dxa"/>
            <w:tcBorders>
              <w:top w:val="double" w:sz="4" w:space="0" w:color="000000"/>
              <w:left w:val="nil"/>
              <w:bottom w:val="single" w:sz="4" w:space="0" w:color="000000"/>
              <w:right w:val="nil"/>
            </w:tcBorders>
            <w:shd w:val="clear" w:color="auto" w:fill="E1E1E1"/>
          </w:tcPr>
          <w:p w14:paraId="605F171D" w14:textId="77777777" w:rsidR="00660722" w:rsidRDefault="006C5ADF">
            <w:pPr>
              <w:spacing w:after="0" w:line="259" w:lineRule="auto"/>
              <w:ind w:left="0" w:right="-11" w:firstLine="0"/>
            </w:pPr>
            <w:r>
              <w:rPr>
                <w:b/>
                <w:sz w:val="18"/>
              </w:rPr>
              <w:t>0/31,5</w:t>
            </w:r>
          </w:p>
        </w:tc>
        <w:tc>
          <w:tcPr>
            <w:tcW w:w="1331" w:type="dxa"/>
            <w:gridSpan w:val="2"/>
            <w:tcBorders>
              <w:top w:val="double" w:sz="4" w:space="0" w:color="000000"/>
              <w:left w:val="nil"/>
              <w:bottom w:val="single" w:sz="4" w:space="0" w:color="000000"/>
              <w:right w:val="single" w:sz="4" w:space="0" w:color="000000"/>
            </w:tcBorders>
          </w:tcPr>
          <w:p w14:paraId="3B06AD72" w14:textId="77777777" w:rsidR="00660722" w:rsidRDefault="006C5ADF">
            <w:pPr>
              <w:spacing w:after="0" w:line="259" w:lineRule="auto"/>
              <w:ind w:left="0" w:firstLine="0"/>
              <w:jc w:val="left"/>
            </w:pPr>
            <w:r>
              <w:rPr>
                <w:sz w:val="18"/>
              </w:rPr>
              <w:t xml:space="preserve">; 0/45; 0/63 </w:t>
            </w:r>
          </w:p>
        </w:tc>
        <w:tc>
          <w:tcPr>
            <w:tcW w:w="1120" w:type="dxa"/>
            <w:tcBorders>
              <w:top w:val="double" w:sz="4" w:space="0" w:color="000000"/>
              <w:left w:val="single" w:sz="4" w:space="0" w:color="000000"/>
              <w:bottom w:val="single" w:sz="4" w:space="0" w:color="000000"/>
              <w:right w:val="single" w:sz="4" w:space="0" w:color="000000"/>
            </w:tcBorders>
          </w:tcPr>
          <w:p w14:paraId="0A38B633" w14:textId="77777777" w:rsidR="00660722" w:rsidRDefault="006C5ADF">
            <w:pPr>
              <w:spacing w:after="0" w:line="259" w:lineRule="auto"/>
              <w:ind w:left="12" w:firstLine="0"/>
              <w:jc w:val="center"/>
            </w:pPr>
            <w:r>
              <w:rPr>
                <w:sz w:val="18"/>
              </w:rPr>
              <w:t xml:space="preserve">Tabl. 4 </w:t>
            </w:r>
          </w:p>
        </w:tc>
      </w:tr>
      <w:tr w:rsidR="00660722" w14:paraId="52DC3807" w14:textId="77777777">
        <w:trPr>
          <w:trHeight w:val="433"/>
        </w:trPr>
        <w:tc>
          <w:tcPr>
            <w:tcW w:w="998" w:type="dxa"/>
            <w:tcBorders>
              <w:top w:val="single" w:sz="4" w:space="0" w:color="000000"/>
              <w:left w:val="single" w:sz="4" w:space="0" w:color="000000"/>
              <w:bottom w:val="single" w:sz="4" w:space="0" w:color="000000"/>
              <w:right w:val="single" w:sz="4" w:space="0" w:color="000000"/>
            </w:tcBorders>
            <w:vAlign w:val="center"/>
          </w:tcPr>
          <w:p w14:paraId="25771543" w14:textId="77777777" w:rsidR="00660722" w:rsidRDefault="006C5ADF">
            <w:pPr>
              <w:spacing w:after="0" w:line="259" w:lineRule="auto"/>
              <w:ind w:left="8" w:firstLine="0"/>
              <w:jc w:val="center"/>
            </w:pPr>
            <w:r>
              <w:rPr>
                <w:sz w:val="18"/>
              </w:rPr>
              <w:t xml:space="preserve">4.3.2 </w:t>
            </w:r>
          </w:p>
        </w:tc>
        <w:tc>
          <w:tcPr>
            <w:tcW w:w="2443" w:type="dxa"/>
            <w:tcBorders>
              <w:top w:val="single" w:sz="4" w:space="0" w:color="000000"/>
              <w:left w:val="single" w:sz="4" w:space="0" w:color="000000"/>
              <w:bottom w:val="single" w:sz="4" w:space="0" w:color="000000"/>
              <w:right w:val="single" w:sz="4" w:space="0" w:color="000000"/>
            </w:tcBorders>
          </w:tcPr>
          <w:p w14:paraId="64776C00" w14:textId="77777777" w:rsidR="00660722" w:rsidRDefault="006C5ADF">
            <w:pPr>
              <w:spacing w:after="0" w:line="259" w:lineRule="auto"/>
              <w:ind w:left="70" w:firstLine="0"/>
              <w:jc w:val="left"/>
            </w:pPr>
            <w:r>
              <w:rPr>
                <w:sz w:val="18"/>
              </w:rPr>
              <w:t xml:space="preserve">Maksymalna zawartość pyłów: </w:t>
            </w:r>
          </w:p>
          <w:p w14:paraId="547732D6" w14:textId="77777777" w:rsidR="00660722" w:rsidRDefault="006C5ADF">
            <w:pPr>
              <w:spacing w:after="0" w:line="259" w:lineRule="auto"/>
              <w:ind w:left="70" w:firstLine="0"/>
              <w:jc w:val="left"/>
            </w:pPr>
            <w:r>
              <w:rPr>
                <w:sz w:val="18"/>
              </w:rPr>
              <w:t xml:space="preserve">kategoria UF </w:t>
            </w:r>
          </w:p>
        </w:tc>
        <w:tc>
          <w:tcPr>
            <w:tcW w:w="2356" w:type="dxa"/>
            <w:gridSpan w:val="2"/>
            <w:tcBorders>
              <w:top w:val="single" w:sz="4" w:space="0" w:color="000000"/>
              <w:left w:val="single" w:sz="4" w:space="0" w:color="000000"/>
              <w:bottom w:val="single" w:sz="4" w:space="0" w:color="000000"/>
              <w:right w:val="single" w:sz="4" w:space="0" w:color="000000"/>
            </w:tcBorders>
            <w:vAlign w:val="center"/>
          </w:tcPr>
          <w:p w14:paraId="7BE618BA" w14:textId="77777777" w:rsidR="00660722" w:rsidRDefault="006C5ADF">
            <w:pPr>
              <w:spacing w:after="0" w:line="259" w:lineRule="auto"/>
              <w:ind w:left="8" w:firstLine="0"/>
              <w:jc w:val="center"/>
            </w:pPr>
            <w:r>
              <w:rPr>
                <w:sz w:val="18"/>
              </w:rPr>
              <w:t xml:space="preserve">UF </w:t>
            </w:r>
            <w:r>
              <w:rPr>
                <w:sz w:val="18"/>
                <w:vertAlign w:val="subscript"/>
              </w:rPr>
              <w:t>12</w:t>
            </w:r>
            <w:r>
              <w:rPr>
                <w:sz w:val="18"/>
              </w:rPr>
              <w:t xml:space="preserve"> </w:t>
            </w:r>
          </w:p>
        </w:tc>
        <w:tc>
          <w:tcPr>
            <w:tcW w:w="2352" w:type="dxa"/>
            <w:gridSpan w:val="4"/>
            <w:tcBorders>
              <w:top w:val="single" w:sz="4" w:space="0" w:color="000000"/>
              <w:left w:val="single" w:sz="4" w:space="0" w:color="000000"/>
              <w:bottom w:val="single" w:sz="4" w:space="0" w:color="000000"/>
              <w:right w:val="single" w:sz="4" w:space="0" w:color="000000"/>
            </w:tcBorders>
            <w:vAlign w:val="center"/>
          </w:tcPr>
          <w:p w14:paraId="454F815E" w14:textId="77777777" w:rsidR="00660722" w:rsidRDefault="006C5ADF">
            <w:pPr>
              <w:spacing w:after="0" w:line="259" w:lineRule="auto"/>
              <w:ind w:left="10" w:firstLine="0"/>
              <w:jc w:val="center"/>
            </w:pPr>
            <w:r>
              <w:rPr>
                <w:sz w:val="18"/>
              </w:rPr>
              <w:t xml:space="preserve">UF </w:t>
            </w:r>
            <w:r>
              <w:rPr>
                <w:sz w:val="18"/>
                <w:vertAlign w:val="subscript"/>
              </w:rPr>
              <w:t>9</w:t>
            </w:r>
            <w:r>
              <w:rPr>
                <w:sz w:val="18"/>
              </w:rPr>
              <w:t xml:space="preserve"> </w:t>
            </w:r>
          </w:p>
        </w:tc>
        <w:tc>
          <w:tcPr>
            <w:tcW w:w="1120" w:type="dxa"/>
            <w:tcBorders>
              <w:top w:val="single" w:sz="4" w:space="0" w:color="000000"/>
              <w:left w:val="single" w:sz="4" w:space="0" w:color="000000"/>
              <w:bottom w:val="single" w:sz="4" w:space="0" w:color="000000"/>
              <w:right w:val="single" w:sz="4" w:space="0" w:color="000000"/>
            </w:tcBorders>
            <w:vAlign w:val="center"/>
          </w:tcPr>
          <w:p w14:paraId="1622DF46" w14:textId="77777777" w:rsidR="00660722" w:rsidRDefault="006C5ADF">
            <w:pPr>
              <w:spacing w:after="0" w:line="259" w:lineRule="auto"/>
              <w:ind w:left="12" w:firstLine="0"/>
              <w:jc w:val="center"/>
            </w:pPr>
            <w:r>
              <w:rPr>
                <w:sz w:val="18"/>
              </w:rPr>
              <w:t xml:space="preserve">Tabl. 2 </w:t>
            </w:r>
          </w:p>
        </w:tc>
      </w:tr>
      <w:tr w:rsidR="00660722" w14:paraId="56660E14" w14:textId="77777777">
        <w:trPr>
          <w:trHeight w:val="432"/>
        </w:trPr>
        <w:tc>
          <w:tcPr>
            <w:tcW w:w="998" w:type="dxa"/>
            <w:tcBorders>
              <w:top w:val="single" w:sz="4" w:space="0" w:color="000000"/>
              <w:left w:val="single" w:sz="4" w:space="0" w:color="000000"/>
              <w:bottom w:val="single" w:sz="4" w:space="0" w:color="000000"/>
              <w:right w:val="single" w:sz="4" w:space="0" w:color="000000"/>
            </w:tcBorders>
            <w:vAlign w:val="center"/>
          </w:tcPr>
          <w:p w14:paraId="655E35D7" w14:textId="77777777" w:rsidR="00660722" w:rsidRDefault="006C5ADF">
            <w:pPr>
              <w:spacing w:after="0" w:line="259" w:lineRule="auto"/>
              <w:ind w:left="8" w:firstLine="0"/>
              <w:jc w:val="center"/>
            </w:pPr>
            <w:r>
              <w:rPr>
                <w:sz w:val="18"/>
              </w:rPr>
              <w:t xml:space="preserve">4.3.2 </w:t>
            </w:r>
          </w:p>
        </w:tc>
        <w:tc>
          <w:tcPr>
            <w:tcW w:w="2443" w:type="dxa"/>
            <w:tcBorders>
              <w:top w:val="single" w:sz="4" w:space="0" w:color="000000"/>
              <w:left w:val="single" w:sz="4" w:space="0" w:color="000000"/>
              <w:bottom w:val="single" w:sz="4" w:space="0" w:color="000000"/>
              <w:right w:val="single" w:sz="4" w:space="0" w:color="000000"/>
            </w:tcBorders>
          </w:tcPr>
          <w:p w14:paraId="6A445604" w14:textId="77777777" w:rsidR="00660722" w:rsidRDefault="006C5ADF">
            <w:pPr>
              <w:spacing w:after="0" w:line="259" w:lineRule="auto"/>
              <w:ind w:left="70" w:firstLine="0"/>
              <w:jc w:val="left"/>
            </w:pPr>
            <w:r>
              <w:rPr>
                <w:sz w:val="18"/>
              </w:rPr>
              <w:t xml:space="preserve">Minimalna zawartość pyłów: </w:t>
            </w:r>
          </w:p>
          <w:p w14:paraId="5AA4BA48" w14:textId="77777777" w:rsidR="00660722" w:rsidRDefault="006C5ADF">
            <w:pPr>
              <w:spacing w:after="0" w:line="259" w:lineRule="auto"/>
              <w:ind w:left="70" w:firstLine="0"/>
              <w:jc w:val="left"/>
            </w:pPr>
            <w:r>
              <w:rPr>
                <w:sz w:val="18"/>
              </w:rPr>
              <w:t xml:space="preserve">kategoria LF </w:t>
            </w:r>
          </w:p>
        </w:tc>
        <w:tc>
          <w:tcPr>
            <w:tcW w:w="2356" w:type="dxa"/>
            <w:gridSpan w:val="2"/>
            <w:tcBorders>
              <w:top w:val="single" w:sz="4" w:space="0" w:color="000000"/>
              <w:left w:val="single" w:sz="4" w:space="0" w:color="000000"/>
              <w:bottom w:val="single" w:sz="4" w:space="0" w:color="000000"/>
              <w:right w:val="single" w:sz="4" w:space="0" w:color="000000"/>
            </w:tcBorders>
            <w:vAlign w:val="center"/>
          </w:tcPr>
          <w:p w14:paraId="7C8B4C65" w14:textId="77777777" w:rsidR="00660722" w:rsidRDefault="006C5ADF">
            <w:pPr>
              <w:spacing w:after="0" w:line="259" w:lineRule="auto"/>
              <w:ind w:left="9" w:firstLine="0"/>
              <w:jc w:val="center"/>
            </w:pPr>
            <w:r>
              <w:rPr>
                <w:sz w:val="18"/>
              </w:rPr>
              <w:t>LF</w:t>
            </w:r>
            <w:r>
              <w:rPr>
                <w:sz w:val="18"/>
                <w:vertAlign w:val="subscript"/>
              </w:rPr>
              <w:t>NR</w:t>
            </w:r>
            <w:r>
              <w:rPr>
                <w:sz w:val="18"/>
              </w:rPr>
              <w:t xml:space="preserve"> </w:t>
            </w:r>
          </w:p>
        </w:tc>
        <w:tc>
          <w:tcPr>
            <w:tcW w:w="2352" w:type="dxa"/>
            <w:gridSpan w:val="4"/>
            <w:tcBorders>
              <w:top w:val="single" w:sz="4" w:space="0" w:color="000000"/>
              <w:left w:val="single" w:sz="4" w:space="0" w:color="000000"/>
              <w:bottom w:val="single" w:sz="4" w:space="0" w:color="000000"/>
              <w:right w:val="single" w:sz="4" w:space="0" w:color="000000"/>
            </w:tcBorders>
            <w:vAlign w:val="center"/>
          </w:tcPr>
          <w:p w14:paraId="06FEC2A5" w14:textId="77777777" w:rsidR="00660722" w:rsidRDefault="006C5ADF">
            <w:pPr>
              <w:spacing w:after="0" w:line="259" w:lineRule="auto"/>
              <w:ind w:left="10" w:firstLine="0"/>
              <w:jc w:val="center"/>
            </w:pPr>
            <w:r>
              <w:rPr>
                <w:sz w:val="18"/>
              </w:rPr>
              <w:t>LF</w:t>
            </w:r>
            <w:r>
              <w:rPr>
                <w:sz w:val="18"/>
                <w:vertAlign w:val="subscript"/>
              </w:rPr>
              <w:t>NR</w:t>
            </w:r>
            <w:r>
              <w:rPr>
                <w:sz w:val="18"/>
              </w:rPr>
              <w:t xml:space="preserve"> </w:t>
            </w:r>
          </w:p>
        </w:tc>
        <w:tc>
          <w:tcPr>
            <w:tcW w:w="1120" w:type="dxa"/>
            <w:tcBorders>
              <w:top w:val="single" w:sz="4" w:space="0" w:color="000000"/>
              <w:left w:val="single" w:sz="4" w:space="0" w:color="000000"/>
              <w:bottom w:val="single" w:sz="4" w:space="0" w:color="000000"/>
              <w:right w:val="single" w:sz="4" w:space="0" w:color="000000"/>
            </w:tcBorders>
            <w:vAlign w:val="center"/>
          </w:tcPr>
          <w:p w14:paraId="767DE278" w14:textId="77777777" w:rsidR="00660722" w:rsidRDefault="006C5ADF">
            <w:pPr>
              <w:spacing w:after="0" w:line="259" w:lineRule="auto"/>
              <w:ind w:left="12" w:firstLine="0"/>
              <w:jc w:val="center"/>
            </w:pPr>
            <w:r>
              <w:rPr>
                <w:sz w:val="18"/>
              </w:rPr>
              <w:t xml:space="preserve">Tabl. 3 </w:t>
            </w:r>
          </w:p>
        </w:tc>
      </w:tr>
      <w:tr w:rsidR="00660722" w14:paraId="414E1227" w14:textId="77777777">
        <w:trPr>
          <w:trHeight w:val="432"/>
        </w:trPr>
        <w:tc>
          <w:tcPr>
            <w:tcW w:w="998" w:type="dxa"/>
            <w:tcBorders>
              <w:top w:val="single" w:sz="4" w:space="0" w:color="000000"/>
              <w:left w:val="single" w:sz="4" w:space="0" w:color="000000"/>
              <w:bottom w:val="single" w:sz="4" w:space="0" w:color="000000"/>
              <w:right w:val="single" w:sz="4" w:space="0" w:color="000000"/>
            </w:tcBorders>
            <w:vAlign w:val="center"/>
          </w:tcPr>
          <w:p w14:paraId="2436F21B" w14:textId="77777777" w:rsidR="00660722" w:rsidRDefault="006C5ADF">
            <w:pPr>
              <w:spacing w:after="0" w:line="259" w:lineRule="auto"/>
              <w:ind w:left="8" w:firstLine="0"/>
              <w:jc w:val="center"/>
            </w:pPr>
            <w:r>
              <w:rPr>
                <w:sz w:val="18"/>
              </w:rPr>
              <w:t xml:space="preserve">4.3.3 </w:t>
            </w:r>
          </w:p>
        </w:tc>
        <w:tc>
          <w:tcPr>
            <w:tcW w:w="2443" w:type="dxa"/>
            <w:tcBorders>
              <w:top w:val="single" w:sz="4" w:space="0" w:color="000000"/>
              <w:left w:val="single" w:sz="4" w:space="0" w:color="000000"/>
              <w:bottom w:val="single" w:sz="4" w:space="0" w:color="000000"/>
              <w:right w:val="single" w:sz="4" w:space="0" w:color="000000"/>
            </w:tcBorders>
          </w:tcPr>
          <w:p w14:paraId="6AF2AB4E" w14:textId="77777777" w:rsidR="00660722" w:rsidRDefault="006C5ADF">
            <w:pPr>
              <w:spacing w:after="0" w:line="259" w:lineRule="auto"/>
              <w:ind w:left="70" w:firstLine="0"/>
              <w:jc w:val="left"/>
            </w:pPr>
            <w:r>
              <w:rPr>
                <w:sz w:val="18"/>
              </w:rPr>
              <w:t xml:space="preserve">Zawartość nadziarna: </w:t>
            </w:r>
          </w:p>
          <w:p w14:paraId="7AA2C3B2" w14:textId="77777777" w:rsidR="00660722" w:rsidRDefault="006C5ADF">
            <w:pPr>
              <w:spacing w:after="0" w:line="259" w:lineRule="auto"/>
              <w:ind w:left="70" w:firstLine="0"/>
              <w:jc w:val="left"/>
            </w:pPr>
            <w:r>
              <w:rPr>
                <w:sz w:val="18"/>
              </w:rPr>
              <w:t xml:space="preserve">kategoria OC </w:t>
            </w:r>
          </w:p>
        </w:tc>
        <w:tc>
          <w:tcPr>
            <w:tcW w:w="2356" w:type="dxa"/>
            <w:gridSpan w:val="2"/>
            <w:tcBorders>
              <w:top w:val="single" w:sz="4" w:space="0" w:color="000000"/>
              <w:left w:val="single" w:sz="4" w:space="0" w:color="000000"/>
              <w:bottom w:val="single" w:sz="4" w:space="0" w:color="000000"/>
              <w:right w:val="single" w:sz="4" w:space="0" w:color="000000"/>
            </w:tcBorders>
            <w:vAlign w:val="center"/>
          </w:tcPr>
          <w:p w14:paraId="513A8750" w14:textId="77777777" w:rsidR="00660722" w:rsidRDefault="006C5ADF">
            <w:pPr>
              <w:spacing w:after="0" w:line="259" w:lineRule="auto"/>
              <w:ind w:left="8" w:firstLine="0"/>
              <w:jc w:val="center"/>
            </w:pPr>
            <w:r>
              <w:rPr>
                <w:sz w:val="18"/>
              </w:rPr>
              <w:t xml:space="preserve">OC </w:t>
            </w:r>
            <w:r>
              <w:rPr>
                <w:sz w:val="18"/>
                <w:vertAlign w:val="subscript"/>
              </w:rPr>
              <w:t>90</w:t>
            </w:r>
            <w:r>
              <w:rPr>
                <w:sz w:val="18"/>
              </w:rPr>
              <w:t xml:space="preserve"> </w:t>
            </w:r>
          </w:p>
        </w:tc>
        <w:tc>
          <w:tcPr>
            <w:tcW w:w="2352" w:type="dxa"/>
            <w:gridSpan w:val="4"/>
            <w:tcBorders>
              <w:top w:val="single" w:sz="4" w:space="0" w:color="000000"/>
              <w:left w:val="single" w:sz="4" w:space="0" w:color="000000"/>
              <w:bottom w:val="single" w:sz="4" w:space="0" w:color="000000"/>
              <w:right w:val="single" w:sz="4" w:space="0" w:color="000000"/>
            </w:tcBorders>
            <w:vAlign w:val="center"/>
          </w:tcPr>
          <w:p w14:paraId="4D65E772" w14:textId="77777777" w:rsidR="00660722" w:rsidRDefault="006C5ADF">
            <w:pPr>
              <w:spacing w:after="0" w:line="259" w:lineRule="auto"/>
              <w:ind w:left="10" w:firstLine="0"/>
              <w:jc w:val="center"/>
            </w:pPr>
            <w:r>
              <w:rPr>
                <w:sz w:val="18"/>
              </w:rPr>
              <w:t xml:space="preserve">OC </w:t>
            </w:r>
            <w:r>
              <w:rPr>
                <w:sz w:val="18"/>
                <w:vertAlign w:val="subscript"/>
              </w:rPr>
              <w:t>90</w:t>
            </w:r>
            <w:r>
              <w:rPr>
                <w:sz w:val="18"/>
              </w:rPr>
              <w:t xml:space="preserve"> </w:t>
            </w:r>
          </w:p>
        </w:tc>
        <w:tc>
          <w:tcPr>
            <w:tcW w:w="1120" w:type="dxa"/>
            <w:tcBorders>
              <w:top w:val="single" w:sz="4" w:space="0" w:color="000000"/>
              <w:left w:val="single" w:sz="4" w:space="0" w:color="000000"/>
              <w:bottom w:val="single" w:sz="4" w:space="0" w:color="000000"/>
              <w:right w:val="single" w:sz="4" w:space="0" w:color="000000"/>
            </w:tcBorders>
            <w:vAlign w:val="center"/>
          </w:tcPr>
          <w:p w14:paraId="596CE305" w14:textId="77777777" w:rsidR="00660722" w:rsidRDefault="006C5ADF">
            <w:pPr>
              <w:spacing w:after="0" w:line="259" w:lineRule="auto"/>
              <w:ind w:left="10" w:firstLine="0"/>
              <w:jc w:val="center"/>
            </w:pPr>
            <w:r>
              <w:rPr>
                <w:sz w:val="18"/>
              </w:rPr>
              <w:t xml:space="preserve">Tabl. 4 i 6 </w:t>
            </w:r>
          </w:p>
        </w:tc>
      </w:tr>
      <w:tr w:rsidR="00660722" w14:paraId="5F99951E" w14:textId="77777777">
        <w:trPr>
          <w:trHeight w:val="2429"/>
        </w:trPr>
        <w:tc>
          <w:tcPr>
            <w:tcW w:w="998" w:type="dxa"/>
            <w:tcBorders>
              <w:top w:val="single" w:sz="4" w:space="0" w:color="000000"/>
              <w:left w:val="single" w:sz="4" w:space="0" w:color="000000"/>
              <w:bottom w:val="single" w:sz="4" w:space="0" w:color="000000"/>
              <w:right w:val="single" w:sz="4" w:space="0" w:color="000000"/>
            </w:tcBorders>
            <w:vAlign w:val="center"/>
          </w:tcPr>
          <w:p w14:paraId="6B1B4C1D" w14:textId="77777777" w:rsidR="00660722" w:rsidRDefault="006C5ADF">
            <w:pPr>
              <w:spacing w:after="0" w:line="259" w:lineRule="auto"/>
              <w:ind w:left="8" w:firstLine="0"/>
              <w:jc w:val="center"/>
            </w:pPr>
            <w:r>
              <w:rPr>
                <w:sz w:val="18"/>
              </w:rPr>
              <w:t xml:space="preserve">4.4.1 </w:t>
            </w:r>
          </w:p>
        </w:tc>
        <w:tc>
          <w:tcPr>
            <w:tcW w:w="2443" w:type="dxa"/>
            <w:tcBorders>
              <w:top w:val="single" w:sz="4" w:space="0" w:color="000000"/>
              <w:left w:val="single" w:sz="4" w:space="0" w:color="000000"/>
              <w:bottom w:val="single" w:sz="4" w:space="0" w:color="000000"/>
              <w:right w:val="single" w:sz="4" w:space="0" w:color="000000"/>
            </w:tcBorders>
            <w:vAlign w:val="center"/>
          </w:tcPr>
          <w:p w14:paraId="1143EE99" w14:textId="77777777" w:rsidR="00660722" w:rsidRDefault="006C5ADF">
            <w:pPr>
              <w:spacing w:after="0" w:line="259" w:lineRule="auto"/>
              <w:ind w:left="70" w:firstLine="0"/>
              <w:jc w:val="left"/>
            </w:pPr>
            <w:r>
              <w:rPr>
                <w:sz w:val="18"/>
              </w:rPr>
              <w:t xml:space="preserve">Wymagania wobec uziarnienia </w:t>
            </w:r>
          </w:p>
        </w:tc>
        <w:tc>
          <w:tcPr>
            <w:tcW w:w="2356" w:type="dxa"/>
            <w:gridSpan w:val="2"/>
            <w:tcBorders>
              <w:top w:val="single" w:sz="4" w:space="0" w:color="000000"/>
              <w:left w:val="single" w:sz="4" w:space="0" w:color="000000"/>
              <w:bottom w:val="single" w:sz="4" w:space="0" w:color="000000"/>
              <w:right w:val="single" w:sz="4" w:space="0" w:color="000000"/>
            </w:tcBorders>
            <w:vAlign w:val="center"/>
          </w:tcPr>
          <w:p w14:paraId="76251302" w14:textId="77777777" w:rsidR="00660722" w:rsidRDefault="006C5ADF">
            <w:pPr>
              <w:spacing w:after="0" w:line="223" w:lineRule="auto"/>
              <w:ind w:left="476" w:right="437" w:firstLine="0"/>
              <w:jc w:val="center"/>
            </w:pPr>
            <w:r>
              <w:rPr>
                <w:sz w:val="18"/>
              </w:rPr>
              <w:t>Krzywa uziarnienia wg rys. 9</w:t>
            </w:r>
            <w:r>
              <w:rPr>
                <w:rFonts w:ascii="Segoe UI Symbol" w:eastAsia="Segoe UI Symbol" w:hAnsi="Segoe UI Symbol" w:cs="Segoe UI Symbol"/>
                <w:sz w:val="18"/>
              </w:rPr>
              <w:t>÷</w:t>
            </w:r>
            <w:r>
              <w:rPr>
                <w:sz w:val="18"/>
              </w:rPr>
              <w:t>11</w:t>
            </w:r>
            <w:r>
              <w:rPr>
                <w:sz w:val="24"/>
              </w:rPr>
              <w:t xml:space="preserve"> </w:t>
            </w:r>
          </w:p>
          <w:p w14:paraId="0757331C" w14:textId="77777777" w:rsidR="00660722" w:rsidRDefault="006C5ADF">
            <w:pPr>
              <w:spacing w:after="0" w:line="259" w:lineRule="auto"/>
              <w:ind w:left="41" w:firstLine="0"/>
              <w:jc w:val="center"/>
            </w:pPr>
            <w:r>
              <w:rPr>
                <w:sz w:val="18"/>
              </w:rPr>
              <w:t xml:space="preserve"> </w:t>
            </w:r>
          </w:p>
        </w:tc>
        <w:tc>
          <w:tcPr>
            <w:tcW w:w="2352" w:type="dxa"/>
            <w:gridSpan w:val="4"/>
            <w:tcBorders>
              <w:top w:val="single" w:sz="4" w:space="0" w:color="000000"/>
              <w:left w:val="single" w:sz="4" w:space="0" w:color="000000"/>
              <w:bottom w:val="single" w:sz="4" w:space="0" w:color="000000"/>
              <w:right w:val="single" w:sz="4" w:space="0" w:color="000000"/>
            </w:tcBorders>
          </w:tcPr>
          <w:p w14:paraId="3750648E" w14:textId="77777777" w:rsidR="00660722" w:rsidRDefault="006C5ADF">
            <w:pPr>
              <w:spacing w:after="0" w:line="243" w:lineRule="auto"/>
              <w:ind w:left="0" w:firstLine="0"/>
              <w:jc w:val="center"/>
            </w:pPr>
            <w:r>
              <w:rPr>
                <w:sz w:val="18"/>
              </w:rPr>
              <w:t xml:space="preserve">Krzywa uziarnienia wg rys. 12 przechodzi przez oczko sita,  </w:t>
            </w:r>
          </w:p>
          <w:p w14:paraId="222E7BF2" w14:textId="77777777" w:rsidR="00660722" w:rsidRDefault="006C5ADF">
            <w:pPr>
              <w:spacing w:after="22" w:line="259" w:lineRule="auto"/>
              <w:ind w:left="15" w:firstLine="0"/>
              <w:jc w:val="center"/>
            </w:pPr>
            <w:r>
              <w:rPr>
                <w:sz w:val="18"/>
              </w:rPr>
              <w:t xml:space="preserve">% m/m </w:t>
            </w:r>
          </w:p>
          <w:p w14:paraId="6C55BD04" w14:textId="77777777" w:rsidR="00660722" w:rsidRDefault="006C5ADF">
            <w:pPr>
              <w:tabs>
                <w:tab w:val="center" w:pos="573"/>
                <w:tab w:val="center" w:pos="1076"/>
                <w:tab w:val="center" w:pos="1585"/>
              </w:tabs>
              <w:spacing w:after="2" w:line="259" w:lineRule="auto"/>
              <w:ind w:left="0" w:firstLine="0"/>
              <w:jc w:val="left"/>
            </w:pPr>
            <w:r>
              <w:rPr>
                <w:rFonts w:ascii="Calibri" w:eastAsia="Calibri" w:hAnsi="Calibri" w:cs="Calibri"/>
                <w:sz w:val="22"/>
              </w:rPr>
              <w:tab/>
            </w:r>
            <w:r>
              <w:rPr>
                <w:sz w:val="18"/>
              </w:rPr>
              <w:t xml:space="preserve"># 31,5 </w:t>
            </w:r>
            <w:r>
              <w:rPr>
                <w:sz w:val="18"/>
              </w:rPr>
              <w:tab/>
              <w:t xml:space="preserve"> </w:t>
            </w:r>
            <w:r>
              <w:rPr>
                <w:sz w:val="18"/>
              </w:rPr>
              <w:tab/>
              <w:t>90</w:t>
            </w:r>
            <w:r>
              <w:rPr>
                <w:rFonts w:ascii="Segoe UI Symbol" w:eastAsia="Segoe UI Symbol" w:hAnsi="Segoe UI Symbol" w:cs="Segoe UI Symbol"/>
                <w:sz w:val="18"/>
              </w:rPr>
              <w:t>÷</w:t>
            </w:r>
            <w:r>
              <w:rPr>
                <w:sz w:val="18"/>
              </w:rPr>
              <w:t xml:space="preserve">100 </w:t>
            </w:r>
          </w:p>
          <w:p w14:paraId="304134F2" w14:textId="77777777" w:rsidR="00660722" w:rsidRDefault="006C5ADF">
            <w:pPr>
              <w:tabs>
                <w:tab w:val="center" w:pos="517"/>
                <w:tab w:val="center" w:pos="1076"/>
                <w:tab w:val="center" w:pos="1586"/>
              </w:tabs>
              <w:spacing w:after="1" w:line="259" w:lineRule="auto"/>
              <w:ind w:left="0" w:firstLine="0"/>
              <w:jc w:val="left"/>
            </w:pPr>
            <w:r>
              <w:rPr>
                <w:rFonts w:ascii="Calibri" w:eastAsia="Calibri" w:hAnsi="Calibri" w:cs="Calibri"/>
                <w:sz w:val="22"/>
              </w:rPr>
              <w:tab/>
            </w:r>
            <w:r>
              <w:rPr>
                <w:sz w:val="18"/>
              </w:rPr>
              <w:t xml:space="preserve"># 16 </w:t>
            </w:r>
            <w:r>
              <w:rPr>
                <w:sz w:val="18"/>
              </w:rPr>
              <w:tab/>
              <w:t xml:space="preserve"> </w:t>
            </w:r>
            <w:r>
              <w:rPr>
                <w:sz w:val="18"/>
              </w:rPr>
              <w:tab/>
              <w:t>55</w:t>
            </w:r>
            <w:r>
              <w:rPr>
                <w:rFonts w:ascii="Segoe UI Symbol" w:eastAsia="Segoe UI Symbol" w:hAnsi="Segoe UI Symbol" w:cs="Segoe UI Symbol"/>
                <w:sz w:val="18"/>
              </w:rPr>
              <w:t>÷</w:t>
            </w:r>
            <w:r>
              <w:rPr>
                <w:sz w:val="18"/>
              </w:rPr>
              <w:t xml:space="preserve">85 </w:t>
            </w:r>
          </w:p>
          <w:p w14:paraId="5098F05E" w14:textId="77777777" w:rsidR="00660722" w:rsidRDefault="006C5ADF">
            <w:pPr>
              <w:tabs>
                <w:tab w:val="center" w:pos="477"/>
                <w:tab w:val="center" w:pos="1076"/>
                <w:tab w:val="center" w:pos="1586"/>
              </w:tabs>
              <w:spacing w:after="1" w:line="259" w:lineRule="auto"/>
              <w:ind w:left="0" w:firstLine="0"/>
              <w:jc w:val="left"/>
            </w:pPr>
            <w:r>
              <w:rPr>
                <w:rFonts w:ascii="Calibri" w:eastAsia="Calibri" w:hAnsi="Calibri" w:cs="Calibri"/>
                <w:sz w:val="22"/>
              </w:rPr>
              <w:tab/>
            </w:r>
            <w:r>
              <w:rPr>
                <w:sz w:val="18"/>
              </w:rPr>
              <w:t xml:space="preserve"># 8 </w:t>
            </w:r>
            <w:r>
              <w:rPr>
                <w:sz w:val="18"/>
              </w:rPr>
              <w:tab/>
              <w:t xml:space="preserve"> </w:t>
            </w:r>
            <w:r>
              <w:rPr>
                <w:sz w:val="18"/>
              </w:rPr>
              <w:tab/>
              <w:t>35</w:t>
            </w:r>
            <w:r>
              <w:rPr>
                <w:rFonts w:ascii="Segoe UI Symbol" w:eastAsia="Segoe UI Symbol" w:hAnsi="Segoe UI Symbol" w:cs="Segoe UI Symbol"/>
                <w:sz w:val="18"/>
              </w:rPr>
              <w:t>÷</w:t>
            </w:r>
            <w:r>
              <w:rPr>
                <w:sz w:val="18"/>
              </w:rPr>
              <w:t xml:space="preserve">68 </w:t>
            </w:r>
          </w:p>
          <w:p w14:paraId="164A38CB" w14:textId="77777777" w:rsidR="00660722" w:rsidRDefault="006C5ADF">
            <w:pPr>
              <w:tabs>
                <w:tab w:val="center" w:pos="477"/>
                <w:tab w:val="center" w:pos="1076"/>
                <w:tab w:val="center" w:pos="1586"/>
              </w:tabs>
              <w:spacing w:after="1" w:line="259" w:lineRule="auto"/>
              <w:ind w:left="0" w:firstLine="0"/>
              <w:jc w:val="left"/>
            </w:pPr>
            <w:r>
              <w:rPr>
                <w:rFonts w:ascii="Calibri" w:eastAsia="Calibri" w:hAnsi="Calibri" w:cs="Calibri"/>
                <w:sz w:val="22"/>
              </w:rPr>
              <w:tab/>
            </w:r>
            <w:r>
              <w:rPr>
                <w:sz w:val="18"/>
              </w:rPr>
              <w:t xml:space="preserve"># 4 </w:t>
            </w:r>
            <w:r>
              <w:rPr>
                <w:sz w:val="18"/>
              </w:rPr>
              <w:tab/>
              <w:t xml:space="preserve"> </w:t>
            </w:r>
            <w:r>
              <w:rPr>
                <w:sz w:val="18"/>
              </w:rPr>
              <w:tab/>
              <w:t>22</w:t>
            </w:r>
            <w:r>
              <w:rPr>
                <w:rFonts w:ascii="Segoe UI Symbol" w:eastAsia="Segoe UI Symbol" w:hAnsi="Segoe UI Symbol" w:cs="Segoe UI Symbol"/>
                <w:sz w:val="18"/>
              </w:rPr>
              <w:t>÷</w:t>
            </w:r>
            <w:r>
              <w:rPr>
                <w:sz w:val="18"/>
              </w:rPr>
              <w:t xml:space="preserve">60 </w:t>
            </w:r>
          </w:p>
          <w:p w14:paraId="387173C7" w14:textId="77777777" w:rsidR="00660722" w:rsidRDefault="006C5ADF">
            <w:pPr>
              <w:tabs>
                <w:tab w:val="center" w:pos="477"/>
                <w:tab w:val="center" w:pos="1076"/>
                <w:tab w:val="center" w:pos="1586"/>
              </w:tabs>
              <w:spacing w:after="0" w:line="259" w:lineRule="auto"/>
              <w:ind w:left="0" w:firstLine="0"/>
              <w:jc w:val="left"/>
            </w:pPr>
            <w:r>
              <w:rPr>
                <w:rFonts w:ascii="Calibri" w:eastAsia="Calibri" w:hAnsi="Calibri" w:cs="Calibri"/>
                <w:sz w:val="22"/>
              </w:rPr>
              <w:tab/>
            </w:r>
            <w:r>
              <w:rPr>
                <w:sz w:val="18"/>
              </w:rPr>
              <w:t xml:space="preserve"># 2 </w:t>
            </w:r>
            <w:r>
              <w:rPr>
                <w:sz w:val="18"/>
              </w:rPr>
              <w:tab/>
              <w:t xml:space="preserve"> </w:t>
            </w:r>
            <w:r>
              <w:rPr>
                <w:sz w:val="18"/>
              </w:rPr>
              <w:tab/>
              <w:t>16</w:t>
            </w:r>
            <w:r>
              <w:rPr>
                <w:rFonts w:ascii="Segoe UI Symbol" w:eastAsia="Segoe UI Symbol" w:hAnsi="Segoe UI Symbol" w:cs="Segoe UI Symbol"/>
                <w:sz w:val="18"/>
              </w:rPr>
              <w:t>÷</w:t>
            </w:r>
            <w:r>
              <w:rPr>
                <w:sz w:val="18"/>
              </w:rPr>
              <w:t xml:space="preserve">47 </w:t>
            </w:r>
          </w:p>
          <w:p w14:paraId="73735D53" w14:textId="77777777" w:rsidR="00660722" w:rsidRDefault="006C5ADF">
            <w:pPr>
              <w:tabs>
                <w:tab w:val="center" w:pos="477"/>
                <w:tab w:val="center" w:pos="1076"/>
                <w:tab w:val="center" w:pos="1585"/>
              </w:tabs>
              <w:spacing w:after="1" w:line="259" w:lineRule="auto"/>
              <w:ind w:left="0" w:firstLine="0"/>
              <w:jc w:val="left"/>
            </w:pPr>
            <w:r>
              <w:rPr>
                <w:rFonts w:ascii="Calibri" w:eastAsia="Calibri" w:hAnsi="Calibri" w:cs="Calibri"/>
                <w:sz w:val="22"/>
              </w:rPr>
              <w:tab/>
            </w:r>
            <w:r>
              <w:rPr>
                <w:sz w:val="18"/>
              </w:rPr>
              <w:t xml:space="preserve"># 1 </w:t>
            </w:r>
            <w:r>
              <w:rPr>
                <w:sz w:val="18"/>
              </w:rPr>
              <w:tab/>
              <w:t xml:space="preserve"> </w:t>
            </w:r>
            <w:r>
              <w:rPr>
                <w:sz w:val="18"/>
              </w:rPr>
              <w:tab/>
              <w:t>9</w:t>
            </w:r>
            <w:r>
              <w:rPr>
                <w:rFonts w:ascii="Segoe UI Symbol" w:eastAsia="Segoe UI Symbol" w:hAnsi="Segoe UI Symbol" w:cs="Segoe UI Symbol"/>
                <w:sz w:val="18"/>
              </w:rPr>
              <w:t>÷</w:t>
            </w:r>
            <w:r>
              <w:rPr>
                <w:sz w:val="18"/>
              </w:rPr>
              <w:t xml:space="preserve">40 </w:t>
            </w:r>
          </w:p>
          <w:p w14:paraId="2BD036A9" w14:textId="77777777" w:rsidR="00660722" w:rsidRDefault="006C5ADF">
            <w:pPr>
              <w:tabs>
                <w:tab w:val="center" w:pos="533"/>
                <w:tab w:val="center" w:pos="1076"/>
                <w:tab w:val="center" w:pos="1585"/>
              </w:tabs>
              <w:spacing w:after="8" w:line="259" w:lineRule="auto"/>
              <w:ind w:left="0" w:firstLine="0"/>
              <w:jc w:val="left"/>
            </w:pPr>
            <w:r>
              <w:rPr>
                <w:rFonts w:ascii="Calibri" w:eastAsia="Calibri" w:hAnsi="Calibri" w:cs="Calibri"/>
                <w:sz w:val="22"/>
              </w:rPr>
              <w:tab/>
            </w:r>
            <w:r>
              <w:rPr>
                <w:sz w:val="18"/>
              </w:rPr>
              <w:t xml:space="preserve"># 0,5 </w:t>
            </w:r>
            <w:r>
              <w:rPr>
                <w:sz w:val="18"/>
              </w:rPr>
              <w:tab/>
              <w:t xml:space="preserve"> </w:t>
            </w:r>
            <w:r>
              <w:rPr>
                <w:sz w:val="18"/>
              </w:rPr>
              <w:tab/>
              <w:t>5</w:t>
            </w:r>
            <w:r>
              <w:rPr>
                <w:rFonts w:ascii="Segoe UI Symbol" w:eastAsia="Segoe UI Symbol" w:hAnsi="Segoe UI Symbol" w:cs="Segoe UI Symbol"/>
                <w:sz w:val="18"/>
              </w:rPr>
              <w:t>÷</w:t>
            </w:r>
            <w:r>
              <w:rPr>
                <w:sz w:val="18"/>
              </w:rPr>
              <w:t xml:space="preserve">35 </w:t>
            </w:r>
          </w:p>
          <w:p w14:paraId="6DCDAE75" w14:textId="77777777" w:rsidR="00660722" w:rsidRDefault="006C5ADF">
            <w:pPr>
              <w:tabs>
                <w:tab w:val="center" w:pos="613"/>
                <w:tab w:val="center" w:pos="1076"/>
                <w:tab w:val="center" w:pos="1586"/>
              </w:tabs>
              <w:spacing w:after="0" w:line="259" w:lineRule="auto"/>
              <w:ind w:left="0" w:firstLine="0"/>
              <w:jc w:val="left"/>
            </w:pPr>
            <w:r>
              <w:rPr>
                <w:rFonts w:ascii="Calibri" w:eastAsia="Calibri" w:hAnsi="Calibri" w:cs="Calibri"/>
                <w:sz w:val="22"/>
              </w:rPr>
              <w:tab/>
            </w:r>
            <w:r>
              <w:rPr>
                <w:sz w:val="18"/>
              </w:rPr>
              <w:t xml:space="preserve"># 0,063 </w:t>
            </w:r>
            <w:r>
              <w:rPr>
                <w:sz w:val="18"/>
              </w:rPr>
              <w:tab/>
              <w:t xml:space="preserve"> </w:t>
            </w:r>
            <w:r>
              <w:rPr>
                <w:sz w:val="2"/>
                <w:vertAlign w:val="subscript"/>
              </w:rPr>
              <w:t xml:space="preserve"> </w:t>
            </w:r>
            <w:r>
              <w:rPr>
                <w:sz w:val="2"/>
                <w:vertAlign w:val="subscript"/>
              </w:rPr>
              <w:tab/>
            </w:r>
            <w:r>
              <w:rPr>
                <w:sz w:val="18"/>
              </w:rPr>
              <w:t>0</w:t>
            </w:r>
            <w:r>
              <w:rPr>
                <w:rFonts w:ascii="Segoe UI Symbol" w:eastAsia="Segoe UI Symbol" w:hAnsi="Segoe UI Symbol" w:cs="Segoe UI Symbol"/>
                <w:sz w:val="18"/>
              </w:rPr>
              <w:t>÷</w:t>
            </w:r>
            <w:r>
              <w:rPr>
                <w:sz w:val="18"/>
              </w:rPr>
              <w:t xml:space="preserve">9 </w:t>
            </w:r>
          </w:p>
        </w:tc>
        <w:tc>
          <w:tcPr>
            <w:tcW w:w="1120" w:type="dxa"/>
            <w:tcBorders>
              <w:top w:val="single" w:sz="4" w:space="0" w:color="000000"/>
              <w:left w:val="single" w:sz="4" w:space="0" w:color="000000"/>
              <w:bottom w:val="single" w:sz="4" w:space="0" w:color="000000"/>
              <w:right w:val="single" w:sz="4" w:space="0" w:color="000000"/>
            </w:tcBorders>
            <w:vAlign w:val="center"/>
          </w:tcPr>
          <w:p w14:paraId="06AAC022" w14:textId="77777777" w:rsidR="00660722" w:rsidRDefault="006C5ADF">
            <w:pPr>
              <w:spacing w:after="0" w:line="259" w:lineRule="auto"/>
              <w:ind w:left="10" w:firstLine="0"/>
              <w:jc w:val="center"/>
            </w:pPr>
            <w:r>
              <w:rPr>
                <w:sz w:val="18"/>
              </w:rPr>
              <w:t xml:space="preserve">Tabl. 5 i 6 </w:t>
            </w:r>
          </w:p>
        </w:tc>
      </w:tr>
      <w:tr w:rsidR="00660722" w14:paraId="76A1E30B" w14:textId="77777777">
        <w:trPr>
          <w:trHeight w:val="854"/>
        </w:trPr>
        <w:tc>
          <w:tcPr>
            <w:tcW w:w="998" w:type="dxa"/>
            <w:tcBorders>
              <w:top w:val="single" w:sz="4" w:space="0" w:color="000000"/>
              <w:left w:val="single" w:sz="4" w:space="0" w:color="000000"/>
              <w:bottom w:val="single" w:sz="4" w:space="0" w:color="000000"/>
              <w:right w:val="single" w:sz="4" w:space="0" w:color="000000"/>
            </w:tcBorders>
            <w:vAlign w:val="center"/>
          </w:tcPr>
          <w:p w14:paraId="21FA85A7" w14:textId="77777777" w:rsidR="00660722" w:rsidRDefault="006C5ADF">
            <w:pPr>
              <w:spacing w:after="0" w:line="259" w:lineRule="auto"/>
              <w:ind w:left="8" w:firstLine="0"/>
              <w:jc w:val="center"/>
            </w:pPr>
            <w:r>
              <w:rPr>
                <w:sz w:val="18"/>
              </w:rPr>
              <w:t xml:space="preserve">4.4.2 </w:t>
            </w:r>
          </w:p>
        </w:tc>
        <w:tc>
          <w:tcPr>
            <w:tcW w:w="2443" w:type="dxa"/>
            <w:tcBorders>
              <w:top w:val="single" w:sz="4" w:space="0" w:color="000000"/>
              <w:left w:val="single" w:sz="4" w:space="0" w:color="000000"/>
              <w:bottom w:val="single" w:sz="4" w:space="0" w:color="000000"/>
              <w:right w:val="single" w:sz="4" w:space="0" w:color="000000"/>
            </w:tcBorders>
          </w:tcPr>
          <w:p w14:paraId="22E624C5" w14:textId="77777777" w:rsidR="00660722" w:rsidRDefault="006C5ADF">
            <w:pPr>
              <w:spacing w:after="0" w:line="259" w:lineRule="auto"/>
              <w:ind w:left="70" w:right="62" w:firstLine="0"/>
            </w:pPr>
            <w:r>
              <w:rPr>
                <w:sz w:val="18"/>
              </w:rPr>
              <w:t xml:space="preserve">Wymagania wobec jednorodności uziarnienia poszczególnych partii – porównanie z deklarowaną przez producenta wartością (S)  </w:t>
            </w:r>
          </w:p>
        </w:tc>
        <w:tc>
          <w:tcPr>
            <w:tcW w:w="2356" w:type="dxa"/>
            <w:gridSpan w:val="2"/>
            <w:tcBorders>
              <w:top w:val="single" w:sz="4" w:space="0" w:color="000000"/>
              <w:left w:val="single" w:sz="4" w:space="0" w:color="000000"/>
              <w:bottom w:val="single" w:sz="4" w:space="0" w:color="000000"/>
              <w:right w:val="single" w:sz="4" w:space="0" w:color="000000"/>
            </w:tcBorders>
            <w:vAlign w:val="center"/>
          </w:tcPr>
          <w:p w14:paraId="721D6FE2" w14:textId="77777777" w:rsidR="00660722" w:rsidRDefault="006C5ADF">
            <w:pPr>
              <w:spacing w:after="0" w:line="259" w:lineRule="auto"/>
              <w:ind w:left="5" w:firstLine="0"/>
              <w:jc w:val="center"/>
            </w:pPr>
            <w:r>
              <w:rPr>
                <w:sz w:val="18"/>
              </w:rPr>
              <w:t xml:space="preserve">Wg tab. 2 w WT-4 </w:t>
            </w:r>
          </w:p>
        </w:tc>
        <w:tc>
          <w:tcPr>
            <w:tcW w:w="2352" w:type="dxa"/>
            <w:gridSpan w:val="4"/>
            <w:tcBorders>
              <w:top w:val="single" w:sz="4" w:space="0" w:color="000000"/>
              <w:left w:val="single" w:sz="4" w:space="0" w:color="000000"/>
              <w:bottom w:val="single" w:sz="4" w:space="0" w:color="000000"/>
              <w:right w:val="single" w:sz="4" w:space="0" w:color="000000"/>
            </w:tcBorders>
            <w:vAlign w:val="center"/>
          </w:tcPr>
          <w:p w14:paraId="6E5A1487" w14:textId="77777777" w:rsidR="00660722" w:rsidRDefault="006C5ADF">
            <w:pPr>
              <w:spacing w:after="0" w:line="259" w:lineRule="auto"/>
              <w:ind w:left="11" w:firstLine="0"/>
              <w:jc w:val="center"/>
            </w:pPr>
            <w:r>
              <w:rPr>
                <w:sz w:val="18"/>
              </w:rPr>
              <w:t xml:space="preserve">Wg tab. 4 w WT-4 </w:t>
            </w:r>
          </w:p>
        </w:tc>
        <w:tc>
          <w:tcPr>
            <w:tcW w:w="1120" w:type="dxa"/>
            <w:tcBorders>
              <w:top w:val="single" w:sz="4" w:space="0" w:color="000000"/>
              <w:left w:val="single" w:sz="4" w:space="0" w:color="000000"/>
              <w:bottom w:val="single" w:sz="4" w:space="0" w:color="000000"/>
              <w:right w:val="single" w:sz="4" w:space="0" w:color="000000"/>
            </w:tcBorders>
            <w:vAlign w:val="center"/>
          </w:tcPr>
          <w:p w14:paraId="10D280BF" w14:textId="77777777" w:rsidR="00660722" w:rsidRDefault="006C5ADF">
            <w:pPr>
              <w:spacing w:after="0" w:line="259" w:lineRule="auto"/>
              <w:ind w:left="12" w:firstLine="0"/>
              <w:jc w:val="center"/>
            </w:pPr>
            <w:r>
              <w:rPr>
                <w:sz w:val="18"/>
              </w:rPr>
              <w:t xml:space="preserve">Tabl. 7 </w:t>
            </w:r>
          </w:p>
        </w:tc>
      </w:tr>
      <w:tr w:rsidR="00660722" w14:paraId="4C88FFEE" w14:textId="77777777">
        <w:trPr>
          <w:trHeight w:val="643"/>
        </w:trPr>
        <w:tc>
          <w:tcPr>
            <w:tcW w:w="998" w:type="dxa"/>
            <w:tcBorders>
              <w:top w:val="single" w:sz="4" w:space="0" w:color="000000"/>
              <w:left w:val="single" w:sz="4" w:space="0" w:color="000000"/>
              <w:bottom w:val="single" w:sz="4" w:space="0" w:color="000000"/>
              <w:right w:val="single" w:sz="4" w:space="0" w:color="000000"/>
            </w:tcBorders>
            <w:vAlign w:val="center"/>
          </w:tcPr>
          <w:p w14:paraId="3B901E06" w14:textId="77777777" w:rsidR="00660722" w:rsidRDefault="006C5ADF">
            <w:pPr>
              <w:spacing w:after="0" w:line="259" w:lineRule="auto"/>
              <w:ind w:left="8" w:firstLine="0"/>
              <w:jc w:val="center"/>
            </w:pPr>
            <w:r>
              <w:rPr>
                <w:sz w:val="18"/>
              </w:rPr>
              <w:t xml:space="preserve">4.4.2 </w:t>
            </w:r>
          </w:p>
        </w:tc>
        <w:tc>
          <w:tcPr>
            <w:tcW w:w="2443" w:type="dxa"/>
            <w:tcBorders>
              <w:top w:val="single" w:sz="4" w:space="0" w:color="000000"/>
              <w:left w:val="single" w:sz="4" w:space="0" w:color="000000"/>
              <w:bottom w:val="single" w:sz="4" w:space="0" w:color="000000"/>
              <w:right w:val="single" w:sz="4" w:space="0" w:color="000000"/>
            </w:tcBorders>
          </w:tcPr>
          <w:p w14:paraId="22DC9DEE" w14:textId="77777777" w:rsidR="00660722" w:rsidRDefault="006C5ADF">
            <w:pPr>
              <w:spacing w:after="0" w:line="259" w:lineRule="auto"/>
              <w:ind w:left="70" w:right="63" w:firstLine="0"/>
            </w:pPr>
            <w:r>
              <w:rPr>
                <w:sz w:val="18"/>
              </w:rPr>
              <w:t xml:space="preserve">Wymagania wobec jednorodności uziarnienia na sitach kontrolnych – różnice w przesiewach </w:t>
            </w:r>
          </w:p>
        </w:tc>
        <w:tc>
          <w:tcPr>
            <w:tcW w:w="2356" w:type="dxa"/>
            <w:gridSpan w:val="2"/>
            <w:tcBorders>
              <w:top w:val="single" w:sz="4" w:space="0" w:color="000000"/>
              <w:left w:val="single" w:sz="4" w:space="0" w:color="000000"/>
              <w:bottom w:val="single" w:sz="4" w:space="0" w:color="000000"/>
              <w:right w:val="single" w:sz="4" w:space="0" w:color="000000"/>
            </w:tcBorders>
            <w:vAlign w:val="center"/>
          </w:tcPr>
          <w:p w14:paraId="04A36D76" w14:textId="77777777" w:rsidR="00660722" w:rsidRDefault="006C5ADF">
            <w:pPr>
              <w:spacing w:after="0" w:line="259" w:lineRule="auto"/>
              <w:ind w:left="5" w:firstLine="0"/>
              <w:jc w:val="center"/>
            </w:pPr>
            <w:r>
              <w:rPr>
                <w:sz w:val="18"/>
              </w:rPr>
              <w:t xml:space="preserve">Wg tab. 3 w WT-4 </w:t>
            </w:r>
          </w:p>
        </w:tc>
        <w:tc>
          <w:tcPr>
            <w:tcW w:w="2352" w:type="dxa"/>
            <w:gridSpan w:val="4"/>
            <w:tcBorders>
              <w:top w:val="single" w:sz="4" w:space="0" w:color="000000"/>
              <w:left w:val="single" w:sz="4" w:space="0" w:color="000000"/>
              <w:bottom w:val="single" w:sz="4" w:space="0" w:color="000000"/>
              <w:right w:val="single" w:sz="4" w:space="0" w:color="000000"/>
            </w:tcBorders>
            <w:vAlign w:val="center"/>
          </w:tcPr>
          <w:p w14:paraId="0CAAEB9D" w14:textId="77777777" w:rsidR="00660722" w:rsidRDefault="006C5ADF">
            <w:pPr>
              <w:spacing w:after="0" w:line="259" w:lineRule="auto"/>
              <w:ind w:left="11" w:firstLine="0"/>
              <w:jc w:val="center"/>
            </w:pPr>
            <w:r>
              <w:rPr>
                <w:sz w:val="18"/>
              </w:rPr>
              <w:t xml:space="preserve">Wg tab. 5 w WT-4 </w:t>
            </w:r>
          </w:p>
        </w:tc>
        <w:tc>
          <w:tcPr>
            <w:tcW w:w="1120" w:type="dxa"/>
            <w:tcBorders>
              <w:top w:val="single" w:sz="4" w:space="0" w:color="000000"/>
              <w:left w:val="single" w:sz="4" w:space="0" w:color="000000"/>
              <w:bottom w:val="single" w:sz="4" w:space="0" w:color="000000"/>
              <w:right w:val="single" w:sz="4" w:space="0" w:color="000000"/>
            </w:tcBorders>
            <w:vAlign w:val="center"/>
          </w:tcPr>
          <w:p w14:paraId="141D8BCD" w14:textId="77777777" w:rsidR="00660722" w:rsidRDefault="006C5ADF">
            <w:pPr>
              <w:spacing w:after="0" w:line="259" w:lineRule="auto"/>
              <w:ind w:left="12" w:firstLine="0"/>
              <w:jc w:val="center"/>
            </w:pPr>
            <w:r>
              <w:rPr>
                <w:sz w:val="18"/>
              </w:rPr>
              <w:t xml:space="preserve">Tabl. 8 </w:t>
            </w:r>
          </w:p>
        </w:tc>
      </w:tr>
      <w:tr w:rsidR="00660722" w14:paraId="4D97FCB3" w14:textId="77777777">
        <w:trPr>
          <w:trHeight w:val="432"/>
        </w:trPr>
        <w:tc>
          <w:tcPr>
            <w:tcW w:w="998" w:type="dxa"/>
            <w:tcBorders>
              <w:top w:val="single" w:sz="4" w:space="0" w:color="000000"/>
              <w:left w:val="single" w:sz="4" w:space="0" w:color="000000"/>
              <w:bottom w:val="single" w:sz="4" w:space="0" w:color="000000"/>
              <w:right w:val="single" w:sz="4" w:space="0" w:color="000000"/>
            </w:tcBorders>
            <w:vAlign w:val="center"/>
          </w:tcPr>
          <w:p w14:paraId="3ECF19BD" w14:textId="77777777" w:rsidR="00660722" w:rsidRDefault="006C5ADF">
            <w:pPr>
              <w:spacing w:after="0" w:line="259" w:lineRule="auto"/>
              <w:ind w:left="11" w:firstLine="0"/>
              <w:jc w:val="center"/>
            </w:pPr>
            <w:r>
              <w:rPr>
                <w:sz w:val="18"/>
              </w:rPr>
              <w:t xml:space="preserve">4.5 </w:t>
            </w:r>
          </w:p>
        </w:tc>
        <w:tc>
          <w:tcPr>
            <w:tcW w:w="2443" w:type="dxa"/>
            <w:tcBorders>
              <w:top w:val="single" w:sz="4" w:space="0" w:color="000000"/>
              <w:left w:val="single" w:sz="4" w:space="0" w:color="000000"/>
              <w:bottom w:val="single" w:sz="4" w:space="0" w:color="000000"/>
              <w:right w:val="single" w:sz="4" w:space="0" w:color="000000"/>
            </w:tcBorders>
          </w:tcPr>
          <w:p w14:paraId="2A1B3E0E" w14:textId="77777777" w:rsidR="00660722" w:rsidRDefault="006C5ADF">
            <w:pPr>
              <w:spacing w:after="0" w:line="259" w:lineRule="auto"/>
              <w:ind w:left="70" w:firstLine="0"/>
            </w:pPr>
            <w:r>
              <w:rPr>
                <w:sz w:val="18"/>
              </w:rPr>
              <w:t xml:space="preserve">Wrażliwość na mróz: wskaźnik </w:t>
            </w:r>
          </w:p>
          <w:p w14:paraId="7228631E" w14:textId="77777777" w:rsidR="00660722" w:rsidRDefault="006C5ADF">
            <w:pPr>
              <w:spacing w:after="0" w:line="259" w:lineRule="auto"/>
              <w:ind w:left="70" w:firstLine="0"/>
              <w:jc w:val="left"/>
            </w:pPr>
            <w:r>
              <w:rPr>
                <w:sz w:val="18"/>
              </w:rPr>
              <w:t xml:space="preserve">piaskowy SE </w:t>
            </w:r>
            <w:r>
              <w:rPr>
                <w:sz w:val="18"/>
                <w:vertAlign w:val="superscript"/>
              </w:rPr>
              <w:t>*)</w:t>
            </w:r>
            <w:r>
              <w:rPr>
                <w:sz w:val="18"/>
              </w:rPr>
              <w:t xml:space="preserve"> , co najmniej </w:t>
            </w:r>
          </w:p>
        </w:tc>
        <w:tc>
          <w:tcPr>
            <w:tcW w:w="2356" w:type="dxa"/>
            <w:gridSpan w:val="2"/>
            <w:tcBorders>
              <w:top w:val="single" w:sz="4" w:space="0" w:color="000000"/>
              <w:left w:val="single" w:sz="4" w:space="0" w:color="000000"/>
              <w:bottom w:val="single" w:sz="4" w:space="0" w:color="000000"/>
              <w:right w:val="single" w:sz="4" w:space="0" w:color="000000"/>
            </w:tcBorders>
            <w:vAlign w:val="center"/>
          </w:tcPr>
          <w:p w14:paraId="126F7368" w14:textId="77777777" w:rsidR="00660722" w:rsidRDefault="006C5ADF">
            <w:pPr>
              <w:spacing w:after="0" w:line="259" w:lineRule="auto"/>
              <w:ind w:left="7" w:firstLine="0"/>
              <w:jc w:val="center"/>
            </w:pPr>
            <w:r>
              <w:rPr>
                <w:sz w:val="18"/>
              </w:rPr>
              <w:t xml:space="preserve">40 </w:t>
            </w:r>
          </w:p>
        </w:tc>
        <w:tc>
          <w:tcPr>
            <w:tcW w:w="2352" w:type="dxa"/>
            <w:gridSpan w:val="4"/>
            <w:tcBorders>
              <w:top w:val="single" w:sz="4" w:space="0" w:color="000000"/>
              <w:left w:val="single" w:sz="4" w:space="0" w:color="000000"/>
              <w:bottom w:val="single" w:sz="4" w:space="0" w:color="000000"/>
              <w:right w:val="single" w:sz="4" w:space="0" w:color="000000"/>
            </w:tcBorders>
            <w:vAlign w:val="center"/>
          </w:tcPr>
          <w:p w14:paraId="58AB19D9" w14:textId="77777777" w:rsidR="00660722" w:rsidRDefault="006C5ADF">
            <w:pPr>
              <w:spacing w:after="0" w:line="259" w:lineRule="auto"/>
              <w:ind w:left="8" w:firstLine="0"/>
              <w:jc w:val="center"/>
            </w:pPr>
            <w:r>
              <w:rPr>
                <w:sz w:val="18"/>
              </w:rPr>
              <w:t xml:space="preserve">45 </w:t>
            </w:r>
          </w:p>
        </w:tc>
        <w:tc>
          <w:tcPr>
            <w:tcW w:w="1120" w:type="dxa"/>
            <w:tcBorders>
              <w:top w:val="single" w:sz="4" w:space="0" w:color="000000"/>
              <w:left w:val="single" w:sz="4" w:space="0" w:color="000000"/>
              <w:bottom w:val="single" w:sz="4" w:space="0" w:color="000000"/>
              <w:right w:val="single" w:sz="4" w:space="0" w:color="000000"/>
            </w:tcBorders>
            <w:vAlign w:val="center"/>
          </w:tcPr>
          <w:p w14:paraId="370B7518" w14:textId="77777777" w:rsidR="00660722" w:rsidRDefault="006C5ADF">
            <w:pPr>
              <w:spacing w:after="0" w:line="259" w:lineRule="auto"/>
              <w:ind w:left="13" w:firstLine="0"/>
              <w:jc w:val="center"/>
            </w:pPr>
            <w:r>
              <w:rPr>
                <w:sz w:val="18"/>
              </w:rPr>
              <w:t xml:space="preserve">- </w:t>
            </w:r>
          </w:p>
        </w:tc>
      </w:tr>
      <w:tr w:rsidR="00660722" w14:paraId="0D36FEE0" w14:textId="77777777">
        <w:trPr>
          <w:trHeight w:val="854"/>
        </w:trPr>
        <w:tc>
          <w:tcPr>
            <w:tcW w:w="998" w:type="dxa"/>
            <w:tcBorders>
              <w:top w:val="single" w:sz="4" w:space="0" w:color="000000"/>
              <w:left w:val="single" w:sz="4" w:space="0" w:color="000000"/>
              <w:bottom w:val="single" w:sz="4" w:space="0" w:color="000000"/>
              <w:right w:val="single" w:sz="4" w:space="0" w:color="000000"/>
            </w:tcBorders>
            <w:vAlign w:val="center"/>
          </w:tcPr>
          <w:p w14:paraId="5AC636D8" w14:textId="77777777" w:rsidR="00660722" w:rsidRDefault="006C5ADF">
            <w:pPr>
              <w:spacing w:after="0" w:line="259" w:lineRule="auto"/>
              <w:ind w:left="45" w:firstLine="0"/>
              <w:jc w:val="center"/>
            </w:pPr>
            <w:r>
              <w:rPr>
                <w:sz w:val="18"/>
              </w:rPr>
              <w:lastRenderedPageBreak/>
              <w:t xml:space="preserve"> </w:t>
            </w:r>
          </w:p>
        </w:tc>
        <w:tc>
          <w:tcPr>
            <w:tcW w:w="2443" w:type="dxa"/>
            <w:tcBorders>
              <w:top w:val="single" w:sz="4" w:space="0" w:color="000000"/>
              <w:left w:val="single" w:sz="4" w:space="0" w:color="000000"/>
              <w:bottom w:val="single" w:sz="4" w:space="0" w:color="000000"/>
              <w:right w:val="single" w:sz="4" w:space="0" w:color="000000"/>
            </w:tcBorders>
          </w:tcPr>
          <w:p w14:paraId="0132D1D1" w14:textId="77777777" w:rsidR="00660722" w:rsidRDefault="006C5ADF">
            <w:pPr>
              <w:spacing w:after="0" w:line="259" w:lineRule="auto"/>
              <w:ind w:left="70" w:firstLine="0"/>
              <w:jc w:val="left"/>
            </w:pPr>
            <w:r>
              <w:rPr>
                <w:sz w:val="18"/>
              </w:rPr>
              <w:t xml:space="preserve">Odporność na rozdrabnianie  </w:t>
            </w:r>
          </w:p>
          <w:p w14:paraId="15A7EE22" w14:textId="77777777" w:rsidR="00660722" w:rsidRDefault="006C5ADF">
            <w:pPr>
              <w:spacing w:after="33" w:line="243" w:lineRule="auto"/>
              <w:ind w:left="70" w:firstLine="0"/>
            </w:pPr>
            <w:r>
              <w:rPr>
                <w:sz w:val="18"/>
              </w:rPr>
              <w:t xml:space="preserve">(dotyczy frakcji 10/14 odsianej z mieszanki) wg PN-EN 1097-1, </w:t>
            </w:r>
          </w:p>
          <w:p w14:paraId="66675276" w14:textId="77777777" w:rsidR="00660722" w:rsidRDefault="006C5ADF">
            <w:pPr>
              <w:spacing w:after="0" w:line="259" w:lineRule="auto"/>
              <w:ind w:left="70" w:firstLine="0"/>
              <w:jc w:val="left"/>
            </w:pPr>
            <w:r>
              <w:rPr>
                <w:sz w:val="18"/>
              </w:rPr>
              <w:t xml:space="preserve">kategoria nie wyższa niż </w:t>
            </w:r>
          </w:p>
        </w:tc>
        <w:tc>
          <w:tcPr>
            <w:tcW w:w="2356" w:type="dxa"/>
            <w:gridSpan w:val="2"/>
            <w:tcBorders>
              <w:top w:val="single" w:sz="4" w:space="0" w:color="000000"/>
              <w:left w:val="single" w:sz="4" w:space="0" w:color="000000"/>
              <w:bottom w:val="single" w:sz="4" w:space="0" w:color="000000"/>
              <w:right w:val="single" w:sz="4" w:space="0" w:color="000000"/>
            </w:tcBorders>
            <w:vAlign w:val="center"/>
          </w:tcPr>
          <w:p w14:paraId="24D3627B" w14:textId="77777777" w:rsidR="00660722" w:rsidRDefault="006C5ADF">
            <w:pPr>
              <w:spacing w:after="0" w:line="259" w:lineRule="auto"/>
              <w:ind w:left="8" w:firstLine="0"/>
              <w:jc w:val="center"/>
            </w:pPr>
            <w:r>
              <w:rPr>
                <w:sz w:val="18"/>
              </w:rPr>
              <w:t xml:space="preserve">LA </w:t>
            </w:r>
            <w:r>
              <w:rPr>
                <w:sz w:val="18"/>
                <w:vertAlign w:val="subscript"/>
              </w:rPr>
              <w:t>40</w:t>
            </w:r>
            <w:r>
              <w:rPr>
                <w:sz w:val="18"/>
              </w:rPr>
              <w:t xml:space="preserve"> </w:t>
            </w:r>
          </w:p>
        </w:tc>
        <w:tc>
          <w:tcPr>
            <w:tcW w:w="2352" w:type="dxa"/>
            <w:gridSpan w:val="4"/>
            <w:tcBorders>
              <w:top w:val="single" w:sz="4" w:space="0" w:color="000000"/>
              <w:left w:val="single" w:sz="4" w:space="0" w:color="000000"/>
              <w:bottom w:val="single" w:sz="4" w:space="0" w:color="000000"/>
              <w:right w:val="single" w:sz="4" w:space="0" w:color="000000"/>
            </w:tcBorders>
            <w:vAlign w:val="center"/>
          </w:tcPr>
          <w:p w14:paraId="5C75D02A" w14:textId="77777777" w:rsidR="00660722" w:rsidRDefault="006C5ADF">
            <w:pPr>
              <w:spacing w:after="0" w:line="259" w:lineRule="auto"/>
              <w:ind w:left="10" w:firstLine="0"/>
              <w:jc w:val="center"/>
            </w:pPr>
            <w:r>
              <w:rPr>
                <w:sz w:val="18"/>
              </w:rPr>
              <w:t xml:space="preserve">LA </w:t>
            </w:r>
            <w:r>
              <w:rPr>
                <w:sz w:val="18"/>
                <w:vertAlign w:val="subscript"/>
              </w:rPr>
              <w:t>35</w:t>
            </w:r>
            <w:r>
              <w:rPr>
                <w:sz w:val="18"/>
              </w:rPr>
              <w:t xml:space="preserve"> </w:t>
            </w:r>
          </w:p>
        </w:tc>
        <w:tc>
          <w:tcPr>
            <w:tcW w:w="1120" w:type="dxa"/>
            <w:tcBorders>
              <w:top w:val="single" w:sz="4" w:space="0" w:color="000000"/>
              <w:left w:val="single" w:sz="4" w:space="0" w:color="000000"/>
              <w:bottom w:val="single" w:sz="4" w:space="0" w:color="000000"/>
              <w:right w:val="single" w:sz="4" w:space="0" w:color="000000"/>
            </w:tcBorders>
            <w:vAlign w:val="center"/>
          </w:tcPr>
          <w:p w14:paraId="2EBFC00A" w14:textId="77777777" w:rsidR="00660722" w:rsidRDefault="006C5ADF">
            <w:pPr>
              <w:spacing w:after="0" w:line="259" w:lineRule="auto"/>
              <w:ind w:left="13" w:firstLine="0"/>
              <w:jc w:val="center"/>
            </w:pPr>
            <w:r>
              <w:rPr>
                <w:sz w:val="18"/>
              </w:rPr>
              <w:t xml:space="preserve">- </w:t>
            </w:r>
          </w:p>
        </w:tc>
      </w:tr>
      <w:tr w:rsidR="00660722" w14:paraId="746E374A" w14:textId="77777777">
        <w:trPr>
          <w:trHeight w:val="854"/>
        </w:trPr>
        <w:tc>
          <w:tcPr>
            <w:tcW w:w="998" w:type="dxa"/>
            <w:tcBorders>
              <w:top w:val="single" w:sz="4" w:space="0" w:color="000000"/>
              <w:left w:val="single" w:sz="4" w:space="0" w:color="000000"/>
              <w:bottom w:val="single" w:sz="4" w:space="0" w:color="000000"/>
              <w:right w:val="single" w:sz="4" w:space="0" w:color="000000"/>
            </w:tcBorders>
            <w:vAlign w:val="center"/>
          </w:tcPr>
          <w:p w14:paraId="11DC968B" w14:textId="77777777" w:rsidR="00660722" w:rsidRDefault="006C5ADF">
            <w:pPr>
              <w:spacing w:after="0" w:line="259" w:lineRule="auto"/>
              <w:ind w:left="45" w:firstLine="0"/>
              <w:jc w:val="center"/>
            </w:pPr>
            <w:r>
              <w:rPr>
                <w:sz w:val="18"/>
              </w:rPr>
              <w:t xml:space="preserve"> </w:t>
            </w:r>
          </w:p>
        </w:tc>
        <w:tc>
          <w:tcPr>
            <w:tcW w:w="2443" w:type="dxa"/>
            <w:tcBorders>
              <w:top w:val="single" w:sz="4" w:space="0" w:color="000000"/>
              <w:left w:val="single" w:sz="4" w:space="0" w:color="000000"/>
              <w:bottom w:val="single" w:sz="4" w:space="0" w:color="000000"/>
              <w:right w:val="single" w:sz="4" w:space="0" w:color="000000"/>
            </w:tcBorders>
          </w:tcPr>
          <w:p w14:paraId="56880AB1" w14:textId="77777777" w:rsidR="00660722" w:rsidRDefault="006C5ADF">
            <w:pPr>
              <w:spacing w:after="0" w:line="259" w:lineRule="auto"/>
              <w:ind w:left="70" w:firstLine="0"/>
              <w:jc w:val="left"/>
            </w:pPr>
            <w:r>
              <w:rPr>
                <w:sz w:val="18"/>
              </w:rPr>
              <w:t xml:space="preserve">Odporność na ścieranie  </w:t>
            </w:r>
          </w:p>
          <w:p w14:paraId="3C0F0AFB" w14:textId="77777777" w:rsidR="00660722" w:rsidRDefault="006C5ADF">
            <w:pPr>
              <w:spacing w:after="22" w:line="243" w:lineRule="auto"/>
              <w:ind w:left="70" w:firstLine="0"/>
            </w:pPr>
            <w:r>
              <w:rPr>
                <w:sz w:val="18"/>
              </w:rPr>
              <w:t xml:space="preserve">(dotyczy frakcji 10/14 odsianej z mieszanki) wg PN-EN 1097-1, </w:t>
            </w:r>
          </w:p>
          <w:p w14:paraId="2825217E" w14:textId="77777777" w:rsidR="00660722" w:rsidRDefault="006C5ADF">
            <w:pPr>
              <w:spacing w:after="0" w:line="259" w:lineRule="auto"/>
              <w:ind w:left="70" w:firstLine="0"/>
              <w:jc w:val="left"/>
            </w:pPr>
            <w:r>
              <w:rPr>
                <w:sz w:val="18"/>
              </w:rPr>
              <w:t>kategoria M</w:t>
            </w:r>
            <w:r>
              <w:rPr>
                <w:sz w:val="18"/>
                <w:vertAlign w:val="subscript"/>
              </w:rPr>
              <w:t>DE</w:t>
            </w:r>
            <w:r>
              <w:rPr>
                <w:sz w:val="18"/>
              </w:rPr>
              <w:t xml:space="preserve"> </w:t>
            </w:r>
          </w:p>
        </w:tc>
        <w:tc>
          <w:tcPr>
            <w:tcW w:w="2356" w:type="dxa"/>
            <w:gridSpan w:val="2"/>
            <w:tcBorders>
              <w:top w:val="single" w:sz="4" w:space="0" w:color="000000"/>
              <w:left w:val="single" w:sz="4" w:space="0" w:color="000000"/>
              <w:bottom w:val="single" w:sz="4" w:space="0" w:color="000000"/>
              <w:right w:val="single" w:sz="4" w:space="0" w:color="000000"/>
            </w:tcBorders>
            <w:vAlign w:val="center"/>
          </w:tcPr>
          <w:p w14:paraId="33829E3D" w14:textId="77777777" w:rsidR="00660722" w:rsidRDefault="006C5ADF">
            <w:pPr>
              <w:spacing w:after="0" w:line="259" w:lineRule="auto"/>
              <w:ind w:left="7" w:firstLine="0"/>
              <w:jc w:val="center"/>
            </w:pPr>
            <w:r>
              <w:rPr>
                <w:sz w:val="18"/>
              </w:rPr>
              <w:t xml:space="preserve">deklarowana </w:t>
            </w:r>
          </w:p>
        </w:tc>
        <w:tc>
          <w:tcPr>
            <w:tcW w:w="2352" w:type="dxa"/>
            <w:gridSpan w:val="4"/>
            <w:tcBorders>
              <w:top w:val="single" w:sz="4" w:space="0" w:color="000000"/>
              <w:left w:val="single" w:sz="4" w:space="0" w:color="000000"/>
              <w:bottom w:val="single" w:sz="4" w:space="0" w:color="000000"/>
              <w:right w:val="single" w:sz="4" w:space="0" w:color="000000"/>
            </w:tcBorders>
            <w:vAlign w:val="center"/>
          </w:tcPr>
          <w:p w14:paraId="34FD5E3B" w14:textId="77777777" w:rsidR="00660722" w:rsidRDefault="006C5ADF">
            <w:pPr>
              <w:spacing w:after="0" w:line="259" w:lineRule="auto"/>
              <w:ind w:left="13" w:firstLine="0"/>
              <w:jc w:val="center"/>
            </w:pPr>
            <w:r>
              <w:rPr>
                <w:sz w:val="18"/>
              </w:rPr>
              <w:t xml:space="preserve">deklarowana </w:t>
            </w:r>
          </w:p>
        </w:tc>
        <w:tc>
          <w:tcPr>
            <w:tcW w:w="1120" w:type="dxa"/>
            <w:tcBorders>
              <w:top w:val="single" w:sz="4" w:space="0" w:color="000000"/>
              <w:left w:val="single" w:sz="4" w:space="0" w:color="000000"/>
              <w:bottom w:val="single" w:sz="4" w:space="0" w:color="000000"/>
              <w:right w:val="single" w:sz="4" w:space="0" w:color="000000"/>
            </w:tcBorders>
            <w:vAlign w:val="center"/>
          </w:tcPr>
          <w:p w14:paraId="7714CFA0" w14:textId="77777777" w:rsidR="00660722" w:rsidRDefault="006C5ADF">
            <w:pPr>
              <w:spacing w:after="0" w:line="259" w:lineRule="auto"/>
              <w:ind w:left="13" w:firstLine="0"/>
              <w:jc w:val="center"/>
            </w:pPr>
            <w:r>
              <w:rPr>
                <w:sz w:val="18"/>
              </w:rPr>
              <w:t xml:space="preserve">- </w:t>
            </w:r>
          </w:p>
        </w:tc>
      </w:tr>
      <w:tr w:rsidR="00660722" w14:paraId="4C81EAFA" w14:textId="77777777">
        <w:trPr>
          <w:trHeight w:val="854"/>
        </w:trPr>
        <w:tc>
          <w:tcPr>
            <w:tcW w:w="998" w:type="dxa"/>
            <w:tcBorders>
              <w:top w:val="single" w:sz="4" w:space="0" w:color="000000"/>
              <w:left w:val="single" w:sz="4" w:space="0" w:color="000000"/>
              <w:bottom w:val="single" w:sz="4" w:space="0" w:color="000000"/>
              <w:right w:val="single" w:sz="4" w:space="0" w:color="000000"/>
            </w:tcBorders>
            <w:vAlign w:val="center"/>
          </w:tcPr>
          <w:p w14:paraId="434C0FFD" w14:textId="77777777" w:rsidR="00660722" w:rsidRDefault="006C5ADF">
            <w:pPr>
              <w:spacing w:after="0" w:line="259" w:lineRule="auto"/>
              <w:ind w:left="45" w:firstLine="0"/>
              <w:jc w:val="center"/>
            </w:pPr>
            <w:r>
              <w:rPr>
                <w:sz w:val="18"/>
              </w:rPr>
              <w:t xml:space="preserve"> </w:t>
            </w:r>
          </w:p>
        </w:tc>
        <w:tc>
          <w:tcPr>
            <w:tcW w:w="2443" w:type="dxa"/>
            <w:tcBorders>
              <w:top w:val="single" w:sz="4" w:space="0" w:color="000000"/>
              <w:left w:val="single" w:sz="4" w:space="0" w:color="000000"/>
              <w:bottom w:val="single" w:sz="4" w:space="0" w:color="000000"/>
              <w:right w:val="single" w:sz="4" w:space="0" w:color="000000"/>
            </w:tcBorders>
          </w:tcPr>
          <w:p w14:paraId="580E2B5C" w14:textId="77777777" w:rsidR="00660722" w:rsidRDefault="006C5ADF">
            <w:pPr>
              <w:spacing w:after="0" w:line="259" w:lineRule="auto"/>
              <w:ind w:left="70" w:firstLine="0"/>
              <w:jc w:val="left"/>
            </w:pPr>
            <w:r>
              <w:rPr>
                <w:sz w:val="18"/>
              </w:rPr>
              <w:t xml:space="preserve">Mrozoodporność  </w:t>
            </w:r>
          </w:p>
          <w:p w14:paraId="32A24915" w14:textId="77777777" w:rsidR="00660722" w:rsidRDefault="006C5ADF">
            <w:pPr>
              <w:spacing w:after="0" w:line="259" w:lineRule="auto"/>
              <w:ind w:left="70" w:right="59" w:firstLine="0"/>
              <w:jc w:val="left"/>
            </w:pPr>
            <w:r>
              <w:rPr>
                <w:sz w:val="18"/>
              </w:rPr>
              <w:t xml:space="preserve">(dotyczy frakcji kruszywa 8/16 odsianej z mieszanki)  wg PN-EN 1367-1 </w:t>
            </w:r>
          </w:p>
        </w:tc>
        <w:tc>
          <w:tcPr>
            <w:tcW w:w="2356" w:type="dxa"/>
            <w:gridSpan w:val="2"/>
            <w:tcBorders>
              <w:top w:val="single" w:sz="4" w:space="0" w:color="000000"/>
              <w:left w:val="single" w:sz="4" w:space="0" w:color="000000"/>
              <w:bottom w:val="single" w:sz="4" w:space="0" w:color="000000"/>
              <w:right w:val="single" w:sz="4" w:space="0" w:color="000000"/>
            </w:tcBorders>
            <w:vAlign w:val="center"/>
          </w:tcPr>
          <w:p w14:paraId="16DA6A3F" w14:textId="77777777" w:rsidR="00660722" w:rsidRDefault="006C5ADF">
            <w:pPr>
              <w:spacing w:after="0" w:line="259" w:lineRule="auto"/>
              <w:ind w:left="7" w:firstLine="0"/>
              <w:jc w:val="center"/>
            </w:pPr>
            <w:r>
              <w:rPr>
                <w:sz w:val="18"/>
              </w:rPr>
              <w:t xml:space="preserve">F7 </w:t>
            </w:r>
          </w:p>
        </w:tc>
        <w:tc>
          <w:tcPr>
            <w:tcW w:w="2352" w:type="dxa"/>
            <w:gridSpan w:val="4"/>
            <w:tcBorders>
              <w:top w:val="single" w:sz="4" w:space="0" w:color="000000"/>
              <w:left w:val="single" w:sz="4" w:space="0" w:color="000000"/>
              <w:bottom w:val="single" w:sz="4" w:space="0" w:color="000000"/>
              <w:right w:val="single" w:sz="4" w:space="0" w:color="000000"/>
            </w:tcBorders>
            <w:vAlign w:val="center"/>
          </w:tcPr>
          <w:p w14:paraId="542AAE87" w14:textId="77777777" w:rsidR="00660722" w:rsidRDefault="006C5ADF">
            <w:pPr>
              <w:spacing w:after="0" w:line="259" w:lineRule="auto"/>
              <w:ind w:left="8" w:firstLine="0"/>
              <w:jc w:val="center"/>
            </w:pPr>
            <w:r>
              <w:rPr>
                <w:sz w:val="18"/>
              </w:rPr>
              <w:t xml:space="preserve">F4 </w:t>
            </w:r>
          </w:p>
        </w:tc>
        <w:tc>
          <w:tcPr>
            <w:tcW w:w="1120" w:type="dxa"/>
            <w:tcBorders>
              <w:top w:val="single" w:sz="4" w:space="0" w:color="000000"/>
              <w:left w:val="single" w:sz="4" w:space="0" w:color="000000"/>
              <w:bottom w:val="single" w:sz="4" w:space="0" w:color="000000"/>
              <w:right w:val="single" w:sz="4" w:space="0" w:color="000000"/>
            </w:tcBorders>
            <w:vAlign w:val="center"/>
          </w:tcPr>
          <w:p w14:paraId="0476615D" w14:textId="77777777" w:rsidR="00660722" w:rsidRDefault="006C5ADF">
            <w:pPr>
              <w:spacing w:after="0" w:line="259" w:lineRule="auto"/>
              <w:ind w:left="13" w:firstLine="0"/>
              <w:jc w:val="center"/>
            </w:pPr>
            <w:r>
              <w:rPr>
                <w:sz w:val="18"/>
              </w:rPr>
              <w:t xml:space="preserve">- </w:t>
            </w:r>
          </w:p>
        </w:tc>
      </w:tr>
      <w:tr w:rsidR="00660722" w14:paraId="7F10B7D9" w14:textId="77777777">
        <w:trPr>
          <w:trHeight w:val="854"/>
        </w:trPr>
        <w:tc>
          <w:tcPr>
            <w:tcW w:w="998" w:type="dxa"/>
            <w:tcBorders>
              <w:top w:val="single" w:sz="4" w:space="0" w:color="000000"/>
              <w:left w:val="single" w:sz="4" w:space="0" w:color="000000"/>
              <w:bottom w:val="single" w:sz="4" w:space="0" w:color="000000"/>
              <w:right w:val="single" w:sz="4" w:space="0" w:color="000000"/>
            </w:tcBorders>
            <w:vAlign w:val="center"/>
          </w:tcPr>
          <w:p w14:paraId="2F204985" w14:textId="77777777" w:rsidR="00660722" w:rsidRDefault="006C5ADF">
            <w:pPr>
              <w:spacing w:after="0" w:line="259" w:lineRule="auto"/>
              <w:ind w:left="45" w:firstLine="0"/>
              <w:jc w:val="center"/>
            </w:pPr>
            <w:r>
              <w:rPr>
                <w:sz w:val="18"/>
              </w:rPr>
              <w:t xml:space="preserve"> </w:t>
            </w:r>
          </w:p>
        </w:tc>
        <w:tc>
          <w:tcPr>
            <w:tcW w:w="2443" w:type="dxa"/>
            <w:tcBorders>
              <w:top w:val="single" w:sz="4" w:space="0" w:color="000000"/>
              <w:left w:val="single" w:sz="4" w:space="0" w:color="000000"/>
              <w:bottom w:val="single" w:sz="4" w:space="0" w:color="000000"/>
              <w:right w:val="single" w:sz="4" w:space="0" w:color="000000"/>
            </w:tcBorders>
          </w:tcPr>
          <w:p w14:paraId="04B13ED9" w14:textId="77777777" w:rsidR="00660722" w:rsidRDefault="006C5ADF">
            <w:pPr>
              <w:spacing w:after="0" w:line="281" w:lineRule="auto"/>
              <w:ind w:left="70" w:firstLine="0"/>
            </w:pPr>
            <w:r>
              <w:rPr>
                <w:sz w:val="18"/>
              </w:rPr>
              <w:t xml:space="preserve">Wartość CBR po zagęszczeniu do wskaźnika zagęszczenia </w:t>
            </w:r>
          </w:p>
          <w:p w14:paraId="1EC4C1E8" w14:textId="77777777" w:rsidR="00660722" w:rsidRDefault="006C5ADF">
            <w:pPr>
              <w:spacing w:after="0" w:line="259" w:lineRule="auto"/>
              <w:ind w:left="70" w:firstLine="0"/>
              <w:jc w:val="left"/>
            </w:pPr>
            <w:r>
              <w:rPr>
                <w:sz w:val="18"/>
              </w:rPr>
              <w:t xml:space="preserve"> </w:t>
            </w:r>
            <w:proofErr w:type="spellStart"/>
            <w:r>
              <w:rPr>
                <w:sz w:val="18"/>
              </w:rPr>
              <w:t>Is</w:t>
            </w:r>
            <w:proofErr w:type="spellEnd"/>
            <w:r>
              <w:rPr>
                <w:sz w:val="18"/>
              </w:rPr>
              <w:t xml:space="preserve">=1,0 i moczeniu w wodzie 96h, co najmniej </w:t>
            </w:r>
          </w:p>
        </w:tc>
        <w:tc>
          <w:tcPr>
            <w:tcW w:w="2356" w:type="dxa"/>
            <w:gridSpan w:val="2"/>
            <w:tcBorders>
              <w:top w:val="single" w:sz="4" w:space="0" w:color="000000"/>
              <w:left w:val="single" w:sz="4" w:space="0" w:color="000000"/>
              <w:bottom w:val="single" w:sz="4" w:space="0" w:color="000000"/>
              <w:right w:val="single" w:sz="4" w:space="0" w:color="000000"/>
            </w:tcBorders>
            <w:vAlign w:val="center"/>
          </w:tcPr>
          <w:p w14:paraId="7D4FA829" w14:textId="77777777" w:rsidR="00660722" w:rsidRDefault="006C5ADF">
            <w:pPr>
              <w:spacing w:after="0" w:line="259" w:lineRule="auto"/>
              <w:ind w:left="7" w:firstLine="0"/>
              <w:jc w:val="center"/>
            </w:pPr>
            <w:r>
              <w:rPr>
                <w:rFonts w:ascii="Segoe UI Symbol" w:eastAsia="Segoe UI Symbol" w:hAnsi="Segoe UI Symbol" w:cs="Segoe UI Symbol"/>
                <w:sz w:val="18"/>
              </w:rPr>
              <w:t>≥</w:t>
            </w:r>
            <w:r>
              <w:rPr>
                <w:sz w:val="18"/>
              </w:rPr>
              <w:t xml:space="preserve"> 60 </w:t>
            </w:r>
          </w:p>
        </w:tc>
        <w:tc>
          <w:tcPr>
            <w:tcW w:w="2352" w:type="dxa"/>
            <w:gridSpan w:val="4"/>
            <w:tcBorders>
              <w:top w:val="single" w:sz="4" w:space="0" w:color="000000"/>
              <w:left w:val="single" w:sz="4" w:space="0" w:color="000000"/>
              <w:bottom w:val="single" w:sz="4" w:space="0" w:color="000000"/>
              <w:right w:val="single" w:sz="4" w:space="0" w:color="000000"/>
            </w:tcBorders>
            <w:vAlign w:val="center"/>
          </w:tcPr>
          <w:p w14:paraId="73F326A6" w14:textId="77777777" w:rsidR="00660722" w:rsidRDefault="006C5ADF">
            <w:pPr>
              <w:spacing w:after="0" w:line="259" w:lineRule="auto"/>
              <w:ind w:left="8" w:firstLine="0"/>
              <w:jc w:val="center"/>
            </w:pPr>
            <w:r>
              <w:rPr>
                <w:rFonts w:ascii="Segoe UI Symbol" w:eastAsia="Segoe UI Symbol" w:hAnsi="Segoe UI Symbol" w:cs="Segoe UI Symbol"/>
                <w:sz w:val="18"/>
              </w:rPr>
              <w:t>≥</w:t>
            </w:r>
            <w:r>
              <w:rPr>
                <w:sz w:val="18"/>
              </w:rPr>
              <w:t xml:space="preserve"> 80 </w:t>
            </w:r>
          </w:p>
        </w:tc>
        <w:tc>
          <w:tcPr>
            <w:tcW w:w="1120" w:type="dxa"/>
            <w:tcBorders>
              <w:top w:val="single" w:sz="4" w:space="0" w:color="000000"/>
              <w:left w:val="single" w:sz="4" w:space="0" w:color="000000"/>
              <w:bottom w:val="single" w:sz="4" w:space="0" w:color="000000"/>
              <w:right w:val="single" w:sz="4" w:space="0" w:color="000000"/>
            </w:tcBorders>
            <w:vAlign w:val="center"/>
          </w:tcPr>
          <w:p w14:paraId="521EB4F3" w14:textId="77777777" w:rsidR="00660722" w:rsidRDefault="006C5ADF">
            <w:pPr>
              <w:spacing w:after="0" w:line="259" w:lineRule="auto"/>
              <w:ind w:left="13" w:firstLine="0"/>
              <w:jc w:val="center"/>
            </w:pPr>
            <w:r>
              <w:rPr>
                <w:sz w:val="18"/>
              </w:rPr>
              <w:t xml:space="preserve">- </w:t>
            </w:r>
          </w:p>
        </w:tc>
      </w:tr>
      <w:tr w:rsidR="00660722" w14:paraId="5D7D8C04" w14:textId="77777777">
        <w:tblPrEx>
          <w:tblCellMar>
            <w:top w:w="46" w:type="dxa"/>
            <w:left w:w="70" w:type="dxa"/>
            <w:right w:w="25" w:type="dxa"/>
          </w:tblCellMar>
        </w:tblPrEx>
        <w:trPr>
          <w:trHeight w:val="857"/>
        </w:trPr>
        <w:tc>
          <w:tcPr>
            <w:tcW w:w="998" w:type="dxa"/>
            <w:tcBorders>
              <w:top w:val="single" w:sz="4" w:space="0" w:color="000000"/>
              <w:left w:val="single" w:sz="4" w:space="0" w:color="000000"/>
              <w:bottom w:val="single" w:sz="4" w:space="0" w:color="000000"/>
              <w:right w:val="single" w:sz="4" w:space="0" w:color="000000"/>
            </w:tcBorders>
            <w:vAlign w:val="center"/>
          </w:tcPr>
          <w:p w14:paraId="3F69FD6A" w14:textId="77777777" w:rsidR="00660722" w:rsidRDefault="006C5ADF">
            <w:pPr>
              <w:spacing w:after="0" w:line="259" w:lineRule="auto"/>
              <w:ind w:left="0" w:firstLine="0"/>
              <w:jc w:val="center"/>
            </w:pPr>
            <w:r>
              <w:rPr>
                <w:sz w:val="18"/>
              </w:rPr>
              <w:t xml:space="preserve"> </w:t>
            </w:r>
          </w:p>
        </w:tc>
        <w:tc>
          <w:tcPr>
            <w:tcW w:w="2443" w:type="dxa"/>
            <w:tcBorders>
              <w:top w:val="single" w:sz="4" w:space="0" w:color="000000"/>
              <w:left w:val="single" w:sz="4" w:space="0" w:color="000000"/>
              <w:bottom w:val="single" w:sz="4" w:space="0" w:color="000000"/>
              <w:right w:val="single" w:sz="4" w:space="0" w:color="000000"/>
            </w:tcBorders>
          </w:tcPr>
          <w:p w14:paraId="602B8F77" w14:textId="77777777" w:rsidR="00660722" w:rsidRDefault="006C5ADF">
            <w:pPr>
              <w:tabs>
                <w:tab w:val="center" w:pos="1010"/>
                <w:tab w:val="center" w:pos="1431"/>
                <w:tab w:val="right" w:pos="2349"/>
              </w:tabs>
              <w:spacing w:after="25" w:line="259" w:lineRule="auto"/>
              <w:ind w:left="0" w:firstLine="0"/>
              <w:jc w:val="left"/>
            </w:pPr>
            <w:r>
              <w:rPr>
                <w:sz w:val="18"/>
              </w:rPr>
              <w:t xml:space="preserve">Zawartość </w:t>
            </w:r>
            <w:r>
              <w:rPr>
                <w:sz w:val="18"/>
              </w:rPr>
              <w:tab/>
              <w:t xml:space="preserve">wody </w:t>
            </w:r>
            <w:r>
              <w:rPr>
                <w:sz w:val="18"/>
              </w:rPr>
              <w:tab/>
              <w:t xml:space="preserve">w </w:t>
            </w:r>
            <w:r>
              <w:rPr>
                <w:sz w:val="18"/>
              </w:rPr>
              <w:tab/>
              <w:t xml:space="preserve">mieszance </w:t>
            </w:r>
          </w:p>
          <w:p w14:paraId="022BBEC5" w14:textId="77777777" w:rsidR="00660722" w:rsidRDefault="006C5ADF">
            <w:pPr>
              <w:spacing w:after="0" w:line="259" w:lineRule="auto"/>
              <w:ind w:left="0" w:right="682" w:firstLine="0"/>
            </w:pPr>
            <w:r>
              <w:rPr>
                <w:sz w:val="18"/>
              </w:rPr>
              <w:t xml:space="preserve">zagęszczanej, % (m/m) wilgotności optymalnej wg metody </w:t>
            </w:r>
            <w:proofErr w:type="spellStart"/>
            <w:r>
              <w:rPr>
                <w:sz w:val="18"/>
              </w:rPr>
              <w:t>Proctora</w:t>
            </w:r>
            <w:proofErr w:type="spellEnd"/>
            <w:r>
              <w:rPr>
                <w:sz w:val="18"/>
              </w:rPr>
              <w:t xml:space="preserve"> </w:t>
            </w:r>
          </w:p>
        </w:tc>
        <w:tc>
          <w:tcPr>
            <w:tcW w:w="2354" w:type="dxa"/>
            <w:gridSpan w:val="2"/>
            <w:tcBorders>
              <w:top w:val="single" w:sz="4" w:space="0" w:color="000000"/>
              <w:left w:val="single" w:sz="4" w:space="0" w:color="000000"/>
              <w:bottom w:val="single" w:sz="4" w:space="0" w:color="000000"/>
              <w:right w:val="single" w:sz="4" w:space="0" w:color="000000"/>
            </w:tcBorders>
            <w:vAlign w:val="center"/>
          </w:tcPr>
          <w:p w14:paraId="63424CAD" w14:textId="77777777" w:rsidR="00660722" w:rsidRDefault="006C5ADF">
            <w:pPr>
              <w:spacing w:after="0" w:line="259" w:lineRule="auto"/>
              <w:ind w:left="0" w:right="39" w:firstLine="0"/>
              <w:jc w:val="center"/>
            </w:pPr>
            <w:r>
              <w:rPr>
                <w:sz w:val="18"/>
              </w:rPr>
              <w:t>80</w:t>
            </w:r>
            <w:r>
              <w:rPr>
                <w:rFonts w:ascii="Segoe UI Symbol" w:eastAsia="Segoe UI Symbol" w:hAnsi="Segoe UI Symbol" w:cs="Segoe UI Symbol"/>
                <w:sz w:val="18"/>
              </w:rPr>
              <w:t>÷</w:t>
            </w:r>
            <w:r>
              <w:rPr>
                <w:sz w:val="18"/>
              </w:rPr>
              <w:t xml:space="preserve">100 </w:t>
            </w:r>
          </w:p>
        </w:tc>
        <w:tc>
          <w:tcPr>
            <w:tcW w:w="2354" w:type="dxa"/>
            <w:gridSpan w:val="4"/>
            <w:tcBorders>
              <w:top w:val="single" w:sz="4" w:space="0" w:color="000000"/>
              <w:left w:val="single" w:sz="4" w:space="0" w:color="000000"/>
              <w:bottom w:val="single" w:sz="4" w:space="0" w:color="000000"/>
              <w:right w:val="single" w:sz="4" w:space="0" w:color="000000"/>
            </w:tcBorders>
            <w:vAlign w:val="center"/>
          </w:tcPr>
          <w:p w14:paraId="01848323" w14:textId="77777777" w:rsidR="00660722" w:rsidRDefault="006C5ADF">
            <w:pPr>
              <w:spacing w:after="0" w:line="259" w:lineRule="auto"/>
              <w:ind w:left="0" w:right="34" w:firstLine="0"/>
              <w:jc w:val="center"/>
            </w:pPr>
            <w:r>
              <w:rPr>
                <w:sz w:val="18"/>
              </w:rPr>
              <w:t>80</w:t>
            </w:r>
            <w:r>
              <w:rPr>
                <w:rFonts w:ascii="Segoe UI Symbol" w:eastAsia="Segoe UI Symbol" w:hAnsi="Segoe UI Symbol" w:cs="Segoe UI Symbol"/>
                <w:sz w:val="18"/>
              </w:rPr>
              <w:t>÷</w:t>
            </w:r>
            <w:r>
              <w:rPr>
                <w:sz w:val="18"/>
              </w:rPr>
              <w:t xml:space="preserve">100 </w:t>
            </w:r>
          </w:p>
        </w:tc>
        <w:tc>
          <w:tcPr>
            <w:tcW w:w="1118" w:type="dxa"/>
            <w:tcBorders>
              <w:top w:val="single" w:sz="4" w:space="0" w:color="000000"/>
              <w:left w:val="single" w:sz="4" w:space="0" w:color="000000"/>
              <w:bottom w:val="single" w:sz="4" w:space="0" w:color="000000"/>
              <w:right w:val="single" w:sz="4" w:space="0" w:color="000000"/>
            </w:tcBorders>
            <w:vAlign w:val="center"/>
          </w:tcPr>
          <w:p w14:paraId="53A78A9D" w14:textId="77777777" w:rsidR="00660722" w:rsidRDefault="006C5ADF">
            <w:pPr>
              <w:spacing w:after="0" w:line="259" w:lineRule="auto"/>
              <w:ind w:left="0" w:right="33" w:firstLine="0"/>
              <w:jc w:val="center"/>
            </w:pPr>
            <w:r>
              <w:rPr>
                <w:sz w:val="18"/>
              </w:rPr>
              <w:t xml:space="preserve">- </w:t>
            </w:r>
          </w:p>
        </w:tc>
      </w:tr>
      <w:tr w:rsidR="00660722" w14:paraId="61CA184A" w14:textId="77777777">
        <w:tblPrEx>
          <w:tblCellMar>
            <w:top w:w="46" w:type="dxa"/>
            <w:left w:w="70" w:type="dxa"/>
            <w:right w:w="25" w:type="dxa"/>
          </w:tblCellMar>
        </w:tblPrEx>
        <w:trPr>
          <w:trHeight w:val="1126"/>
        </w:trPr>
        <w:tc>
          <w:tcPr>
            <w:tcW w:w="998" w:type="dxa"/>
            <w:tcBorders>
              <w:top w:val="single" w:sz="4" w:space="0" w:color="000000"/>
              <w:left w:val="single" w:sz="4" w:space="0" w:color="000000"/>
              <w:bottom w:val="single" w:sz="4" w:space="0" w:color="000000"/>
              <w:right w:val="single" w:sz="4" w:space="0" w:color="000000"/>
            </w:tcBorders>
            <w:vAlign w:val="center"/>
          </w:tcPr>
          <w:p w14:paraId="347158BC" w14:textId="77777777" w:rsidR="00660722" w:rsidRDefault="006C5ADF">
            <w:pPr>
              <w:spacing w:after="0" w:line="259" w:lineRule="auto"/>
              <w:ind w:left="0" w:right="34" w:firstLine="0"/>
              <w:jc w:val="center"/>
            </w:pPr>
            <w:r>
              <w:rPr>
                <w:sz w:val="18"/>
              </w:rPr>
              <w:t xml:space="preserve">4.5 </w:t>
            </w:r>
          </w:p>
        </w:tc>
        <w:tc>
          <w:tcPr>
            <w:tcW w:w="2443" w:type="dxa"/>
            <w:tcBorders>
              <w:top w:val="single" w:sz="4" w:space="0" w:color="000000"/>
              <w:left w:val="single" w:sz="4" w:space="0" w:color="000000"/>
              <w:bottom w:val="single" w:sz="4" w:space="0" w:color="000000"/>
              <w:right w:val="single" w:sz="4" w:space="0" w:color="000000"/>
            </w:tcBorders>
            <w:vAlign w:val="center"/>
          </w:tcPr>
          <w:p w14:paraId="7B65F19F" w14:textId="77777777" w:rsidR="00660722" w:rsidRDefault="006C5ADF">
            <w:pPr>
              <w:spacing w:after="0" w:line="259" w:lineRule="auto"/>
              <w:ind w:left="0" w:firstLine="0"/>
              <w:jc w:val="left"/>
            </w:pPr>
            <w:r>
              <w:rPr>
                <w:sz w:val="18"/>
              </w:rPr>
              <w:t xml:space="preserve">Inne cechy środowiskowe </w:t>
            </w:r>
          </w:p>
        </w:tc>
        <w:tc>
          <w:tcPr>
            <w:tcW w:w="4709" w:type="dxa"/>
            <w:gridSpan w:val="6"/>
            <w:tcBorders>
              <w:top w:val="single" w:sz="4" w:space="0" w:color="000000"/>
              <w:left w:val="single" w:sz="4" w:space="0" w:color="000000"/>
              <w:bottom w:val="single" w:sz="4" w:space="0" w:color="000000"/>
              <w:right w:val="single" w:sz="4" w:space="0" w:color="000000"/>
            </w:tcBorders>
          </w:tcPr>
          <w:p w14:paraId="10F34BFD" w14:textId="77777777" w:rsidR="00660722" w:rsidRDefault="006C5ADF">
            <w:pPr>
              <w:spacing w:after="0" w:line="259" w:lineRule="auto"/>
              <w:ind w:left="0" w:right="32" w:firstLine="0"/>
            </w:pPr>
            <w:r>
              <w:rPr>
                <w:sz w:val="18"/>
              </w:rPr>
              <w:t xml:space="preserve">Większość substancji niebezpiecznych określonych w dyrektywie Rady 76/769/EWG zazwyczaj nie występuje w źródłach kruszywa pochodzenia mineralnego. Jednak w odniesieniu do kruszyw sztucznych i odpadowych należy badać czy zawartość substancji niebezpiecznych nie przekracza wartości dopuszczalnych wg odrębnych przepisów. </w:t>
            </w:r>
          </w:p>
        </w:tc>
        <w:tc>
          <w:tcPr>
            <w:tcW w:w="1118" w:type="dxa"/>
            <w:tcBorders>
              <w:top w:val="single" w:sz="4" w:space="0" w:color="000000"/>
              <w:left w:val="single" w:sz="4" w:space="0" w:color="000000"/>
              <w:bottom w:val="single" w:sz="4" w:space="0" w:color="000000"/>
              <w:right w:val="single" w:sz="4" w:space="0" w:color="000000"/>
            </w:tcBorders>
            <w:vAlign w:val="center"/>
          </w:tcPr>
          <w:p w14:paraId="60B6D9B0" w14:textId="77777777" w:rsidR="00660722" w:rsidRDefault="006C5ADF">
            <w:pPr>
              <w:spacing w:after="0" w:line="259" w:lineRule="auto"/>
              <w:ind w:left="0" w:right="33" w:firstLine="0"/>
              <w:jc w:val="center"/>
            </w:pPr>
            <w:r>
              <w:rPr>
                <w:sz w:val="18"/>
              </w:rPr>
              <w:t xml:space="preserve">- </w:t>
            </w:r>
          </w:p>
        </w:tc>
      </w:tr>
    </w:tbl>
    <w:p w14:paraId="2112C98B" w14:textId="77777777" w:rsidR="00660722" w:rsidRDefault="006C5ADF">
      <w:pPr>
        <w:spacing w:after="0" w:line="259" w:lineRule="auto"/>
        <w:ind w:left="0" w:firstLine="0"/>
        <w:jc w:val="left"/>
      </w:pPr>
      <w:r>
        <w:rPr>
          <w:sz w:val="24"/>
        </w:rPr>
        <w:t xml:space="preserve"> </w:t>
      </w:r>
    </w:p>
    <w:p w14:paraId="68CA9A3B" w14:textId="77777777" w:rsidR="00660722" w:rsidRDefault="006C5ADF">
      <w:pPr>
        <w:spacing w:after="3"/>
        <w:ind w:left="-5" w:right="27"/>
      </w:pPr>
      <w:r>
        <w:rPr>
          <w:vertAlign w:val="superscript"/>
        </w:rPr>
        <w:t>*)</w:t>
      </w:r>
      <w:r>
        <w:t xml:space="preserve">  Badanie wskaźnika piaskowego SE należy wykonać na mieszance po pięciokrotnym zagęszczeniu metodą </w:t>
      </w:r>
      <w:proofErr w:type="spellStart"/>
      <w:r>
        <w:t>Proctora</w:t>
      </w:r>
      <w:proofErr w:type="spellEnd"/>
      <w:r>
        <w:t xml:space="preserve"> wg PN-EN </w:t>
      </w:r>
    </w:p>
    <w:p w14:paraId="3F8BC73D" w14:textId="77777777" w:rsidR="00660722" w:rsidRDefault="006C5ADF">
      <w:pPr>
        <w:spacing w:after="3"/>
        <w:ind w:left="238" w:right="27"/>
      </w:pPr>
      <w:r>
        <w:t xml:space="preserve">13286-2. </w:t>
      </w:r>
    </w:p>
    <w:p w14:paraId="70674806" w14:textId="77777777" w:rsidR="00660722" w:rsidRDefault="006C5ADF">
      <w:pPr>
        <w:spacing w:after="0" w:line="259" w:lineRule="auto"/>
        <w:ind w:left="0" w:firstLine="0"/>
        <w:jc w:val="left"/>
      </w:pPr>
      <w:r>
        <w:t xml:space="preserve"> </w:t>
      </w:r>
    </w:p>
    <w:p w14:paraId="4542F85A" w14:textId="77777777" w:rsidR="00660722" w:rsidRDefault="006C5ADF">
      <w:pPr>
        <w:pStyle w:val="Nagwek3"/>
        <w:ind w:left="-5"/>
      </w:pPr>
      <w:r>
        <w:t xml:space="preserve">5.2.2.2. Rozkładanie kruszywa </w:t>
      </w:r>
    </w:p>
    <w:p w14:paraId="353E7D5F" w14:textId="77777777" w:rsidR="00660722" w:rsidRDefault="006C5ADF">
      <w:pPr>
        <w:ind w:left="-5" w:right="27"/>
      </w:pPr>
      <w:r>
        <w:t xml:space="preserve">Kruszywo powinno być rozkładane w warstwie o jednakowej grubości, takiej aby jej ostateczna grubość po zagęszczeniu była równa grubości projektowanej. </w:t>
      </w:r>
    </w:p>
    <w:p w14:paraId="395C75D6" w14:textId="77777777" w:rsidR="00660722" w:rsidRDefault="006C5ADF">
      <w:pPr>
        <w:ind w:left="-5" w:right="27"/>
      </w:pPr>
      <w:r>
        <w:t xml:space="preserve">Warstwa podbudowy powinna być rozłożona w sposób zapewniający osiągnięcie wymaganych spadków i rzędnych wysokościowych. </w:t>
      </w:r>
    </w:p>
    <w:p w14:paraId="2B2161CB" w14:textId="77777777" w:rsidR="00660722" w:rsidRDefault="006C5ADF">
      <w:pPr>
        <w:spacing w:after="5" w:line="291" w:lineRule="auto"/>
        <w:ind w:left="-5" w:right="23"/>
        <w:jc w:val="left"/>
      </w:pPr>
      <w:r>
        <w:t xml:space="preserve">Każda układana warstwa podbudowy powinna być wyprofilowana i zagęszczona z zachowaniem wymaganych spadków i rzędnych wysokościowych. Rozpoczęcie budowy każdej następnej warstwy może nastąpić po odbiorze poprzedniej warstwy przez Inspektora Nadzoru.  </w:t>
      </w:r>
    </w:p>
    <w:p w14:paraId="3AB1746D" w14:textId="77777777" w:rsidR="00660722" w:rsidRDefault="006C5ADF">
      <w:pPr>
        <w:ind w:left="-5" w:right="27"/>
      </w:pPr>
      <w:r>
        <w:t xml:space="preserve">Kruszywo w miejscach, w których widoczna jest jego segregacja, powinno być przed zagęszczeniem zastąpione materiałem o odpowiednich właściwościach. </w:t>
      </w:r>
    </w:p>
    <w:p w14:paraId="44CC3E9B" w14:textId="77777777" w:rsidR="00660722" w:rsidRDefault="006C5ADF">
      <w:pPr>
        <w:spacing w:after="1" w:line="259" w:lineRule="auto"/>
        <w:ind w:left="0" w:firstLine="0"/>
        <w:jc w:val="left"/>
      </w:pPr>
      <w:r>
        <w:t xml:space="preserve"> </w:t>
      </w:r>
    </w:p>
    <w:p w14:paraId="6A8AA54F" w14:textId="77777777" w:rsidR="00660722" w:rsidRDefault="006C5ADF">
      <w:pPr>
        <w:pStyle w:val="Nagwek3"/>
        <w:ind w:left="-5"/>
      </w:pPr>
      <w:r>
        <w:t xml:space="preserve">5.2.2.3. Zagęszczenie </w:t>
      </w:r>
    </w:p>
    <w:p w14:paraId="63F4C235" w14:textId="77777777" w:rsidR="00660722" w:rsidRDefault="006C5ADF">
      <w:pPr>
        <w:ind w:left="-5" w:right="27"/>
      </w:pPr>
      <w:r>
        <w:t xml:space="preserve">Natychmiast po końcowym wyprofilowaniu warstwy kruszywa należy przystąpić do jej zagęszczania przez wałowanie. Jakiekolwiek nierówności lub zagłębienia powstałe w czasie zagęszczania powinny być wyrównane przez spulchnienie warstwy kruszywa i dodanie lub usunięcie materiału aż do otrzymania równej powierzchni. W miejscach niedostępnych dla walców podbudowa powinna być zagęszczona zagęszczarkami płytowymi lub ubijakami mechanicznymi, zaakceptowanymi przez Inspektora Nadzoru. </w:t>
      </w:r>
    </w:p>
    <w:p w14:paraId="3FCB446B" w14:textId="77777777" w:rsidR="00660722" w:rsidRDefault="006C5ADF">
      <w:pPr>
        <w:ind w:left="-5" w:right="27"/>
      </w:pPr>
      <w:r>
        <w:t>Zagęszczenie należy kontynuować do osiągnięcia wskaźnika zagęszczenia [I</w:t>
      </w:r>
      <w:r>
        <w:rPr>
          <w:vertAlign w:val="subscript"/>
        </w:rPr>
        <w:t>S</w:t>
      </w:r>
      <w:r>
        <w:t xml:space="preserve">] podbudowy nie mniejszego od 1,00, określonego zgodnie z normą BN-77/8931-12 [5]. </w:t>
      </w:r>
    </w:p>
    <w:p w14:paraId="740C9C8D" w14:textId="77777777" w:rsidR="00660722" w:rsidRDefault="006C5ADF">
      <w:pPr>
        <w:ind w:left="-5" w:right="27"/>
      </w:pPr>
      <w:r>
        <w:t xml:space="preserve">Jeżeli nie można określić wskaźnika zagęszczenia, to należy sprawdzać stosunek modułu odkształcenia wtórnego E2, do pierwotnego E1, który nie powinien być większy niż 2,2. </w:t>
      </w:r>
    </w:p>
    <w:p w14:paraId="22DECBB4" w14:textId="77777777" w:rsidR="00660722" w:rsidRDefault="006C5ADF">
      <w:pPr>
        <w:ind w:left="-5" w:right="27"/>
      </w:pPr>
      <w:r>
        <w:t xml:space="preserve">Wilgotność kruszywa podczas zagęszczania powinna być równa wilgotności optymalnej. </w:t>
      </w:r>
    </w:p>
    <w:p w14:paraId="5839833E" w14:textId="77777777" w:rsidR="00660722" w:rsidRDefault="006C5ADF">
      <w:pPr>
        <w:ind w:left="-5" w:right="27"/>
      </w:pPr>
      <w:r>
        <w:t xml:space="preserve">Materiał nadmiernie nawilgocony, powinien zostać osuszony przez mieszanie i napowietrzenie.  </w:t>
      </w:r>
    </w:p>
    <w:p w14:paraId="316CCCF9" w14:textId="77777777" w:rsidR="00660722" w:rsidRDefault="006C5ADF">
      <w:pPr>
        <w:ind w:left="-5" w:right="27"/>
      </w:pPr>
      <w:r>
        <w:lastRenderedPageBreak/>
        <w:t xml:space="preserve">Jeżeli wilgotność mieszanki kruszywa jest niższa od optymalnej o 20% jej wartości, mieszanka powinna być zwilżona wodą i równomiernie wymieszana. W przypadku, gdy wilgotność mieszanki kruszywa jest wyższa od optymalnej o 10% jej wartości, mieszankę należy osuszyć.  </w:t>
      </w:r>
    </w:p>
    <w:p w14:paraId="36003211" w14:textId="77777777" w:rsidR="00660722" w:rsidRDefault="006C5ADF">
      <w:pPr>
        <w:spacing w:after="0" w:line="259" w:lineRule="auto"/>
        <w:ind w:left="0" w:firstLine="0"/>
        <w:jc w:val="left"/>
      </w:pPr>
      <w:r>
        <w:t xml:space="preserve"> </w:t>
      </w:r>
    </w:p>
    <w:p w14:paraId="408D8633" w14:textId="77777777" w:rsidR="00660722" w:rsidRDefault="006C5ADF">
      <w:pPr>
        <w:pStyle w:val="Nagwek3"/>
        <w:ind w:left="-5"/>
      </w:pPr>
      <w:r>
        <w:t xml:space="preserve">5.2.2.4. Utrzymanie podbudowy </w:t>
      </w:r>
    </w:p>
    <w:p w14:paraId="10622C12" w14:textId="77777777" w:rsidR="00660722" w:rsidRDefault="006C5ADF">
      <w:pPr>
        <w:ind w:left="-5" w:right="27"/>
      </w:pPr>
      <w:r>
        <w:t xml:space="preserve">Podbudowa po wykonaniu, a przed ułożeniem następnej warstwy, powinna być utrzymywana w dobrym stanie. Jeżeli Wykonawca będzie wykorzystywał, za zgodą Inspektora Nadzoru, gotową podbudowę do ruchu budowlanego, to jest obowiązany naprawić wszelkie uszkodzenia podbudowy, spowodowane przez ten ruch. Koszt napraw wynikłych z niewłaściwego utrzymania podbudowy obciąża Wykonawcę robót. </w:t>
      </w:r>
    </w:p>
    <w:p w14:paraId="21416457" w14:textId="77777777" w:rsidR="00660722" w:rsidRDefault="006C5ADF">
      <w:pPr>
        <w:spacing w:after="0" w:line="259" w:lineRule="auto"/>
        <w:ind w:left="0" w:firstLine="0"/>
        <w:jc w:val="left"/>
      </w:pPr>
      <w:r>
        <w:t xml:space="preserve"> </w:t>
      </w:r>
    </w:p>
    <w:p w14:paraId="64B3211D" w14:textId="77777777" w:rsidR="00660722" w:rsidRDefault="006C5ADF">
      <w:pPr>
        <w:pStyle w:val="Nagwek3"/>
        <w:ind w:left="-5"/>
      </w:pPr>
      <w:r>
        <w:t xml:space="preserve">5.2.2.5. Wymagania dla podbudowy </w:t>
      </w:r>
    </w:p>
    <w:p w14:paraId="470A48A0" w14:textId="77777777" w:rsidR="00660722" w:rsidRDefault="006C5ADF">
      <w:pPr>
        <w:ind w:left="-5" w:right="27"/>
      </w:pPr>
      <w:r>
        <w:t xml:space="preserve">Wykonana podbudowa kruszywowa powinna spełniać niżej podane wymagania. </w:t>
      </w:r>
    </w:p>
    <w:p w14:paraId="7090FBF6" w14:textId="77777777" w:rsidR="00660722" w:rsidRDefault="006C5ADF">
      <w:pPr>
        <w:spacing w:after="3"/>
        <w:ind w:left="-5" w:right="27"/>
      </w:pPr>
      <w:r>
        <w:t xml:space="preserve">Grubość podbudowy nie może różnić się od grubości projektowanej o więcej niż </w:t>
      </w:r>
      <w:r>
        <w:rPr>
          <w:rFonts w:ascii="Segoe UI Symbol" w:eastAsia="Segoe UI Symbol" w:hAnsi="Segoe UI Symbol" w:cs="Segoe UI Symbol"/>
        </w:rPr>
        <w:t>±</w:t>
      </w:r>
      <w:r>
        <w:t xml:space="preserve"> 2 cm. </w:t>
      </w:r>
    </w:p>
    <w:p w14:paraId="051F0468" w14:textId="77777777" w:rsidR="00660722" w:rsidRDefault="006C5ADF">
      <w:pPr>
        <w:ind w:left="-5" w:right="27"/>
      </w:pPr>
      <w:r>
        <w:t xml:space="preserve">Wartość wtórnego modułu odkształcenia podbudowy z mieszanki kruszywa niezwiązanego powinna być większa niż 130 </w:t>
      </w:r>
      <w:proofErr w:type="spellStart"/>
      <w:r>
        <w:t>MPa</w:t>
      </w:r>
      <w:proofErr w:type="spellEnd"/>
      <w:r>
        <w:t>. Zagęszczenie podbudowy z kruszywa należy uznać za prawidłowe wtedy, gdy stosunek wtórnego modułu odkształcenia M”</w:t>
      </w:r>
      <w:r>
        <w:rPr>
          <w:vertAlign w:val="subscript"/>
        </w:rPr>
        <w:t>E</w:t>
      </w:r>
      <w:r>
        <w:t xml:space="preserve"> do pierwotnego modułu odkształcenia M’</w:t>
      </w:r>
      <w:r>
        <w:rPr>
          <w:vertAlign w:val="subscript"/>
        </w:rPr>
        <w:t>E</w:t>
      </w:r>
      <w:r>
        <w:t xml:space="preserve"> jest nie większy od 2,2. </w:t>
      </w:r>
    </w:p>
    <w:p w14:paraId="11F8BCF6" w14:textId="77777777" w:rsidR="00660722" w:rsidRDefault="006C5ADF">
      <w:pPr>
        <w:ind w:left="-5" w:right="27"/>
      </w:pPr>
      <w:r>
        <w:t xml:space="preserve">Nierówności podłużne podbudowy mierzone 4-metrową łatą nie powinny przekraczać 2 cm. </w:t>
      </w:r>
    </w:p>
    <w:p w14:paraId="0E75DF2B" w14:textId="77777777" w:rsidR="00660722" w:rsidRDefault="006C5ADF">
      <w:pPr>
        <w:spacing w:after="3"/>
        <w:ind w:left="-5" w:right="27"/>
      </w:pPr>
      <w:r>
        <w:t xml:space="preserve">Spadki poprzeczne podbudowy powinny być zgodne z Dokumentacją Projektową z tolerancją </w:t>
      </w:r>
      <w:r>
        <w:rPr>
          <w:rFonts w:ascii="Segoe UI Symbol" w:eastAsia="Segoe UI Symbol" w:hAnsi="Segoe UI Symbol" w:cs="Segoe UI Symbol"/>
        </w:rPr>
        <w:t>±</w:t>
      </w:r>
      <w:r>
        <w:t xml:space="preserve">0,5%. </w:t>
      </w:r>
    </w:p>
    <w:p w14:paraId="5AFF3821" w14:textId="77777777" w:rsidR="00660722" w:rsidRDefault="006C5ADF">
      <w:pPr>
        <w:spacing w:after="3"/>
        <w:ind w:left="-5" w:right="27"/>
      </w:pPr>
      <w:r>
        <w:t xml:space="preserve">Różnice pomiędzy rzędnymi wykonanej podbudowy i rzędnymi projektowanymi nie powinny przekraczać +1 cm i –2 cm. </w:t>
      </w:r>
    </w:p>
    <w:p w14:paraId="0C193D15" w14:textId="77777777" w:rsidR="00660722" w:rsidRDefault="006C5ADF">
      <w:pPr>
        <w:spacing w:after="0" w:line="259" w:lineRule="auto"/>
        <w:ind w:left="0" w:firstLine="0"/>
        <w:jc w:val="left"/>
      </w:pPr>
      <w:r>
        <w:t xml:space="preserve"> </w:t>
      </w:r>
    </w:p>
    <w:p w14:paraId="3F49021B" w14:textId="77777777" w:rsidR="00660722" w:rsidRDefault="006C5ADF">
      <w:pPr>
        <w:pStyle w:val="Nagwek3"/>
        <w:tabs>
          <w:tab w:val="center" w:pos="676"/>
        </w:tabs>
        <w:ind w:left="-15" w:firstLine="0"/>
        <w:jc w:val="left"/>
      </w:pPr>
      <w:r>
        <w:t xml:space="preserve">5.2.3. </w:t>
      </w:r>
      <w:r>
        <w:tab/>
        <w:t xml:space="preserve">Podsypka </w:t>
      </w:r>
    </w:p>
    <w:p w14:paraId="6EE2977A" w14:textId="77777777" w:rsidR="00660722" w:rsidRDefault="006C5ADF">
      <w:pPr>
        <w:ind w:left="-5" w:right="27"/>
      </w:pPr>
      <w:r>
        <w:t xml:space="preserve">Podsypkę należy wykonać jako cementowo-piaskową /1:4/ z kruszywa odpowiadającego wymaganiom PN-EN 13242 [2] i cementu wg PN-EN 197-1 [3]. </w:t>
      </w:r>
    </w:p>
    <w:p w14:paraId="05DA2314" w14:textId="77777777" w:rsidR="00660722" w:rsidRDefault="006C5ADF">
      <w:pPr>
        <w:spacing w:after="3"/>
        <w:ind w:left="-5" w:right="27"/>
      </w:pPr>
      <w:r>
        <w:t xml:space="preserve">Grubość podsypki po wyprofilowaniu i zagęszczeniu powinna wynosić 5 cm. </w:t>
      </w:r>
    </w:p>
    <w:p w14:paraId="1C805E34" w14:textId="77777777" w:rsidR="00660722" w:rsidRDefault="006C5ADF">
      <w:pPr>
        <w:spacing w:after="0" w:line="259" w:lineRule="auto"/>
        <w:ind w:left="0" w:firstLine="0"/>
        <w:jc w:val="left"/>
      </w:pPr>
      <w:r>
        <w:t xml:space="preserve"> </w:t>
      </w:r>
    </w:p>
    <w:p w14:paraId="03AAC39E" w14:textId="77777777" w:rsidR="00660722" w:rsidRDefault="006C5ADF">
      <w:pPr>
        <w:spacing w:after="0" w:line="259" w:lineRule="auto"/>
        <w:ind w:left="0" w:firstLine="0"/>
        <w:jc w:val="left"/>
      </w:pPr>
      <w:r>
        <w:t xml:space="preserve"> </w:t>
      </w:r>
    </w:p>
    <w:p w14:paraId="491F25E4" w14:textId="77777777" w:rsidR="00660722" w:rsidRDefault="006C5ADF">
      <w:pPr>
        <w:spacing w:after="0" w:line="259" w:lineRule="auto"/>
        <w:ind w:left="0" w:firstLine="0"/>
        <w:jc w:val="left"/>
      </w:pPr>
      <w:r>
        <w:t xml:space="preserve"> </w:t>
      </w:r>
    </w:p>
    <w:p w14:paraId="4AFD7D16" w14:textId="77777777" w:rsidR="00660722" w:rsidRDefault="006C5ADF">
      <w:pPr>
        <w:pStyle w:val="Nagwek3"/>
        <w:tabs>
          <w:tab w:val="center" w:pos="2227"/>
        </w:tabs>
        <w:ind w:left="-15" w:firstLine="0"/>
        <w:jc w:val="left"/>
      </w:pPr>
      <w:r>
        <w:t xml:space="preserve">5.2.4. </w:t>
      </w:r>
      <w:r>
        <w:tab/>
        <w:t xml:space="preserve">Układanie kostki brukowej betonowej </w:t>
      </w:r>
    </w:p>
    <w:p w14:paraId="79B485FD" w14:textId="77777777" w:rsidR="00660722" w:rsidRDefault="006C5ADF">
      <w:pPr>
        <w:ind w:left="-5" w:right="27"/>
      </w:pPr>
      <w:r>
        <w:t xml:space="preserve">Kostkę należy układać na podsypce w taki sposób, aby szczeliny między kostkami wynosiły 2÷3 mm. Kostkę należy układać ok. 1,5 cm wyżej od projektowanej niwelety, gdyż w czasie wibrowania (ubijania) podsypka ulega zagęszczeniu. </w:t>
      </w:r>
    </w:p>
    <w:p w14:paraId="1D852250" w14:textId="77777777" w:rsidR="00660722" w:rsidRDefault="006C5ADF">
      <w:pPr>
        <w:ind w:left="-5" w:right="27"/>
      </w:pPr>
      <w:r>
        <w:t xml:space="preserve">Po ułożeniu kostki, szczeliny należy wypełnić piaskiem, a następnie zamieść powierzchnię ułożonych kostek przy użyciu szczotek ręcznych lub mechanicznych i przystąpić do ubijania nawierzchni opaski. </w:t>
      </w:r>
    </w:p>
    <w:p w14:paraId="17822404" w14:textId="77777777" w:rsidR="00660722" w:rsidRDefault="006C5ADF">
      <w:pPr>
        <w:ind w:left="-5" w:right="27"/>
      </w:pPr>
      <w:r>
        <w:t xml:space="preserve">Do ubijania ułożonej nawierzchni z kostek brukowych, stosuje się wibratory płytowe z osłoną z tworzywa sztucznego dla ochrony kostek przed uszkodzeniem i zabrudzeniem. </w:t>
      </w:r>
    </w:p>
    <w:p w14:paraId="76AC75D5" w14:textId="77777777" w:rsidR="00660722" w:rsidRDefault="006C5ADF">
      <w:pPr>
        <w:ind w:left="-5" w:right="27"/>
      </w:pPr>
      <w:r>
        <w:t xml:space="preserve">Wibrowanie prowadzi się od brzegów w kierunku do środka powierzchni i jednocześnie w kierunku poprzecznym kształtek. Po wibracji należy uzupełnić szczeliny i zamieść nawierzchnię. </w:t>
      </w:r>
    </w:p>
    <w:p w14:paraId="5131580D" w14:textId="77777777" w:rsidR="00660722" w:rsidRDefault="006C5ADF">
      <w:pPr>
        <w:ind w:left="-5" w:right="27"/>
      </w:pPr>
      <w:r>
        <w:t xml:space="preserve">Spoiny pomiędzy kostkami po oczyszczeniu powinny być zgodnie z dokumentacją projektową wypełnione drobnym ostrym piaskiem na pełną grubość kostki. </w:t>
      </w:r>
    </w:p>
    <w:p w14:paraId="6D0BC54F" w14:textId="77777777" w:rsidR="00660722" w:rsidRDefault="006C5ADF">
      <w:pPr>
        <w:ind w:left="-5" w:right="27"/>
      </w:pPr>
      <w:r>
        <w:t xml:space="preserve">Kostki brukowe betonowe należy układać z zachowaniem projektowanych podłużnych i poprzecznych pochyleń nawierzchni.  </w:t>
      </w:r>
    </w:p>
    <w:p w14:paraId="779D58B0" w14:textId="77777777" w:rsidR="00660722" w:rsidRDefault="006C5ADF">
      <w:pPr>
        <w:ind w:left="-5" w:right="27"/>
      </w:pPr>
      <w:r>
        <w:t xml:space="preserve">Przy urządzeniach naziemnych uzbrojenia podziemnego kostki odpowiednio docięte należy układać w jednym poziomie. Nawierzchnie, których spoiny wypełnione są piaskiem można oddać do użytku bezpośrednio po wykonaniu. </w:t>
      </w:r>
    </w:p>
    <w:p w14:paraId="6A6054D7" w14:textId="77777777" w:rsidR="00660722" w:rsidRDefault="006C5ADF">
      <w:pPr>
        <w:spacing w:after="0" w:line="259" w:lineRule="auto"/>
        <w:ind w:left="0" w:firstLine="0"/>
        <w:jc w:val="left"/>
      </w:pPr>
      <w:r>
        <w:t xml:space="preserve"> </w:t>
      </w:r>
    </w:p>
    <w:p w14:paraId="0CA3B485" w14:textId="77777777" w:rsidR="00660722" w:rsidRDefault="006C5ADF">
      <w:pPr>
        <w:numPr>
          <w:ilvl w:val="0"/>
          <w:numId w:val="283"/>
        </w:numPr>
        <w:spacing w:after="117" w:line="252" w:lineRule="auto"/>
        <w:ind w:hanging="566"/>
        <w:jc w:val="left"/>
      </w:pPr>
      <w:r>
        <w:rPr>
          <w:b/>
        </w:rPr>
        <w:t xml:space="preserve">KONTROLA JAKOŚCI ROBÓT </w:t>
      </w:r>
    </w:p>
    <w:p w14:paraId="7F5101D1" w14:textId="77777777" w:rsidR="00660722" w:rsidRDefault="006C5ADF">
      <w:pPr>
        <w:numPr>
          <w:ilvl w:val="1"/>
          <w:numId w:val="283"/>
        </w:numPr>
        <w:spacing w:after="49" w:line="252" w:lineRule="auto"/>
        <w:ind w:hanging="679"/>
        <w:jc w:val="left"/>
      </w:pPr>
      <w:r>
        <w:rPr>
          <w:b/>
        </w:rPr>
        <w:t xml:space="preserve">Ogólne zasady kontroli jakości robót </w:t>
      </w:r>
    </w:p>
    <w:p w14:paraId="61BFB545" w14:textId="77777777" w:rsidR="00660722" w:rsidRDefault="006C5ADF">
      <w:pPr>
        <w:spacing w:after="3"/>
        <w:ind w:left="-5" w:right="27"/>
      </w:pPr>
      <w:r>
        <w:t xml:space="preserve">Ogólne zasady kontroli jakości robót podano w SST D.M.00.00.00 „Wymagania ogólne”. </w:t>
      </w:r>
    </w:p>
    <w:p w14:paraId="129A0C22" w14:textId="77777777" w:rsidR="00660722" w:rsidRDefault="006C5ADF">
      <w:pPr>
        <w:spacing w:after="0" w:line="259" w:lineRule="auto"/>
        <w:ind w:left="0" w:firstLine="0"/>
        <w:jc w:val="left"/>
      </w:pPr>
      <w:r>
        <w:t xml:space="preserve"> </w:t>
      </w:r>
    </w:p>
    <w:p w14:paraId="3AD035B1" w14:textId="77777777" w:rsidR="00660722" w:rsidRDefault="006C5ADF">
      <w:pPr>
        <w:numPr>
          <w:ilvl w:val="1"/>
          <w:numId w:val="283"/>
        </w:numPr>
        <w:spacing w:after="49" w:line="252" w:lineRule="auto"/>
        <w:ind w:hanging="679"/>
        <w:jc w:val="left"/>
      </w:pPr>
      <w:r>
        <w:rPr>
          <w:b/>
        </w:rPr>
        <w:t xml:space="preserve">Kontrola przed przystąpieniem do robót </w:t>
      </w:r>
    </w:p>
    <w:p w14:paraId="60A889C3" w14:textId="77777777" w:rsidR="00660722" w:rsidRDefault="006C5ADF">
      <w:pPr>
        <w:ind w:left="-5" w:right="27"/>
      </w:pPr>
      <w:r>
        <w:lastRenderedPageBreak/>
        <w:t xml:space="preserve">Przed przystąpieniem do robót Wykonawca powinien uzyskać od dostawców materiałów aprobaty techniczne oraz wykonać badania materiałów przeznaczonych do wykonania robót i przedstawić ich wyniki Inspektorowi Nadzoru w celu akceptacji materiałów, zgodnie z wymaganiami podanymi w pkt. 2. n/n SST. </w:t>
      </w:r>
    </w:p>
    <w:p w14:paraId="3CB9DC1A" w14:textId="77777777" w:rsidR="00660722" w:rsidRDefault="006C5ADF">
      <w:pPr>
        <w:spacing w:after="0" w:line="259" w:lineRule="auto"/>
        <w:ind w:left="0" w:firstLine="0"/>
        <w:jc w:val="left"/>
      </w:pPr>
      <w:r>
        <w:t xml:space="preserve"> </w:t>
      </w:r>
    </w:p>
    <w:p w14:paraId="413D9841" w14:textId="77777777" w:rsidR="00660722" w:rsidRDefault="006C5ADF">
      <w:pPr>
        <w:numPr>
          <w:ilvl w:val="1"/>
          <w:numId w:val="283"/>
        </w:numPr>
        <w:spacing w:after="49" w:line="252" w:lineRule="auto"/>
        <w:ind w:hanging="679"/>
        <w:jc w:val="left"/>
      </w:pPr>
      <w:r>
        <w:rPr>
          <w:b/>
        </w:rPr>
        <w:t xml:space="preserve">Kontrola w czasie robót </w:t>
      </w:r>
    </w:p>
    <w:p w14:paraId="7306C20A" w14:textId="77777777" w:rsidR="00660722" w:rsidRDefault="006C5ADF">
      <w:pPr>
        <w:ind w:left="-5" w:right="27"/>
      </w:pPr>
      <w:r>
        <w:t xml:space="preserve">W czasie wykonywania robót Wykonawca powinien prowadzić doraźne kontrole wszystkich asortymentów robót, składających się na ogólny element. </w:t>
      </w:r>
    </w:p>
    <w:p w14:paraId="654EDDF6" w14:textId="77777777" w:rsidR="00660722" w:rsidRDefault="006C5ADF">
      <w:pPr>
        <w:ind w:left="-5" w:right="27"/>
      </w:pPr>
      <w:r>
        <w:t xml:space="preserve">Kontrola obejmować powinna zgodność wykonywanych robót z Dokumentacją Projektową, ustaleniami zawartymi w pkt. 5 n/n SST oraz w zakresie badań i tolerancji wykonania robót podanych w pkt. 6.5. </w:t>
      </w:r>
    </w:p>
    <w:p w14:paraId="1DA6089A" w14:textId="77777777" w:rsidR="00660722" w:rsidRDefault="006C5ADF">
      <w:pPr>
        <w:ind w:left="-5" w:right="27"/>
      </w:pPr>
      <w:r>
        <w:t xml:space="preserve">Częstotliwość kontroli powinna być uzależniona od potrzeb gwarantujących wykonanie robót zgodnie z wymaganiami, nie rzadziej jednak niż przed upływem każdego dnia roboczego. </w:t>
      </w:r>
    </w:p>
    <w:p w14:paraId="05A4B472" w14:textId="77777777" w:rsidR="00660722" w:rsidRDefault="006C5ADF">
      <w:pPr>
        <w:spacing w:after="0" w:line="259" w:lineRule="auto"/>
        <w:ind w:left="0" w:firstLine="0"/>
        <w:jc w:val="left"/>
      </w:pPr>
      <w:r>
        <w:t xml:space="preserve"> </w:t>
      </w:r>
    </w:p>
    <w:p w14:paraId="1AAB2B3E" w14:textId="77777777" w:rsidR="00660722" w:rsidRDefault="006C5ADF">
      <w:pPr>
        <w:tabs>
          <w:tab w:val="center" w:pos="2359"/>
        </w:tabs>
        <w:spacing w:after="49" w:line="252" w:lineRule="auto"/>
        <w:ind w:left="0" w:firstLine="0"/>
        <w:jc w:val="left"/>
      </w:pPr>
      <w:r>
        <w:rPr>
          <w:b/>
        </w:rPr>
        <w:t xml:space="preserve">6.4. </w:t>
      </w:r>
      <w:r>
        <w:rPr>
          <w:b/>
        </w:rPr>
        <w:tab/>
        <w:t xml:space="preserve">Badania i pomiary po wykonaniu robót </w:t>
      </w:r>
    </w:p>
    <w:p w14:paraId="33A6BB59" w14:textId="77777777" w:rsidR="00660722" w:rsidRDefault="006C5ADF">
      <w:pPr>
        <w:spacing w:after="4" w:line="304" w:lineRule="auto"/>
        <w:ind w:left="-5" w:right="6287"/>
      </w:pPr>
      <w:r>
        <w:t xml:space="preserve">Po wykonaniu robót należy sprawdzić:  a)  </w:t>
      </w:r>
      <w:r>
        <w:tab/>
        <w:t xml:space="preserve">konstrukcję opaski,  </w:t>
      </w:r>
    </w:p>
    <w:p w14:paraId="1E6E064C" w14:textId="77777777" w:rsidR="00660722" w:rsidRDefault="006C5ADF">
      <w:pPr>
        <w:numPr>
          <w:ilvl w:val="0"/>
          <w:numId w:val="284"/>
        </w:numPr>
        <w:ind w:right="27" w:hanging="454"/>
      </w:pPr>
      <w:r>
        <w:t xml:space="preserve">równość nawierzchni, </w:t>
      </w:r>
    </w:p>
    <w:p w14:paraId="7DF45797" w14:textId="77777777" w:rsidR="00660722" w:rsidRDefault="006C5ADF">
      <w:pPr>
        <w:numPr>
          <w:ilvl w:val="0"/>
          <w:numId w:val="284"/>
        </w:numPr>
        <w:spacing w:after="50"/>
        <w:ind w:right="27" w:hanging="454"/>
      </w:pPr>
      <w:r>
        <w:t xml:space="preserve">profil poprzeczny, </w:t>
      </w:r>
    </w:p>
    <w:p w14:paraId="21D12EB9" w14:textId="77777777" w:rsidR="00660722" w:rsidRDefault="006C5ADF">
      <w:pPr>
        <w:numPr>
          <w:ilvl w:val="0"/>
          <w:numId w:val="284"/>
        </w:numPr>
        <w:spacing w:after="51"/>
        <w:ind w:right="27" w:hanging="454"/>
      </w:pPr>
      <w:r>
        <w:t xml:space="preserve">równoległość spoin, </w:t>
      </w:r>
    </w:p>
    <w:p w14:paraId="70FA3437" w14:textId="77777777" w:rsidR="00660722" w:rsidRDefault="006C5ADF">
      <w:pPr>
        <w:numPr>
          <w:ilvl w:val="0"/>
          <w:numId w:val="284"/>
        </w:numPr>
        <w:spacing w:after="3"/>
        <w:ind w:right="27" w:hanging="454"/>
      </w:pPr>
      <w:r>
        <w:t xml:space="preserve">szerokość i wypełnienie spoin. </w:t>
      </w:r>
    </w:p>
    <w:p w14:paraId="49B206FC" w14:textId="77777777" w:rsidR="00660722" w:rsidRDefault="006C5ADF">
      <w:pPr>
        <w:spacing w:after="0" w:line="259" w:lineRule="auto"/>
        <w:ind w:left="0" w:firstLine="0"/>
        <w:jc w:val="left"/>
      </w:pPr>
      <w:r>
        <w:t xml:space="preserve"> </w:t>
      </w:r>
    </w:p>
    <w:p w14:paraId="4DC2C5B1" w14:textId="77777777" w:rsidR="00660722" w:rsidRDefault="006C5ADF">
      <w:pPr>
        <w:tabs>
          <w:tab w:val="center" w:pos="1710"/>
        </w:tabs>
        <w:spacing w:after="49" w:line="252" w:lineRule="auto"/>
        <w:ind w:left="0" w:firstLine="0"/>
        <w:jc w:val="left"/>
      </w:pPr>
      <w:r>
        <w:rPr>
          <w:b/>
        </w:rPr>
        <w:t xml:space="preserve">6.5.  </w:t>
      </w:r>
      <w:r>
        <w:rPr>
          <w:b/>
        </w:rPr>
        <w:tab/>
        <w:t xml:space="preserve">Przeprowadzenie badań </w:t>
      </w:r>
    </w:p>
    <w:p w14:paraId="4426F077" w14:textId="77777777" w:rsidR="00660722" w:rsidRDefault="006C5ADF">
      <w:pPr>
        <w:ind w:left="-5" w:right="27"/>
      </w:pPr>
      <w:r>
        <w:t>Zaleca się, aby pomiary cech wymienionych w pkt. 6.4. były przeprowadzone nie rzadziej niż 2 razy na 600 m</w:t>
      </w:r>
      <w:r>
        <w:rPr>
          <w:vertAlign w:val="superscript"/>
        </w:rPr>
        <w:t>2</w:t>
      </w:r>
      <w:r>
        <w:t xml:space="preserve"> powierzchni opaski </w:t>
      </w:r>
      <w:proofErr w:type="spellStart"/>
      <w:r>
        <w:t>przyjezdniowej</w:t>
      </w:r>
      <w:proofErr w:type="spellEnd"/>
      <w:r>
        <w:t xml:space="preserve"> oraz wszędzie tam, gdzie poleci Inspektor Nadzoru. </w:t>
      </w:r>
    </w:p>
    <w:p w14:paraId="24E3E4EA" w14:textId="77777777" w:rsidR="00660722" w:rsidRDefault="006C5ADF">
      <w:pPr>
        <w:spacing w:after="2" w:line="259" w:lineRule="auto"/>
        <w:ind w:left="0" w:firstLine="0"/>
        <w:jc w:val="left"/>
      </w:pPr>
      <w:r>
        <w:t xml:space="preserve"> </w:t>
      </w:r>
    </w:p>
    <w:p w14:paraId="55D1BD1F" w14:textId="77777777" w:rsidR="00660722" w:rsidRDefault="006C5ADF">
      <w:pPr>
        <w:pStyle w:val="Nagwek3"/>
        <w:tabs>
          <w:tab w:val="center" w:pos="1869"/>
        </w:tabs>
        <w:ind w:left="-15" w:firstLine="0"/>
        <w:jc w:val="left"/>
      </w:pPr>
      <w:r>
        <w:t xml:space="preserve">6.5.1. </w:t>
      </w:r>
      <w:r>
        <w:tab/>
        <w:t xml:space="preserve">Ustalenie jakości materiałów </w:t>
      </w:r>
    </w:p>
    <w:p w14:paraId="6A513F7A" w14:textId="77777777" w:rsidR="00660722" w:rsidRDefault="006C5ADF">
      <w:pPr>
        <w:spacing w:after="0"/>
        <w:ind w:left="-5" w:right="27"/>
      </w:pPr>
      <w:r>
        <w:t xml:space="preserve">Ustalenia jakości użytych materiałów należy dokonać przez pełne sprawdzenie wyników badań laboratoryjnych materiałów użytych do budowy chodnika zgodnie z wymaganiami podanymi w pkt. 2 n/n ST. </w:t>
      </w:r>
    </w:p>
    <w:p w14:paraId="49FD16C4" w14:textId="77777777" w:rsidR="00660722" w:rsidRDefault="006C5ADF">
      <w:pPr>
        <w:spacing w:after="0" w:line="259" w:lineRule="auto"/>
        <w:ind w:left="0" w:firstLine="0"/>
        <w:jc w:val="left"/>
      </w:pPr>
      <w:r>
        <w:t xml:space="preserve"> </w:t>
      </w:r>
    </w:p>
    <w:p w14:paraId="0D5F492E" w14:textId="77777777" w:rsidR="00660722" w:rsidRDefault="006C5ADF">
      <w:pPr>
        <w:tabs>
          <w:tab w:val="center" w:pos="3027"/>
        </w:tabs>
        <w:spacing w:after="16" w:line="252" w:lineRule="auto"/>
        <w:ind w:left="0" w:firstLine="0"/>
        <w:jc w:val="left"/>
      </w:pPr>
      <w:r>
        <w:rPr>
          <w:b/>
        </w:rPr>
        <w:t xml:space="preserve">6.5.2. </w:t>
      </w:r>
      <w:r>
        <w:rPr>
          <w:b/>
        </w:rPr>
        <w:tab/>
        <w:t xml:space="preserve">Sprawdzenie jakości wykonania opaski </w:t>
      </w:r>
      <w:proofErr w:type="spellStart"/>
      <w:r>
        <w:rPr>
          <w:b/>
        </w:rPr>
        <w:t>przyjezdniowej</w:t>
      </w:r>
      <w:proofErr w:type="spellEnd"/>
      <w:r>
        <w:rPr>
          <w:b/>
        </w:rPr>
        <w:t xml:space="preserve"> </w:t>
      </w:r>
    </w:p>
    <w:p w14:paraId="1B871360" w14:textId="77777777" w:rsidR="00660722" w:rsidRDefault="006C5ADF">
      <w:pPr>
        <w:pStyle w:val="Nagwek4"/>
        <w:ind w:left="-5"/>
      </w:pPr>
      <w:r>
        <w:t xml:space="preserve">6.5.2.1.   Sprawdzenie konstrukcji opaski </w:t>
      </w:r>
    </w:p>
    <w:p w14:paraId="27FEFD0E" w14:textId="77777777" w:rsidR="00660722" w:rsidRDefault="006C5ADF">
      <w:pPr>
        <w:ind w:left="-5" w:right="27"/>
      </w:pPr>
      <w:r>
        <w:t xml:space="preserve">Sprawdzenie konstrukcji opaski należy przeprowadzić w następujący sposób: </w:t>
      </w:r>
    </w:p>
    <w:p w14:paraId="7C3EB7E2" w14:textId="77777777" w:rsidR="00660722" w:rsidRDefault="006C5ADF">
      <w:pPr>
        <w:ind w:left="-5" w:right="27"/>
      </w:pPr>
      <w:r>
        <w:t xml:space="preserve">Na wybranym losowo odcinku opaski należy zdjąć 2 kostki brukowe w dowolnym miejscu i zmierzyć grubość podsypki i ew. </w:t>
      </w:r>
    </w:p>
    <w:p w14:paraId="0D2142FB" w14:textId="77777777" w:rsidR="00660722" w:rsidRDefault="006C5ADF">
      <w:pPr>
        <w:spacing w:after="3"/>
        <w:ind w:left="-5" w:right="27"/>
      </w:pPr>
      <w:r>
        <w:t xml:space="preserve">podbudowy oraz sprawdzić układ kostek opaski. </w:t>
      </w:r>
    </w:p>
    <w:p w14:paraId="50133D9F" w14:textId="77777777" w:rsidR="00660722" w:rsidRDefault="006C5ADF">
      <w:pPr>
        <w:spacing w:after="2" w:line="259" w:lineRule="auto"/>
        <w:ind w:left="0" w:firstLine="0"/>
        <w:jc w:val="left"/>
      </w:pPr>
      <w:r>
        <w:t xml:space="preserve"> </w:t>
      </w:r>
    </w:p>
    <w:p w14:paraId="0D2FDD93" w14:textId="77777777" w:rsidR="00660722" w:rsidRDefault="006C5ADF">
      <w:pPr>
        <w:spacing w:after="42" w:line="260" w:lineRule="auto"/>
        <w:ind w:left="-5"/>
      </w:pPr>
      <w:r>
        <w:rPr>
          <w:b/>
          <w:i/>
        </w:rPr>
        <w:t xml:space="preserve">6.5.2.2.   Sprawdzenie równości opaski </w:t>
      </w:r>
    </w:p>
    <w:p w14:paraId="0053F798" w14:textId="77777777" w:rsidR="00660722" w:rsidRDefault="006C5ADF">
      <w:pPr>
        <w:spacing w:after="3"/>
        <w:ind w:left="-5" w:right="27"/>
      </w:pPr>
      <w:r>
        <w:t xml:space="preserve">Dopuszczalny prześwit pod łatą 4-metrową nie powinien przekraczać 1,0 cm. </w:t>
      </w:r>
    </w:p>
    <w:p w14:paraId="304E359F" w14:textId="77777777" w:rsidR="00660722" w:rsidRDefault="006C5ADF">
      <w:pPr>
        <w:spacing w:after="0" w:line="259" w:lineRule="auto"/>
        <w:ind w:left="0" w:firstLine="0"/>
        <w:jc w:val="left"/>
      </w:pPr>
      <w:r>
        <w:t xml:space="preserve"> </w:t>
      </w:r>
    </w:p>
    <w:p w14:paraId="436BDF78" w14:textId="77777777" w:rsidR="00660722" w:rsidRDefault="006C5ADF">
      <w:pPr>
        <w:pStyle w:val="Nagwek4"/>
        <w:ind w:left="-5"/>
      </w:pPr>
      <w:r>
        <w:t xml:space="preserve">6.5.2.3.   Sprawdzenie profilu poprzecznego </w:t>
      </w:r>
    </w:p>
    <w:p w14:paraId="1C68C421" w14:textId="77777777" w:rsidR="00660722" w:rsidRDefault="006C5ADF">
      <w:pPr>
        <w:spacing w:after="3"/>
        <w:ind w:left="-5" w:right="1815"/>
      </w:pPr>
      <w:r>
        <w:t xml:space="preserve">Sprawdzenie profilu poprzecznego należy przeprowadzać za pomocą szablonu z poziomicą. Dopuszczalne odchylenia od przyjętego profilu wynoszą </w:t>
      </w:r>
      <w:r>
        <w:rPr>
          <w:rFonts w:ascii="Segoe UI Symbol" w:eastAsia="Segoe UI Symbol" w:hAnsi="Segoe UI Symbol" w:cs="Segoe UI Symbol"/>
        </w:rPr>
        <w:t>±</w:t>
      </w:r>
      <w:r>
        <w:t xml:space="preserve"> 0,3%. </w:t>
      </w:r>
    </w:p>
    <w:p w14:paraId="7A38EF0A" w14:textId="77777777" w:rsidR="00660722" w:rsidRDefault="006C5ADF">
      <w:pPr>
        <w:spacing w:after="0" w:line="259" w:lineRule="auto"/>
        <w:ind w:left="0" w:firstLine="0"/>
        <w:jc w:val="left"/>
      </w:pPr>
      <w:r>
        <w:t xml:space="preserve"> </w:t>
      </w:r>
    </w:p>
    <w:p w14:paraId="753756A7" w14:textId="77777777" w:rsidR="00660722" w:rsidRDefault="006C5ADF">
      <w:pPr>
        <w:pStyle w:val="Nagwek4"/>
        <w:ind w:left="-5"/>
      </w:pPr>
      <w:r>
        <w:t xml:space="preserve">6.5.2.4.   Sprawdzenie równoległości spoin </w:t>
      </w:r>
    </w:p>
    <w:p w14:paraId="670446F7" w14:textId="77777777" w:rsidR="00660722" w:rsidRDefault="006C5ADF">
      <w:pPr>
        <w:ind w:left="-5" w:right="27"/>
      </w:pPr>
      <w:r>
        <w:t xml:space="preserve">Sprawdzenie równoległości spoin należy przeprowadzać za pomocą dwóch sznurów napiętych wzdłuż spoin i przymiaru z podziałką milimetrową. </w:t>
      </w:r>
    </w:p>
    <w:p w14:paraId="2A236D24" w14:textId="77777777" w:rsidR="00660722" w:rsidRDefault="006C5ADF">
      <w:pPr>
        <w:spacing w:after="3"/>
        <w:ind w:left="-5" w:right="27"/>
      </w:pPr>
      <w:r>
        <w:t xml:space="preserve">Dopuszczalne odchylenie od równości spoin wynosi </w:t>
      </w:r>
      <w:r>
        <w:rPr>
          <w:rFonts w:ascii="Segoe UI Symbol" w:eastAsia="Segoe UI Symbol" w:hAnsi="Segoe UI Symbol" w:cs="Segoe UI Symbol"/>
        </w:rPr>
        <w:t>±</w:t>
      </w:r>
      <w:r>
        <w:t xml:space="preserve"> 1,0 cm na długości opaski, do 10 m. </w:t>
      </w:r>
    </w:p>
    <w:p w14:paraId="2C1EB7C6" w14:textId="77777777" w:rsidR="00660722" w:rsidRDefault="006C5ADF">
      <w:pPr>
        <w:spacing w:after="2" w:line="259" w:lineRule="auto"/>
        <w:ind w:left="0" w:firstLine="0"/>
        <w:jc w:val="left"/>
      </w:pPr>
      <w:r>
        <w:t xml:space="preserve"> </w:t>
      </w:r>
    </w:p>
    <w:p w14:paraId="317CFB86" w14:textId="77777777" w:rsidR="00660722" w:rsidRDefault="006C5ADF">
      <w:pPr>
        <w:pStyle w:val="Nagwek4"/>
        <w:ind w:left="-5"/>
      </w:pPr>
      <w:r>
        <w:t xml:space="preserve">6.5.2.5.   Sprawdzenie szerokości i wypełnienia spoin </w:t>
      </w:r>
    </w:p>
    <w:p w14:paraId="22CA204B" w14:textId="77777777" w:rsidR="00660722" w:rsidRDefault="006C5ADF">
      <w:pPr>
        <w:ind w:left="-5" w:right="27"/>
      </w:pPr>
      <w:r>
        <w:t xml:space="preserve">Sprawdzenie szerokości i wypełnienia spoin należy przeprowadzać przez wydłubanie spoin na długości około 10 cm i zmierzenie ich szerokości oraz wypełnienia. </w:t>
      </w:r>
    </w:p>
    <w:p w14:paraId="3F45A434" w14:textId="77777777" w:rsidR="00660722" w:rsidRDefault="006C5ADF">
      <w:pPr>
        <w:spacing w:after="0" w:line="259" w:lineRule="auto"/>
        <w:ind w:left="0" w:firstLine="0"/>
        <w:jc w:val="left"/>
      </w:pPr>
      <w:r>
        <w:t xml:space="preserve"> </w:t>
      </w:r>
    </w:p>
    <w:p w14:paraId="6DB93940" w14:textId="77777777" w:rsidR="00660722" w:rsidRDefault="006C5ADF">
      <w:pPr>
        <w:numPr>
          <w:ilvl w:val="0"/>
          <w:numId w:val="285"/>
        </w:numPr>
        <w:spacing w:after="117" w:line="252" w:lineRule="auto"/>
        <w:ind w:hanging="566"/>
        <w:jc w:val="left"/>
      </w:pPr>
      <w:r>
        <w:rPr>
          <w:b/>
        </w:rPr>
        <w:lastRenderedPageBreak/>
        <w:t xml:space="preserve">OBMIAR ROBÓT </w:t>
      </w:r>
    </w:p>
    <w:p w14:paraId="75D64EB2" w14:textId="77777777" w:rsidR="00660722" w:rsidRDefault="006C5ADF">
      <w:pPr>
        <w:numPr>
          <w:ilvl w:val="1"/>
          <w:numId w:val="285"/>
        </w:numPr>
        <w:spacing w:after="6" w:line="252" w:lineRule="auto"/>
        <w:ind w:hanging="679"/>
        <w:jc w:val="left"/>
      </w:pPr>
      <w:r>
        <w:rPr>
          <w:b/>
        </w:rPr>
        <w:t xml:space="preserve">Ogólne zasady obmiaru robót </w:t>
      </w:r>
    </w:p>
    <w:p w14:paraId="39960C02" w14:textId="77777777" w:rsidR="00660722" w:rsidRDefault="006C5ADF">
      <w:pPr>
        <w:spacing w:after="3"/>
        <w:ind w:left="-5" w:right="27"/>
      </w:pPr>
      <w:r>
        <w:t xml:space="preserve">Ogólne zasady obmiaru robót podano w SST D.M.00.00.00 „Wymagania ogólne”. </w:t>
      </w:r>
    </w:p>
    <w:p w14:paraId="4C57809E" w14:textId="77777777" w:rsidR="00660722" w:rsidRDefault="006C5ADF">
      <w:pPr>
        <w:spacing w:after="0" w:line="259" w:lineRule="auto"/>
        <w:ind w:left="0" w:firstLine="0"/>
        <w:jc w:val="left"/>
      </w:pPr>
      <w:r>
        <w:t xml:space="preserve"> </w:t>
      </w:r>
    </w:p>
    <w:p w14:paraId="53EE09B6" w14:textId="77777777" w:rsidR="00660722" w:rsidRDefault="006C5ADF">
      <w:pPr>
        <w:numPr>
          <w:ilvl w:val="1"/>
          <w:numId w:val="285"/>
        </w:numPr>
        <w:spacing w:after="49" w:line="252" w:lineRule="auto"/>
        <w:ind w:hanging="679"/>
        <w:jc w:val="left"/>
      </w:pPr>
      <w:r>
        <w:rPr>
          <w:b/>
        </w:rPr>
        <w:t xml:space="preserve">Jednostka obmiarowa </w:t>
      </w:r>
    </w:p>
    <w:p w14:paraId="6DF75C90" w14:textId="77777777" w:rsidR="00660722" w:rsidRDefault="006C5ADF">
      <w:pPr>
        <w:spacing w:after="1"/>
        <w:ind w:left="-5" w:right="27"/>
      </w:pPr>
      <w:r>
        <w:t>Jednostką obmiaru jest 1 m</w:t>
      </w:r>
      <w:r>
        <w:rPr>
          <w:vertAlign w:val="superscript"/>
        </w:rPr>
        <w:t>2</w:t>
      </w:r>
      <w:r>
        <w:t xml:space="preserve"> (metr kwadratowy) wykonanej opaski, zgodnie z Dokumentacją Projektową i pomiarem w terenie. </w:t>
      </w:r>
    </w:p>
    <w:p w14:paraId="45A6EB29" w14:textId="77777777" w:rsidR="00660722" w:rsidRDefault="006C5ADF">
      <w:pPr>
        <w:spacing w:after="0" w:line="259" w:lineRule="auto"/>
        <w:ind w:left="0" w:firstLine="0"/>
        <w:jc w:val="left"/>
      </w:pPr>
      <w:r>
        <w:t xml:space="preserve"> </w:t>
      </w:r>
    </w:p>
    <w:p w14:paraId="2F985EA2" w14:textId="77777777" w:rsidR="00660722" w:rsidRDefault="006C5ADF">
      <w:pPr>
        <w:numPr>
          <w:ilvl w:val="0"/>
          <w:numId w:val="285"/>
        </w:numPr>
        <w:spacing w:after="117" w:line="252" w:lineRule="auto"/>
        <w:ind w:hanging="566"/>
        <w:jc w:val="left"/>
      </w:pPr>
      <w:r>
        <w:rPr>
          <w:b/>
        </w:rPr>
        <w:t xml:space="preserve">ODBIÓR ROBÓT </w:t>
      </w:r>
    </w:p>
    <w:p w14:paraId="0373456C" w14:textId="77777777" w:rsidR="00660722" w:rsidRDefault="006C5ADF">
      <w:pPr>
        <w:numPr>
          <w:ilvl w:val="1"/>
          <w:numId w:val="285"/>
        </w:numPr>
        <w:spacing w:after="14" w:line="252" w:lineRule="auto"/>
        <w:ind w:hanging="679"/>
        <w:jc w:val="left"/>
      </w:pPr>
      <w:r>
        <w:rPr>
          <w:b/>
        </w:rPr>
        <w:t xml:space="preserve">Ogólne zasady odbioru robót </w:t>
      </w:r>
    </w:p>
    <w:p w14:paraId="783AE82B" w14:textId="77777777" w:rsidR="00660722" w:rsidRDefault="006C5ADF">
      <w:pPr>
        <w:spacing w:after="3"/>
        <w:ind w:left="-5" w:right="27"/>
      </w:pPr>
      <w:r>
        <w:t xml:space="preserve">Ogólne zasady odbioru robót podano w SST D.M.00.00.00 „Wymagania ogólne”. </w:t>
      </w:r>
    </w:p>
    <w:p w14:paraId="06E9B2B6" w14:textId="77777777" w:rsidR="00660722" w:rsidRDefault="006C5ADF">
      <w:pPr>
        <w:spacing w:after="0" w:line="259" w:lineRule="auto"/>
        <w:ind w:left="0" w:firstLine="0"/>
        <w:jc w:val="left"/>
      </w:pPr>
      <w:r>
        <w:t xml:space="preserve"> </w:t>
      </w:r>
    </w:p>
    <w:p w14:paraId="4E79919C" w14:textId="77777777" w:rsidR="00660722" w:rsidRDefault="006C5ADF">
      <w:pPr>
        <w:numPr>
          <w:ilvl w:val="1"/>
          <w:numId w:val="285"/>
        </w:numPr>
        <w:spacing w:after="14" w:line="252" w:lineRule="auto"/>
        <w:ind w:hanging="679"/>
        <w:jc w:val="left"/>
      </w:pPr>
      <w:r>
        <w:rPr>
          <w:b/>
        </w:rPr>
        <w:t xml:space="preserve">Rodzaje odbiorów </w:t>
      </w:r>
    </w:p>
    <w:p w14:paraId="28D3EEEE" w14:textId="77777777" w:rsidR="00660722" w:rsidRDefault="006C5ADF">
      <w:pPr>
        <w:ind w:left="-5" w:right="4151"/>
      </w:pPr>
      <w:r>
        <w:t xml:space="preserve">Odbiór opaski </w:t>
      </w:r>
      <w:proofErr w:type="spellStart"/>
      <w:r>
        <w:t>przyjezdniowej</w:t>
      </w:r>
      <w:proofErr w:type="spellEnd"/>
      <w:r>
        <w:t xml:space="preserve"> z kostki brukowej betonowej obejmuje: a) </w:t>
      </w:r>
      <w:r>
        <w:tab/>
        <w:t xml:space="preserve">odbiór ostateczny,  </w:t>
      </w:r>
    </w:p>
    <w:p w14:paraId="6581F175" w14:textId="77777777" w:rsidR="00660722" w:rsidRDefault="006C5ADF">
      <w:pPr>
        <w:ind w:left="-5" w:right="5513"/>
      </w:pPr>
      <w:r>
        <w:t xml:space="preserve">b)  </w:t>
      </w:r>
      <w:r>
        <w:tab/>
        <w:t xml:space="preserve">odbiór pogwarancyjny  zgodnie z zasadami podanymi w SST D.M.00.00.00. </w:t>
      </w:r>
    </w:p>
    <w:p w14:paraId="4518FCE8" w14:textId="77777777" w:rsidR="00660722" w:rsidRDefault="006C5ADF">
      <w:pPr>
        <w:spacing w:after="0" w:line="259" w:lineRule="auto"/>
        <w:ind w:left="0" w:firstLine="0"/>
        <w:jc w:val="left"/>
      </w:pPr>
      <w:r>
        <w:t xml:space="preserve"> </w:t>
      </w:r>
    </w:p>
    <w:p w14:paraId="6AAB1D3B" w14:textId="77777777" w:rsidR="00660722" w:rsidRDefault="006C5ADF">
      <w:pPr>
        <w:numPr>
          <w:ilvl w:val="0"/>
          <w:numId w:val="286"/>
        </w:numPr>
        <w:spacing w:after="117" w:line="252" w:lineRule="auto"/>
        <w:ind w:hanging="566"/>
        <w:jc w:val="left"/>
      </w:pPr>
      <w:r>
        <w:rPr>
          <w:b/>
        </w:rPr>
        <w:t xml:space="preserve">PODSTAWA PŁATNOŚCI </w:t>
      </w:r>
    </w:p>
    <w:p w14:paraId="418D4F2E" w14:textId="77777777" w:rsidR="00660722" w:rsidRDefault="006C5ADF">
      <w:pPr>
        <w:numPr>
          <w:ilvl w:val="1"/>
          <w:numId w:val="286"/>
        </w:numPr>
        <w:spacing w:after="49" w:line="252" w:lineRule="auto"/>
        <w:ind w:hanging="554"/>
        <w:jc w:val="left"/>
      </w:pPr>
      <w:r>
        <w:rPr>
          <w:b/>
        </w:rPr>
        <w:t xml:space="preserve">Ogólne ustalenia dotyczące podstawy płatności </w:t>
      </w:r>
    </w:p>
    <w:p w14:paraId="65235D05" w14:textId="77777777" w:rsidR="00660722" w:rsidRDefault="006C5ADF">
      <w:pPr>
        <w:spacing w:after="3"/>
        <w:ind w:left="-5" w:right="27"/>
      </w:pPr>
      <w:r>
        <w:t xml:space="preserve">Ogólne ustalenia dotyczące podstawy płatności podano w SST D.M.00.00.00 „Wymagania ogólne”.  </w:t>
      </w:r>
    </w:p>
    <w:p w14:paraId="18B46355" w14:textId="77777777" w:rsidR="00660722" w:rsidRDefault="006C5ADF">
      <w:pPr>
        <w:spacing w:after="0" w:line="259" w:lineRule="auto"/>
        <w:ind w:left="0" w:firstLine="0"/>
        <w:jc w:val="left"/>
      </w:pPr>
      <w:r>
        <w:t xml:space="preserve"> </w:t>
      </w:r>
    </w:p>
    <w:p w14:paraId="5B53778A" w14:textId="77777777" w:rsidR="00660722" w:rsidRDefault="006C5ADF">
      <w:pPr>
        <w:numPr>
          <w:ilvl w:val="1"/>
          <w:numId w:val="286"/>
        </w:numPr>
        <w:spacing w:after="49" w:line="252" w:lineRule="auto"/>
        <w:ind w:hanging="554"/>
        <w:jc w:val="left"/>
      </w:pPr>
      <w:r>
        <w:rPr>
          <w:b/>
        </w:rPr>
        <w:t xml:space="preserve">Cena jednostki obmiarowej </w:t>
      </w:r>
    </w:p>
    <w:p w14:paraId="2C1DC3CC" w14:textId="77777777" w:rsidR="00660722" w:rsidRDefault="006C5ADF">
      <w:pPr>
        <w:ind w:left="-5" w:right="27"/>
      </w:pPr>
      <w:r>
        <w:t>Płatność za 1 m</w:t>
      </w:r>
      <w:r>
        <w:rPr>
          <w:vertAlign w:val="superscript"/>
        </w:rPr>
        <w:t>2</w:t>
      </w:r>
      <w:r>
        <w:t xml:space="preserve"> (metr kwadratowy) opaski </w:t>
      </w:r>
      <w:proofErr w:type="spellStart"/>
      <w:r>
        <w:t>przyjezdniowej</w:t>
      </w:r>
      <w:proofErr w:type="spellEnd"/>
      <w:r>
        <w:t xml:space="preserve"> należy przyjmować na podstawie obmiaru i oceny jakości wykonanych robót oraz wbudowanych materiałów w oparciu o wyniki pomiarów i badań. </w:t>
      </w:r>
    </w:p>
    <w:p w14:paraId="0CED3AB6" w14:textId="77777777" w:rsidR="00660722" w:rsidRDefault="006C5ADF">
      <w:pPr>
        <w:ind w:left="-5" w:right="27"/>
      </w:pPr>
      <w:r>
        <w:t xml:space="preserve">Cena wykonania robót obejmuje: </w:t>
      </w:r>
    </w:p>
    <w:p w14:paraId="03F2042E" w14:textId="77777777" w:rsidR="00660722" w:rsidRDefault="006C5ADF">
      <w:pPr>
        <w:numPr>
          <w:ilvl w:val="0"/>
          <w:numId w:val="287"/>
        </w:numPr>
        <w:ind w:right="27" w:hanging="475"/>
      </w:pPr>
      <w:r>
        <w:t xml:space="preserve">roboty pomiarowe i przygotowawcze, </w:t>
      </w:r>
    </w:p>
    <w:p w14:paraId="769704B1" w14:textId="77777777" w:rsidR="00660722" w:rsidRDefault="006C5ADF">
      <w:pPr>
        <w:numPr>
          <w:ilvl w:val="0"/>
          <w:numId w:val="287"/>
        </w:numPr>
        <w:ind w:right="27" w:hanging="475"/>
      </w:pPr>
      <w:r>
        <w:t xml:space="preserve">oznakowanie robót zgodnie z projektem organizacji ruchu na czas budowy, </w:t>
      </w:r>
    </w:p>
    <w:p w14:paraId="1A9BEC0B" w14:textId="77777777" w:rsidR="00660722" w:rsidRDefault="006C5ADF">
      <w:pPr>
        <w:numPr>
          <w:ilvl w:val="0"/>
          <w:numId w:val="287"/>
        </w:numPr>
        <w:ind w:right="27" w:hanging="475"/>
      </w:pPr>
      <w:r>
        <w:t xml:space="preserve">zakup i dostarczenie materiałów na miejsce wbudowania, </w:t>
      </w:r>
    </w:p>
    <w:p w14:paraId="6ABB31A5" w14:textId="77777777" w:rsidR="00660722" w:rsidRDefault="006C5ADF">
      <w:pPr>
        <w:numPr>
          <w:ilvl w:val="0"/>
          <w:numId w:val="287"/>
        </w:numPr>
        <w:spacing w:after="56"/>
        <w:ind w:right="27" w:hanging="475"/>
      </w:pPr>
      <w:r>
        <w:t xml:space="preserve">wykonanie koryta, </w:t>
      </w:r>
    </w:p>
    <w:p w14:paraId="2A6C6401" w14:textId="77777777" w:rsidR="00660722" w:rsidRDefault="006C5ADF">
      <w:pPr>
        <w:numPr>
          <w:ilvl w:val="0"/>
          <w:numId w:val="287"/>
        </w:numPr>
        <w:ind w:right="27" w:hanging="475"/>
      </w:pPr>
      <w:r>
        <w:t>wykonanie warstwy podbudowy z mieszanki kruszywa niezwiązanego C</w:t>
      </w:r>
      <w:r>
        <w:rPr>
          <w:vertAlign w:val="subscript"/>
        </w:rPr>
        <w:t>NR</w:t>
      </w:r>
      <w:r>
        <w:t xml:space="preserve">, </w:t>
      </w:r>
    </w:p>
    <w:p w14:paraId="1B4544C5" w14:textId="77777777" w:rsidR="00660722" w:rsidRDefault="006C5ADF">
      <w:pPr>
        <w:numPr>
          <w:ilvl w:val="0"/>
          <w:numId w:val="287"/>
        </w:numPr>
        <w:spacing w:after="53"/>
        <w:ind w:right="27" w:hanging="475"/>
      </w:pPr>
      <w:r>
        <w:t xml:space="preserve">wykonanie podsypki cementowo-piaskowej, </w:t>
      </w:r>
    </w:p>
    <w:p w14:paraId="4B6BFB34" w14:textId="77777777" w:rsidR="00660722" w:rsidRDefault="006C5ADF">
      <w:pPr>
        <w:numPr>
          <w:ilvl w:val="0"/>
          <w:numId w:val="287"/>
        </w:numPr>
        <w:spacing w:after="52"/>
        <w:ind w:right="27" w:hanging="475"/>
      </w:pPr>
      <w:r>
        <w:t xml:space="preserve">ułożenie kostek brukowych wraz z zagęszczeniem i wypełnieniem szczelin, </w:t>
      </w:r>
    </w:p>
    <w:p w14:paraId="0890D83B" w14:textId="77777777" w:rsidR="00660722" w:rsidRDefault="006C5ADF">
      <w:pPr>
        <w:numPr>
          <w:ilvl w:val="0"/>
          <w:numId w:val="287"/>
        </w:numPr>
        <w:spacing w:after="3"/>
        <w:ind w:right="27" w:hanging="475"/>
      </w:pPr>
      <w:r>
        <w:t xml:space="preserve">przeprowadzenie niezbędnych pomiarów i badań laboratoryjnych. </w:t>
      </w:r>
    </w:p>
    <w:p w14:paraId="37C3F6D9" w14:textId="77777777" w:rsidR="00660722" w:rsidRDefault="006C5ADF">
      <w:pPr>
        <w:spacing w:after="0" w:line="259" w:lineRule="auto"/>
        <w:ind w:left="0" w:firstLine="0"/>
        <w:jc w:val="left"/>
      </w:pPr>
      <w:r>
        <w:t xml:space="preserve"> </w:t>
      </w:r>
    </w:p>
    <w:p w14:paraId="73E1AB23" w14:textId="77777777" w:rsidR="00660722" w:rsidRDefault="006C5ADF">
      <w:pPr>
        <w:numPr>
          <w:ilvl w:val="0"/>
          <w:numId w:val="288"/>
        </w:numPr>
        <w:spacing w:after="117" w:line="252" w:lineRule="auto"/>
        <w:ind w:hanging="566"/>
        <w:jc w:val="left"/>
      </w:pPr>
      <w:r>
        <w:rPr>
          <w:b/>
        </w:rPr>
        <w:t xml:space="preserve">PRZEPISY ZWIĄZANE </w:t>
      </w:r>
    </w:p>
    <w:p w14:paraId="336F426B" w14:textId="77777777" w:rsidR="00660722" w:rsidRDefault="006C5ADF">
      <w:pPr>
        <w:tabs>
          <w:tab w:val="center" w:pos="578"/>
        </w:tabs>
        <w:spacing w:after="94" w:line="252" w:lineRule="auto"/>
        <w:ind w:left="0" w:firstLine="0"/>
        <w:jc w:val="left"/>
      </w:pPr>
      <w:r>
        <w:rPr>
          <w:b/>
        </w:rPr>
        <w:t xml:space="preserve">10.1. </w:t>
      </w:r>
      <w:r>
        <w:rPr>
          <w:b/>
        </w:rPr>
        <w:tab/>
        <w:t xml:space="preserve">Normy </w:t>
      </w:r>
    </w:p>
    <w:p w14:paraId="4E53E181" w14:textId="77777777" w:rsidR="00660722" w:rsidRDefault="006C5ADF">
      <w:pPr>
        <w:numPr>
          <w:ilvl w:val="0"/>
          <w:numId w:val="289"/>
        </w:numPr>
        <w:spacing w:after="75"/>
        <w:ind w:right="27" w:hanging="497"/>
      </w:pPr>
      <w:r>
        <w:t xml:space="preserve">PN-EN 1338 </w:t>
      </w:r>
      <w:r>
        <w:tab/>
        <w:t xml:space="preserve">Betonowe kostki brukowe. Wymagania i metody badań. </w:t>
      </w:r>
    </w:p>
    <w:p w14:paraId="02FEFB84" w14:textId="77777777" w:rsidR="00660722" w:rsidRDefault="006C5ADF">
      <w:pPr>
        <w:numPr>
          <w:ilvl w:val="0"/>
          <w:numId w:val="289"/>
        </w:numPr>
        <w:spacing w:after="71"/>
        <w:ind w:right="27" w:hanging="497"/>
      </w:pPr>
      <w:r>
        <w:t xml:space="preserve">PN-EN 13242 Kruszywa do niezwiązanych i związanych hydraulicznie materiałów stosowanych w obiektach budowlanych i budownictwie drogowym. </w:t>
      </w:r>
    </w:p>
    <w:p w14:paraId="0B03AEC7" w14:textId="77777777" w:rsidR="00660722" w:rsidRDefault="006C5ADF">
      <w:pPr>
        <w:numPr>
          <w:ilvl w:val="0"/>
          <w:numId w:val="289"/>
        </w:numPr>
        <w:spacing w:after="75"/>
        <w:ind w:right="27" w:hanging="497"/>
      </w:pPr>
      <w:r>
        <w:t xml:space="preserve">PN-EN 197-1 </w:t>
      </w:r>
      <w:r>
        <w:tab/>
        <w:t xml:space="preserve">Cement. Skład, wymagania i kryteria zgodności dotyczące cementów powszechnego użytku. </w:t>
      </w:r>
    </w:p>
    <w:p w14:paraId="2754C823" w14:textId="77777777" w:rsidR="00660722" w:rsidRDefault="006C5ADF">
      <w:pPr>
        <w:numPr>
          <w:ilvl w:val="0"/>
          <w:numId w:val="289"/>
        </w:numPr>
        <w:spacing w:after="71"/>
        <w:ind w:right="27" w:hanging="497"/>
      </w:pPr>
      <w:r>
        <w:t xml:space="preserve">PN-EN 1008 Woda zarobowa do betonu. Specyfikacja pobierania próbek, badanie i ocena przydatności wody zarobowej do betonu, w tym wody odzyskanej z procesów produkcji betonu. </w:t>
      </w:r>
    </w:p>
    <w:p w14:paraId="7A8EA7E4" w14:textId="77777777" w:rsidR="00660722" w:rsidRDefault="006C5ADF">
      <w:pPr>
        <w:numPr>
          <w:ilvl w:val="0"/>
          <w:numId w:val="289"/>
        </w:numPr>
        <w:spacing w:after="61"/>
        <w:ind w:right="27" w:hanging="497"/>
      </w:pPr>
      <w:r>
        <w:t xml:space="preserve">BN-77/8931-12 </w:t>
      </w:r>
      <w:r>
        <w:tab/>
        <w:t xml:space="preserve">Drogi samochodowe. Oznaczenie wskaźnika zagęszczenia gruntu. </w:t>
      </w:r>
    </w:p>
    <w:p w14:paraId="4DCBC7D5" w14:textId="77777777" w:rsidR="00660722" w:rsidRDefault="006C5ADF">
      <w:pPr>
        <w:numPr>
          <w:ilvl w:val="0"/>
          <w:numId w:val="289"/>
        </w:numPr>
        <w:spacing w:after="3"/>
        <w:ind w:right="27" w:hanging="497"/>
      </w:pPr>
      <w:r>
        <w:t xml:space="preserve">BN-88/6731-08 </w:t>
      </w:r>
      <w:r>
        <w:tab/>
        <w:t xml:space="preserve">Cement. Transport i przechowywanie. </w:t>
      </w:r>
    </w:p>
    <w:p w14:paraId="1DBE0B20" w14:textId="77777777" w:rsidR="00660722" w:rsidRDefault="006C5ADF">
      <w:pPr>
        <w:spacing w:after="0" w:line="259" w:lineRule="auto"/>
        <w:ind w:left="0" w:firstLine="0"/>
        <w:jc w:val="left"/>
      </w:pPr>
      <w:r>
        <w:t xml:space="preserve"> </w:t>
      </w:r>
    </w:p>
    <w:p w14:paraId="1EBD8ED0" w14:textId="77777777" w:rsidR="00660722" w:rsidRDefault="006C5ADF">
      <w:pPr>
        <w:tabs>
          <w:tab w:val="center" w:pos="977"/>
        </w:tabs>
        <w:spacing w:after="75" w:line="252" w:lineRule="auto"/>
        <w:ind w:left="0" w:firstLine="0"/>
        <w:jc w:val="left"/>
      </w:pPr>
      <w:r>
        <w:rPr>
          <w:b/>
        </w:rPr>
        <w:t xml:space="preserve">10.2.  </w:t>
      </w:r>
      <w:r>
        <w:rPr>
          <w:b/>
        </w:rPr>
        <w:tab/>
        <w:t xml:space="preserve">Inne dokumenty </w:t>
      </w:r>
    </w:p>
    <w:p w14:paraId="691C8046" w14:textId="77777777" w:rsidR="00660722" w:rsidRDefault="006C5ADF">
      <w:pPr>
        <w:numPr>
          <w:ilvl w:val="0"/>
          <w:numId w:val="289"/>
        </w:numPr>
        <w:ind w:right="27" w:hanging="497"/>
      </w:pPr>
      <w:r>
        <w:t xml:space="preserve">„WT-4 Mieszanki niezwiązane do dróg krajowych 2010" i Polskie Normy powołane w WT-4 </w:t>
      </w:r>
    </w:p>
    <w:p w14:paraId="0571FEE9" w14:textId="77777777" w:rsidR="00660722" w:rsidRDefault="00660722">
      <w:pPr>
        <w:sectPr w:rsidR="00660722">
          <w:headerReference w:type="even" r:id="rId104"/>
          <w:headerReference w:type="default" r:id="rId105"/>
          <w:footerReference w:type="even" r:id="rId106"/>
          <w:footerReference w:type="default" r:id="rId107"/>
          <w:headerReference w:type="first" r:id="rId108"/>
          <w:footerReference w:type="first" r:id="rId109"/>
          <w:pgSz w:w="11900" w:h="16840"/>
          <w:pgMar w:top="1536" w:right="1167" w:bottom="1449" w:left="1589" w:header="749" w:footer="957" w:gutter="0"/>
          <w:cols w:space="708"/>
        </w:sectPr>
      </w:pPr>
    </w:p>
    <w:p w14:paraId="014CDF54" w14:textId="77777777" w:rsidR="00660722" w:rsidRDefault="006C5ADF">
      <w:pPr>
        <w:pStyle w:val="Nagwek1"/>
      </w:pPr>
      <w:r>
        <w:lastRenderedPageBreak/>
        <w:t>SZCZEGÓŁOWA SPECYFIKACJA TECHNICZNA D</w:t>
      </w:r>
      <w:r>
        <w:rPr>
          <w:b w:val="0"/>
        </w:rPr>
        <w:t>-</w:t>
      </w:r>
      <w:r>
        <w:t xml:space="preserve">08.03.01 OBRZEŻA BETONOWE </w:t>
      </w:r>
    </w:p>
    <w:p w14:paraId="7D205335" w14:textId="77777777" w:rsidR="00660722" w:rsidRDefault="006C5ADF">
      <w:pPr>
        <w:spacing w:after="24" w:line="259" w:lineRule="auto"/>
        <w:ind w:left="0" w:right="2" w:firstLine="0"/>
        <w:jc w:val="center"/>
      </w:pPr>
      <w:r>
        <w:rPr>
          <w:b/>
        </w:rPr>
        <w:t xml:space="preserve"> </w:t>
      </w:r>
    </w:p>
    <w:p w14:paraId="5C251336" w14:textId="77777777" w:rsidR="00660722" w:rsidRDefault="006C5ADF">
      <w:pPr>
        <w:spacing w:after="0" w:line="259" w:lineRule="auto"/>
        <w:ind w:left="8" w:firstLine="0"/>
        <w:jc w:val="center"/>
      </w:pPr>
      <w:r>
        <w:rPr>
          <w:b/>
          <w:sz w:val="24"/>
        </w:rPr>
        <w:t xml:space="preserve"> </w:t>
      </w:r>
    </w:p>
    <w:p w14:paraId="155EE6D8" w14:textId="77777777" w:rsidR="00660722" w:rsidRDefault="006C5ADF">
      <w:pPr>
        <w:numPr>
          <w:ilvl w:val="0"/>
          <w:numId w:val="290"/>
        </w:numPr>
        <w:spacing w:after="104" w:line="252" w:lineRule="auto"/>
        <w:ind w:hanging="566"/>
        <w:jc w:val="left"/>
      </w:pPr>
      <w:r>
        <w:rPr>
          <w:b/>
        </w:rPr>
        <w:t xml:space="preserve">WSTĘP                          </w:t>
      </w:r>
      <w:r>
        <w:rPr>
          <w:b/>
          <w:sz w:val="24"/>
        </w:rPr>
        <w:t xml:space="preserve"> </w:t>
      </w:r>
    </w:p>
    <w:p w14:paraId="74CAB958" w14:textId="77777777" w:rsidR="00660722" w:rsidRDefault="006C5ADF">
      <w:pPr>
        <w:numPr>
          <w:ilvl w:val="1"/>
          <w:numId w:val="290"/>
        </w:numPr>
        <w:spacing w:after="6" w:line="252" w:lineRule="auto"/>
        <w:ind w:hanging="679"/>
        <w:jc w:val="left"/>
      </w:pPr>
      <w:r>
        <w:rPr>
          <w:b/>
        </w:rPr>
        <w:t>Przedmiot Szczegółowej Specyfikacji Technicznej (SST)</w:t>
      </w:r>
      <w:r>
        <w:rPr>
          <w:b/>
          <w:sz w:val="24"/>
        </w:rPr>
        <w:t xml:space="preserve"> </w:t>
      </w:r>
    </w:p>
    <w:p w14:paraId="20354CBF" w14:textId="302AAB3B" w:rsidR="00660722" w:rsidRDefault="006C5ADF" w:rsidP="00693B3A">
      <w:pPr>
        <w:ind w:left="-5" w:right="27"/>
      </w:pPr>
      <w:r>
        <w:t xml:space="preserve">Przedmiotem n/n Szczegółowej Specyfikacji Technicznej są wymagania dotyczące wykonania i odbioru robót związanych z ustawieniem obrzeży betonowych w ramach </w:t>
      </w:r>
      <w:r w:rsidR="00693B3A" w:rsidRPr="00693B3A">
        <w:t xml:space="preserve">budowy i rozbudowy drogi gminnej Nr 103514B 670 – </w:t>
      </w:r>
      <w:proofErr w:type="spellStart"/>
      <w:r w:rsidR="00693B3A" w:rsidRPr="00693B3A">
        <w:t>Kirejewszczyzna</w:t>
      </w:r>
      <w:proofErr w:type="spellEnd"/>
      <w:r w:rsidR="00693B3A" w:rsidRPr="00693B3A">
        <w:t xml:space="preserve"> wraz z drogowymi obiektami inżynierskimi i niezbędną infrastrukturą techniczną na odcinku od skrzyżowania z drogą wojewódzką nr 670 relacji Osowiec – Dąbrowa Białostocka – Nowy Dwór – granica państwa do skrzyżowania z drogą powiatową nr 1340B relacji Domuraty – Zwierzyniec – Miedzianowo – Dąbrowa Białostocka</w:t>
      </w:r>
    </w:p>
    <w:p w14:paraId="37CE04E4" w14:textId="77777777" w:rsidR="00660722" w:rsidRDefault="006C5ADF">
      <w:pPr>
        <w:spacing w:after="1" w:line="259" w:lineRule="auto"/>
        <w:ind w:left="0" w:firstLine="0"/>
        <w:jc w:val="left"/>
      </w:pPr>
      <w:r>
        <w:t xml:space="preserve"> </w:t>
      </w:r>
    </w:p>
    <w:p w14:paraId="759E7FEF" w14:textId="77777777" w:rsidR="00660722" w:rsidRDefault="006C5ADF">
      <w:pPr>
        <w:numPr>
          <w:ilvl w:val="1"/>
          <w:numId w:val="290"/>
        </w:numPr>
        <w:spacing w:after="6" w:line="252" w:lineRule="auto"/>
        <w:ind w:hanging="679"/>
        <w:jc w:val="left"/>
      </w:pPr>
      <w:r>
        <w:rPr>
          <w:b/>
        </w:rPr>
        <w:t>Zakres stosowania SST</w:t>
      </w:r>
      <w:r>
        <w:rPr>
          <w:b/>
          <w:sz w:val="24"/>
        </w:rPr>
        <w:t xml:space="preserve"> </w:t>
      </w:r>
    </w:p>
    <w:p w14:paraId="5C9EDD3F" w14:textId="77777777" w:rsidR="00660722" w:rsidRDefault="006C5ADF">
      <w:pPr>
        <w:spacing w:after="0"/>
        <w:ind w:left="-5" w:right="27"/>
      </w:pPr>
      <w:r>
        <w:t>Szczegółowa Specyfikacja Techniczna jest stosowana jako dokument przetargowy i kontraktowy przy zlecaniu i realizacji robót wymienionych w pkt. 1.1.</w:t>
      </w:r>
      <w:r>
        <w:rPr>
          <w:sz w:val="24"/>
        </w:rPr>
        <w:t xml:space="preserve"> </w:t>
      </w:r>
    </w:p>
    <w:p w14:paraId="559AA99B" w14:textId="77777777" w:rsidR="00660722" w:rsidRDefault="006C5ADF">
      <w:pPr>
        <w:spacing w:after="1" w:line="259" w:lineRule="auto"/>
        <w:ind w:left="0" w:firstLine="0"/>
        <w:jc w:val="left"/>
      </w:pPr>
      <w:r>
        <w:t xml:space="preserve"> </w:t>
      </w:r>
    </w:p>
    <w:p w14:paraId="2969727B" w14:textId="77777777" w:rsidR="00660722" w:rsidRDefault="006C5ADF">
      <w:pPr>
        <w:numPr>
          <w:ilvl w:val="1"/>
          <w:numId w:val="290"/>
        </w:numPr>
        <w:spacing w:after="6" w:line="252" w:lineRule="auto"/>
        <w:ind w:hanging="679"/>
        <w:jc w:val="left"/>
      </w:pPr>
      <w:r>
        <w:rPr>
          <w:b/>
        </w:rPr>
        <w:t>Zakres robót objętych SST</w:t>
      </w:r>
      <w:r>
        <w:rPr>
          <w:b/>
          <w:sz w:val="24"/>
        </w:rPr>
        <w:t xml:space="preserve"> </w:t>
      </w:r>
    </w:p>
    <w:p w14:paraId="4D59A3FC" w14:textId="77777777" w:rsidR="00660722" w:rsidRDefault="006C5ADF">
      <w:pPr>
        <w:spacing w:after="0"/>
        <w:ind w:left="-5" w:right="27"/>
      </w:pPr>
      <w:r>
        <w:t>Ustalenia zawarte w n/n Szczegółowej Specyfikacji Technicznej dotyczą ustawienia obrzeży betonowych 8x30 cm na podsypce cementowo-piaskowej /1:4/ gr. 5 cm na terenie objętym zakresem jak w pkt. 1.1 n/n SST.</w:t>
      </w:r>
      <w:r>
        <w:rPr>
          <w:sz w:val="24"/>
        </w:rPr>
        <w:t xml:space="preserve"> </w:t>
      </w:r>
    </w:p>
    <w:p w14:paraId="02F4E972" w14:textId="77777777" w:rsidR="00660722" w:rsidRDefault="006C5ADF">
      <w:pPr>
        <w:spacing w:after="1" w:line="259" w:lineRule="auto"/>
        <w:ind w:left="0" w:firstLine="0"/>
        <w:jc w:val="left"/>
      </w:pPr>
      <w:r>
        <w:t xml:space="preserve"> </w:t>
      </w:r>
    </w:p>
    <w:p w14:paraId="08AC674D" w14:textId="77777777" w:rsidR="00660722" w:rsidRDefault="006C5ADF">
      <w:pPr>
        <w:numPr>
          <w:ilvl w:val="1"/>
          <w:numId w:val="290"/>
        </w:numPr>
        <w:spacing w:after="6" w:line="252" w:lineRule="auto"/>
        <w:ind w:hanging="679"/>
        <w:jc w:val="left"/>
      </w:pPr>
      <w:r>
        <w:rPr>
          <w:b/>
        </w:rPr>
        <w:t>Określenia podstawowe</w:t>
      </w:r>
      <w:r>
        <w:rPr>
          <w:b/>
          <w:sz w:val="24"/>
        </w:rPr>
        <w:t xml:space="preserve"> </w:t>
      </w:r>
    </w:p>
    <w:p w14:paraId="5903A0E2" w14:textId="77777777" w:rsidR="00660722" w:rsidRDefault="006C5ADF">
      <w:pPr>
        <w:numPr>
          <w:ilvl w:val="2"/>
          <w:numId w:val="290"/>
        </w:numPr>
        <w:spacing w:after="0"/>
        <w:ind w:right="27" w:hanging="686"/>
      </w:pPr>
      <w:r>
        <w:rPr>
          <w:b/>
          <w:i/>
        </w:rPr>
        <w:t xml:space="preserve">Obrzeża betonowe </w:t>
      </w:r>
      <w:r>
        <w:t>- prefabrykowane belki betonowe rozgraniczające jednostronnie lub dwustronnie ciągi komunikacyjne od terenów nie przeznaczonych dla komunikacji.</w:t>
      </w:r>
      <w:r>
        <w:rPr>
          <w:sz w:val="24"/>
        </w:rPr>
        <w:t xml:space="preserve"> </w:t>
      </w:r>
    </w:p>
    <w:p w14:paraId="7B3FD980" w14:textId="77777777" w:rsidR="00660722" w:rsidRDefault="006C5ADF">
      <w:pPr>
        <w:numPr>
          <w:ilvl w:val="2"/>
          <w:numId w:val="290"/>
        </w:numPr>
        <w:spacing w:after="3"/>
        <w:ind w:right="27" w:hanging="686"/>
      </w:pPr>
      <w:r>
        <w:rPr>
          <w:b/>
          <w:i/>
        </w:rPr>
        <w:t>Podsypka</w:t>
      </w:r>
      <w:r>
        <w:t xml:space="preserve"> - warstwa wyrównawcza ułożona bezpośrednio na podłożu ziemnym lub ławie.</w:t>
      </w:r>
      <w:r>
        <w:rPr>
          <w:sz w:val="24"/>
        </w:rPr>
        <w:t xml:space="preserve"> </w:t>
      </w:r>
    </w:p>
    <w:p w14:paraId="5B880B7E" w14:textId="77777777" w:rsidR="00660722" w:rsidRDefault="006C5ADF">
      <w:pPr>
        <w:spacing w:after="0"/>
        <w:ind w:left="-5" w:right="27"/>
      </w:pPr>
      <w:r>
        <w:t>Pozostałe określenia są zgodne z obowiązującymi, odpowiednimi polskimi normami i definicjami podanymi w SST D.M.00.00.00 „Wymagania ogólne”.</w:t>
      </w:r>
      <w:r>
        <w:rPr>
          <w:sz w:val="24"/>
        </w:rPr>
        <w:t xml:space="preserve"> </w:t>
      </w:r>
    </w:p>
    <w:p w14:paraId="0D2DD4B1" w14:textId="77777777" w:rsidR="00660722" w:rsidRDefault="006C5ADF">
      <w:pPr>
        <w:spacing w:after="2" w:line="259" w:lineRule="auto"/>
        <w:ind w:left="0" w:firstLine="0"/>
        <w:jc w:val="left"/>
      </w:pPr>
      <w:r>
        <w:t xml:space="preserve"> </w:t>
      </w:r>
    </w:p>
    <w:p w14:paraId="32453DB4" w14:textId="77777777" w:rsidR="00660722" w:rsidRDefault="006C5ADF">
      <w:pPr>
        <w:numPr>
          <w:ilvl w:val="1"/>
          <w:numId w:val="290"/>
        </w:numPr>
        <w:spacing w:after="6" w:line="252" w:lineRule="auto"/>
        <w:ind w:hanging="679"/>
        <w:jc w:val="left"/>
      </w:pPr>
      <w:r>
        <w:rPr>
          <w:b/>
        </w:rPr>
        <w:t>Ogólne wymagania dotyczące robót</w:t>
      </w:r>
      <w:r>
        <w:rPr>
          <w:b/>
          <w:sz w:val="24"/>
        </w:rPr>
        <w:t xml:space="preserve"> </w:t>
      </w:r>
    </w:p>
    <w:p w14:paraId="255CED19" w14:textId="77777777" w:rsidR="00660722" w:rsidRDefault="006C5ADF">
      <w:pPr>
        <w:spacing w:after="0"/>
        <w:ind w:left="-5" w:right="27"/>
      </w:pPr>
      <w:r>
        <w:t>Wykonawca robót jest odpowiedzialny za jakość ich wykonania oraz za zgodność z Dokumentacją Projektową, SST i poleceniami Inspektora Nadzoru.</w:t>
      </w:r>
      <w:r>
        <w:rPr>
          <w:sz w:val="24"/>
        </w:rPr>
        <w:t xml:space="preserve"> </w:t>
      </w:r>
    </w:p>
    <w:p w14:paraId="79008F3A" w14:textId="77777777" w:rsidR="00660722" w:rsidRDefault="006C5ADF">
      <w:pPr>
        <w:spacing w:after="3"/>
        <w:ind w:left="-5" w:right="27"/>
      </w:pPr>
      <w:r>
        <w:t>Ogólne wymagania dotyczące robót podano w SST D.M.00.00.00 „Wymagania ogólne”.</w:t>
      </w:r>
      <w:r>
        <w:rPr>
          <w:sz w:val="24"/>
        </w:rPr>
        <w:t xml:space="preserve"> </w:t>
      </w:r>
    </w:p>
    <w:p w14:paraId="25839849" w14:textId="77777777" w:rsidR="00660722" w:rsidRDefault="006C5ADF">
      <w:pPr>
        <w:spacing w:after="0" w:line="259" w:lineRule="auto"/>
        <w:ind w:left="0" w:firstLine="0"/>
        <w:jc w:val="left"/>
      </w:pPr>
      <w:r>
        <w:t xml:space="preserve"> </w:t>
      </w:r>
      <w:r>
        <w:tab/>
      </w:r>
      <w:r>
        <w:rPr>
          <w:sz w:val="24"/>
        </w:rPr>
        <w:t xml:space="preserve"> </w:t>
      </w:r>
    </w:p>
    <w:p w14:paraId="4475F7DE" w14:textId="77777777" w:rsidR="00660722" w:rsidRDefault="006C5ADF">
      <w:pPr>
        <w:numPr>
          <w:ilvl w:val="0"/>
          <w:numId w:val="290"/>
        </w:numPr>
        <w:spacing w:after="104" w:line="252" w:lineRule="auto"/>
        <w:ind w:hanging="566"/>
        <w:jc w:val="left"/>
      </w:pPr>
      <w:r>
        <w:rPr>
          <w:b/>
        </w:rPr>
        <w:t>MATERIAŁY</w:t>
      </w:r>
      <w:r>
        <w:rPr>
          <w:b/>
          <w:sz w:val="24"/>
        </w:rPr>
        <w:t xml:space="preserve"> </w:t>
      </w:r>
    </w:p>
    <w:p w14:paraId="7CB2E732" w14:textId="77777777" w:rsidR="00660722" w:rsidRDefault="006C5ADF">
      <w:pPr>
        <w:numPr>
          <w:ilvl w:val="1"/>
          <w:numId w:val="290"/>
        </w:numPr>
        <w:spacing w:after="1"/>
        <w:ind w:hanging="679"/>
        <w:jc w:val="left"/>
      </w:pPr>
      <w:r>
        <w:rPr>
          <w:b/>
        </w:rPr>
        <w:t>Wymagania ogólne dotyczące materiałów</w:t>
      </w:r>
      <w:r>
        <w:rPr>
          <w:b/>
          <w:sz w:val="24"/>
        </w:rPr>
        <w:t xml:space="preserve"> </w:t>
      </w:r>
      <w:r>
        <w:t>Wymagania ogólne dotyczące materiałów podano w SST D.M.00.00.00 „Wymagania ogólne”.</w:t>
      </w:r>
      <w:r>
        <w:rPr>
          <w:sz w:val="24"/>
        </w:rPr>
        <w:t xml:space="preserve"> </w:t>
      </w:r>
    </w:p>
    <w:p w14:paraId="765C6A6A" w14:textId="77777777" w:rsidR="00660722" w:rsidRDefault="006C5ADF">
      <w:pPr>
        <w:spacing w:after="2" w:line="259" w:lineRule="auto"/>
        <w:ind w:left="0" w:firstLine="0"/>
        <w:jc w:val="left"/>
      </w:pPr>
      <w:r>
        <w:t xml:space="preserve"> </w:t>
      </w:r>
    </w:p>
    <w:p w14:paraId="526B4B15" w14:textId="77777777" w:rsidR="00660722" w:rsidRDefault="006C5ADF">
      <w:pPr>
        <w:numPr>
          <w:ilvl w:val="1"/>
          <w:numId w:val="290"/>
        </w:numPr>
        <w:spacing w:after="6" w:line="252" w:lineRule="auto"/>
        <w:ind w:hanging="679"/>
        <w:jc w:val="left"/>
      </w:pPr>
      <w:r>
        <w:rPr>
          <w:b/>
        </w:rPr>
        <w:t>Materiały do wykonania obrzeży betonowych</w:t>
      </w:r>
      <w:r>
        <w:rPr>
          <w:b/>
          <w:sz w:val="24"/>
        </w:rPr>
        <w:t xml:space="preserve"> </w:t>
      </w:r>
    </w:p>
    <w:p w14:paraId="792C5817" w14:textId="77777777" w:rsidR="00660722" w:rsidRDefault="006C5ADF">
      <w:pPr>
        <w:spacing w:after="3"/>
        <w:ind w:left="-5" w:right="27"/>
      </w:pPr>
      <w:r>
        <w:t>Materiałami stosowanymi przy ustawieniu obrzeży betonowych zgodnie z zasadami n/n SST są:</w:t>
      </w:r>
      <w:r>
        <w:rPr>
          <w:sz w:val="24"/>
        </w:rPr>
        <w:t xml:space="preserve"> </w:t>
      </w:r>
    </w:p>
    <w:p w14:paraId="353C670A" w14:textId="77777777" w:rsidR="00660722" w:rsidRDefault="006C5ADF">
      <w:pPr>
        <w:spacing w:after="43" w:line="259" w:lineRule="auto"/>
        <w:ind w:left="0" w:firstLine="0"/>
        <w:jc w:val="left"/>
      </w:pPr>
      <w:r>
        <w:t xml:space="preserve"> </w:t>
      </w:r>
    </w:p>
    <w:p w14:paraId="6949A7B2" w14:textId="77777777" w:rsidR="00660722" w:rsidRDefault="006C5ADF">
      <w:pPr>
        <w:pStyle w:val="Nagwek2"/>
        <w:tabs>
          <w:tab w:val="center" w:pos="1425"/>
        </w:tabs>
        <w:spacing w:after="0"/>
        <w:ind w:left="-15" w:firstLine="0"/>
        <w:jc w:val="left"/>
      </w:pPr>
      <w:r>
        <w:t xml:space="preserve">2.2.1. </w:t>
      </w:r>
      <w:r>
        <w:tab/>
        <w:t>Obrzeża betonowe</w:t>
      </w:r>
      <w:r>
        <w:rPr>
          <w:i w:val="0"/>
          <w:sz w:val="24"/>
        </w:rPr>
        <w:t xml:space="preserve"> </w:t>
      </w:r>
    </w:p>
    <w:p w14:paraId="49B3594A" w14:textId="77777777" w:rsidR="00660722" w:rsidRDefault="006C5ADF">
      <w:pPr>
        <w:spacing w:after="3"/>
        <w:ind w:left="-5" w:right="27"/>
      </w:pPr>
      <w:r>
        <w:t>Obrzeża betonowe z betonu klasy C25/30, powinny odpowiadać wymaganiom normy PN-EN 1340 [7].</w:t>
      </w:r>
      <w:r>
        <w:rPr>
          <w:sz w:val="24"/>
        </w:rPr>
        <w:t xml:space="preserve"> </w:t>
      </w:r>
    </w:p>
    <w:p w14:paraId="00754EDE" w14:textId="77777777" w:rsidR="00660722" w:rsidRDefault="006C5ADF">
      <w:pPr>
        <w:spacing w:after="3"/>
        <w:ind w:left="-5" w:right="27"/>
      </w:pPr>
      <w:r>
        <w:t>Nasiąkliwość wg PN-EN 1340 [7] nie powinna być większa niż 6 %.</w:t>
      </w:r>
      <w:r>
        <w:rPr>
          <w:sz w:val="24"/>
        </w:rPr>
        <w:t xml:space="preserve"> </w:t>
      </w:r>
    </w:p>
    <w:p w14:paraId="2F5F4C1A" w14:textId="77777777" w:rsidR="00660722" w:rsidRDefault="006C5ADF">
      <w:pPr>
        <w:spacing w:after="6"/>
        <w:ind w:left="-5" w:right="27"/>
      </w:pPr>
      <w:r>
        <w:t xml:space="preserve">Odporność na zamrażanie/rozmrażanie z udziałem soli odladzających zgodnie z PN-EN 1340 [7] </w:t>
      </w:r>
      <w:r>
        <w:rPr>
          <w:rFonts w:ascii="Segoe UI Symbol" w:eastAsia="Segoe UI Symbol" w:hAnsi="Segoe UI Symbol" w:cs="Segoe UI Symbol"/>
        </w:rPr>
        <w:t>≤</w:t>
      </w:r>
      <w:r>
        <w:t xml:space="preserve"> 1,0 kg/m</w:t>
      </w:r>
      <w:r>
        <w:rPr>
          <w:vertAlign w:val="superscript"/>
        </w:rPr>
        <w:t>2</w:t>
      </w:r>
      <w:r>
        <w:t xml:space="preserve"> przy czym żaden pojedynczy wynik nie powinien być większy od 1,5 kg/m</w:t>
      </w:r>
      <w:r>
        <w:rPr>
          <w:vertAlign w:val="superscript"/>
        </w:rPr>
        <w:t>2</w:t>
      </w:r>
      <w:r>
        <w:t xml:space="preserve">. </w:t>
      </w:r>
      <w:r>
        <w:rPr>
          <w:sz w:val="24"/>
        </w:rPr>
        <w:t xml:space="preserve"> </w:t>
      </w:r>
    </w:p>
    <w:p w14:paraId="75F756C9" w14:textId="77777777" w:rsidR="00660722" w:rsidRDefault="006C5ADF">
      <w:pPr>
        <w:spacing w:after="3"/>
        <w:ind w:left="-5" w:right="27"/>
      </w:pPr>
      <w:r>
        <w:t xml:space="preserve">Wartość charakterystycznej wytrzymałości na zginanie zgodnie z PN-EN 1340 [7] nie powinna być mniejsza od 5,0 </w:t>
      </w:r>
      <w:proofErr w:type="spellStart"/>
      <w:r>
        <w:t>MPa</w:t>
      </w:r>
      <w:proofErr w:type="spellEnd"/>
      <w:r>
        <w:t>.</w:t>
      </w:r>
      <w:r>
        <w:rPr>
          <w:sz w:val="24"/>
        </w:rPr>
        <w:t xml:space="preserve"> </w:t>
      </w:r>
    </w:p>
    <w:p w14:paraId="2CC96474" w14:textId="77777777" w:rsidR="00660722" w:rsidRDefault="006C5ADF">
      <w:pPr>
        <w:spacing w:after="4"/>
        <w:ind w:left="-5" w:right="27"/>
      </w:pPr>
      <w:r>
        <w:t>Ścieralność na szerokiej tarczy ściernej według PN-EN 1340 [7] nie powinna przekraczać 20 mm /przy badaniu wykonywanym zgodnie z metodą z załącznika G/ lub 18000mm</w:t>
      </w:r>
      <w:r>
        <w:rPr>
          <w:vertAlign w:val="superscript"/>
        </w:rPr>
        <w:t>3</w:t>
      </w:r>
      <w:r>
        <w:t>/5000mm</w:t>
      </w:r>
      <w:r>
        <w:rPr>
          <w:vertAlign w:val="superscript"/>
        </w:rPr>
        <w:t>2</w:t>
      </w:r>
      <w:r>
        <w:t xml:space="preserve"> /przy badaniu wykonywanym zgodnie z metodą alternatywną na tarczy </w:t>
      </w:r>
      <w:proofErr w:type="spellStart"/>
      <w:r>
        <w:t>Böhmego</w:t>
      </w:r>
      <w:proofErr w:type="spellEnd"/>
      <w:r>
        <w:t xml:space="preserve"> opisaną w załączniku H/.</w:t>
      </w:r>
      <w:r>
        <w:rPr>
          <w:sz w:val="24"/>
        </w:rPr>
        <w:t xml:space="preserve"> </w:t>
      </w:r>
    </w:p>
    <w:p w14:paraId="451F88F0" w14:textId="77777777" w:rsidR="00660722" w:rsidRDefault="006C5ADF">
      <w:pPr>
        <w:spacing w:after="45" w:line="259" w:lineRule="auto"/>
        <w:ind w:left="0" w:firstLine="0"/>
        <w:jc w:val="left"/>
      </w:pPr>
      <w:r>
        <w:t xml:space="preserve"> </w:t>
      </w:r>
    </w:p>
    <w:p w14:paraId="65D52E03" w14:textId="77777777" w:rsidR="00660722" w:rsidRDefault="006C5ADF">
      <w:pPr>
        <w:pStyle w:val="Nagwek3"/>
        <w:spacing w:after="0"/>
        <w:ind w:left="-5"/>
      </w:pPr>
      <w:r>
        <w:lastRenderedPageBreak/>
        <w:t>2.2.1.1.   Dopuszczalne odchyłki wymiarów obrzeży</w:t>
      </w:r>
      <w:r>
        <w:rPr>
          <w:i w:val="0"/>
          <w:sz w:val="24"/>
        </w:rPr>
        <w:t xml:space="preserve"> </w:t>
      </w:r>
    </w:p>
    <w:p w14:paraId="3E53063A" w14:textId="77777777" w:rsidR="00660722" w:rsidRDefault="006C5ADF">
      <w:pPr>
        <w:ind w:left="-5" w:right="1432"/>
      </w:pPr>
      <w:r>
        <w:t>Dopuszczalne odchyłki wymiarów obrzeży betonowych, zgodnie z PN-EN 1340 [7] powinny wynosić:</w:t>
      </w:r>
      <w:r>
        <w:rPr>
          <w:sz w:val="24"/>
        </w:rPr>
        <w:t xml:space="preserve"> </w:t>
      </w:r>
      <w:r>
        <w:t xml:space="preserve">długość:                   </w:t>
      </w:r>
      <w:r>
        <w:rPr>
          <w:rFonts w:ascii="Segoe UI Symbol" w:eastAsia="Segoe UI Symbol" w:hAnsi="Segoe UI Symbol" w:cs="Segoe UI Symbol"/>
        </w:rPr>
        <w:t>±</w:t>
      </w:r>
      <w:r>
        <w:t xml:space="preserve"> 1% z dokładnością do milimetra, nie mniej niż 4 mm i nie więcej niż 10 mm.</w:t>
      </w:r>
      <w:r>
        <w:rPr>
          <w:sz w:val="24"/>
        </w:rPr>
        <w:t xml:space="preserve"> </w:t>
      </w:r>
    </w:p>
    <w:p w14:paraId="1222B072" w14:textId="77777777" w:rsidR="00660722" w:rsidRDefault="006C5ADF">
      <w:pPr>
        <w:ind w:left="-5" w:right="27"/>
      </w:pPr>
      <w:r>
        <w:t>Inne wymiary z wyjątkiem promienia:</w:t>
      </w:r>
      <w:r>
        <w:rPr>
          <w:sz w:val="24"/>
        </w:rPr>
        <w:t xml:space="preserve"> </w:t>
      </w:r>
    </w:p>
    <w:p w14:paraId="57D7C2EE" w14:textId="77777777" w:rsidR="00660722" w:rsidRDefault="006C5ADF">
      <w:pPr>
        <w:ind w:left="-5" w:right="2261"/>
      </w:pPr>
      <w:r>
        <w:t xml:space="preserve">dla powierzchni:    </w:t>
      </w:r>
      <w:r>
        <w:rPr>
          <w:rFonts w:ascii="Segoe UI Symbol" w:eastAsia="Segoe UI Symbol" w:hAnsi="Segoe UI Symbol" w:cs="Segoe UI Symbol"/>
        </w:rPr>
        <w:t>±</w:t>
      </w:r>
      <w:r>
        <w:t xml:space="preserve"> 3% z dokładnością do milimetra, nie mniej niż 3 mm i nie więcej niż 5 mm.</w:t>
      </w:r>
      <w:r>
        <w:rPr>
          <w:sz w:val="24"/>
        </w:rPr>
        <w:t xml:space="preserve"> </w:t>
      </w:r>
      <w:r>
        <w:t xml:space="preserve">dla innych części:  </w:t>
      </w:r>
      <w:r>
        <w:rPr>
          <w:rFonts w:ascii="Segoe UI Symbol" w:eastAsia="Segoe UI Symbol" w:hAnsi="Segoe UI Symbol" w:cs="Segoe UI Symbol"/>
        </w:rPr>
        <w:t>±</w:t>
      </w:r>
      <w:r>
        <w:t xml:space="preserve"> 5% z dokładnością do milimetra, nie mniej niż 3 mm i nie więcej niż 10 mm.</w:t>
      </w:r>
      <w:r>
        <w:rPr>
          <w:sz w:val="24"/>
        </w:rPr>
        <w:t xml:space="preserve"> </w:t>
      </w:r>
      <w:r>
        <w:t>Różnica pomiędzy wynikami pomiarów tego samego wymiaru obrzeża nie powinna przekraczać 5 mm.</w:t>
      </w:r>
      <w:r>
        <w:rPr>
          <w:sz w:val="24"/>
        </w:rPr>
        <w:t xml:space="preserve"> </w:t>
      </w:r>
    </w:p>
    <w:p w14:paraId="0B5E032D" w14:textId="77777777" w:rsidR="00660722" w:rsidRDefault="006C5ADF">
      <w:pPr>
        <w:ind w:left="-5" w:right="27"/>
      </w:pPr>
      <w:r>
        <w:t>Dla powierzchni określonych jako płaskie i dla krawędzi określonych jako proste dopuszczalne odchyłki od płaskości i prostoliniowości podano w tablicy 1.</w:t>
      </w:r>
      <w:r>
        <w:rPr>
          <w:sz w:val="24"/>
        </w:rPr>
        <w:t xml:space="preserve"> </w:t>
      </w:r>
    </w:p>
    <w:p w14:paraId="30AC793D" w14:textId="77777777" w:rsidR="00660722" w:rsidRDefault="006C5ADF">
      <w:pPr>
        <w:pStyle w:val="Nagwek2"/>
        <w:spacing w:after="0" w:line="259" w:lineRule="auto"/>
        <w:ind w:right="52"/>
        <w:jc w:val="center"/>
      </w:pPr>
      <w:r>
        <w:rPr>
          <w:i w:val="0"/>
        </w:rPr>
        <w:t>Tablica 1.   Dopuszczalne odchyłki płaskości i prostoliniowości</w:t>
      </w:r>
      <w:r>
        <w:rPr>
          <w:b w:val="0"/>
          <w:i w:val="0"/>
          <w:sz w:val="24"/>
        </w:rPr>
        <w:t xml:space="preserve"> </w:t>
      </w:r>
    </w:p>
    <w:tbl>
      <w:tblPr>
        <w:tblStyle w:val="TableGrid"/>
        <w:tblW w:w="6833" w:type="dxa"/>
        <w:tblInd w:w="1404" w:type="dxa"/>
        <w:tblCellMar>
          <w:top w:w="23" w:type="dxa"/>
          <w:left w:w="115" w:type="dxa"/>
          <w:right w:w="115" w:type="dxa"/>
        </w:tblCellMar>
        <w:tblLook w:val="04A0" w:firstRow="1" w:lastRow="0" w:firstColumn="1" w:lastColumn="0" w:noHBand="0" w:noVBand="1"/>
      </w:tblPr>
      <w:tblGrid>
        <w:gridCol w:w="3108"/>
        <w:gridCol w:w="3725"/>
      </w:tblGrid>
      <w:tr w:rsidR="00660722" w14:paraId="549AB4B9" w14:textId="77777777">
        <w:trPr>
          <w:trHeight w:val="725"/>
        </w:trPr>
        <w:tc>
          <w:tcPr>
            <w:tcW w:w="3108" w:type="dxa"/>
            <w:tcBorders>
              <w:top w:val="single" w:sz="12" w:space="0" w:color="000000"/>
              <w:left w:val="single" w:sz="12" w:space="0" w:color="000000"/>
              <w:bottom w:val="single" w:sz="6" w:space="0" w:color="000000"/>
              <w:right w:val="single" w:sz="6" w:space="0" w:color="000000"/>
            </w:tcBorders>
          </w:tcPr>
          <w:p w14:paraId="63B3F339" w14:textId="77777777" w:rsidR="00660722" w:rsidRDefault="006C5ADF">
            <w:pPr>
              <w:spacing w:after="0" w:line="259" w:lineRule="auto"/>
              <w:ind w:left="8" w:firstLine="0"/>
              <w:jc w:val="center"/>
            </w:pPr>
            <w:r>
              <w:rPr>
                <w:b/>
              </w:rPr>
              <w:t>Długość pomiarowa</w:t>
            </w:r>
            <w:r>
              <w:rPr>
                <w:sz w:val="24"/>
              </w:rPr>
              <w:t xml:space="preserve"> </w:t>
            </w:r>
          </w:p>
          <w:p w14:paraId="0986B84A" w14:textId="77777777" w:rsidR="00660722" w:rsidRDefault="006C5ADF">
            <w:pPr>
              <w:spacing w:after="4" w:line="259" w:lineRule="auto"/>
              <w:ind w:left="47" w:firstLine="0"/>
              <w:jc w:val="center"/>
            </w:pPr>
            <w:r>
              <w:rPr>
                <w:b/>
              </w:rPr>
              <w:t xml:space="preserve"> </w:t>
            </w:r>
          </w:p>
          <w:p w14:paraId="1058958D" w14:textId="77777777" w:rsidR="00660722" w:rsidRDefault="006C5ADF">
            <w:pPr>
              <w:spacing w:after="0" w:line="259" w:lineRule="auto"/>
              <w:ind w:left="13" w:firstLine="0"/>
              <w:jc w:val="center"/>
            </w:pPr>
            <w:r>
              <w:t>mm</w:t>
            </w:r>
            <w:r>
              <w:rPr>
                <w:sz w:val="24"/>
              </w:rPr>
              <w:t xml:space="preserve"> </w:t>
            </w:r>
          </w:p>
        </w:tc>
        <w:tc>
          <w:tcPr>
            <w:tcW w:w="3725" w:type="dxa"/>
            <w:tcBorders>
              <w:top w:val="single" w:sz="12" w:space="0" w:color="000000"/>
              <w:left w:val="single" w:sz="6" w:space="0" w:color="000000"/>
              <w:bottom w:val="single" w:sz="6" w:space="0" w:color="000000"/>
              <w:right w:val="single" w:sz="12" w:space="0" w:color="000000"/>
            </w:tcBorders>
          </w:tcPr>
          <w:p w14:paraId="316DEB36" w14:textId="77777777" w:rsidR="00660722" w:rsidRDefault="006C5ADF">
            <w:pPr>
              <w:spacing w:after="14" w:line="216" w:lineRule="auto"/>
              <w:ind w:left="493" w:right="433" w:firstLine="0"/>
              <w:jc w:val="center"/>
            </w:pPr>
            <w:r>
              <w:rPr>
                <w:b/>
              </w:rPr>
              <w:t>Dopuszczalna odchyłka płaskości</w:t>
            </w:r>
            <w:r>
              <w:rPr>
                <w:sz w:val="24"/>
              </w:rPr>
              <w:t xml:space="preserve"> </w:t>
            </w:r>
            <w:r>
              <w:rPr>
                <w:b/>
              </w:rPr>
              <w:t>i prostoliniowości</w:t>
            </w:r>
            <w:r>
              <w:rPr>
                <w:sz w:val="24"/>
              </w:rPr>
              <w:t xml:space="preserve"> </w:t>
            </w:r>
          </w:p>
          <w:p w14:paraId="60E537CE" w14:textId="77777777" w:rsidR="00660722" w:rsidRDefault="006C5ADF">
            <w:pPr>
              <w:spacing w:after="0" w:line="259" w:lineRule="auto"/>
              <w:ind w:left="16" w:firstLine="0"/>
              <w:jc w:val="center"/>
            </w:pPr>
            <w:r>
              <w:t>mm</w:t>
            </w:r>
            <w:r>
              <w:rPr>
                <w:sz w:val="24"/>
              </w:rPr>
              <w:t xml:space="preserve"> </w:t>
            </w:r>
          </w:p>
        </w:tc>
      </w:tr>
      <w:tr w:rsidR="00660722" w14:paraId="3B5548D2" w14:textId="77777777">
        <w:trPr>
          <w:trHeight w:val="333"/>
        </w:trPr>
        <w:tc>
          <w:tcPr>
            <w:tcW w:w="3108" w:type="dxa"/>
            <w:tcBorders>
              <w:top w:val="single" w:sz="6" w:space="0" w:color="000000"/>
              <w:left w:val="single" w:sz="12" w:space="0" w:color="000000"/>
              <w:bottom w:val="nil"/>
              <w:right w:val="single" w:sz="6" w:space="0" w:color="000000"/>
            </w:tcBorders>
          </w:tcPr>
          <w:p w14:paraId="4E1403B5" w14:textId="77777777" w:rsidR="00660722" w:rsidRDefault="006C5ADF">
            <w:pPr>
              <w:spacing w:after="0" w:line="259" w:lineRule="auto"/>
              <w:ind w:left="11" w:firstLine="0"/>
              <w:jc w:val="center"/>
            </w:pPr>
            <w:r>
              <w:t>300</w:t>
            </w:r>
            <w:r>
              <w:rPr>
                <w:sz w:val="24"/>
              </w:rPr>
              <w:t xml:space="preserve"> </w:t>
            </w:r>
          </w:p>
        </w:tc>
        <w:tc>
          <w:tcPr>
            <w:tcW w:w="3725" w:type="dxa"/>
            <w:tcBorders>
              <w:top w:val="single" w:sz="6" w:space="0" w:color="000000"/>
              <w:left w:val="single" w:sz="6" w:space="0" w:color="000000"/>
              <w:bottom w:val="nil"/>
              <w:right w:val="single" w:sz="12" w:space="0" w:color="000000"/>
            </w:tcBorders>
          </w:tcPr>
          <w:p w14:paraId="70DF232C" w14:textId="77777777" w:rsidR="00660722" w:rsidRDefault="006C5ADF">
            <w:pPr>
              <w:spacing w:after="0" w:line="259" w:lineRule="auto"/>
              <w:ind w:left="8" w:firstLine="0"/>
              <w:jc w:val="center"/>
            </w:pPr>
            <w:r>
              <w:rPr>
                <w:rFonts w:ascii="Segoe UI Symbol" w:eastAsia="Segoe UI Symbol" w:hAnsi="Segoe UI Symbol" w:cs="Segoe UI Symbol"/>
              </w:rPr>
              <w:t>±</w:t>
            </w:r>
            <w:r>
              <w:t xml:space="preserve"> 1,5</w:t>
            </w:r>
            <w:r>
              <w:rPr>
                <w:sz w:val="24"/>
              </w:rPr>
              <w:t xml:space="preserve"> </w:t>
            </w:r>
          </w:p>
        </w:tc>
      </w:tr>
      <w:tr w:rsidR="00660722" w14:paraId="6D7B7A15" w14:textId="77777777">
        <w:trPr>
          <w:trHeight w:val="288"/>
        </w:trPr>
        <w:tc>
          <w:tcPr>
            <w:tcW w:w="3108" w:type="dxa"/>
            <w:tcBorders>
              <w:top w:val="nil"/>
              <w:left w:val="single" w:sz="12" w:space="0" w:color="000000"/>
              <w:bottom w:val="nil"/>
              <w:right w:val="single" w:sz="6" w:space="0" w:color="000000"/>
            </w:tcBorders>
          </w:tcPr>
          <w:p w14:paraId="51D76140" w14:textId="77777777" w:rsidR="00660722" w:rsidRDefault="006C5ADF">
            <w:pPr>
              <w:spacing w:after="0" w:line="259" w:lineRule="auto"/>
              <w:ind w:left="11" w:firstLine="0"/>
              <w:jc w:val="center"/>
            </w:pPr>
            <w:r>
              <w:t>400</w:t>
            </w:r>
            <w:r>
              <w:rPr>
                <w:sz w:val="24"/>
              </w:rPr>
              <w:t xml:space="preserve"> </w:t>
            </w:r>
          </w:p>
        </w:tc>
        <w:tc>
          <w:tcPr>
            <w:tcW w:w="3725" w:type="dxa"/>
            <w:tcBorders>
              <w:top w:val="nil"/>
              <w:left w:val="single" w:sz="6" w:space="0" w:color="000000"/>
              <w:bottom w:val="nil"/>
              <w:right w:val="single" w:sz="12" w:space="0" w:color="000000"/>
            </w:tcBorders>
          </w:tcPr>
          <w:p w14:paraId="4EBAC099" w14:textId="77777777" w:rsidR="00660722" w:rsidRDefault="006C5ADF">
            <w:pPr>
              <w:spacing w:after="0" w:line="259" w:lineRule="auto"/>
              <w:ind w:left="8" w:firstLine="0"/>
              <w:jc w:val="center"/>
            </w:pPr>
            <w:r>
              <w:rPr>
                <w:rFonts w:ascii="Segoe UI Symbol" w:eastAsia="Segoe UI Symbol" w:hAnsi="Segoe UI Symbol" w:cs="Segoe UI Symbol"/>
              </w:rPr>
              <w:t>±</w:t>
            </w:r>
            <w:r>
              <w:t xml:space="preserve"> 2,0</w:t>
            </w:r>
            <w:r>
              <w:rPr>
                <w:sz w:val="24"/>
              </w:rPr>
              <w:t xml:space="preserve"> </w:t>
            </w:r>
          </w:p>
        </w:tc>
      </w:tr>
      <w:tr w:rsidR="00660722" w14:paraId="5E577C9E" w14:textId="77777777">
        <w:trPr>
          <w:trHeight w:val="288"/>
        </w:trPr>
        <w:tc>
          <w:tcPr>
            <w:tcW w:w="3108" w:type="dxa"/>
            <w:tcBorders>
              <w:top w:val="nil"/>
              <w:left w:val="single" w:sz="12" w:space="0" w:color="000000"/>
              <w:bottom w:val="nil"/>
              <w:right w:val="single" w:sz="6" w:space="0" w:color="000000"/>
            </w:tcBorders>
          </w:tcPr>
          <w:p w14:paraId="350762ED" w14:textId="77777777" w:rsidR="00660722" w:rsidRDefault="006C5ADF">
            <w:pPr>
              <w:spacing w:after="0" w:line="259" w:lineRule="auto"/>
              <w:ind w:left="11" w:firstLine="0"/>
              <w:jc w:val="center"/>
            </w:pPr>
            <w:r>
              <w:t>500</w:t>
            </w:r>
            <w:r>
              <w:rPr>
                <w:sz w:val="24"/>
              </w:rPr>
              <w:t xml:space="preserve"> </w:t>
            </w:r>
          </w:p>
        </w:tc>
        <w:tc>
          <w:tcPr>
            <w:tcW w:w="3725" w:type="dxa"/>
            <w:tcBorders>
              <w:top w:val="nil"/>
              <w:left w:val="single" w:sz="6" w:space="0" w:color="000000"/>
              <w:bottom w:val="nil"/>
              <w:right w:val="single" w:sz="12" w:space="0" w:color="000000"/>
            </w:tcBorders>
          </w:tcPr>
          <w:p w14:paraId="776AFC21" w14:textId="77777777" w:rsidR="00660722" w:rsidRDefault="006C5ADF">
            <w:pPr>
              <w:spacing w:after="0" w:line="259" w:lineRule="auto"/>
              <w:ind w:left="8" w:firstLine="0"/>
              <w:jc w:val="center"/>
            </w:pPr>
            <w:r>
              <w:rPr>
                <w:rFonts w:ascii="Segoe UI Symbol" w:eastAsia="Segoe UI Symbol" w:hAnsi="Segoe UI Symbol" w:cs="Segoe UI Symbol"/>
              </w:rPr>
              <w:t>±</w:t>
            </w:r>
            <w:r>
              <w:t xml:space="preserve"> 2,5</w:t>
            </w:r>
            <w:r>
              <w:rPr>
                <w:sz w:val="24"/>
              </w:rPr>
              <w:t xml:space="preserve"> </w:t>
            </w:r>
          </w:p>
        </w:tc>
      </w:tr>
      <w:tr w:rsidR="00660722" w14:paraId="6E263A14" w14:textId="77777777">
        <w:trPr>
          <w:trHeight w:val="308"/>
        </w:trPr>
        <w:tc>
          <w:tcPr>
            <w:tcW w:w="3108" w:type="dxa"/>
            <w:tcBorders>
              <w:top w:val="nil"/>
              <w:left w:val="single" w:sz="12" w:space="0" w:color="000000"/>
              <w:bottom w:val="single" w:sz="12" w:space="0" w:color="000000"/>
              <w:right w:val="single" w:sz="6" w:space="0" w:color="000000"/>
            </w:tcBorders>
          </w:tcPr>
          <w:p w14:paraId="5D549256" w14:textId="77777777" w:rsidR="00660722" w:rsidRDefault="006C5ADF">
            <w:pPr>
              <w:spacing w:after="0" w:line="259" w:lineRule="auto"/>
              <w:ind w:left="11" w:firstLine="0"/>
              <w:jc w:val="center"/>
            </w:pPr>
            <w:r>
              <w:t>800</w:t>
            </w:r>
            <w:r>
              <w:rPr>
                <w:sz w:val="24"/>
              </w:rPr>
              <w:t xml:space="preserve"> </w:t>
            </w:r>
          </w:p>
        </w:tc>
        <w:tc>
          <w:tcPr>
            <w:tcW w:w="3725" w:type="dxa"/>
            <w:tcBorders>
              <w:top w:val="nil"/>
              <w:left w:val="single" w:sz="6" w:space="0" w:color="000000"/>
              <w:bottom w:val="single" w:sz="12" w:space="0" w:color="000000"/>
              <w:right w:val="single" w:sz="12" w:space="0" w:color="000000"/>
            </w:tcBorders>
          </w:tcPr>
          <w:p w14:paraId="107EDE63" w14:textId="77777777" w:rsidR="00660722" w:rsidRDefault="006C5ADF">
            <w:pPr>
              <w:spacing w:after="0" w:line="259" w:lineRule="auto"/>
              <w:ind w:left="8" w:firstLine="0"/>
              <w:jc w:val="center"/>
            </w:pPr>
            <w:r>
              <w:rPr>
                <w:rFonts w:ascii="Segoe UI Symbol" w:eastAsia="Segoe UI Symbol" w:hAnsi="Segoe UI Symbol" w:cs="Segoe UI Symbol"/>
              </w:rPr>
              <w:t>±</w:t>
            </w:r>
            <w:r>
              <w:t xml:space="preserve"> 4,0</w:t>
            </w:r>
            <w:r>
              <w:rPr>
                <w:sz w:val="24"/>
              </w:rPr>
              <w:t xml:space="preserve"> </w:t>
            </w:r>
          </w:p>
        </w:tc>
      </w:tr>
    </w:tbl>
    <w:p w14:paraId="4B8F015C" w14:textId="77777777" w:rsidR="00660722" w:rsidRDefault="006C5ADF">
      <w:pPr>
        <w:spacing w:after="53" w:line="259" w:lineRule="auto"/>
        <w:ind w:left="0" w:firstLine="0"/>
        <w:jc w:val="left"/>
      </w:pPr>
      <w:r>
        <w:t xml:space="preserve"> </w:t>
      </w:r>
    </w:p>
    <w:p w14:paraId="4833F612" w14:textId="77777777" w:rsidR="00660722" w:rsidRDefault="006C5ADF">
      <w:pPr>
        <w:pStyle w:val="Nagwek3"/>
        <w:ind w:left="-5"/>
      </w:pPr>
      <w:r>
        <w:t>2.2.1.2.   Wymagania normy PN-EN 1340 [7] w zakresie aspektów wizualnych</w:t>
      </w:r>
      <w:r>
        <w:rPr>
          <w:i w:val="0"/>
          <w:sz w:val="24"/>
        </w:rPr>
        <w:t xml:space="preserve"> </w:t>
      </w:r>
    </w:p>
    <w:p w14:paraId="0C73ED9A" w14:textId="77777777" w:rsidR="00660722" w:rsidRDefault="006C5ADF">
      <w:pPr>
        <w:pStyle w:val="Nagwek4"/>
        <w:spacing w:after="0"/>
        <w:ind w:left="-5"/>
      </w:pPr>
      <w:r>
        <w:t>2.2.1.2.1.   Wygląd</w:t>
      </w:r>
      <w:r>
        <w:rPr>
          <w:i w:val="0"/>
          <w:sz w:val="24"/>
        </w:rPr>
        <w:t xml:space="preserve"> </w:t>
      </w:r>
    </w:p>
    <w:p w14:paraId="566EF759" w14:textId="77777777" w:rsidR="00660722" w:rsidRDefault="006C5ADF">
      <w:pPr>
        <w:spacing w:after="3"/>
        <w:ind w:left="-5" w:right="27"/>
      </w:pPr>
      <w:r>
        <w:t>Powierzchnia obrzeży oceniana zgodnie z załącznikiem J nie powinna wykazywać defektów, takich jak rysy lub odpryski.</w:t>
      </w:r>
      <w:r>
        <w:rPr>
          <w:sz w:val="24"/>
        </w:rPr>
        <w:t xml:space="preserve"> </w:t>
      </w:r>
    </w:p>
    <w:p w14:paraId="7A13F954" w14:textId="77777777" w:rsidR="00660722" w:rsidRDefault="006C5ADF">
      <w:pPr>
        <w:spacing w:after="0"/>
        <w:ind w:left="-5" w:right="126"/>
      </w:pPr>
      <w:r>
        <w:t>W obrzeżach dwuwarstwowych, ocenianych zgodnie z załącznikiem J, nie dopuszcza się występowania rozwarstwienia.</w:t>
      </w:r>
      <w:r>
        <w:rPr>
          <w:sz w:val="24"/>
        </w:rPr>
        <w:t xml:space="preserve"> </w:t>
      </w:r>
      <w:r>
        <w:t>UWAGA: Ewentualne wykwity nie mają szkodliwego wpływu na właściwości użytkowe obrzeży i nie są uważane za istotne.</w:t>
      </w:r>
      <w:r>
        <w:rPr>
          <w:sz w:val="24"/>
        </w:rPr>
        <w:t xml:space="preserve"> </w:t>
      </w:r>
    </w:p>
    <w:p w14:paraId="6B511036" w14:textId="77777777" w:rsidR="00660722" w:rsidRDefault="006C5ADF">
      <w:pPr>
        <w:spacing w:after="44" w:line="259" w:lineRule="auto"/>
        <w:ind w:left="0" w:firstLine="0"/>
        <w:jc w:val="left"/>
      </w:pPr>
      <w:r>
        <w:t xml:space="preserve"> </w:t>
      </w:r>
    </w:p>
    <w:p w14:paraId="1FE7DBD5" w14:textId="77777777" w:rsidR="00660722" w:rsidRDefault="006C5ADF">
      <w:pPr>
        <w:spacing w:after="5" w:line="291" w:lineRule="auto"/>
        <w:ind w:left="-5" w:right="23"/>
        <w:jc w:val="left"/>
      </w:pPr>
      <w:r>
        <w:rPr>
          <w:b/>
          <w:i/>
        </w:rPr>
        <w:t>2.2.1.2.2.   Tekstura</w:t>
      </w:r>
      <w:r>
        <w:rPr>
          <w:b/>
          <w:sz w:val="24"/>
        </w:rPr>
        <w:t xml:space="preserve"> </w:t>
      </w:r>
      <w:r>
        <w:t>Jeżeli obrzeża produkowane są z powierzchnią o specjalnej teksturze, to taka tekstura powinna być określona przez producenta.</w:t>
      </w:r>
      <w:r>
        <w:rPr>
          <w:sz w:val="24"/>
        </w:rPr>
        <w:t xml:space="preserve"> </w:t>
      </w:r>
      <w:r>
        <w:t>Zgodność elementów ocenianych na podstawie załącznika J powinna być ustalona, o ile nie ma znaczących różnic tekstury, przez porównanie z próbkami dostarczonymi przez producenta i zatwierdzonymi przez odbiorcę.</w:t>
      </w:r>
      <w:r>
        <w:rPr>
          <w:sz w:val="24"/>
        </w:rPr>
        <w:t xml:space="preserve"> </w:t>
      </w:r>
    </w:p>
    <w:p w14:paraId="1CE949BB" w14:textId="77777777" w:rsidR="00660722" w:rsidRDefault="006C5ADF">
      <w:pPr>
        <w:spacing w:after="0"/>
        <w:ind w:left="-5" w:right="27"/>
      </w:pPr>
      <w:r>
        <w:t>UWAGA: Różnice w jednolitości tekstury obrzeży, które mogą być spowodowane nieuniknionymi zmianami we właściwościach surowców i warunków twardnienia, nie są uważane za istotne.</w:t>
      </w:r>
      <w:r>
        <w:rPr>
          <w:sz w:val="24"/>
        </w:rPr>
        <w:t xml:space="preserve"> </w:t>
      </w:r>
    </w:p>
    <w:p w14:paraId="3CBE4C1F" w14:textId="77777777" w:rsidR="00660722" w:rsidRDefault="006C5ADF">
      <w:pPr>
        <w:spacing w:after="44" w:line="259" w:lineRule="auto"/>
        <w:ind w:left="0" w:firstLine="0"/>
        <w:jc w:val="left"/>
      </w:pPr>
      <w:r>
        <w:t xml:space="preserve"> </w:t>
      </w:r>
    </w:p>
    <w:p w14:paraId="6B7B1C26" w14:textId="77777777" w:rsidR="00660722" w:rsidRDefault="006C5ADF">
      <w:pPr>
        <w:pStyle w:val="Nagwek4"/>
        <w:spacing w:after="0"/>
        <w:ind w:left="-5"/>
      </w:pPr>
      <w:r>
        <w:t>2.2.1.2.3.   Zabarwienie</w:t>
      </w:r>
      <w:r>
        <w:rPr>
          <w:i w:val="0"/>
          <w:sz w:val="24"/>
        </w:rPr>
        <w:t xml:space="preserve"> </w:t>
      </w:r>
    </w:p>
    <w:p w14:paraId="6CF3C44E" w14:textId="77777777" w:rsidR="00660722" w:rsidRDefault="006C5ADF">
      <w:pPr>
        <w:spacing w:after="3"/>
        <w:ind w:left="-5" w:right="27"/>
      </w:pPr>
      <w:r>
        <w:t>W zależności od decyzji producenta barwić można warstwę ścieralną lub cały element.</w:t>
      </w:r>
      <w:r>
        <w:rPr>
          <w:sz w:val="24"/>
        </w:rPr>
        <w:t xml:space="preserve"> </w:t>
      </w:r>
    </w:p>
    <w:p w14:paraId="5EBED0C1" w14:textId="77777777" w:rsidR="00660722" w:rsidRDefault="006C5ADF">
      <w:pPr>
        <w:spacing w:after="0"/>
        <w:ind w:left="-5" w:right="27"/>
      </w:pPr>
      <w:r>
        <w:t>Jeśli nie ma znaczących różnic w zabarwieniu, zgodność elementów ocenianych wg załącznika J powinna być ustalona przez porównanie z próbkami dostarczonymi przez producenta i zatwierdzonymi przez odbiorcę.</w:t>
      </w:r>
      <w:r>
        <w:rPr>
          <w:sz w:val="24"/>
        </w:rPr>
        <w:t xml:space="preserve"> </w:t>
      </w:r>
    </w:p>
    <w:p w14:paraId="595B7605" w14:textId="77777777" w:rsidR="00660722" w:rsidRDefault="006C5ADF">
      <w:pPr>
        <w:spacing w:after="0"/>
        <w:ind w:left="-5" w:right="27"/>
      </w:pPr>
      <w:r>
        <w:t>UWAGA: Różnice w jednolitości zabarwienia obrzeży, które mogą być spowodowane nieuniknionymi zmianami właściwości surowców lub warunków dojrzewania betonu, nie są uważane za istotne.</w:t>
      </w:r>
      <w:r>
        <w:rPr>
          <w:sz w:val="24"/>
        </w:rPr>
        <w:t xml:space="preserve"> </w:t>
      </w:r>
    </w:p>
    <w:p w14:paraId="24CB8BF7" w14:textId="77777777" w:rsidR="00660722" w:rsidRDefault="006C5ADF">
      <w:pPr>
        <w:spacing w:after="44" w:line="259" w:lineRule="auto"/>
        <w:ind w:left="0" w:firstLine="0"/>
        <w:jc w:val="left"/>
      </w:pPr>
      <w:r>
        <w:t xml:space="preserve"> </w:t>
      </w:r>
    </w:p>
    <w:p w14:paraId="2FC536A8" w14:textId="77777777" w:rsidR="00660722" w:rsidRDefault="006C5ADF">
      <w:pPr>
        <w:pStyle w:val="Nagwek3"/>
        <w:spacing w:after="0"/>
        <w:ind w:left="-5"/>
      </w:pPr>
      <w:r>
        <w:t>2.2.1.3.   Składowanie</w:t>
      </w:r>
      <w:r>
        <w:rPr>
          <w:i w:val="0"/>
          <w:sz w:val="24"/>
        </w:rPr>
        <w:t xml:space="preserve"> </w:t>
      </w:r>
    </w:p>
    <w:p w14:paraId="3BCEA026" w14:textId="77777777" w:rsidR="00660722" w:rsidRDefault="006C5ADF">
      <w:pPr>
        <w:spacing w:after="0"/>
        <w:ind w:left="-5" w:right="27"/>
      </w:pPr>
      <w:r>
        <w:t>Obrzeża betonowe powinny być składowane w pozycji wbudowania na otwartej przestrzeni, na podłożu wyrównanym i odwodnionym z zastosowaniem podkładek i przekładek ułożonych w pionie jedna nad drugą.</w:t>
      </w:r>
      <w:r>
        <w:rPr>
          <w:sz w:val="24"/>
        </w:rPr>
        <w:t xml:space="preserve"> </w:t>
      </w:r>
    </w:p>
    <w:p w14:paraId="00E2B8D6" w14:textId="77777777" w:rsidR="00660722" w:rsidRDefault="006C5ADF">
      <w:pPr>
        <w:spacing w:after="0"/>
        <w:ind w:left="-5" w:right="27"/>
      </w:pPr>
      <w:r>
        <w:t>Wymiary przekroju poprzecznego podkładek i przekładek nie powinny być mniejsze niż: grubość 2,5 cm, szerokość 5 cm, a długość przekładek powinna być minimum 5 cm większa niż szerokość obrzeża.</w:t>
      </w:r>
      <w:r>
        <w:rPr>
          <w:sz w:val="24"/>
        </w:rPr>
        <w:t xml:space="preserve"> </w:t>
      </w:r>
    </w:p>
    <w:p w14:paraId="14D993DB" w14:textId="77777777" w:rsidR="00660722" w:rsidRDefault="006C5ADF">
      <w:pPr>
        <w:spacing w:after="44" w:line="259" w:lineRule="auto"/>
        <w:ind w:left="0" w:firstLine="0"/>
        <w:jc w:val="left"/>
      </w:pPr>
      <w:r>
        <w:t xml:space="preserve"> </w:t>
      </w:r>
    </w:p>
    <w:p w14:paraId="7A09EF2E" w14:textId="77777777" w:rsidR="00660722" w:rsidRDefault="006C5ADF">
      <w:pPr>
        <w:pStyle w:val="Nagwek3"/>
        <w:tabs>
          <w:tab w:val="center" w:pos="983"/>
        </w:tabs>
        <w:ind w:left="-15" w:firstLine="0"/>
        <w:jc w:val="left"/>
      </w:pPr>
      <w:r>
        <w:lastRenderedPageBreak/>
        <w:t xml:space="preserve">2.2.2. </w:t>
      </w:r>
      <w:r>
        <w:tab/>
        <w:t>Piasek naturalny</w:t>
      </w:r>
      <w:r>
        <w:rPr>
          <w:i w:val="0"/>
          <w:sz w:val="24"/>
        </w:rPr>
        <w:t xml:space="preserve"> </w:t>
      </w:r>
    </w:p>
    <w:p w14:paraId="6A29AD02" w14:textId="77777777" w:rsidR="00660722" w:rsidRDefault="006C5ADF">
      <w:pPr>
        <w:spacing w:after="5" w:line="291" w:lineRule="auto"/>
        <w:ind w:left="-5" w:right="571"/>
        <w:jc w:val="left"/>
      </w:pPr>
      <w:r>
        <w:t>Piasek naturalny o uziarnieniu 0/2 mm, użyty do podsypki powinien odpowiadać wymaganiom normy PN-EN 13139 [3].</w:t>
      </w:r>
      <w:r>
        <w:rPr>
          <w:b/>
          <w:sz w:val="24"/>
        </w:rPr>
        <w:t xml:space="preserve"> </w:t>
      </w:r>
      <w:r>
        <w:t xml:space="preserve">Zawartość pyłów w zastosowanym kruszywie nie powinna przekraczać 8 % /kategoria 3/. </w:t>
      </w:r>
      <w:r>
        <w:rPr>
          <w:b/>
          <w:sz w:val="24"/>
        </w:rPr>
        <w:t xml:space="preserve"> </w:t>
      </w:r>
      <w:r>
        <w:t>Piasek nie powinien posiadać składników organicznych.</w:t>
      </w:r>
      <w:r>
        <w:rPr>
          <w:b/>
          <w:sz w:val="24"/>
        </w:rPr>
        <w:t xml:space="preserve"> </w:t>
      </w:r>
    </w:p>
    <w:p w14:paraId="5BDF2088" w14:textId="77777777" w:rsidR="00660722" w:rsidRDefault="006C5ADF">
      <w:pPr>
        <w:spacing w:after="42" w:line="259" w:lineRule="auto"/>
        <w:ind w:left="0" w:firstLine="0"/>
        <w:jc w:val="left"/>
      </w:pPr>
      <w:r>
        <w:rPr>
          <w:b/>
        </w:rPr>
        <w:t xml:space="preserve"> </w:t>
      </w:r>
    </w:p>
    <w:p w14:paraId="19EFF672" w14:textId="77777777" w:rsidR="00660722" w:rsidRDefault="006C5ADF">
      <w:pPr>
        <w:tabs>
          <w:tab w:val="center" w:pos="520"/>
        </w:tabs>
        <w:spacing w:after="0" w:line="260" w:lineRule="auto"/>
        <w:ind w:left="-15" w:firstLine="0"/>
        <w:jc w:val="left"/>
      </w:pPr>
      <w:r>
        <w:rPr>
          <w:b/>
          <w:i/>
        </w:rPr>
        <w:t xml:space="preserve">2.2.3. </w:t>
      </w:r>
      <w:r>
        <w:rPr>
          <w:b/>
          <w:i/>
        </w:rPr>
        <w:tab/>
        <w:t>Woda</w:t>
      </w:r>
      <w:r>
        <w:rPr>
          <w:b/>
          <w:sz w:val="24"/>
        </w:rPr>
        <w:t xml:space="preserve"> </w:t>
      </w:r>
    </w:p>
    <w:p w14:paraId="25CE429D" w14:textId="77777777" w:rsidR="00660722" w:rsidRDefault="006C5ADF">
      <w:pPr>
        <w:spacing w:after="3"/>
        <w:ind w:left="-5" w:right="27"/>
      </w:pPr>
      <w:r>
        <w:t>Woda stosowana do podsypki powinna odpowiadać wymaganiom normy PN-EN 1008 [5].</w:t>
      </w:r>
      <w:r>
        <w:rPr>
          <w:sz w:val="24"/>
        </w:rPr>
        <w:t xml:space="preserve"> </w:t>
      </w:r>
    </w:p>
    <w:p w14:paraId="74DE5AA6" w14:textId="77777777" w:rsidR="00660722" w:rsidRDefault="006C5ADF">
      <w:pPr>
        <w:spacing w:after="42" w:line="259" w:lineRule="auto"/>
        <w:ind w:left="0" w:firstLine="0"/>
        <w:jc w:val="left"/>
      </w:pPr>
      <w:r>
        <w:t xml:space="preserve"> </w:t>
      </w:r>
    </w:p>
    <w:p w14:paraId="11487570" w14:textId="77777777" w:rsidR="00660722" w:rsidRDefault="006C5ADF">
      <w:pPr>
        <w:pStyle w:val="Nagwek3"/>
        <w:tabs>
          <w:tab w:val="center" w:pos="598"/>
        </w:tabs>
        <w:spacing w:after="0"/>
        <w:ind w:left="-15" w:firstLine="0"/>
        <w:jc w:val="left"/>
      </w:pPr>
      <w:r>
        <w:t xml:space="preserve">2.2.4. </w:t>
      </w:r>
      <w:r>
        <w:tab/>
        <w:t>Cement</w:t>
      </w:r>
      <w:r>
        <w:rPr>
          <w:i w:val="0"/>
          <w:sz w:val="24"/>
        </w:rPr>
        <w:t xml:space="preserve"> </w:t>
      </w:r>
    </w:p>
    <w:p w14:paraId="23CE0927" w14:textId="77777777" w:rsidR="00660722" w:rsidRDefault="006C5ADF">
      <w:pPr>
        <w:spacing w:after="0"/>
        <w:ind w:left="-5" w:right="27"/>
      </w:pPr>
      <w:r>
        <w:t>Cement portlandzki na podsypkę cementowo-piaskową powinien być marki nie mniejszej niż 32,5, odpowiadający wymaganiom normy PN-EN 197-1 [4].</w:t>
      </w:r>
      <w:r>
        <w:rPr>
          <w:sz w:val="24"/>
        </w:rPr>
        <w:t xml:space="preserve"> </w:t>
      </w:r>
      <w:r>
        <w:t>Składowanie i okres przechowywania powinno być zgodne z BN-88/6731-08 [9].</w:t>
      </w:r>
      <w:r>
        <w:rPr>
          <w:sz w:val="24"/>
        </w:rPr>
        <w:t xml:space="preserve"> </w:t>
      </w:r>
    </w:p>
    <w:p w14:paraId="3241F13D" w14:textId="77777777" w:rsidR="00660722" w:rsidRDefault="006C5ADF">
      <w:pPr>
        <w:spacing w:after="1" w:line="259" w:lineRule="auto"/>
        <w:ind w:left="0" w:firstLine="0"/>
        <w:jc w:val="left"/>
      </w:pPr>
      <w:r>
        <w:t xml:space="preserve"> </w:t>
      </w:r>
    </w:p>
    <w:p w14:paraId="26D0835C" w14:textId="77777777" w:rsidR="00660722" w:rsidRDefault="006C5ADF">
      <w:pPr>
        <w:numPr>
          <w:ilvl w:val="0"/>
          <w:numId w:val="291"/>
        </w:numPr>
        <w:spacing w:after="84" w:line="252" w:lineRule="auto"/>
        <w:ind w:hanging="566"/>
        <w:jc w:val="left"/>
      </w:pPr>
      <w:r>
        <w:rPr>
          <w:b/>
        </w:rPr>
        <w:t>SPRZĘT</w:t>
      </w:r>
      <w:r>
        <w:rPr>
          <w:b/>
          <w:sz w:val="24"/>
        </w:rPr>
        <w:t xml:space="preserve"> </w:t>
      </w:r>
    </w:p>
    <w:p w14:paraId="284C1DDD" w14:textId="77777777" w:rsidR="00660722" w:rsidRDefault="006C5ADF">
      <w:pPr>
        <w:numPr>
          <w:ilvl w:val="1"/>
          <w:numId w:val="291"/>
        </w:numPr>
        <w:spacing w:after="24" w:line="252" w:lineRule="auto"/>
        <w:ind w:hanging="679"/>
        <w:jc w:val="left"/>
      </w:pPr>
      <w:r>
        <w:rPr>
          <w:b/>
        </w:rPr>
        <w:t>Wymagania ogólne dotyczące sprzętu</w:t>
      </w:r>
      <w:r>
        <w:rPr>
          <w:b/>
          <w:sz w:val="24"/>
        </w:rPr>
        <w:t xml:space="preserve"> </w:t>
      </w:r>
    </w:p>
    <w:p w14:paraId="0B227F08" w14:textId="77777777" w:rsidR="00660722" w:rsidRDefault="006C5ADF">
      <w:pPr>
        <w:spacing w:after="3"/>
        <w:ind w:left="-5" w:right="27"/>
      </w:pPr>
      <w:r>
        <w:t>Wymagania ogólne dotyczące sprzętu podano w SST D.M.00.00.00 „Wymagania ogólne”.</w:t>
      </w:r>
      <w:r>
        <w:rPr>
          <w:sz w:val="24"/>
        </w:rPr>
        <w:t xml:space="preserve"> </w:t>
      </w:r>
    </w:p>
    <w:p w14:paraId="456FFDEB" w14:textId="77777777" w:rsidR="00660722" w:rsidRDefault="006C5ADF">
      <w:pPr>
        <w:spacing w:after="0" w:line="259" w:lineRule="auto"/>
        <w:ind w:left="0" w:firstLine="0"/>
        <w:jc w:val="left"/>
      </w:pPr>
      <w:r>
        <w:t xml:space="preserve"> </w:t>
      </w:r>
    </w:p>
    <w:p w14:paraId="746CFA0F" w14:textId="77777777" w:rsidR="00660722" w:rsidRDefault="006C5ADF">
      <w:pPr>
        <w:numPr>
          <w:ilvl w:val="1"/>
          <w:numId w:val="291"/>
        </w:numPr>
        <w:spacing w:after="21" w:line="252" w:lineRule="auto"/>
        <w:ind w:hanging="679"/>
        <w:jc w:val="left"/>
      </w:pPr>
      <w:r>
        <w:rPr>
          <w:b/>
        </w:rPr>
        <w:t>Sprzęt do ustawiania obrzeży</w:t>
      </w:r>
      <w:r>
        <w:rPr>
          <w:b/>
          <w:sz w:val="24"/>
        </w:rPr>
        <w:t xml:space="preserve"> </w:t>
      </w:r>
    </w:p>
    <w:p w14:paraId="13C1FB8D" w14:textId="77777777" w:rsidR="00660722" w:rsidRDefault="006C5ADF">
      <w:pPr>
        <w:spacing w:after="3"/>
        <w:ind w:left="-5" w:right="27"/>
      </w:pPr>
      <w:r>
        <w:t>Wykonawca przystępujący do ustawiania obrzeży powinien wykazać się możliwością korzystania z następującego sprzętu:</w:t>
      </w:r>
      <w:r>
        <w:rPr>
          <w:sz w:val="24"/>
        </w:rPr>
        <w:t xml:space="preserve"> </w:t>
      </w:r>
    </w:p>
    <w:p w14:paraId="13DC0B7E" w14:textId="77777777" w:rsidR="00660722" w:rsidRDefault="006C5ADF">
      <w:pPr>
        <w:numPr>
          <w:ilvl w:val="0"/>
          <w:numId w:val="292"/>
        </w:numPr>
        <w:spacing w:after="3"/>
        <w:ind w:right="27" w:hanging="130"/>
      </w:pPr>
      <w:r>
        <w:t>betoniarek do przygotowania podsypki cementowo- piaskowej,</w:t>
      </w:r>
      <w:r>
        <w:rPr>
          <w:sz w:val="24"/>
        </w:rPr>
        <w:t xml:space="preserve"> </w:t>
      </w:r>
    </w:p>
    <w:p w14:paraId="7BB1AE3F" w14:textId="77777777" w:rsidR="00660722" w:rsidRDefault="006C5ADF">
      <w:pPr>
        <w:numPr>
          <w:ilvl w:val="0"/>
          <w:numId w:val="292"/>
        </w:numPr>
        <w:spacing w:after="3"/>
        <w:ind w:right="27" w:hanging="130"/>
      </w:pPr>
      <w:r>
        <w:t xml:space="preserve">innego drobnego sprzętu zaakceptowanego przez Inspektora Nadzoru. </w:t>
      </w:r>
    </w:p>
    <w:p w14:paraId="6A76A00B" w14:textId="77777777" w:rsidR="00660722" w:rsidRDefault="006C5ADF">
      <w:pPr>
        <w:spacing w:after="0" w:line="259" w:lineRule="auto"/>
        <w:ind w:left="0" w:firstLine="0"/>
        <w:jc w:val="left"/>
      </w:pPr>
      <w:r>
        <w:t xml:space="preserve"> </w:t>
      </w:r>
    </w:p>
    <w:p w14:paraId="63E6BB42" w14:textId="77777777" w:rsidR="00660722" w:rsidRDefault="006C5ADF">
      <w:pPr>
        <w:spacing w:after="0" w:line="259" w:lineRule="auto"/>
        <w:ind w:left="0" w:firstLine="0"/>
        <w:jc w:val="left"/>
      </w:pPr>
      <w:r>
        <w:t xml:space="preserve"> </w:t>
      </w:r>
    </w:p>
    <w:p w14:paraId="25AAB715" w14:textId="77777777" w:rsidR="00660722" w:rsidRDefault="006C5ADF">
      <w:pPr>
        <w:spacing w:after="0" w:line="259" w:lineRule="auto"/>
        <w:ind w:left="0" w:firstLine="0"/>
        <w:jc w:val="left"/>
      </w:pPr>
      <w:r>
        <w:t xml:space="preserve"> </w:t>
      </w:r>
    </w:p>
    <w:p w14:paraId="213E6DE2" w14:textId="77777777" w:rsidR="00660722" w:rsidRDefault="006C5ADF">
      <w:pPr>
        <w:spacing w:after="0" w:line="259" w:lineRule="auto"/>
        <w:ind w:left="0" w:firstLine="0"/>
        <w:jc w:val="left"/>
      </w:pPr>
      <w:r>
        <w:t xml:space="preserve"> </w:t>
      </w:r>
    </w:p>
    <w:p w14:paraId="730A34FD" w14:textId="77777777" w:rsidR="00660722" w:rsidRDefault="006C5ADF">
      <w:pPr>
        <w:numPr>
          <w:ilvl w:val="0"/>
          <w:numId w:val="293"/>
        </w:numPr>
        <w:spacing w:after="85" w:line="252" w:lineRule="auto"/>
        <w:ind w:hanging="566"/>
        <w:jc w:val="left"/>
      </w:pPr>
      <w:r>
        <w:rPr>
          <w:b/>
        </w:rPr>
        <w:t>TRANSPORT</w:t>
      </w:r>
      <w:r>
        <w:rPr>
          <w:b/>
          <w:sz w:val="24"/>
        </w:rPr>
        <w:t xml:space="preserve"> </w:t>
      </w:r>
    </w:p>
    <w:p w14:paraId="699FCF75" w14:textId="77777777" w:rsidR="00660722" w:rsidRDefault="006C5ADF">
      <w:pPr>
        <w:numPr>
          <w:ilvl w:val="1"/>
          <w:numId w:val="293"/>
        </w:numPr>
        <w:spacing w:after="0" w:line="332" w:lineRule="auto"/>
        <w:ind w:right="1339" w:hanging="679"/>
        <w:jc w:val="left"/>
      </w:pPr>
      <w:r>
        <w:rPr>
          <w:b/>
        </w:rPr>
        <w:t>Wymagania ogólne dotyczące transportu</w:t>
      </w:r>
      <w:r>
        <w:rPr>
          <w:b/>
          <w:sz w:val="24"/>
        </w:rPr>
        <w:t xml:space="preserve"> </w:t>
      </w:r>
      <w:r>
        <w:t xml:space="preserve">Wymagania ogólne dotyczące transportu podano w SST D.M.00.00.00 „Wymagania ogólne”. </w:t>
      </w:r>
    </w:p>
    <w:p w14:paraId="32E6BDF5" w14:textId="77777777" w:rsidR="00660722" w:rsidRDefault="006C5ADF">
      <w:pPr>
        <w:spacing w:after="0" w:line="259" w:lineRule="auto"/>
        <w:ind w:left="0" w:firstLine="0"/>
        <w:jc w:val="left"/>
      </w:pPr>
      <w:r>
        <w:rPr>
          <w:sz w:val="24"/>
        </w:rPr>
        <w:t xml:space="preserve"> </w:t>
      </w:r>
    </w:p>
    <w:p w14:paraId="59121C8B" w14:textId="77777777" w:rsidR="00660722" w:rsidRDefault="006C5ADF">
      <w:pPr>
        <w:numPr>
          <w:ilvl w:val="1"/>
          <w:numId w:val="293"/>
        </w:numPr>
        <w:spacing w:after="49" w:line="252" w:lineRule="auto"/>
        <w:ind w:right="1339" w:hanging="679"/>
        <w:jc w:val="left"/>
      </w:pPr>
      <w:r>
        <w:rPr>
          <w:b/>
        </w:rPr>
        <w:t>Transport materiałów do wykonania obrzeży</w:t>
      </w:r>
      <w:r>
        <w:rPr>
          <w:b/>
          <w:sz w:val="24"/>
        </w:rPr>
        <w:t xml:space="preserve"> </w:t>
      </w:r>
    </w:p>
    <w:p w14:paraId="26DDF7B5" w14:textId="77777777" w:rsidR="00660722" w:rsidRDefault="006C5ADF">
      <w:pPr>
        <w:pStyle w:val="Nagwek3"/>
        <w:tabs>
          <w:tab w:val="center" w:pos="1425"/>
        </w:tabs>
        <w:spacing w:after="0"/>
        <w:ind w:left="-15" w:firstLine="0"/>
        <w:jc w:val="left"/>
      </w:pPr>
      <w:r>
        <w:t xml:space="preserve">4.2.1  </w:t>
      </w:r>
      <w:r>
        <w:tab/>
        <w:t>Obrzeża betonowe</w:t>
      </w:r>
      <w:r>
        <w:rPr>
          <w:i w:val="0"/>
          <w:sz w:val="24"/>
        </w:rPr>
        <w:t xml:space="preserve"> </w:t>
      </w:r>
    </w:p>
    <w:p w14:paraId="2C74B438" w14:textId="77777777" w:rsidR="00660722" w:rsidRDefault="006C5ADF">
      <w:pPr>
        <w:spacing w:after="0"/>
        <w:ind w:left="-5" w:right="27"/>
      </w:pPr>
      <w:r>
        <w:t>Obrzeża można przewozić środkami transportu po osiągnięciu wytrzymałości minimum 0,7 średniej wytrzymałości badanej serii próbek.</w:t>
      </w:r>
      <w:r>
        <w:rPr>
          <w:sz w:val="24"/>
        </w:rPr>
        <w:t xml:space="preserve"> </w:t>
      </w:r>
    </w:p>
    <w:p w14:paraId="14329D8A" w14:textId="77777777" w:rsidR="00660722" w:rsidRDefault="006C5ADF">
      <w:pPr>
        <w:spacing w:after="3"/>
        <w:ind w:left="-5" w:right="27"/>
      </w:pPr>
      <w:r>
        <w:t xml:space="preserve">Obrzeża na środkach transportowych należy układać w pozycji pionowej z nachyleniem w kierunku jazdy. </w:t>
      </w:r>
      <w:r>
        <w:rPr>
          <w:sz w:val="24"/>
        </w:rPr>
        <w:t xml:space="preserve"> </w:t>
      </w:r>
    </w:p>
    <w:p w14:paraId="74D27EC3" w14:textId="77777777" w:rsidR="00660722" w:rsidRDefault="006C5ADF">
      <w:pPr>
        <w:spacing w:after="0"/>
        <w:ind w:left="-5" w:right="27"/>
      </w:pPr>
      <w:r>
        <w:t>Powinny one być zabezpieczone przed przemieszczaniem się i uszkodzeniem w czasie transportu, górna warstwa nie powinna wystawać poza ściany środka transportu więcej niż 1/3 wysokości tej warstwy.</w:t>
      </w:r>
      <w:r>
        <w:rPr>
          <w:sz w:val="24"/>
        </w:rPr>
        <w:t xml:space="preserve"> </w:t>
      </w:r>
    </w:p>
    <w:p w14:paraId="4A55F18E" w14:textId="77777777" w:rsidR="00660722" w:rsidRDefault="006C5ADF">
      <w:pPr>
        <w:spacing w:after="39" w:line="259" w:lineRule="auto"/>
        <w:ind w:left="0" w:firstLine="0"/>
        <w:jc w:val="left"/>
      </w:pPr>
      <w:r>
        <w:t xml:space="preserve"> </w:t>
      </w:r>
    </w:p>
    <w:p w14:paraId="5E20B205" w14:textId="77777777" w:rsidR="00660722" w:rsidRDefault="006C5ADF">
      <w:pPr>
        <w:pStyle w:val="Nagwek3"/>
        <w:tabs>
          <w:tab w:val="center" w:pos="1381"/>
        </w:tabs>
        <w:spacing w:after="0"/>
        <w:ind w:left="-15" w:firstLine="0"/>
        <w:jc w:val="left"/>
      </w:pPr>
      <w:r>
        <w:t xml:space="preserve">4.2.2. </w:t>
      </w:r>
      <w:r>
        <w:tab/>
        <w:t>Piasek naturalny</w:t>
      </w:r>
      <w:r>
        <w:rPr>
          <w:i w:val="0"/>
          <w:sz w:val="24"/>
        </w:rPr>
        <w:t xml:space="preserve"> </w:t>
      </w:r>
    </w:p>
    <w:p w14:paraId="275A5710" w14:textId="77777777" w:rsidR="00660722" w:rsidRDefault="006C5ADF">
      <w:pPr>
        <w:spacing w:after="0"/>
        <w:ind w:left="-5" w:right="27"/>
      </w:pPr>
      <w:r>
        <w:t>Transport kruszywa powinien odbywać się w warunkach zabezpieczających je przed zanieczyszczeniem i zmieszaniem z innymi asortymentami kruszywa lub jego frakcjami.</w:t>
      </w:r>
      <w:r>
        <w:rPr>
          <w:sz w:val="24"/>
        </w:rPr>
        <w:t xml:space="preserve"> </w:t>
      </w:r>
    </w:p>
    <w:p w14:paraId="4FCAD435" w14:textId="77777777" w:rsidR="00660722" w:rsidRDefault="006C5ADF">
      <w:pPr>
        <w:spacing w:after="37" w:line="259" w:lineRule="auto"/>
        <w:ind w:left="0" w:firstLine="0"/>
        <w:jc w:val="left"/>
      </w:pPr>
      <w:r>
        <w:t xml:space="preserve"> </w:t>
      </w:r>
    </w:p>
    <w:p w14:paraId="333BD577" w14:textId="77777777" w:rsidR="00660722" w:rsidRDefault="006C5ADF">
      <w:pPr>
        <w:tabs>
          <w:tab w:val="center" w:pos="919"/>
        </w:tabs>
        <w:spacing w:after="0" w:line="260" w:lineRule="auto"/>
        <w:ind w:left="-15" w:firstLine="0"/>
        <w:jc w:val="left"/>
      </w:pPr>
      <w:r>
        <w:rPr>
          <w:b/>
          <w:i/>
        </w:rPr>
        <w:t xml:space="preserve">4.2.3. </w:t>
      </w:r>
      <w:r>
        <w:rPr>
          <w:b/>
          <w:i/>
        </w:rPr>
        <w:tab/>
        <w:t>Woda</w:t>
      </w:r>
      <w:r>
        <w:rPr>
          <w:b/>
          <w:sz w:val="24"/>
        </w:rPr>
        <w:t xml:space="preserve"> </w:t>
      </w:r>
    </w:p>
    <w:p w14:paraId="1978F267" w14:textId="77777777" w:rsidR="00660722" w:rsidRDefault="006C5ADF">
      <w:pPr>
        <w:spacing w:after="3"/>
        <w:ind w:left="-5" w:right="27"/>
      </w:pPr>
      <w:r>
        <w:t>Woda może być pobierana z wodociągu lub dostarczana przewoźnymi zbiornikami wody (cysternami).</w:t>
      </w:r>
      <w:r>
        <w:rPr>
          <w:sz w:val="24"/>
        </w:rPr>
        <w:t xml:space="preserve"> </w:t>
      </w:r>
    </w:p>
    <w:p w14:paraId="4FF8076C" w14:textId="77777777" w:rsidR="00660722" w:rsidRDefault="006C5ADF">
      <w:pPr>
        <w:spacing w:after="38" w:line="259" w:lineRule="auto"/>
        <w:ind w:left="0" w:firstLine="0"/>
        <w:jc w:val="left"/>
      </w:pPr>
      <w:r>
        <w:t xml:space="preserve"> </w:t>
      </w:r>
    </w:p>
    <w:p w14:paraId="7941A84D" w14:textId="77777777" w:rsidR="00660722" w:rsidRDefault="006C5ADF">
      <w:pPr>
        <w:pStyle w:val="Nagwek3"/>
        <w:tabs>
          <w:tab w:val="center" w:pos="996"/>
        </w:tabs>
        <w:spacing w:after="0"/>
        <w:ind w:left="-15" w:firstLine="0"/>
        <w:jc w:val="left"/>
      </w:pPr>
      <w:r>
        <w:t xml:space="preserve">4.2.4. </w:t>
      </w:r>
      <w:r>
        <w:tab/>
        <w:t>Cement</w:t>
      </w:r>
      <w:r>
        <w:rPr>
          <w:i w:val="0"/>
          <w:sz w:val="24"/>
        </w:rPr>
        <w:t xml:space="preserve"> </w:t>
      </w:r>
    </w:p>
    <w:p w14:paraId="66E28BA7" w14:textId="77777777" w:rsidR="00660722" w:rsidRDefault="006C5ADF">
      <w:pPr>
        <w:spacing w:after="3"/>
        <w:ind w:left="-5" w:right="27"/>
      </w:pPr>
      <w:r>
        <w:t>Transport cementu powinien odbywać się w warunkach zgodnych z BN-88/6731-08 [9].</w:t>
      </w:r>
      <w:r>
        <w:rPr>
          <w:sz w:val="24"/>
        </w:rPr>
        <w:t xml:space="preserve"> </w:t>
      </w:r>
    </w:p>
    <w:p w14:paraId="1C148546" w14:textId="77777777" w:rsidR="00660722" w:rsidRDefault="006C5ADF">
      <w:pPr>
        <w:spacing w:after="1" w:line="259" w:lineRule="auto"/>
        <w:ind w:left="0" w:firstLine="0"/>
        <w:jc w:val="left"/>
      </w:pPr>
      <w:r>
        <w:t xml:space="preserve"> </w:t>
      </w:r>
    </w:p>
    <w:p w14:paraId="5A498EB8" w14:textId="77777777" w:rsidR="00660722" w:rsidRDefault="006C5ADF">
      <w:pPr>
        <w:numPr>
          <w:ilvl w:val="0"/>
          <w:numId w:val="294"/>
        </w:numPr>
        <w:spacing w:after="85" w:line="252" w:lineRule="auto"/>
        <w:ind w:hanging="566"/>
        <w:jc w:val="left"/>
      </w:pPr>
      <w:r>
        <w:rPr>
          <w:b/>
        </w:rPr>
        <w:t>WYKONANIE ROBÓT</w:t>
      </w:r>
      <w:r>
        <w:rPr>
          <w:b/>
          <w:sz w:val="24"/>
        </w:rPr>
        <w:t xml:space="preserve"> </w:t>
      </w:r>
    </w:p>
    <w:p w14:paraId="52F4FCD6" w14:textId="77777777" w:rsidR="00660722" w:rsidRDefault="006C5ADF">
      <w:pPr>
        <w:numPr>
          <w:ilvl w:val="1"/>
          <w:numId w:val="294"/>
        </w:numPr>
        <w:ind w:right="1536" w:hanging="679"/>
        <w:jc w:val="left"/>
      </w:pPr>
      <w:r>
        <w:rPr>
          <w:b/>
        </w:rPr>
        <w:lastRenderedPageBreak/>
        <w:t>Zasady ogólne wykonywania robót</w:t>
      </w:r>
      <w:r>
        <w:rPr>
          <w:b/>
          <w:sz w:val="24"/>
        </w:rPr>
        <w:t xml:space="preserve"> </w:t>
      </w:r>
      <w:r>
        <w:t>Zasady ogólne wykonywania robót podano w SST D.M.00.00.00 „Wymagania ogólne”.</w:t>
      </w:r>
      <w:r>
        <w:rPr>
          <w:sz w:val="24"/>
        </w:rPr>
        <w:t xml:space="preserve"> </w:t>
      </w:r>
    </w:p>
    <w:p w14:paraId="1B948F56" w14:textId="77777777" w:rsidR="00660722" w:rsidRDefault="006C5ADF">
      <w:pPr>
        <w:spacing w:after="0"/>
        <w:ind w:left="-5" w:right="27"/>
      </w:pPr>
      <w:r>
        <w:t>Wykonawca przedstawi Inspektorowi Nadzoru do akceptacji projekt organizacji i harmonogram robót, uwzględniające warunki w jakich wykonywane będą roboty związane z ustawianiem obrzeży betonowych.</w:t>
      </w:r>
      <w:r>
        <w:rPr>
          <w:sz w:val="24"/>
        </w:rPr>
        <w:t xml:space="preserve"> </w:t>
      </w:r>
    </w:p>
    <w:p w14:paraId="2D4B97CE" w14:textId="77777777" w:rsidR="00660722" w:rsidRDefault="006C5ADF">
      <w:pPr>
        <w:spacing w:after="0" w:line="259" w:lineRule="auto"/>
        <w:ind w:left="0" w:firstLine="0"/>
        <w:jc w:val="left"/>
      </w:pPr>
      <w:r>
        <w:t xml:space="preserve"> </w:t>
      </w:r>
    </w:p>
    <w:p w14:paraId="480B9134" w14:textId="77777777" w:rsidR="00660722" w:rsidRDefault="006C5ADF">
      <w:pPr>
        <w:numPr>
          <w:ilvl w:val="1"/>
          <w:numId w:val="294"/>
        </w:numPr>
        <w:spacing w:after="49" w:line="252" w:lineRule="auto"/>
        <w:ind w:right="1536" w:hanging="679"/>
        <w:jc w:val="left"/>
      </w:pPr>
      <w:r>
        <w:rPr>
          <w:b/>
        </w:rPr>
        <w:t>Zakres wykonywanych robót</w:t>
      </w:r>
      <w:r>
        <w:rPr>
          <w:b/>
          <w:sz w:val="24"/>
        </w:rPr>
        <w:t xml:space="preserve"> </w:t>
      </w:r>
    </w:p>
    <w:p w14:paraId="7ECE49C9" w14:textId="77777777" w:rsidR="00660722" w:rsidRDefault="006C5ADF">
      <w:pPr>
        <w:spacing w:after="0"/>
        <w:ind w:left="-5" w:right="4006"/>
      </w:pPr>
      <w:r>
        <w:rPr>
          <w:b/>
          <w:i/>
        </w:rPr>
        <w:t xml:space="preserve">5.2.1. </w:t>
      </w:r>
      <w:r>
        <w:rPr>
          <w:b/>
          <w:i/>
        </w:rPr>
        <w:tab/>
        <w:t>Wykonanie koryta</w:t>
      </w:r>
      <w:r>
        <w:rPr>
          <w:b/>
          <w:sz w:val="24"/>
        </w:rPr>
        <w:t xml:space="preserve"> </w:t>
      </w:r>
      <w:r>
        <w:t>Wykop koryta pod obrzeża wykonywać należy zgodnie z PN-B-06050 [1].</w:t>
      </w:r>
      <w:r>
        <w:rPr>
          <w:sz w:val="24"/>
        </w:rPr>
        <w:t xml:space="preserve"> </w:t>
      </w:r>
    </w:p>
    <w:p w14:paraId="4AF19250" w14:textId="77777777" w:rsidR="00660722" w:rsidRDefault="006C5ADF">
      <w:pPr>
        <w:spacing w:after="43" w:line="259" w:lineRule="auto"/>
        <w:ind w:left="0" w:firstLine="0"/>
        <w:jc w:val="left"/>
      </w:pPr>
      <w:r>
        <w:t xml:space="preserve"> </w:t>
      </w:r>
    </w:p>
    <w:p w14:paraId="3086EF4A" w14:textId="77777777" w:rsidR="00660722" w:rsidRDefault="006C5ADF">
      <w:pPr>
        <w:pStyle w:val="Nagwek3"/>
        <w:tabs>
          <w:tab w:val="center" w:pos="1075"/>
        </w:tabs>
        <w:spacing w:after="0"/>
        <w:ind w:left="-15" w:firstLine="0"/>
        <w:jc w:val="left"/>
      </w:pPr>
      <w:r>
        <w:t xml:space="preserve">5.2.2. </w:t>
      </w:r>
      <w:r>
        <w:tab/>
        <w:t>Podsypka</w:t>
      </w:r>
      <w:r>
        <w:rPr>
          <w:i w:val="0"/>
          <w:sz w:val="24"/>
        </w:rPr>
        <w:t xml:space="preserve"> </w:t>
      </w:r>
    </w:p>
    <w:p w14:paraId="4396B6C2" w14:textId="77777777" w:rsidR="00660722" w:rsidRDefault="006C5ADF">
      <w:pPr>
        <w:ind w:left="-5" w:right="27"/>
      </w:pPr>
      <w:r>
        <w:t>Podsypkę należy wykonać jako cementowo-piaskową /1:4/ z piasku odpowiadającego wymaganiom PN-EN 13139 [3] i cementu wg PN-EN 197-1 [4]. Grubość podsypki po wyprofilowaniu i zagęszczeniu powinna wynosić 5 cm</w:t>
      </w:r>
      <w:r>
        <w:rPr>
          <w:b/>
        </w:rPr>
        <w:t>.</w:t>
      </w:r>
      <w:r>
        <w:rPr>
          <w:b/>
          <w:sz w:val="24"/>
        </w:rPr>
        <w:t xml:space="preserve"> </w:t>
      </w:r>
    </w:p>
    <w:p w14:paraId="07EE1842" w14:textId="77777777" w:rsidR="00660722" w:rsidRDefault="006C5ADF">
      <w:pPr>
        <w:spacing w:after="43" w:line="259" w:lineRule="auto"/>
        <w:ind w:left="0" w:firstLine="0"/>
        <w:jc w:val="left"/>
      </w:pPr>
      <w:r>
        <w:rPr>
          <w:b/>
        </w:rPr>
        <w:t xml:space="preserve"> </w:t>
      </w:r>
    </w:p>
    <w:p w14:paraId="54253F0B" w14:textId="77777777" w:rsidR="00660722" w:rsidRDefault="006C5ADF">
      <w:pPr>
        <w:spacing w:after="0"/>
        <w:ind w:left="-5" w:right="2839"/>
      </w:pPr>
      <w:r>
        <w:rPr>
          <w:b/>
          <w:i/>
        </w:rPr>
        <w:t xml:space="preserve">5.2.3. </w:t>
      </w:r>
      <w:r>
        <w:rPr>
          <w:b/>
          <w:i/>
        </w:rPr>
        <w:tab/>
        <w:t>Ustawienie obrzeży</w:t>
      </w:r>
      <w:r>
        <w:rPr>
          <w:b/>
          <w:sz w:val="24"/>
        </w:rPr>
        <w:t xml:space="preserve"> </w:t>
      </w:r>
      <w:r>
        <w:t>Obrzeża należy ustawić na podsypce cementowo-piaskowej wykonanej zgodnie z pkt. 5.2.2.</w:t>
      </w:r>
      <w:r>
        <w:rPr>
          <w:sz w:val="24"/>
        </w:rPr>
        <w:t xml:space="preserve"> </w:t>
      </w:r>
    </w:p>
    <w:p w14:paraId="33F06323" w14:textId="77777777" w:rsidR="00660722" w:rsidRDefault="006C5ADF">
      <w:pPr>
        <w:spacing w:after="0"/>
        <w:ind w:left="-5" w:right="27"/>
      </w:pPr>
      <w:r>
        <w:t>Tylna ścianka obrzeży od strony terenu powinna być obsypana piaskiem, żwirem lub miejscowym gruntem przepuszczalnym. Materiał, którym zostanie obsypana tylna ścianka obrzeża należy ubić.</w:t>
      </w:r>
      <w:r>
        <w:rPr>
          <w:sz w:val="24"/>
        </w:rPr>
        <w:t xml:space="preserve"> </w:t>
      </w:r>
    </w:p>
    <w:p w14:paraId="2817FCE6" w14:textId="77777777" w:rsidR="00660722" w:rsidRDefault="006C5ADF">
      <w:pPr>
        <w:spacing w:after="0"/>
        <w:ind w:left="-5" w:right="27"/>
      </w:pPr>
      <w:r>
        <w:t>Na łukach można ustawiać obrzeża łukowe lub krótkie obrzeża odpowiednio docięte. Łuki o promieniu powyżej 15 m można wykonać z obrzeży prostych.</w:t>
      </w:r>
      <w:r>
        <w:rPr>
          <w:sz w:val="24"/>
        </w:rPr>
        <w:t xml:space="preserve"> </w:t>
      </w:r>
    </w:p>
    <w:p w14:paraId="3B4DCC76" w14:textId="77777777" w:rsidR="00660722" w:rsidRDefault="006C5ADF">
      <w:pPr>
        <w:spacing w:after="40" w:line="259" w:lineRule="auto"/>
        <w:ind w:left="0" w:firstLine="0"/>
        <w:jc w:val="left"/>
      </w:pPr>
      <w:r>
        <w:t xml:space="preserve"> </w:t>
      </w:r>
    </w:p>
    <w:p w14:paraId="32A99A98" w14:textId="77777777" w:rsidR="00660722" w:rsidRDefault="006C5ADF">
      <w:pPr>
        <w:pStyle w:val="Nagwek4"/>
        <w:spacing w:after="0"/>
        <w:ind w:left="-5"/>
      </w:pPr>
      <w:r>
        <w:t>5.2.3.1.   Wysokość obrzeża</w:t>
      </w:r>
      <w:r>
        <w:rPr>
          <w:i w:val="0"/>
          <w:sz w:val="24"/>
        </w:rPr>
        <w:t xml:space="preserve"> </w:t>
      </w:r>
    </w:p>
    <w:p w14:paraId="2F9C76E3" w14:textId="77777777" w:rsidR="00660722" w:rsidRDefault="006C5ADF">
      <w:pPr>
        <w:spacing w:after="0"/>
        <w:ind w:left="-5" w:right="27"/>
      </w:pPr>
      <w:r>
        <w:t>Wysokość obrzeża nad obramowaną nawierzchnią powinna być dostosowana do wymagań Dokumentacji Projektowej lub zaleceń Inspektora Nadzoru.</w:t>
      </w:r>
      <w:r>
        <w:rPr>
          <w:sz w:val="24"/>
        </w:rPr>
        <w:t xml:space="preserve"> </w:t>
      </w:r>
    </w:p>
    <w:p w14:paraId="2089A8C0" w14:textId="77777777" w:rsidR="00660722" w:rsidRDefault="006C5ADF">
      <w:pPr>
        <w:spacing w:after="43" w:line="259" w:lineRule="auto"/>
        <w:ind w:left="0" w:firstLine="0"/>
        <w:jc w:val="left"/>
      </w:pPr>
      <w:r>
        <w:t xml:space="preserve"> </w:t>
      </w:r>
    </w:p>
    <w:p w14:paraId="5C1B8FC3" w14:textId="77777777" w:rsidR="00660722" w:rsidRDefault="006C5ADF">
      <w:pPr>
        <w:pStyle w:val="Nagwek4"/>
        <w:spacing w:after="0"/>
        <w:ind w:left="-5"/>
      </w:pPr>
      <w:r>
        <w:t>5.2.3.2.   Niweleta obrzeża</w:t>
      </w:r>
      <w:r>
        <w:rPr>
          <w:i w:val="0"/>
          <w:sz w:val="24"/>
        </w:rPr>
        <w:t xml:space="preserve"> </w:t>
      </w:r>
    </w:p>
    <w:p w14:paraId="286706A8" w14:textId="77777777" w:rsidR="00660722" w:rsidRDefault="006C5ADF">
      <w:pPr>
        <w:spacing w:after="3"/>
        <w:ind w:left="-5" w:right="27"/>
      </w:pPr>
      <w:r>
        <w:t xml:space="preserve">Niweleta obrzeża powinna być zgodna z projektowaną niweletą nawierzchni przy której obrzeże zostało ustawione. </w:t>
      </w:r>
    </w:p>
    <w:p w14:paraId="13771434" w14:textId="77777777" w:rsidR="00660722" w:rsidRDefault="006C5ADF">
      <w:pPr>
        <w:spacing w:after="43" w:line="259" w:lineRule="auto"/>
        <w:ind w:left="0" w:firstLine="0"/>
        <w:jc w:val="left"/>
      </w:pPr>
      <w:r>
        <w:t xml:space="preserve"> </w:t>
      </w:r>
    </w:p>
    <w:p w14:paraId="5A4ED911" w14:textId="77777777" w:rsidR="00660722" w:rsidRDefault="006C5ADF">
      <w:pPr>
        <w:spacing w:after="0"/>
        <w:ind w:left="-5" w:right="1970"/>
      </w:pPr>
      <w:r>
        <w:rPr>
          <w:b/>
          <w:i/>
        </w:rPr>
        <w:t>5.2.3.3.   Spoiny</w:t>
      </w:r>
      <w:r>
        <w:rPr>
          <w:b/>
          <w:sz w:val="24"/>
        </w:rPr>
        <w:t xml:space="preserve"> </w:t>
      </w:r>
      <w:proofErr w:type="spellStart"/>
      <w:r>
        <w:t>Spoiny</w:t>
      </w:r>
      <w:proofErr w:type="spellEnd"/>
      <w:r>
        <w:t xml:space="preserve"> nie powinny przekraczać szerokości 1 cm i powinny zostać wypełnione piaskiem na pełną ich głębokość.</w:t>
      </w:r>
      <w:r>
        <w:rPr>
          <w:sz w:val="24"/>
        </w:rPr>
        <w:t xml:space="preserve"> </w:t>
      </w:r>
    </w:p>
    <w:p w14:paraId="1DEA5AA3" w14:textId="77777777" w:rsidR="00660722" w:rsidRDefault="006C5ADF">
      <w:pPr>
        <w:spacing w:after="2" w:line="259" w:lineRule="auto"/>
        <w:ind w:left="0" w:firstLine="0"/>
        <w:jc w:val="left"/>
      </w:pPr>
      <w:r>
        <w:t xml:space="preserve"> </w:t>
      </w:r>
    </w:p>
    <w:p w14:paraId="42A3E38D" w14:textId="77777777" w:rsidR="00660722" w:rsidRDefault="006C5ADF">
      <w:pPr>
        <w:numPr>
          <w:ilvl w:val="0"/>
          <w:numId w:val="295"/>
        </w:numPr>
        <w:spacing w:after="85" w:line="252" w:lineRule="auto"/>
        <w:ind w:hanging="566"/>
        <w:jc w:val="left"/>
      </w:pPr>
      <w:r>
        <w:rPr>
          <w:b/>
        </w:rPr>
        <w:t>KONTROLA JAKOŚCI ROBÓT</w:t>
      </w:r>
      <w:r>
        <w:rPr>
          <w:b/>
          <w:sz w:val="24"/>
        </w:rPr>
        <w:t xml:space="preserve"> </w:t>
      </w:r>
    </w:p>
    <w:p w14:paraId="245D64E0" w14:textId="77777777" w:rsidR="00660722" w:rsidRDefault="006C5ADF">
      <w:pPr>
        <w:numPr>
          <w:ilvl w:val="1"/>
          <w:numId w:val="295"/>
        </w:numPr>
        <w:ind w:hanging="679"/>
        <w:jc w:val="left"/>
      </w:pPr>
      <w:r>
        <w:rPr>
          <w:b/>
        </w:rPr>
        <w:t>Ogólne zasady kontroli jakości robót</w:t>
      </w:r>
      <w:r>
        <w:rPr>
          <w:b/>
          <w:sz w:val="24"/>
        </w:rPr>
        <w:t xml:space="preserve"> </w:t>
      </w:r>
      <w:r>
        <w:t>Ogólne zasady kontroli jakości robót podano w SST D.M.00.00.00 „Wymagania ogólne”.</w:t>
      </w:r>
      <w:r>
        <w:rPr>
          <w:sz w:val="24"/>
        </w:rPr>
        <w:t xml:space="preserve"> </w:t>
      </w:r>
    </w:p>
    <w:p w14:paraId="2DF3B83F" w14:textId="77777777" w:rsidR="00660722" w:rsidRDefault="006C5ADF">
      <w:pPr>
        <w:spacing w:after="0" w:line="259" w:lineRule="auto"/>
        <w:ind w:left="0" w:firstLine="0"/>
        <w:jc w:val="left"/>
      </w:pPr>
      <w:r>
        <w:t xml:space="preserve"> </w:t>
      </w:r>
    </w:p>
    <w:p w14:paraId="79F01EAD" w14:textId="77777777" w:rsidR="00660722" w:rsidRDefault="006C5ADF">
      <w:pPr>
        <w:numPr>
          <w:ilvl w:val="1"/>
          <w:numId w:val="295"/>
        </w:numPr>
        <w:spacing w:after="6" w:line="252" w:lineRule="auto"/>
        <w:ind w:hanging="679"/>
        <w:jc w:val="left"/>
      </w:pPr>
      <w:r>
        <w:rPr>
          <w:b/>
        </w:rPr>
        <w:t>Kontrola przed przystąpieniem do robót</w:t>
      </w:r>
      <w:r>
        <w:rPr>
          <w:b/>
          <w:sz w:val="24"/>
        </w:rPr>
        <w:t xml:space="preserve"> </w:t>
      </w:r>
    </w:p>
    <w:p w14:paraId="0BD5D23B" w14:textId="77777777" w:rsidR="00660722" w:rsidRDefault="006C5ADF">
      <w:pPr>
        <w:ind w:left="-5" w:right="27"/>
      </w:pPr>
      <w:r>
        <w:t xml:space="preserve">Przed przystąpieniem do robót Wykonawca powinien uzyskać od dostawców materiałów aprobaty techniczne oraz wykonać badania materiałów przeznaczonych do wykonania robót i przedstawić ich wyniki Inspektorowi Nadzoru w celu akceptacji materiałów, zgodnie z wymaganiami podanymi w pkt. 2. niniejszej SST. </w:t>
      </w:r>
    </w:p>
    <w:p w14:paraId="24EECCD2" w14:textId="77777777" w:rsidR="00660722" w:rsidRDefault="006C5ADF">
      <w:pPr>
        <w:spacing w:after="0" w:line="259" w:lineRule="auto"/>
        <w:ind w:left="0" w:firstLine="0"/>
        <w:jc w:val="left"/>
      </w:pPr>
      <w:r>
        <w:t xml:space="preserve"> </w:t>
      </w:r>
    </w:p>
    <w:p w14:paraId="78344E48" w14:textId="77777777" w:rsidR="00660722" w:rsidRDefault="006C5ADF">
      <w:pPr>
        <w:numPr>
          <w:ilvl w:val="1"/>
          <w:numId w:val="295"/>
        </w:numPr>
        <w:spacing w:after="6" w:line="252" w:lineRule="auto"/>
        <w:ind w:hanging="679"/>
        <w:jc w:val="left"/>
      </w:pPr>
      <w:r>
        <w:rPr>
          <w:b/>
        </w:rPr>
        <w:t>Kontrola w czasie wykonywania robót</w:t>
      </w:r>
      <w:r>
        <w:rPr>
          <w:b/>
          <w:sz w:val="24"/>
        </w:rPr>
        <w:t xml:space="preserve"> </w:t>
      </w:r>
    </w:p>
    <w:p w14:paraId="09AC10A1" w14:textId="77777777" w:rsidR="00660722" w:rsidRDefault="006C5ADF">
      <w:pPr>
        <w:ind w:left="-5" w:right="27"/>
      </w:pPr>
      <w:r>
        <w:t>W czasie wykonywania robót Wykonawca powinien prowadzić doraźne kontrole wszystkich asortymentów robót, składających się na ogólny element.</w:t>
      </w:r>
      <w:r>
        <w:rPr>
          <w:sz w:val="24"/>
        </w:rPr>
        <w:t xml:space="preserve"> </w:t>
      </w:r>
    </w:p>
    <w:p w14:paraId="29069654" w14:textId="77777777" w:rsidR="00660722" w:rsidRDefault="006C5ADF">
      <w:pPr>
        <w:ind w:left="-5" w:right="27"/>
      </w:pPr>
      <w:r>
        <w:t>Kontrola obejmować powinna zgodność wykonywanych robót z Dokumentacją Projektową, ustaleniami zawartymi w pkt. 5 n/n SST oraz w zakresie badań i tolerancji wykonania robót podanych w pkt. 6.4.</w:t>
      </w:r>
      <w:r>
        <w:rPr>
          <w:sz w:val="24"/>
        </w:rPr>
        <w:t xml:space="preserve"> </w:t>
      </w:r>
    </w:p>
    <w:p w14:paraId="7CC1E3F0" w14:textId="77777777" w:rsidR="00660722" w:rsidRDefault="006C5ADF">
      <w:pPr>
        <w:spacing w:after="0"/>
        <w:ind w:left="-5" w:right="27"/>
      </w:pPr>
      <w:r>
        <w:t>Częstotliwość kontroli powinna być uzależniona od potrzeb gwarantujących wykonanie robót zgodnie z wymaganiami, nie rzadziej jednak niż przed upływem każdego dnia roboczego.</w:t>
      </w:r>
      <w:r>
        <w:rPr>
          <w:sz w:val="24"/>
        </w:rPr>
        <w:t xml:space="preserve"> </w:t>
      </w:r>
    </w:p>
    <w:p w14:paraId="35525CB5" w14:textId="77777777" w:rsidR="00660722" w:rsidRDefault="006C5ADF">
      <w:pPr>
        <w:spacing w:after="2" w:line="259" w:lineRule="auto"/>
        <w:ind w:left="0" w:firstLine="0"/>
        <w:jc w:val="left"/>
      </w:pPr>
      <w:r>
        <w:t xml:space="preserve"> </w:t>
      </w:r>
    </w:p>
    <w:p w14:paraId="33BB6299" w14:textId="77777777" w:rsidR="00660722" w:rsidRDefault="006C5ADF">
      <w:pPr>
        <w:tabs>
          <w:tab w:val="center" w:pos="2787"/>
        </w:tabs>
        <w:spacing w:after="49" w:line="252" w:lineRule="auto"/>
        <w:ind w:left="0" w:firstLine="0"/>
        <w:jc w:val="left"/>
      </w:pPr>
      <w:r>
        <w:rPr>
          <w:b/>
        </w:rPr>
        <w:t xml:space="preserve">6.4.  </w:t>
      </w:r>
      <w:r>
        <w:rPr>
          <w:b/>
        </w:rPr>
        <w:tab/>
        <w:t>Badania i pomiary w trakcie wykonywania i odbioru robót</w:t>
      </w:r>
      <w:r>
        <w:rPr>
          <w:b/>
          <w:sz w:val="24"/>
        </w:rPr>
        <w:t xml:space="preserve"> </w:t>
      </w:r>
    </w:p>
    <w:p w14:paraId="36C24F11" w14:textId="77777777" w:rsidR="00660722" w:rsidRDefault="006C5ADF">
      <w:pPr>
        <w:tabs>
          <w:tab w:val="center" w:pos="1604"/>
        </w:tabs>
        <w:spacing w:after="0" w:line="260" w:lineRule="auto"/>
        <w:ind w:left="-15" w:firstLine="0"/>
        <w:jc w:val="left"/>
      </w:pPr>
      <w:r>
        <w:rPr>
          <w:b/>
          <w:i/>
        </w:rPr>
        <w:t xml:space="preserve">6.4.1. </w:t>
      </w:r>
      <w:r>
        <w:rPr>
          <w:b/>
          <w:i/>
        </w:rPr>
        <w:tab/>
        <w:t>Sprawdzenie jakości materiałów</w:t>
      </w:r>
      <w:r>
        <w:rPr>
          <w:b/>
          <w:sz w:val="24"/>
        </w:rPr>
        <w:t xml:space="preserve"> </w:t>
      </w:r>
    </w:p>
    <w:p w14:paraId="575FFD97" w14:textId="77777777" w:rsidR="00660722" w:rsidRDefault="006C5ADF">
      <w:pPr>
        <w:spacing w:after="3"/>
        <w:ind w:left="-5" w:right="27"/>
      </w:pPr>
      <w:r>
        <w:t>Sprawdzenie jakości użytych materiałów należy wykonać zgodnie z wymaganiami podanymi w pkt. 2 n/n SST.</w:t>
      </w:r>
      <w:r>
        <w:rPr>
          <w:sz w:val="24"/>
        </w:rPr>
        <w:t xml:space="preserve"> </w:t>
      </w:r>
    </w:p>
    <w:p w14:paraId="18906F76" w14:textId="77777777" w:rsidR="00660722" w:rsidRDefault="006C5ADF">
      <w:pPr>
        <w:spacing w:after="44" w:line="259" w:lineRule="auto"/>
        <w:ind w:left="0" w:firstLine="0"/>
        <w:jc w:val="left"/>
      </w:pPr>
      <w:r>
        <w:t xml:space="preserve"> </w:t>
      </w:r>
    </w:p>
    <w:p w14:paraId="7810C107" w14:textId="77777777" w:rsidR="00660722" w:rsidRDefault="006C5ADF">
      <w:pPr>
        <w:pStyle w:val="Nagwek3"/>
        <w:tabs>
          <w:tab w:val="center" w:pos="1599"/>
        </w:tabs>
        <w:ind w:left="-15" w:firstLine="0"/>
        <w:jc w:val="left"/>
      </w:pPr>
      <w:r>
        <w:lastRenderedPageBreak/>
        <w:t xml:space="preserve">6.4.2. </w:t>
      </w:r>
      <w:r>
        <w:tab/>
        <w:t>Sprawdzenie ustawienia obrzeży</w:t>
      </w:r>
      <w:r>
        <w:rPr>
          <w:i w:val="0"/>
          <w:sz w:val="24"/>
        </w:rPr>
        <w:t xml:space="preserve"> </w:t>
      </w:r>
    </w:p>
    <w:p w14:paraId="35CA2E77" w14:textId="77777777" w:rsidR="00660722" w:rsidRDefault="006C5ADF">
      <w:pPr>
        <w:pStyle w:val="Nagwek4"/>
        <w:spacing w:after="7"/>
        <w:ind w:left="-5"/>
      </w:pPr>
      <w:r>
        <w:t>6.4.2.1.   Sprawdzenie dopuszczalnego odchylenia linii obrzeży w planie</w:t>
      </w:r>
      <w:r>
        <w:rPr>
          <w:i w:val="0"/>
          <w:sz w:val="24"/>
        </w:rPr>
        <w:t xml:space="preserve"> </w:t>
      </w:r>
    </w:p>
    <w:p w14:paraId="28656E10" w14:textId="77777777" w:rsidR="00660722" w:rsidRDefault="006C5ADF">
      <w:pPr>
        <w:spacing w:after="0"/>
        <w:ind w:left="-5" w:right="27"/>
      </w:pPr>
      <w:r>
        <w:t xml:space="preserve">Dopuszczalne odchylenie linii obrzeży w planie od linii projektowanej nie powinno wynosić więcej niż </w:t>
      </w:r>
      <w:r>
        <w:rPr>
          <w:rFonts w:ascii="Segoe UI Symbol" w:eastAsia="Segoe UI Symbol" w:hAnsi="Segoe UI Symbol" w:cs="Segoe UI Symbol"/>
        </w:rPr>
        <w:t>±</w:t>
      </w:r>
      <w:r>
        <w:t xml:space="preserve"> 2 cm na każde 100 m ustawienia obrzeża.</w:t>
      </w:r>
      <w:r>
        <w:rPr>
          <w:sz w:val="24"/>
        </w:rPr>
        <w:t xml:space="preserve"> </w:t>
      </w:r>
    </w:p>
    <w:p w14:paraId="563C25B1" w14:textId="77777777" w:rsidR="00660722" w:rsidRDefault="006C5ADF">
      <w:pPr>
        <w:spacing w:after="45" w:line="259" w:lineRule="auto"/>
        <w:ind w:left="0" w:firstLine="0"/>
        <w:jc w:val="left"/>
      </w:pPr>
      <w:r>
        <w:t xml:space="preserve"> </w:t>
      </w:r>
    </w:p>
    <w:p w14:paraId="5C7ED4E3" w14:textId="77777777" w:rsidR="00660722" w:rsidRDefault="006C5ADF">
      <w:pPr>
        <w:pStyle w:val="Nagwek4"/>
        <w:spacing w:after="7"/>
        <w:ind w:left="-5"/>
      </w:pPr>
      <w:r>
        <w:t>6.4.2.2.   Dopuszczalne odchylenie niwelety</w:t>
      </w:r>
      <w:r>
        <w:rPr>
          <w:i w:val="0"/>
          <w:sz w:val="24"/>
        </w:rPr>
        <w:t xml:space="preserve"> </w:t>
      </w:r>
    </w:p>
    <w:p w14:paraId="08B9DD4A" w14:textId="77777777" w:rsidR="00660722" w:rsidRDefault="006C5ADF">
      <w:pPr>
        <w:spacing w:after="0"/>
        <w:ind w:left="-5" w:right="27"/>
      </w:pPr>
      <w:r>
        <w:t xml:space="preserve">Dopuszczalne odchylenie niwelety górnej płaszczyzny obrzeży od niwelety projektowanej może wynosić </w:t>
      </w:r>
      <w:r>
        <w:rPr>
          <w:rFonts w:ascii="Segoe UI Symbol" w:eastAsia="Segoe UI Symbol" w:hAnsi="Segoe UI Symbol" w:cs="Segoe UI Symbol"/>
        </w:rPr>
        <w:t>±</w:t>
      </w:r>
      <w:r>
        <w:t xml:space="preserve"> 1 cm na każde 100 m badanego niwelacją ciągu obrzeża.</w:t>
      </w:r>
      <w:r>
        <w:rPr>
          <w:sz w:val="24"/>
        </w:rPr>
        <w:t xml:space="preserve"> </w:t>
      </w:r>
    </w:p>
    <w:p w14:paraId="5D6B04AC" w14:textId="77777777" w:rsidR="00660722" w:rsidRDefault="006C5ADF">
      <w:pPr>
        <w:spacing w:after="45" w:line="259" w:lineRule="auto"/>
        <w:ind w:left="0" w:firstLine="0"/>
        <w:jc w:val="left"/>
      </w:pPr>
      <w:r>
        <w:t xml:space="preserve"> </w:t>
      </w:r>
    </w:p>
    <w:p w14:paraId="6D9F1B70" w14:textId="77777777" w:rsidR="00660722" w:rsidRDefault="006C5ADF">
      <w:pPr>
        <w:pStyle w:val="Nagwek4"/>
        <w:spacing w:after="16"/>
        <w:ind w:left="-5"/>
      </w:pPr>
      <w:r>
        <w:t>6.4.2.3.   Sprawdzenie górnej powierzchni obrzeży</w:t>
      </w:r>
      <w:r>
        <w:rPr>
          <w:i w:val="0"/>
          <w:sz w:val="24"/>
        </w:rPr>
        <w:t xml:space="preserve"> </w:t>
      </w:r>
    </w:p>
    <w:p w14:paraId="0BEC998B" w14:textId="77777777" w:rsidR="00660722" w:rsidRDefault="006C5ADF">
      <w:pPr>
        <w:spacing w:after="0"/>
        <w:ind w:left="-5" w:right="27"/>
      </w:pPr>
      <w:r>
        <w:t>Równość górnej powierzchni obrzeży należy sprawdzać przez przyłożenie w dwóch punktach na każde 100 m obrzeża, 4-metrowej łaty.</w:t>
      </w:r>
      <w:r>
        <w:rPr>
          <w:sz w:val="24"/>
        </w:rPr>
        <w:t xml:space="preserve"> </w:t>
      </w:r>
      <w:r>
        <w:t>Prześwit pomiędzy górną powierzchnią obrzeża i przyłożoną łatą nie może przekraczać 12 mm.</w:t>
      </w:r>
      <w:r>
        <w:rPr>
          <w:sz w:val="24"/>
        </w:rPr>
        <w:t xml:space="preserve"> </w:t>
      </w:r>
    </w:p>
    <w:p w14:paraId="0ECB14BC" w14:textId="77777777" w:rsidR="00660722" w:rsidRDefault="006C5ADF">
      <w:pPr>
        <w:spacing w:after="45" w:line="259" w:lineRule="auto"/>
        <w:ind w:left="0" w:firstLine="0"/>
        <w:jc w:val="left"/>
      </w:pPr>
      <w:r>
        <w:t xml:space="preserve"> </w:t>
      </w:r>
    </w:p>
    <w:p w14:paraId="1FE71C5B" w14:textId="77777777" w:rsidR="00660722" w:rsidRDefault="006C5ADF">
      <w:pPr>
        <w:spacing w:after="0"/>
        <w:ind w:left="-5" w:right="542"/>
      </w:pPr>
      <w:r>
        <w:rPr>
          <w:b/>
          <w:i/>
        </w:rPr>
        <w:t>6.4.2.4.   Sprawdzenie wypełnienia spoin</w:t>
      </w:r>
      <w:r>
        <w:rPr>
          <w:b/>
          <w:sz w:val="24"/>
        </w:rPr>
        <w:t xml:space="preserve"> </w:t>
      </w:r>
      <w:r>
        <w:t>Sprawdzenie wypełnienia spoin należy badać na każde 10 m ustawionego obrzeża. Spoiny muszą być wypełnione całkowicie.</w:t>
      </w:r>
      <w:r>
        <w:rPr>
          <w:sz w:val="24"/>
        </w:rPr>
        <w:t xml:space="preserve"> </w:t>
      </w:r>
    </w:p>
    <w:p w14:paraId="0037A169" w14:textId="77777777" w:rsidR="00660722" w:rsidRDefault="006C5ADF">
      <w:pPr>
        <w:spacing w:after="1" w:line="259" w:lineRule="auto"/>
        <w:ind w:left="0" w:firstLine="0"/>
        <w:jc w:val="left"/>
      </w:pPr>
      <w:r>
        <w:t xml:space="preserve"> </w:t>
      </w:r>
    </w:p>
    <w:p w14:paraId="7137DE28" w14:textId="77777777" w:rsidR="00660722" w:rsidRDefault="006C5ADF">
      <w:pPr>
        <w:numPr>
          <w:ilvl w:val="0"/>
          <w:numId w:val="296"/>
        </w:numPr>
        <w:spacing w:after="49" w:line="252" w:lineRule="auto"/>
        <w:ind w:hanging="566"/>
        <w:jc w:val="left"/>
      </w:pPr>
      <w:r>
        <w:rPr>
          <w:b/>
        </w:rPr>
        <w:t>OBMIAR ROBÓT</w:t>
      </w:r>
      <w:r>
        <w:rPr>
          <w:b/>
          <w:sz w:val="24"/>
        </w:rPr>
        <w:t xml:space="preserve"> </w:t>
      </w:r>
    </w:p>
    <w:p w14:paraId="07529A66" w14:textId="77777777" w:rsidR="00660722" w:rsidRDefault="006C5ADF">
      <w:pPr>
        <w:numPr>
          <w:ilvl w:val="1"/>
          <w:numId w:val="296"/>
        </w:numPr>
        <w:spacing w:after="4"/>
        <w:ind w:right="2936" w:hanging="403"/>
        <w:jc w:val="left"/>
      </w:pPr>
      <w:r>
        <w:rPr>
          <w:b/>
        </w:rPr>
        <w:t>Wymagania ogólne dotyczące obmiaru robót</w:t>
      </w:r>
      <w:r>
        <w:rPr>
          <w:sz w:val="24"/>
        </w:rPr>
        <w:t xml:space="preserve"> </w:t>
      </w:r>
      <w:r>
        <w:t xml:space="preserve">Wymagania ogólne dotyczące obmiaru robót podano w SST D.M.00.00.00 „Wymagania ogólne”. </w:t>
      </w:r>
      <w:r>
        <w:rPr>
          <w:sz w:val="24"/>
        </w:rPr>
        <w:t xml:space="preserve"> </w:t>
      </w:r>
    </w:p>
    <w:p w14:paraId="06F9F248" w14:textId="77777777" w:rsidR="00660722" w:rsidRDefault="006C5ADF">
      <w:pPr>
        <w:spacing w:after="0" w:line="259" w:lineRule="auto"/>
        <w:ind w:left="0" w:firstLine="0"/>
        <w:jc w:val="left"/>
      </w:pPr>
      <w:r>
        <w:t xml:space="preserve"> </w:t>
      </w:r>
    </w:p>
    <w:p w14:paraId="3DD0629D" w14:textId="77777777" w:rsidR="00660722" w:rsidRDefault="006C5ADF">
      <w:pPr>
        <w:numPr>
          <w:ilvl w:val="1"/>
          <w:numId w:val="296"/>
        </w:numPr>
        <w:spacing w:after="6" w:line="252" w:lineRule="auto"/>
        <w:ind w:right="2936" w:hanging="403"/>
        <w:jc w:val="left"/>
      </w:pPr>
      <w:r>
        <w:rPr>
          <w:b/>
        </w:rPr>
        <w:t>Jednostka obmiarowa</w:t>
      </w:r>
      <w:r>
        <w:rPr>
          <w:sz w:val="24"/>
        </w:rPr>
        <w:t xml:space="preserve"> </w:t>
      </w:r>
    </w:p>
    <w:p w14:paraId="7E63EC2F" w14:textId="77777777" w:rsidR="00660722" w:rsidRDefault="006C5ADF">
      <w:pPr>
        <w:spacing w:after="0"/>
        <w:ind w:left="-5" w:right="27"/>
      </w:pPr>
      <w:r>
        <w:t>Jednostką obmiarową jest 1 m (metr) ustawionych obrzeży betonowych, na podstawie Dokumentacji Projektowej i pomiaru w terenie.</w:t>
      </w:r>
      <w:r>
        <w:rPr>
          <w:sz w:val="24"/>
        </w:rPr>
        <w:t xml:space="preserve"> </w:t>
      </w:r>
    </w:p>
    <w:p w14:paraId="5A68CE65" w14:textId="77777777" w:rsidR="00660722" w:rsidRDefault="006C5ADF">
      <w:pPr>
        <w:spacing w:after="1" w:line="259" w:lineRule="auto"/>
        <w:ind w:left="0" w:firstLine="0"/>
        <w:jc w:val="left"/>
      </w:pPr>
      <w:r>
        <w:t xml:space="preserve"> </w:t>
      </w:r>
    </w:p>
    <w:p w14:paraId="01C2D455" w14:textId="77777777" w:rsidR="00660722" w:rsidRDefault="006C5ADF">
      <w:pPr>
        <w:numPr>
          <w:ilvl w:val="0"/>
          <w:numId w:val="296"/>
        </w:numPr>
        <w:spacing w:after="49" w:line="252" w:lineRule="auto"/>
        <w:ind w:hanging="566"/>
        <w:jc w:val="left"/>
      </w:pPr>
      <w:r>
        <w:rPr>
          <w:b/>
        </w:rPr>
        <w:t>ODBIÓR ROBÓT</w:t>
      </w:r>
      <w:r>
        <w:rPr>
          <w:b/>
          <w:sz w:val="24"/>
        </w:rPr>
        <w:t xml:space="preserve"> </w:t>
      </w:r>
    </w:p>
    <w:p w14:paraId="2A5879FA" w14:textId="77777777" w:rsidR="00660722" w:rsidRDefault="006C5ADF">
      <w:pPr>
        <w:numPr>
          <w:ilvl w:val="1"/>
          <w:numId w:val="296"/>
        </w:numPr>
        <w:spacing w:after="0"/>
        <w:ind w:right="2936" w:hanging="403"/>
        <w:jc w:val="left"/>
      </w:pPr>
      <w:r>
        <w:rPr>
          <w:b/>
        </w:rPr>
        <w:t>Ogólne zasady odbioru robót</w:t>
      </w:r>
      <w:r>
        <w:rPr>
          <w:sz w:val="24"/>
        </w:rPr>
        <w:t xml:space="preserve"> </w:t>
      </w:r>
      <w:r>
        <w:t>Ogólne zasady odbioru robót podano w SST D.M.00.00.00 „Wymagania ogólne”.</w:t>
      </w:r>
      <w:r>
        <w:rPr>
          <w:sz w:val="24"/>
        </w:rPr>
        <w:t xml:space="preserve"> </w:t>
      </w:r>
    </w:p>
    <w:p w14:paraId="1F4C2F09" w14:textId="77777777" w:rsidR="00660722" w:rsidRDefault="006C5ADF">
      <w:pPr>
        <w:spacing w:after="0"/>
        <w:ind w:left="-5" w:right="27"/>
      </w:pPr>
      <w:r>
        <w:t>Do odbioru Wykonawca przedstawi wszystkie deklaracje zgodności, wyniki pomiarów i badań z bieżącej kontroli materiałów i robót.</w:t>
      </w:r>
      <w:r>
        <w:rPr>
          <w:sz w:val="24"/>
        </w:rPr>
        <w:t xml:space="preserve"> </w:t>
      </w:r>
    </w:p>
    <w:p w14:paraId="48B53420" w14:textId="77777777" w:rsidR="00660722" w:rsidRDefault="006C5ADF">
      <w:pPr>
        <w:spacing w:after="0" w:line="259" w:lineRule="auto"/>
        <w:ind w:left="0" w:firstLine="0"/>
        <w:jc w:val="left"/>
      </w:pPr>
      <w:r>
        <w:t xml:space="preserve"> </w:t>
      </w:r>
    </w:p>
    <w:p w14:paraId="6A9D90E1" w14:textId="77777777" w:rsidR="00660722" w:rsidRDefault="006C5ADF">
      <w:pPr>
        <w:numPr>
          <w:ilvl w:val="1"/>
          <w:numId w:val="296"/>
        </w:numPr>
        <w:spacing w:after="5" w:line="291" w:lineRule="auto"/>
        <w:ind w:right="2936" w:hanging="403"/>
        <w:jc w:val="left"/>
      </w:pPr>
      <w:r>
        <w:rPr>
          <w:b/>
        </w:rPr>
        <w:t>Rodzaje odbiorów</w:t>
      </w:r>
      <w:r>
        <w:rPr>
          <w:sz w:val="24"/>
        </w:rPr>
        <w:t xml:space="preserve"> </w:t>
      </w:r>
      <w:r>
        <w:t>Odbiór obrzeży obejmuje:</w:t>
      </w:r>
      <w:r>
        <w:rPr>
          <w:sz w:val="24"/>
        </w:rPr>
        <w:t xml:space="preserve"> </w:t>
      </w:r>
      <w:r>
        <w:t xml:space="preserve">a)  </w:t>
      </w:r>
      <w:r>
        <w:tab/>
        <w:t>odbiór ostateczny,</w:t>
      </w:r>
      <w:r>
        <w:rPr>
          <w:sz w:val="24"/>
        </w:rPr>
        <w:t xml:space="preserve"> </w:t>
      </w:r>
    </w:p>
    <w:p w14:paraId="39CBFF1A" w14:textId="77777777" w:rsidR="00660722" w:rsidRDefault="006C5ADF">
      <w:pPr>
        <w:spacing w:after="0"/>
        <w:ind w:left="-5" w:right="3967"/>
      </w:pPr>
      <w:r>
        <w:t xml:space="preserve">b)  </w:t>
      </w:r>
      <w:r>
        <w:tab/>
        <w:t>odbiór pogwarancyjny,</w:t>
      </w:r>
      <w:r>
        <w:rPr>
          <w:sz w:val="24"/>
        </w:rPr>
        <w:t xml:space="preserve"> </w:t>
      </w:r>
      <w:r>
        <w:t>zgodnie z zasadami podanymi w SST D.M.00.00.00 „Wymagania ogólne”.</w:t>
      </w:r>
      <w:r>
        <w:rPr>
          <w:sz w:val="24"/>
        </w:rPr>
        <w:t xml:space="preserve"> </w:t>
      </w:r>
    </w:p>
    <w:p w14:paraId="6206497B" w14:textId="77777777" w:rsidR="00660722" w:rsidRDefault="006C5ADF">
      <w:pPr>
        <w:spacing w:after="1" w:line="259" w:lineRule="auto"/>
        <w:ind w:left="0" w:firstLine="0"/>
        <w:jc w:val="left"/>
      </w:pPr>
      <w:r>
        <w:t xml:space="preserve"> </w:t>
      </w:r>
    </w:p>
    <w:p w14:paraId="263DE700" w14:textId="77777777" w:rsidR="00660722" w:rsidRDefault="006C5ADF">
      <w:pPr>
        <w:numPr>
          <w:ilvl w:val="0"/>
          <w:numId w:val="297"/>
        </w:numPr>
        <w:spacing w:after="49" w:line="252" w:lineRule="auto"/>
        <w:ind w:hanging="566"/>
        <w:jc w:val="left"/>
      </w:pPr>
      <w:r>
        <w:rPr>
          <w:b/>
        </w:rPr>
        <w:t>PODSTAWA PŁATNOŚCI</w:t>
      </w:r>
      <w:r>
        <w:rPr>
          <w:b/>
          <w:sz w:val="24"/>
        </w:rPr>
        <w:t xml:space="preserve"> </w:t>
      </w:r>
    </w:p>
    <w:p w14:paraId="2FD3B362" w14:textId="77777777" w:rsidR="00660722" w:rsidRDefault="006C5ADF">
      <w:pPr>
        <w:numPr>
          <w:ilvl w:val="1"/>
          <w:numId w:val="297"/>
        </w:numPr>
        <w:spacing w:after="3"/>
        <w:ind w:right="1022" w:hanging="554"/>
        <w:jc w:val="left"/>
      </w:pPr>
      <w:r>
        <w:rPr>
          <w:b/>
        </w:rPr>
        <w:t>Ogólne ustalenia dotyczące podstawy płatności</w:t>
      </w:r>
      <w:r>
        <w:rPr>
          <w:sz w:val="24"/>
        </w:rPr>
        <w:t xml:space="preserve"> </w:t>
      </w:r>
      <w:r>
        <w:t xml:space="preserve">Ogólne ustalenia dotyczące podstawy płatności podano w SST D.M.00.00.00 „Wymagania ogólne”. </w:t>
      </w:r>
      <w:r>
        <w:rPr>
          <w:sz w:val="24"/>
        </w:rPr>
        <w:t xml:space="preserve"> </w:t>
      </w:r>
    </w:p>
    <w:p w14:paraId="67957BE8" w14:textId="77777777" w:rsidR="00660722" w:rsidRDefault="006C5ADF">
      <w:pPr>
        <w:spacing w:after="0" w:line="259" w:lineRule="auto"/>
        <w:ind w:left="0" w:firstLine="0"/>
        <w:jc w:val="left"/>
      </w:pPr>
      <w:r>
        <w:t xml:space="preserve"> </w:t>
      </w:r>
    </w:p>
    <w:p w14:paraId="6CBF7428" w14:textId="77777777" w:rsidR="00660722" w:rsidRDefault="006C5ADF">
      <w:pPr>
        <w:numPr>
          <w:ilvl w:val="1"/>
          <w:numId w:val="297"/>
        </w:numPr>
        <w:spacing w:after="6" w:line="252" w:lineRule="auto"/>
        <w:ind w:right="1022" w:hanging="554"/>
        <w:jc w:val="left"/>
      </w:pPr>
      <w:r>
        <w:rPr>
          <w:b/>
        </w:rPr>
        <w:t>Cena jednostki obmiarowej</w:t>
      </w:r>
      <w:r>
        <w:rPr>
          <w:sz w:val="24"/>
        </w:rPr>
        <w:t xml:space="preserve"> </w:t>
      </w:r>
    </w:p>
    <w:p w14:paraId="07D80C8F" w14:textId="77777777" w:rsidR="00660722" w:rsidRDefault="006C5ADF">
      <w:pPr>
        <w:spacing w:after="0"/>
        <w:ind w:left="-5" w:right="27"/>
      </w:pPr>
      <w:r>
        <w:t>Płatność za 1 m ustawionych obrzeży należy przyjmować zgodnie z obmiarem i oceną jakości wykonanych robót na podstawie wyników pomiarów i badań laboratoryjnych.</w:t>
      </w:r>
      <w:r>
        <w:rPr>
          <w:sz w:val="24"/>
        </w:rPr>
        <w:t xml:space="preserve"> </w:t>
      </w:r>
    </w:p>
    <w:p w14:paraId="06667E54" w14:textId="77777777" w:rsidR="00660722" w:rsidRDefault="006C5ADF">
      <w:pPr>
        <w:spacing w:after="3"/>
        <w:ind w:left="-5" w:right="27"/>
      </w:pPr>
      <w:r>
        <w:t>Cena wykonania robót obejmuje:</w:t>
      </w:r>
      <w:r>
        <w:rPr>
          <w:sz w:val="24"/>
        </w:rPr>
        <w:t xml:space="preserve"> </w:t>
      </w:r>
    </w:p>
    <w:p w14:paraId="25090EB8" w14:textId="77777777" w:rsidR="00660722" w:rsidRDefault="006C5ADF">
      <w:pPr>
        <w:numPr>
          <w:ilvl w:val="0"/>
          <w:numId w:val="298"/>
        </w:numPr>
        <w:spacing w:after="3"/>
        <w:ind w:right="27" w:hanging="454"/>
      </w:pPr>
      <w:r>
        <w:t>prace pomiarowe i roboty przygotowawcze,</w:t>
      </w:r>
      <w:r>
        <w:rPr>
          <w:sz w:val="24"/>
        </w:rPr>
        <w:t xml:space="preserve"> </w:t>
      </w:r>
    </w:p>
    <w:p w14:paraId="67867724" w14:textId="77777777" w:rsidR="00660722" w:rsidRDefault="006C5ADF">
      <w:pPr>
        <w:numPr>
          <w:ilvl w:val="0"/>
          <w:numId w:val="298"/>
        </w:numPr>
        <w:spacing w:after="3"/>
        <w:ind w:right="27" w:hanging="454"/>
      </w:pPr>
      <w:r>
        <w:t>oznakowanie robót zgodnie z projektem organizacji ruchu na czas budowy,</w:t>
      </w:r>
      <w:r>
        <w:rPr>
          <w:sz w:val="24"/>
        </w:rPr>
        <w:t xml:space="preserve"> </w:t>
      </w:r>
    </w:p>
    <w:p w14:paraId="2C95992A" w14:textId="77777777" w:rsidR="00660722" w:rsidRDefault="006C5ADF">
      <w:pPr>
        <w:numPr>
          <w:ilvl w:val="0"/>
          <w:numId w:val="298"/>
        </w:numPr>
        <w:spacing w:after="3"/>
        <w:ind w:right="27" w:hanging="454"/>
      </w:pPr>
      <w:r>
        <w:t xml:space="preserve">zakup i dostarczenie materiałów, </w:t>
      </w:r>
      <w:r>
        <w:rPr>
          <w:sz w:val="24"/>
        </w:rPr>
        <w:t xml:space="preserve"> </w:t>
      </w:r>
    </w:p>
    <w:p w14:paraId="0221A81E" w14:textId="77777777" w:rsidR="00660722" w:rsidRDefault="006C5ADF">
      <w:pPr>
        <w:numPr>
          <w:ilvl w:val="0"/>
          <w:numId w:val="298"/>
        </w:numPr>
        <w:ind w:right="27" w:hanging="454"/>
      </w:pPr>
      <w:r>
        <w:t>wykonanie koryta,</w:t>
      </w:r>
      <w:r>
        <w:rPr>
          <w:sz w:val="24"/>
        </w:rPr>
        <w:t xml:space="preserve"> </w:t>
      </w:r>
    </w:p>
    <w:p w14:paraId="603B41CA" w14:textId="77777777" w:rsidR="00660722" w:rsidRDefault="006C5ADF">
      <w:pPr>
        <w:numPr>
          <w:ilvl w:val="0"/>
          <w:numId w:val="298"/>
        </w:numPr>
        <w:spacing w:after="3"/>
        <w:ind w:right="27" w:hanging="454"/>
      </w:pPr>
      <w:r>
        <w:t>przygotowanie i rozścielenie podsypki cementowo-piaskowej,</w:t>
      </w:r>
      <w:r>
        <w:rPr>
          <w:sz w:val="24"/>
        </w:rPr>
        <w:t xml:space="preserve"> </w:t>
      </w:r>
    </w:p>
    <w:p w14:paraId="5C57D9BF" w14:textId="77777777" w:rsidR="00660722" w:rsidRDefault="006C5ADF">
      <w:pPr>
        <w:numPr>
          <w:ilvl w:val="0"/>
          <w:numId w:val="298"/>
        </w:numPr>
        <w:spacing w:after="3"/>
        <w:ind w:right="27" w:hanging="454"/>
      </w:pPr>
      <w:r>
        <w:t>ustawienie obrzeży,</w:t>
      </w:r>
      <w:r>
        <w:rPr>
          <w:sz w:val="24"/>
        </w:rPr>
        <w:t xml:space="preserve"> </w:t>
      </w:r>
    </w:p>
    <w:p w14:paraId="31494C6E" w14:textId="77777777" w:rsidR="00660722" w:rsidRDefault="006C5ADF">
      <w:pPr>
        <w:numPr>
          <w:ilvl w:val="0"/>
          <w:numId w:val="298"/>
        </w:numPr>
        <w:spacing w:after="3"/>
        <w:ind w:right="27" w:hanging="454"/>
      </w:pPr>
      <w:r>
        <w:t>wypełnienie spoin piaskiem,</w:t>
      </w:r>
      <w:r>
        <w:rPr>
          <w:sz w:val="24"/>
        </w:rPr>
        <w:t xml:space="preserve"> </w:t>
      </w:r>
    </w:p>
    <w:p w14:paraId="6405DBD8" w14:textId="77777777" w:rsidR="00660722" w:rsidRDefault="006C5ADF">
      <w:pPr>
        <w:numPr>
          <w:ilvl w:val="0"/>
          <w:numId w:val="298"/>
        </w:numPr>
        <w:spacing w:after="0"/>
        <w:ind w:right="27" w:hanging="454"/>
      </w:pPr>
      <w:r>
        <w:lastRenderedPageBreak/>
        <w:t>obsypanie zewnętrznej ściany obrzeży gruntem wraz z jego ubiciem,</w:t>
      </w:r>
      <w:r>
        <w:rPr>
          <w:sz w:val="24"/>
        </w:rPr>
        <w:t xml:space="preserve"> </w:t>
      </w:r>
      <w:r>
        <w:t xml:space="preserve">- </w:t>
      </w:r>
      <w:r>
        <w:tab/>
        <w:t>przeprowadzenie niezbędnych pomiarów i badań laboratoryjnych.</w:t>
      </w:r>
      <w:r>
        <w:rPr>
          <w:sz w:val="24"/>
        </w:rPr>
        <w:t xml:space="preserve"> </w:t>
      </w:r>
    </w:p>
    <w:p w14:paraId="4FCFDD09" w14:textId="77777777" w:rsidR="00660722" w:rsidRDefault="006C5ADF">
      <w:pPr>
        <w:spacing w:after="0" w:line="259" w:lineRule="auto"/>
        <w:ind w:left="0" w:firstLine="0"/>
        <w:jc w:val="left"/>
      </w:pPr>
      <w:r>
        <w:rPr>
          <w:sz w:val="24"/>
        </w:rPr>
        <w:t xml:space="preserve"> </w:t>
      </w:r>
    </w:p>
    <w:p w14:paraId="745F8DDD" w14:textId="77777777" w:rsidR="00660722" w:rsidRDefault="006C5ADF">
      <w:pPr>
        <w:numPr>
          <w:ilvl w:val="0"/>
          <w:numId w:val="299"/>
        </w:numPr>
        <w:spacing w:after="102" w:line="252" w:lineRule="auto"/>
        <w:ind w:hanging="566"/>
        <w:jc w:val="left"/>
      </w:pPr>
      <w:r>
        <w:rPr>
          <w:b/>
        </w:rPr>
        <w:t>PRZEPISY ZWIĄZANE</w:t>
      </w:r>
      <w:r>
        <w:rPr>
          <w:b/>
          <w:sz w:val="24"/>
        </w:rPr>
        <w:t xml:space="preserve"> </w:t>
      </w:r>
    </w:p>
    <w:p w14:paraId="10D25132" w14:textId="77777777" w:rsidR="00660722" w:rsidRDefault="006C5ADF">
      <w:pPr>
        <w:tabs>
          <w:tab w:val="center" w:pos="976"/>
        </w:tabs>
        <w:spacing w:after="81" w:line="252" w:lineRule="auto"/>
        <w:ind w:left="0" w:firstLine="0"/>
        <w:jc w:val="left"/>
      </w:pPr>
      <w:r>
        <w:rPr>
          <w:b/>
        </w:rPr>
        <w:t xml:space="preserve">10.1.  </w:t>
      </w:r>
      <w:r>
        <w:rPr>
          <w:b/>
        </w:rPr>
        <w:tab/>
        <w:t>Normy</w:t>
      </w:r>
      <w:r>
        <w:rPr>
          <w:b/>
          <w:sz w:val="24"/>
        </w:rPr>
        <w:t xml:space="preserve"> </w:t>
      </w:r>
    </w:p>
    <w:p w14:paraId="6F81B305" w14:textId="77777777" w:rsidR="00660722" w:rsidRDefault="006C5ADF">
      <w:pPr>
        <w:numPr>
          <w:ilvl w:val="0"/>
          <w:numId w:val="300"/>
        </w:numPr>
        <w:ind w:right="27" w:hanging="497"/>
      </w:pPr>
      <w:r>
        <w:t>PN-B-06050</w:t>
      </w:r>
      <w:r>
        <w:rPr>
          <w:sz w:val="24"/>
        </w:rPr>
        <w:t xml:space="preserve"> </w:t>
      </w:r>
      <w:r>
        <w:rPr>
          <w:sz w:val="24"/>
        </w:rPr>
        <w:tab/>
      </w:r>
      <w:r>
        <w:t>Geotechnika. Roboty ziemne. Wymagania ogólne.</w:t>
      </w:r>
      <w:r>
        <w:rPr>
          <w:sz w:val="24"/>
        </w:rPr>
        <w:t xml:space="preserve"> </w:t>
      </w:r>
    </w:p>
    <w:p w14:paraId="5DBDA812" w14:textId="77777777" w:rsidR="00660722" w:rsidRDefault="006C5ADF">
      <w:pPr>
        <w:numPr>
          <w:ilvl w:val="0"/>
          <w:numId w:val="300"/>
        </w:numPr>
        <w:ind w:right="27" w:hanging="497"/>
      </w:pPr>
      <w:r>
        <w:t>PN-EN 206-1</w:t>
      </w:r>
      <w:r>
        <w:rPr>
          <w:sz w:val="24"/>
        </w:rPr>
        <w:t xml:space="preserve"> </w:t>
      </w:r>
      <w:r>
        <w:rPr>
          <w:sz w:val="24"/>
        </w:rPr>
        <w:tab/>
      </w:r>
      <w:r>
        <w:t>Beton. Część 1:Wymagania, właściwości, produkcja i zgodność.</w:t>
      </w:r>
      <w:r>
        <w:rPr>
          <w:sz w:val="24"/>
        </w:rPr>
        <w:t xml:space="preserve"> </w:t>
      </w:r>
    </w:p>
    <w:p w14:paraId="4FE5B20D" w14:textId="77777777" w:rsidR="00660722" w:rsidRDefault="006C5ADF">
      <w:pPr>
        <w:numPr>
          <w:ilvl w:val="0"/>
          <w:numId w:val="300"/>
        </w:numPr>
        <w:ind w:right="27" w:hanging="497"/>
      </w:pPr>
      <w:r>
        <w:t>PN-EN 13139</w:t>
      </w:r>
      <w:r>
        <w:rPr>
          <w:sz w:val="24"/>
        </w:rPr>
        <w:t xml:space="preserve"> </w:t>
      </w:r>
      <w:r>
        <w:rPr>
          <w:sz w:val="24"/>
        </w:rPr>
        <w:tab/>
      </w:r>
      <w:r>
        <w:t>Kruszywa do zaprawy.</w:t>
      </w:r>
      <w:r>
        <w:rPr>
          <w:sz w:val="24"/>
        </w:rPr>
        <w:t xml:space="preserve"> </w:t>
      </w:r>
    </w:p>
    <w:p w14:paraId="39EC6BB3" w14:textId="77777777" w:rsidR="00660722" w:rsidRDefault="006C5ADF">
      <w:pPr>
        <w:numPr>
          <w:ilvl w:val="0"/>
          <w:numId w:val="300"/>
        </w:numPr>
        <w:ind w:right="27" w:hanging="497"/>
      </w:pPr>
      <w:r>
        <w:t>PN-EN 197-1</w:t>
      </w:r>
      <w:r>
        <w:rPr>
          <w:sz w:val="24"/>
        </w:rPr>
        <w:t xml:space="preserve"> </w:t>
      </w:r>
      <w:r>
        <w:rPr>
          <w:sz w:val="24"/>
        </w:rPr>
        <w:tab/>
      </w:r>
      <w:r>
        <w:t>Cement. Skład, wymagania i kryteria zgodności dotyczące cementów powszechnego użytku.</w:t>
      </w:r>
      <w:r>
        <w:rPr>
          <w:sz w:val="24"/>
        </w:rPr>
        <w:t xml:space="preserve"> </w:t>
      </w:r>
    </w:p>
    <w:p w14:paraId="3DEC76BD" w14:textId="77777777" w:rsidR="00660722" w:rsidRDefault="006C5ADF">
      <w:pPr>
        <w:numPr>
          <w:ilvl w:val="0"/>
          <w:numId w:val="300"/>
        </w:numPr>
        <w:ind w:right="27" w:hanging="497"/>
      </w:pPr>
      <w:r>
        <w:t>PN-EN 1008</w:t>
      </w:r>
      <w:r>
        <w:rPr>
          <w:sz w:val="24"/>
        </w:rPr>
        <w:t xml:space="preserve"> </w:t>
      </w:r>
      <w:r>
        <w:t>Woda zarobowa do betonu. Specyfikacja pobierania próbek, badanie i ocena przydatności wody zarobowej do betonu, w tym wody odzyskanej z procesów produkcji betonu.</w:t>
      </w:r>
      <w:r>
        <w:rPr>
          <w:sz w:val="24"/>
        </w:rPr>
        <w:t xml:space="preserve"> </w:t>
      </w:r>
    </w:p>
    <w:p w14:paraId="3393F9CB" w14:textId="77777777" w:rsidR="00660722" w:rsidRDefault="006C5ADF">
      <w:pPr>
        <w:numPr>
          <w:ilvl w:val="0"/>
          <w:numId w:val="300"/>
        </w:numPr>
        <w:ind w:right="27" w:hanging="497"/>
      </w:pPr>
      <w:r>
        <w:t>PN-N-03010</w:t>
      </w:r>
      <w:r>
        <w:rPr>
          <w:sz w:val="24"/>
        </w:rPr>
        <w:t xml:space="preserve"> </w:t>
      </w:r>
      <w:r>
        <w:rPr>
          <w:sz w:val="24"/>
        </w:rPr>
        <w:tab/>
      </w:r>
      <w:r>
        <w:t>Statystyczna kontrola jakości. Losowy wybór jednostek produktu do próbki.</w:t>
      </w:r>
      <w:r>
        <w:rPr>
          <w:sz w:val="24"/>
        </w:rPr>
        <w:t xml:space="preserve"> </w:t>
      </w:r>
    </w:p>
    <w:p w14:paraId="4EE29F03" w14:textId="77777777" w:rsidR="00660722" w:rsidRDefault="006C5ADF">
      <w:pPr>
        <w:numPr>
          <w:ilvl w:val="0"/>
          <w:numId w:val="300"/>
        </w:numPr>
        <w:ind w:right="27" w:hanging="497"/>
      </w:pPr>
      <w:r>
        <w:t>PN-EN 1340</w:t>
      </w:r>
      <w:r>
        <w:rPr>
          <w:sz w:val="24"/>
        </w:rPr>
        <w:t xml:space="preserve"> </w:t>
      </w:r>
      <w:r>
        <w:rPr>
          <w:sz w:val="24"/>
        </w:rPr>
        <w:tab/>
      </w:r>
      <w:r>
        <w:t>Krawężniki betonowe. Wymagania i metody badań.</w:t>
      </w:r>
      <w:r>
        <w:rPr>
          <w:sz w:val="24"/>
        </w:rPr>
        <w:t xml:space="preserve"> </w:t>
      </w:r>
    </w:p>
    <w:p w14:paraId="66FB0DC1" w14:textId="77777777" w:rsidR="00660722" w:rsidRDefault="006C5ADF">
      <w:pPr>
        <w:numPr>
          <w:ilvl w:val="0"/>
          <w:numId w:val="300"/>
        </w:numPr>
        <w:ind w:right="27" w:hanging="497"/>
      </w:pPr>
      <w:r>
        <w:t>PN/EN 45014</w:t>
      </w:r>
      <w:r>
        <w:rPr>
          <w:sz w:val="24"/>
        </w:rPr>
        <w:t xml:space="preserve"> </w:t>
      </w:r>
      <w:r>
        <w:rPr>
          <w:sz w:val="24"/>
        </w:rPr>
        <w:tab/>
      </w:r>
      <w:r>
        <w:t>Ogólne kryteria dotyczące deklaracji zgodności wydawanej przez dostawców.</w:t>
      </w:r>
      <w:r>
        <w:rPr>
          <w:sz w:val="24"/>
        </w:rPr>
        <w:t xml:space="preserve"> </w:t>
      </w:r>
      <w:r>
        <w:t>9.</w:t>
      </w:r>
      <w:r>
        <w:rPr>
          <w:sz w:val="24"/>
        </w:rPr>
        <w:t xml:space="preserve"> </w:t>
      </w:r>
      <w:r>
        <w:rPr>
          <w:sz w:val="24"/>
        </w:rPr>
        <w:tab/>
      </w:r>
      <w:r>
        <w:t>BN-88/6731-08</w:t>
      </w:r>
      <w:r>
        <w:rPr>
          <w:sz w:val="24"/>
        </w:rPr>
        <w:t xml:space="preserve"> </w:t>
      </w:r>
      <w:r>
        <w:rPr>
          <w:sz w:val="24"/>
        </w:rPr>
        <w:tab/>
      </w:r>
      <w:r>
        <w:t>Cement. Transport i przechowywanie.</w:t>
      </w:r>
      <w:r>
        <w:rPr>
          <w:sz w:val="24"/>
        </w:rPr>
        <w:t xml:space="preserve"> </w:t>
      </w:r>
    </w:p>
    <w:p w14:paraId="484B92E2" w14:textId="77777777" w:rsidR="00660722" w:rsidRDefault="006C5ADF">
      <w:pPr>
        <w:spacing w:after="0" w:line="259" w:lineRule="auto"/>
        <w:ind w:left="0" w:firstLine="0"/>
        <w:jc w:val="left"/>
      </w:pPr>
      <w:r>
        <w:rPr>
          <w:b/>
          <w:sz w:val="24"/>
        </w:rPr>
        <w:t xml:space="preserve"> </w:t>
      </w:r>
    </w:p>
    <w:p w14:paraId="164EC5EA" w14:textId="77777777" w:rsidR="00660722" w:rsidRDefault="006C5ADF">
      <w:pPr>
        <w:spacing w:after="0" w:line="259" w:lineRule="auto"/>
        <w:ind w:left="0" w:firstLine="0"/>
        <w:jc w:val="left"/>
      </w:pPr>
      <w:r>
        <w:t xml:space="preserve"> </w:t>
      </w:r>
    </w:p>
    <w:p w14:paraId="670B655E" w14:textId="77777777" w:rsidR="00660722" w:rsidRDefault="006C5ADF">
      <w:pPr>
        <w:spacing w:after="0" w:line="259" w:lineRule="auto"/>
        <w:ind w:left="0" w:firstLine="0"/>
        <w:jc w:val="left"/>
      </w:pPr>
      <w:r>
        <w:t xml:space="preserve"> </w:t>
      </w:r>
    </w:p>
    <w:p w14:paraId="3B3CAC4D" w14:textId="77777777" w:rsidR="00660722" w:rsidRDefault="006C5ADF">
      <w:pPr>
        <w:spacing w:after="0" w:line="259" w:lineRule="auto"/>
        <w:ind w:left="0" w:firstLine="0"/>
        <w:jc w:val="left"/>
      </w:pPr>
      <w:r>
        <w:t xml:space="preserve"> </w:t>
      </w:r>
    </w:p>
    <w:p w14:paraId="21AAE80E" w14:textId="77777777" w:rsidR="00660722" w:rsidRDefault="006C5ADF">
      <w:pPr>
        <w:spacing w:after="0" w:line="259" w:lineRule="auto"/>
        <w:ind w:left="0" w:firstLine="0"/>
        <w:jc w:val="left"/>
      </w:pPr>
      <w:r>
        <w:t xml:space="preserve"> </w:t>
      </w:r>
    </w:p>
    <w:p w14:paraId="34953202" w14:textId="77777777" w:rsidR="00660722" w:rsidRDefault="006C5ADF">
      <w:pPr>
        <w:spacing w:after="0" w:line="259" w:lineRule="auto"/>
        <w:ind w:left="0" w:firstLine="0"/>
        <w:jc w:val="left"/>
      </w:pPr>
      <w:r>
        <w:t xml:space="preserve"> </w:t>
      </w:r>
    </w:p>
    <w:p w14:paraId="5AAC5728" w14:textId="77777777" w:rsidR="00660722" w:rsidRDefault="006C5ADF">
      <w:pPr>
        <w:spacing w:after="0" w:line="259" w:lineRule="auto"/>
        <w:ind w:left="0" w:firstLine="0"/>
        <w:jc w:val="left"/>
      </w:pPr>
      <w:r>
        <w:t xml:space="preserve"> </w:t>
      </w:r>
    </w:p>
    <w:p w14:paraId="209890F8" w14:textId="77777777" w:rsidR="00660722" w:rsidRDefault="006C5ADF">
      <w:pPr>
        <w:spacing w:after="0" w:line="259" w:lineRule="auto"/>
        <w:ind w:left="0" w:firstLine="0"/>
        <w:jc w:val="left"/>
      </w:pPr>
      <w:r>
        <w:t xml:space="preserve"> </w:t>
      </w:r>
    </w:p>
    <w:p w14:paraId="17FE421A" w14:textId="77777777" w:rsidR="00660722" w:rsidRDefault="006C5ADF">
      <w:pPr>
        <w:spacing w:after="0" w:line="259" w:lineRule="auto"/>
        <w:ind w:left="0" w:firstLine="0"/>
        <w:jc w:val="left"/>
      </w:pPr>
      <w:r>
        <w:t xml:space="preserve"> </w:t>
      </w:r>
    </w:p>
    <w:p w14:paraId="103AA847" w14:textId="77777777" w:rsidR="00660722" w:rsidRDefault="006C5ADF">
      <w:pPr>
        <w:spacing w:after="0" w:line="259" w:lineRule="auto"/>
        <w:ind w:left="0" w:firstLine="0"/>
        <w:jc w:val="left"/>
      </w:pPr>
      <w:r>
        <w:t xml:space="preserve"> </w:t>
      </w:r>
    </w:p>
    <w:p w14:paraId="3556748D" w14:textId="77777777" w:rsidR="00660722" w:rsidRDefault="006C5ADF">
      <w:pPr>
        <w:spacing w:after="0" w:line="259" w:lineRule="auto"/>
        <w:ind w:left="0" w:firstLine="0"/>
        <w:jc w:val="left"/>
      </w:pPr>
      <w:r>
        <w:t xml:space="preserve"> </w:t>
      </w:r>
    </w:p>
    <w:p w14:paraId="50C20702" w14:textId="77777777" w:rsidR="00660722" w:rsidRDefault="006C5ADF">
      <w:pPr>
        <w:spacing w:after="0" w:line="259" w:lineRule="auto"/>
        <w:ind w:left="0" w:firstLine="0"/>
        <w:jc w:val="left"/>
      </w:pPr>
      <w:r>
        <w:t xml:space="preserve"> </w:t>
      </w:r>
    </w:p>
    <w:p w14:paraId="3E93C400" w14:textId="77777777" w:rsidR="00660722" w:rsidRDefault="006C5ADF">
      <w:pPr>
        <w:spacing w:after="0" w:line="259" w:lineRule="auto"/>
        <w:ind w:left="0" w:firstLine="0"/>
        <w:jc w:val="left"/>
      </w:pPr>
      <w:r>
        <w:t xml:space="preserve"> </w:t>
      </w:r>
    </w:p>
    <w:p w14:paraId="45D2F989" w14:textId="77777777" w:rsidR="00660722" w:rsidRDefault="006C5ADF">
      <w:pPr>
        <w:spacing w:after="0" w:line="259" w:lineRule="auto"/>
        <w:ind w:left="0" w:firstLine="0"/>
        <w:jc w:val="left"/>
      </w:pPr>
      <w:r>
        <w:t xml:space="preserve"> </w:t>
      </w:r>
    </w:p>
    <w:p w14:paraId="49BBC5D3" w14:textId="77777777" w:rsidR="00660722" w:rsidRDefault="006C5ADF">
      <w:pPr>
        <w:spacing w:after="0" w:line="259" w:lineRule="auto"/>
        <w:ind w:left="0" w:firstLine="0"/>
        <w:jc w:val="left"/>
      </w:pPr>
      <w:r>
        <w:t xml:space="preserve"> </w:t>
      </w:r>
    </w:p>
    <w:p w14:paraId="43A10D50" w14:textId="77777777" w:rsidR="00660722" w:rsidRDefault="006C5ADF">
      <w:pPr>
        <w:spacing w:after="0" w:line="259" w:lineRule="auto"/>
        <w:ind w:left="0" w:firstLine="0"/>
        <w:jc w:val="left"/>
      </w:pPr>
      <w:r>
        <w:t xml:space="preserve"> </w:t>
      </w:r>
    </w:p>
    <w:p w14:paraId="148891DA" w14:textId="77777777" w:rsidR="00660722" w:rsidRDefault="006C5ADF">
      <w:pPr>
        <w:spacing w:after="0" w:line="259" w:lineRule="auto"/>
        <w:ind w:left="0" w:firstLine="0"/>
        <w:jc w:val="left"/>
      </w:pPr>
      <w:r>
        <w:t xml:space="preserve"> </w:t>
      </w:r>
    </w:p>
    <w:p w14:paraId="56501F3A" w14:textId="77777777" w:rsidR="00660722" w:rsidRDefault="006C5ADF">
      <w:pPr>
        <w:spacing w:after="0" w:line="259" w:lineRule="auto"/>
        <w:ind w:left="0" w:firstLine="0"/>
        <w:jc w:val="left"/>
      </w:pPr>
      <w:r>
        <w:t xml:space="preserve"> </w:t>
      </w:r>
    </w:p>
    <w:p w14:paraId="5ACAD567" w14:textId="77777777" w:rsidR="00660722" w:rsidRDefault="006C5ADF">
      <w:pPr>
        <w:spacing w:after="0" w:line="259" w:lineRule="auto"/>
        <w:ind w:left="0" w:firstLine="0"/>
        <w:jc w:val="left"/>
      </w:pPr>
      <w:r>
        <w:t xml:space="preserve"> </w:t>
      </w:r>
    </w:p>
    <w:p w14:paraId="3269A863" w14:textId="77777777" w:rsidR="00660722" w:rsidRDefault="006C5ADF">
      <w:pPr>
        <w:spacing w:after="0" w:line="259" w:lineRule="auto"/>
        <w:ind w:left="0" w:firstLine="0"/>
        <w:jc w:val="left"/>
      </w:pPr>
      <w:r>
        <w:t xml:space="preserve"> </w:t>
      </w:r>
    </w:p>
    <w:p w14:paraId="1A6D9AE2" w14:textId="77777777" w:rsidR="00660722" w:rsidRDefault="006C5ADF">
      <w:pPr>
        <w:spacing w:after="0" w:line="259" w:lineRule="auto"/>
        <w:ind w:left="0" w:firstLine="0"/>
        <w:jc w:val="left"/>
      </w:pPr>
      <w:r>
        <w:t xml:space="preserve"> </w:t>
      </w:r>
    </w:p>
    <w:p w14:paraId="79DB9D6D" w14:textId="77777777" w:rsidR="00660722" w:rsidRDefault="006C5ADF">
      <w:pPr>
        <w:spacing w:after="0" w:line="259" w:lineRule="auto"/>
        <w:ind w:left="0" w:firstLine="0"/>
        <w:jc w:val="left"/>
      </w:pPr>
      <w:r>
        <w:t xml:space="preserve"> </w:t>
      </w:r>
    </w:p>
    <w:p w14:paraId="793349D1" w14:textId="77777777" w:rsidR="00660722" w:rsidRDefault="006C5ADF">
      <w:pPr>
        <w:spacing w:after="0" w:line="259" w:lineRule="auto"/>
        <w:ind w:left="0" w:firstLine="0"/>
        <w:jc w:val="left"/>
      </w:pPr>
      <w:r>
        <w:t xml:space="preserve"> </w:t>
      </w:r>
    </w:p>
    <w:p w14:paraId="3FA3D46E" w14:textId="77777777" w:rsidR="00660722" w:rsidRDefault="006C5ADF">
      <w:pPr>
        <w:spacing w:after="0" w:line="259" w:lineRule="auto"/>
        <w:ind w:left="0" w:firstLine="0"/>
        <w:jc w:val="left"/>
      </w:pPr>
      <w:r>
        <w:t xml:space="preserve"> </w:t>
      </w:r>
    </w:p>
    <w:p w14:paraId="0B196365" w14:textId="77777777" w:rsidR="00660722" w:rsidRDefault="006C5ADF">
      <w:pPr>
        <w:spacing w:after="0" w:line="259" w:lineRule="auto"/>
        <w:ind w:left="0" w:firstLine="0"/>
        <w:jc w:val="left"/>
      </w:pPr>
      <w:r>
        <w:t xml:space="preserve"> </w:t>
      </w:r>
    </w:p>
    <w:p w14:paraId="6806CE97" w14:textId="77777777" w:rsidR="00660722" w:rsidRDefault="006C5ADF">
      <w:pPr>
        <w:spacing w:after="0" w:line="259" w:lineRule="auto"/>
        <w:ind w:left="0" w:firstLine="0"/>
        <w:jc w:val="left"/>
      </w:pPr>
      <w:r>
        <w:t xml:space="preserve"> </w:t>
      </w:r>
    </w:p>
    <w:p w14:paraId="683059D5" w14:textId="77777777" w:rsidR="00660722" w:rsidRDefault="006C5ADF">
      <w:pPr>
        <w:spacing w:after="0" w:line="259" w:lineRule="auto"/>
        <w:ind w:left="0" w:firstLine="0"/>
        <w:jc w:val="left"/>
      </w:pPr>
      <w:r>
        <w:t xml:space="preserve"> </w:t>
      </w:r>
    </w:p>
    <w:p w14:paraId="21F33E8F" w14:textId="77777777" w:rsidR="00660722" w:rsidRDefault="006C5ADF">
      <w:pPr>
        <w:spacing w:after="0" w:line="259" w:lineRule="auto"/>
        <w:ind w:left="0" w:firstLine="0"/>
        <w:jc w:val="left"/>
      </w:pPr>
      <w:r>
        <w:t xml:space="preserve"> </w:t>
      </w:r>
    </w:p>
    <w:p w14:paraId="0BB3C94C" w14:textId="77777777" w:rsidR="00660722" w:rsidRDefault="006C5ADF">
      <w:pPr>
        <w:spacing w:after="0" w:line="259" w:lineRule="auto"/>
        <w:ind w:left="0" w:firstLine="0"/>
        <w:jc w:val="left"/>
      </w:pPr>
      <w:r>
        <w:t xml:space="preserve"> </w:t>
      </w:r>
    </w:p>
    <w:p w14:paraId="0B3E17D1" w14:textId="77777777" w:rsidR="00660722" w:rsidRDefault="006C5ADF">
      <w:pPr>
        <w:spacing w:after="0" w:line="259" w:lineRule="auto"/>
        <w:ind w:left="0" w:firstLine="0"/>
        <w:jc w:val="left"/>
      </w:pPr>
      <w:r>
        <w:t xml:space="preserve"> </w:t>
      </w:r>
    </w:p>
    <w:p w14:paraId="68247109" w14:textId="77777777" w:rsidR="00660722" w:rsidRDefault="006C5ADF">
      <w:pPr>
        <w:spacing w:after="0" w:line="259" w:lineRule="auto"/>
        <w:ind w:left="0" w:firstLine="0"/>
        <w:jc w:val="left"/>
      </w:pPr>
      <w:r>
        <w:t xml:space="preserve"> </w:t>
      </w:r>
    </w:p>
    <w:p w14:paraId="59114461" w14:textId="77777777" w:rsidR="00660722" w:rsidRDefault="006C5ADF">
      <w:pPr>
        <w:spacing w:after="0" w:line="259" w:lineRule="auto"/>
        <w:ind w:left="0" w:firstLine="0"/>
        <w:jc w:val="left"/>
      </w:pPr>
      <w:r>
        <w:t xml:space="preserve"> </w:t>
      </w:r>
    </w:p>
    <w:p w14:paraId="06791C7A" w14:textId="77777777" w:rsidR="00660722" w:rsidRDefault="006C5ADF">
      <w:pPr>
        <w:spacing w:after="0" w:line="259" w:lineRule="auto"/>
        <w:ind w:left="0" w:firstLine="0"/>
        <w:jc w:val="left"/>
      </w:pPr>
      <w:r>
        <w:t xml:space="preserve"> </w:t>
      </w:r>
    </w:p>
    <w:p w14:paraId="6F4622A0" w14:textId="77777777" w:rsidR="00660722" w:rsidRDefault="006C5ADF">
      <w:pPr>
        <w:spacing w:after="0" w:line="259" w:lineRule="auto"/>
        <w:ind w:left="0" w:firstLine="0"/>
        <w:jc w:val="left"/>
      </w:pPr>
      <w:r>
        <w:t xml:space="preserve"> </w:t>
      </w:r>
    </w:p>
    <w:p w14:paraId="70AB37B4" w14:textId="77777777" w:rsidR="00660722" w:rsidRDefault="006C5ADF">
      <w:pPr>
        <w:spacing w:after="0" w:line="259" w:lineRule="auto"/>
        <w:ind w:left="0" w:firstLine="0"/>
        <w:jc w:val="left"/>
      </w:pPr>
      <w:r>
        <w:t xml:space="preserve"> </w:t>
      </w:r>
    </w:p>
    <w:p w14:paraId="7384DDA9" w14:textId="77777777" w:rsidR="00660722" w:rsidRDefault="006C5ADF">
      <w:pPr>
        <w:spacing w:after="0" w:line="259" w:lineRule="auto"/>
        <w:ind w:left="0" w:firstLine="0"/>
        <w:jc w:val="left"/>
      </w:pPr>
      <w:r>
        <w:t xml:space="preserve"> </w:t>
      </w:r>
    </w:p>
    <w:p w14:paraId="4B38A48A" w14:textId="77777777" w:rsidR="00660722" w:rsidRDefault="006C5ADF">
      <w:pPr>
        <w:spacing w:after="0" w:line="259" w:lineRule="auto"/>
        <w:ind w:left="0" w:firstLine="0"/>
        <w:jc w:val="left"/>
      </w:pPr>
      <w:r>
        <w:t xml:space="preserve"> </w:t>
      </w:r>
    </w:p>
    <w:p w14:paraId="570D1D9F" w14:textId="77777777" w:rsidR="00660722" w:rsidRDefault="006C5ADF">
      <w:pPr>
        <w:spacing w:after="0" w:line="259" w:lineRule="auto"/>
        <w:ind w:left="0" w:firstLine="0"/>
        <w:jc w:val="left"/>
      </w:pPr>
      <w:r>
        <w:t xml:space="preserve"> </w:t>
      </w:r>
    </w:p>
    <w:p w14:paraId="2D362E49" w14:textId="77777777" w:rsidR="00660722" w:rsidRDefault="006C5ADF">
      <w:pPr>
        <w:spacing w:after="0" w:line="259" w:lineRule="auto"/>
        <w:ind w:left="0" w:firstLine="0"/>
      </w:pPr>
      <w:r>
        <w:lastRenderedPageBreak/>
        <w:t xml:space="preserve"> </w:t>
      </w:r>
    </w:p>
    <w:p w14:paraId="129A71FA" w14:textId="77777777" w:rsidR="00660722" w:rsidRDefault="006C5ADF">
      <w:pPr>
        <w:spacing w:after="0" w:line="259" w:lineRule="auto"/>
        <w:ind w:left="0" w:firstLine="0"/>
      </w:pPr>
      <w:r>
        <w:t xml:space="preserve"> </w:t>
      </w:r>
    </w:p>
    <w:p w14:paraId="4A1333ED" w14:textId="77777777" w:rsidR="00660722" w:rsidRDefault="006C5ADF">
      <w:pPr>
        <w:spacing w:after="0" w:line="259" w:lineRule="auto"/>
        <w:ind w:left="0" w:firstLine="0"/>
      </w:pPr>
      <w:r>
        <w:t xml:space="preserve"> </w:t>
      </w:r>
    </w:p>
    <w:p w14:paraId="5DBBD619" w14:textId="77777777" w:rsidR="00660722" w:rsidRDefault="006C5ADF">
      <w:pPr>
        <w:spacing w:after="0" w:line="259" w:lineRule="auto"/>
        <w:ind w:left="0" w:firstLine="0"/>
      </w:pPr>
      <w:r>
        <w:t xml:space="preserve"> </w:t>
      </w:r>
    </w:p>
    <w:p w14:paraId="0A117678" w14:textId="77777777" w:rsidR="00660722" w:rsidRDefault="006C5ADF">
      <w:pPr>
        <w:spacing w:after="0" w:line="259" w:lineRule="auto"/>
        <w:ind w:left="0" w:firstLine="0"/>
      </w:pPr>
      <w:r>
        <w:t xml:space="preserve"> </w:t>
      </w:r>
    </w:p>
    <w:p w14:paraId="5AFA96F5" w14:textId="77777777" w:rsidR="00660722" w:rsidRDefault="006C5ADF">
      <w:pPr>
        <w:spacing w:after="0" w:line="259" w:lineRule="auto"/>
        <w:ind w:left="0" w:firstLine="0"/>
      </w:pPr>
      <w:r>
        <w:t xml:space="preserve"> </w:t>
      </w:r>
    </w:p>
    <w:p w14:paraId="5A7E2C23" w14:textId="77777777" w:rsidR="00660722" w:rsidRDefault="006C5ADF">
      <w:pPr>
        <w:spacing w:after="0" w:line="259" w:lineRule="auto"/>
        <w:ind w:left="0" w:firstLine="0"/>
      </w:pPr>
      <w:r>
        <w:t xml:space="preserve"> </w:t>
      </w:r>
    </w:p>
    <w:p w14:paraId="35703393" w14:textId="77777777" w:rsidR="00660722" w:rsidRDefault="006C5ADF">
      <w:pPr>
        <w:spacing w:after="0" w:line="259" w:lineRule="auto"/>
        <w:ind w:left="0" w:firstLine="0"/>
      </w:pPr>
      <w:r>
        <w:t xml:space="preserve"> </w:t>
      </w:r>
    </w:p>
    <w:p w14:paraId="2C7767B8" w14:textId="77777777" w:rsidR="00660722" w:rsidRDefault="006C5ADF">
      <w:pPr>
        <w:spacing w:after="0" w:line="259" w:lineRule="auto"/>
        <w:ind w:left="0" w:firstLine="0"/>
      </w:pPr>
      <w:r>
        <w:t xml:space="preserve"> </w:t>
      </w:r>
    </w:p>
    <w:p w14:paraId="7BD2C519" w14:textId="77777777" w:rsidR="00660722" w:rsidRDefault="006C5ADF">
      <w:pPr>
        <w:spacing w:after="0" w:line="259" w:lineRule="auto"/>
        <w:ind w:left="0" w:firstLine="0"/>
      </w:pPr>
      <w:r>
        <w:t xml:space="preserve"> </w:t>
      </w:r>
    </w:p>
    <w:p w14:paraId="5FE04651" w14:textId="77777777" w:rsidR="00660722" w:rsidRDefault="006C5ADF">
      <w:pPr>
        <w:spacing w:after="0" w:line="259" w:lineRule="auto"/>
        <w:ind w:left="0" w:firstLine="0"/>
      </w:pPr>
      <w:r>
        <w:t xml:space="preserve"> </w:t>
      </w:r>
    </w:p>
    <w:p w14:paraId="39F6838B" w14:textId="77777777" w:rsidR="00660722" w:rsidRDefault="006C5ADF">
      <w:pPr>
        <w:spacing w:after="0" w:line="259" w:lineRule="auto"/>
        <w:ind w:left="0" w:firstLine="0"/>
      </w:pPr>
      <w:r>
        <w:t xml:space="preserve"> </w:t>
      </w:r>
    </w:p>
    <w:p w14:paraId="41213779" w14:textId="77777777" w:rsidR="00660722" w:rsidRDefault="006C5ADF">
      <w:pPr>
        <w:spacing w:after="0" w:line="259" w:lineRule="auto"/>
        <w:ind w:left="0" w:firstLine="0"/>
      </w:pPr>
      <w:r>
        <w:t xml:space="preserve"> </w:t>
      </w:r>
    </w:p>
    <w:p w14:paraId="3259FDD7" w14:textId="77777777" w:rsidR="00660722" w:rsidRDefault="006C5ADF">
      <w:pPr>
        <w:spacing w:after="0" w:line="259" w:lineRule="auto"/>
        <w:ind w:left="0" w:firstLine="0"/>
      </w:pPr>
      <w:r>
        <w:t xml:space="preserve"> </w:t>
      </w:r>
    </w:p>
    <w:p w14:paraId="416BF5A0" w14:textId="77777777" w:rsidR="00660722" w:rsidRDefault="006C5ADF">
      <w:pPr>
        <w:spacing w:after="0" w:line="259" w:lineRule="auto"/>
        <w:ind w:left="0" w:firstLine="0"/>
      </w:pPr>
      <w:r>
        <w:t xml:space="preserve"> </w:t>
      </w:r>
    </w:p>
    <w:p w14:paraId="65BAD0C4" w14:textId="77777777" w:rsidR="00660722" w:rsidRDefault="006C5ADF">
      <w:pPr>
        <w:spacing w:after="0" w:line="259" w:lineRule="auto"/>
        <w:ind w:left="0" w:firstLine="0"/>
      </w:pPr>
      <w:r>
        <w:t xml:space="preserve"> </w:t>
      </w:r>
    </w:p>
    <w:p w14:paraId="4AE7E0A5" w14:textId="77777777" w:rsidR="00660722" w:rsidRDefault="006C5ADF">
      <w:pPr>
        <w:spacing w:after="0" w:line="259" w:lineRule="auto"/>
        <w:ind w:left="0" w:firstLine="0"/>
      </w:pPr>
      <w:r>
        <w:t xml:space="preserve"> </w:t>
      </w:r>
    </w:p>
    <w:p w14:paraId="3CA1F3EE" w14:textId="77777777" w:rsidR="00660722" w:rsidRDefault="006C5ADF">
      <w:pPr>
        <w:spacing w:after="0" w:line="259" w:lineRule="auto"/>
        <w:ind w:left="0" w:firstLine="0"/>
      </w:pPr>
      <w:r>
        <w:t xml:space="preserve"> </w:t>
      </w:r>
    </w:p>
    <w:p w14:paraId="2C17D112" w14:textId="77777777" w:rsidR="00660722" w:rsidRDefault="006C5ADF">
      <w:pPr>
        <w:spacing w:after="0" w:line="259" w:lineRule="auto"/>
        <w:ind w:left="0" w:firstLine="0"/>
      </w:pPr>
      <w:r>
        <w:t xml:space="preserve"> </w:t>
      </w:r>
    </w:p>
    <w:p w14:paraId="28BC70B0" w14:textId="77777777" w:rsidR="00660722" w:rsidRDefault="006C5ADF">
      <w:pPr>
        <w:spacing w:after="0" w:line="259" w:lineRule="auto"/>
        <w:ind w:left="0" w:firstLine="0"/>
      </w:pPr>
      <w:r>
        <w:t xml:space="preserve"> </w:t>
      </w:r>
    </w:p>
    <w:p w14:paraId="603BDEE9" w14:textId="77777777" w:rsidR="00660722" w:rsidRDefault="006C5ADF">
      <w:pPr>
        <w:spacing w:after="0" w:line="259" w:lineRule="auto"/>
        <w:ind w:left="0" w:firstLine="0"/>
      </w:pPr>
      <w:r>
        <w:t xml:space="preserve"> </w:t>
      </w:r>
    </w:p>
    <w:p w14:paraId="73E37BB7" w14:textId="77777777" w:rsidR="00660722" w:rsidRDefault="006C5ADF">
      <w:pPr>
        <w:spacing w:after="0" w:line="259" w:lineRule="auto"/>
        <w:ind w:left="0" w:firstLine="0"/>
      </w:pPr>
      <w:r>
        <w:t xml:space="preserve"> </w:t>
      </w:r>
    </w:p>
    <w:p w14:paraId="790E0AF8" w14:textId="77777777" w:rsidR="00660722" w:rsidRDefault="006C5ADF">
      <w:pPr>
        <w:spacing w:after="0" w:line="259" w:lineRule="auto"/>
        <w:ind w:left="0" w:firstLine="0"/>
      </w:pPr>
      <w:r>
        <w:t xml:space="preserve"> </w:t>
      </w:r>
    </w:p>
    <w:p w14:paraId="2AC7D716" w14:textId="77777777" w:rsidR="00660722" w:rsidRDefault="006C5ADF">
      <w:pPr>
        <w:spacing w:after="0" w:line="259" w:lineRule="auto"/>
        <w:ind w:left="0" w:firstLine="0"/>
      </w:pPr>
      <w:r>
        <w:t xml:space="preserve"> </w:t>
      </w:r>
    </w:p>
    <w:p w14:paraId="4F933EBC" w14:textId="77777777" w:rsidR="00660722" w:rsidRDefault="00660722">
      <w:pPr>
        <w:sectPr w:rsidR="00660722">
          <w:headerReference w:type="even" r:id="rId110"/>
          <w:headerReference w:type="default" r:id="rId111"/>
          <w:footerReference w:type="even" r:id="rId112"/>
          <w:footerReference w:type="default" r:id="rId113"/>
          <w:headerReference w:type="first" r:id="rId114"/>
          <w:footerReference w:type="first" r:id="rId115"/>
          <w:pgSz w:w="11900" w:h="16840"/>
          <w:pgMar w:top="1535" w:right="1167" w:bottom="1446" w:left="1589" w:header="716" w:footer="971" w:gutter="0"/>
          <w:cols w:space="708"/>
        </w:sectPr>
      </w:pPr>
    </w:p>
    <w:p w14:paraId="5EDA80AC" w14:textId="77777777" w:rsidR="00660722" w:rsidRDefault="006C5ADF">
      <w:pPr>
        <w:pStyle w:val="Nagwek1"/>
        <w:spacing w:after="30"/>
        <w:ind w:right="87"/>
      </w:pPr>
      <w:r>
        <w:lastRenderedPageBreak/>
        <w:t xml:space="preserve">SZCZEGÓŁOWA SPECYFIKACJA TECHNICZNA D-10.07.01 ZJAZDY  DO  GOSPODARSTW  I  NA  DROGI  BOCZNE </w:t>
      </w:r>
    </w:p>
    <w:p w14:paraId="7F87202C" w14:textId="77777777" w:rsidR="00660722" w:rsidRDefault="006C5ADF">
      <w:pPr>
        <w:spacing w:after="0" w:line="259" w:lineRule="auto"/>
        <w:ind w:left="0" w:right="20" w:firstLine="0"/>
        <w:jc w:val="center"/>
      </w:pPr>
      <w:r>
        <w:rPr>
          <w:b/>
          <w:sz w:val="28"/>
        </w:rPr>
        <w:t xml:space="preserve"> </w:t>
      </w:r>
    </w:p>
    <w:p w14:paraId="7DEA2214" w14:textId="77777777" w:rsidR="00660722" w:rsidRDefault="006C5ADF">
      <w:pPr>
        <w:spacing w:after="0" w:line="259" w:lineRule="auto"/>
        <w:ind w:left="0" w:right="20" w:firstLine="0"/>
        <w:jc w:val="center"/>
      </w:pPr>
      <w:r>
        <w:rPr>
          <w:b/>
          <w:sz w:val="28"/>
        </w:rPr>
        <w:t xml:space="preserve"> </w:t>
      </w:r>
    </w:p>
    <w:p w14:paraId="1A2A6143" w14:textId="77777777" w:rsidR="00660722" w:rsidRDefault="006C5ADF">
      <w:pPr>
        <w:numPr>
          <w:ilvl w:val="0"/>
          <w:numId w:val="301"/>
        </w:numPr>
        <w:spacing w:after="117" w:line="252" w:lineRule="auto"/>
        <w:ind w:hanging="566"/>
        <w:jc w:val="left"/>
      </w:pPr>
      <w:r>
        <w:rPr>
          <w:b/>
        </w:rPr>
        <w:t xml:space="preserve">WSTĘP </w:t>
      </w:r>
    </w:p>
    <w:p w14:paraId="66E214E3" w14:textId="77777777" w:rsidR="00660722" w:rsidRDefault="006C5ADF">
      <w:pPr>
        <w:numPr>
          <w:ilvl w:val="1"/>
          <w:numId w:val="301"/>
        </w:numPr>
        <w:spacing w:after="49" w:line="252" w:lineRule="auto"/>
        <w:ind w:hanging="679"/>
        <w:jc w:val="left"/>
      </w:pPr>
      <w:r>
        <w:rPr>
          <w:b/>
        </w:rPr>
        <w:t xml:space="preserve">Przedmiot Szczegółowej Specyfikacji Technicznej (SST) </w:t>
      </w:r>
    </w:p>
    <w:p w14:paraId="0A484899" w14:textId="16DDCF53" w:rsidR="00660722" w:rsidRDefault="006C5ADF" w:rsidP="00693B3A">
      <w:pPr>
        <w:ind w:left="-5" w:right="27"/>
      </w:pPr>
      <w:r>
        <w:t xml:space="preserve">Przedmiotem n/n Szczegółowej Specyfikacji Technicznej są wymagania dotyczące wykonania i odbioru robót związanych z wykonaniem zjazdów w ramach </w:t>
      </w:r>
      <w:r w:rsidR="00693B3A" w:rsidRPr="00693B3A">
        <w:t xml:space="preserve">budowy i rozbudowy drogi gminnej Nr 103514B 670 – </w:t>
      </w:r>
      <w:proofErr w:type="spellStart"/>
      <w:r w:rsidR="00693B3A" w:rsidRPr="00693B3A">
        <w:t>Kirejewszczyzna</w:t>
      </w:r>
      <w:proofErr w:type="spellEnd"/>
      <w:r w:rsidR="00693B3A" w:rsidRPr="00693B3A">
        <w:t xml:space="preserve"> wraz z drogowymi obiektami inżynierskimi i niezbędną infrastrukturą techniczną na odcinku od skrzyżowania z drogą wojewódzką nr 670 relacji Osowiec – Dąbrowa Białostocka – Nowy Dwór – granica państwa do skrzyżowania z drogą powiatową nr 1340B relacji Domuraty – Zwierzyniec – Miedzianowo – Dąbrowa Białostocka</w:t>
      </w:r>
    </w:p>
    <w:p w14:paraId="1215B9ED" w14:textId="77777777" w:rsidR="00660722" w:rsidRDefault="006C5ADF">
      <w:pPr>
        <w:spacing w:after="0" w:line="259" w:lineRule="auto"/>
        <w:ind w:left="0" w:firstLine="0"/>
        <w:jc w:val="left"/>
      </w:pPr>
      <w:r>
        <w:t xml:space="preserve"> </w:t>
      </w:r>
    </w:p>
    <w:p w14:paraId="668A703E" w14:textId="77777777" w:rsidR="00660722" w:rsidRDefault="006C5ADF">
      <w:pPr>
        <w:numPr>
          <w:ilvl w:val="1"/>
          <w:numId w:val="301"/>
        </w:numPr>
        <w:spacing w:after="14" w:line="252" w:lineRule="auto"/>
        <w:ind w:hanging="679"/>
        <w:jc w:val="left"/>
      </w:pPr>
      <w:r>
        <w:rPr>
          <w:b/>
        </w:rPr>
        <w:t xml:space="preserve">Zakres stosowania SST </w:t>
      </w:r>
    </w:p>
    <w:p w14:paraId="6800EEBC" w14:textId="77777777" w:rsidR="00660722" w:rsidRDefault="006C5ADF">
      <w:pPr>
        <w:spacing w:after="0"/>
        <w:ind w:left="-5" w:right="27"/>
      </w:pPr>
      <w:r>
        <w:t xml:space="preserve">Szczegółowa Specyfikacja Techniczna jest stosowana jako dokument przetargowy i kontraktowy przy zlecaniu i realizacji robót wymienionych w pkt. 1.1. </w:t>
      </w:r>
    </w:p>
    <w:p w14:paraId="06D397F0" w14:textId="77777777" w:rsidR="00660722" w:rsidRDefault="006C5ADF">
      <w:pPr>
        <w:spacing w:after="0" w:line="259" w:lineRule="auto"/>
        <w:ind w:left="0" w:firstLine="0"/>
        <w:jc w:val="left"/>
      </w:pPr>
      <w:r>
        <w:t xml:space="preserve"> </w:t>
      </w:r>
    </w:p>
    <w:p w14:paraId="7E788C67" w14:textId="77777777" w:rsidR="00660722" w:rsidRDefault="006C5ADF">
      <w:pPr>
        <w:numPr>
          <w:ilvl w:val="1"/>
          <w:numId w:val="301"/>
        </w:numPr>
        <w:spacing w:after="49" w:line="252" w:lineRule="auto"/>
        <w:ind w:hanging="679"/>
        <w:jc w:val="left"/>
      </w:pPr>
      <w:r>
        <w:rPr>
          <w:b/>
        </w:rPr>
        <w:t xml:space="preserve">Zakres robót objętych SST </w:t>
      </w:r>
    </w:p>
    <w:p w14:paraId="71AF50CA" w14:textId="77777777" w:rsidR="00660722" w:rsidRDefault="006C5ADF">
      <w:pPr>
        <w:ind w:left="-5" w:right="27"/>
      </w:pPr>
      <w:r>
        <w:t>Ustalenia zawarte w n/n Szczegółowej Specyfikacji Technicznej mają zastosowanie przy wykonywaniu robót związanych z budową zjazdów w ramach robót objętych zakresem jak w pkt. 1.1 i obejmują: -   zjazdy o nawierzchni z mieszanki kruszywa niezwiązanego C</w:t>
      </w:r>
      <w:r>
        <w:rPr>
          <w:vertAlign w:val="subscript"/>
        </w:rPr>
        <w:t>NR</w:t>
      </w:r>
      <w:r>
        <w:t xml:space="preserve"> (nawierzchni żwirowej) grub. 25 cm. </w:t>
      </w:r>
    </w:p>
    <w:p w14:paraId="6DBB3B82" w14:textId="77777777" w:rsidR="00660722" w:rsidRDefault="006C5ADF">
      <w:pPr>
        <w:spacing w:after="0" w:line="259" w:lineRule="auto"/>
        <w:ind w:left="0" w:firstLine="0"/>
        <w:jc w:val="left"/>
      </w:pPr>
      <w:r>
        <w:rPr>
          <w:b/>
        </w:rPr>
        <w:t xml:space="preserve"> </w:t>
      </w:r>
    </w:p>
    <w:p w14:paraId="42E6DA3F" w14:textId="77777777" w:rsidR="00660722" w:rsidRDefault="006C5ADF">
      <w:pPr>
        <w:numPr>
          <w:ilvl w:val="1"/>
          <w:numId w:val="301"/>
        </w:numPr>
        <w:spacing w:after="49" w:line="252" w:lineRule="auto"/>
        <w:ind w:hanging="679"/>
        <w:jc w:val="left"/>
      </w:pPr>
      <w:r>
        <w:rPr>
          <w:b/>
        </w:rPr>
        <w:t xml:space="preserve">Określenia podstawowe </w:t>
      </w:r>
    </w:p>
    <w:p w14:paraId="2D4F6BA5" w14:textId="77777777" w:rsidR="00660722" w:rsidRDefault="006C5ADF">
      <w:pPr>
        <w:numPr>
          <w:ilvl w:val="2"/>
          <w:numId w:val="301"/>
        </w:numPr>
        <w:spacing w:after="68"/>
        <w:ind w:right="27" w:hanging="686"/>
      </w:pPr>
      <w:r>
        <w:rPr>
          <w:b/>
          <w:i/>
        </w:rPr>
        <w:t>Zjazd</w:t>
      </w:r>
      <w:r>
        <w:t xml:space="preserve"> - urządzone miejsce dostępu do drogi, którego lokalizacja wynika z potrzeb obsługi przyległego terenu i jest uzgodniona z zarządem drogi. </w:t>
      </w:r>
    </w:p>
    <w:p w14:paraId="5AE15ABA" w14:textId="77777777" w:rsidR="00660722" w:rsidRDefault="006C5ADF">
      <w:pPr>
        <w:numPr>
          <w:ilvl w:val="2"/>
          <w:numId w:val="301"/>
        </w:numPr>
        <w:spacing w:after="73"/>
        <w:ind w:right="27" w:hanging="686"/>
      </w:pPr>
      <w:r>
        <w:rPr>
          <w:b/>
          <w:i/>
        </w:rPr>
        <w:t>Zjazd publiczny</w:t>
      </w:r>
      <w:r>
        <w:t xml:space="preserve"> - urządzone miejsce dostępu do drogi z drogi bocznej lub obiektu, w którym jest prowadzona działalność gospodarcza. </w:t>
      </w:r>
    </w:p>
    <w:p w14:paraId="12627DD8" w14:textId="77777777" w:rsidR="00660722" w:rsidRDefault="006C5ADF">
      <w:pPr>
        <w:numPr>
          <w:ilvl w:val="2"/>
          <w:numId w:val="301"/>
        </w:numPr>
        <w:spacing w:after="0" w:line="306" w:lineRule="auto"/>
        <w:ind w:right="27" w:hanging="686"/>
      </w:pPr>
      <w:r>
        <w:rPr>
          <w:b/>
          <w:i/>
        </w:rPr>
        <w:t>Zjazd indywidualny (do gospodarstwa)</w:t>
      </w:r>
      <w:r>
        <w:t xml:space="preserve"> - miejsce dostępu do drogi z obiektu, który jest użytkowany indywidualnie. Pozostałe określenia są zgodne z obowiązującymi, odpowiednimi polskimi normami i definicjami podanymi w SST D.M.00.00.00 </w:t>
      </w:r>
    </w:p>
    <w:p w14:paraId="67828D00" w14:textId="77777777" w:rsidR="00660722" w:rsidRDefault="006C5ADF">
      <w:pPr>
        <w:spacing w:after="3"/>
        <w:ind w:left="-5" w:right="27"/>
      </w:pPr>
      <w:r>
        <w:t xml:space="preserve">„Wymagania ogólne”. </w:t>
      </w:r>
    </w:p>
    <w:p w14:paraId="1668286C" w14:textId="77777777" w:rsidR="00660722" w:rsidRDefault="006C5ADF">
      <w:pPr>
        <w:spacing w:after="0" w:line="259" w:lineRule="auto"/>
        <w:ind w:left="0" w:firstLine="0"/>
        <w:jc w:val="left"/>
      </w:pPr>
      <w:r>
        <w:t xml:space="preserve"> </w:t>
      </w:r>
    </w:p>
    <w:p w14:paraId="34E36E88" w14:textId="77777777" w:rsidR="00660722" w:rsidRDefault="006C5ADF">
      <w:pPr>
        <w:numPr>
          <w:ilvl w:val="1"/>
          <w:numId w:val="301"/>
        </w:numPr>
        <w:spacing w:after="49" w:line="252" w:lineRule="auto"/>
        <w:ind w:hanging="679"/>
        <w:jc w:val="left"/>
      </w:pPr>
      <w:r>
        <w:rPr>
          <w:b/>
        </w:rPr>
        <w:t xml:space="preserve">Ogólne warunki dotyczące robót </w:t>
      </w:r>
    </w:p>
    <w:p w14:paraId="14143332" w14:textId="77777777" w:rsidR="00660722" w:rsidRDefault="006C5ADF">
      <w:pPr>
        <w:ind w:left="-5" w:right="27"/>
      </w:pPr>
      <w:r>
        <w:t xml:space="preserve">Wykonawca robót jest odpowiedzialny za jakość ich wykonania oraz za zgodność z Dokumentacją Projektową, SST i poleceniami Inspektora Nadzoru. </w:t>
      </w:r>
    </w:p>
    <w:p w14:paraId="65FCCC32" w14:textId="77777777" w:rsidR="00660722" w:rsidRDefault="006C5ADF">
      <w:pPr>
        <w:spacing w:after="3"/>
        <w:ind w:left="-5" w:right="27"/>
      </w:pPr>
      <w:r>
        <w:t xml:space="preserve">Ogólne wymagania dotyczące robót podano w SST D.M.00.00.00 „Wymagania ogólne”. </w:t>
      </w:r>
    </w:p>
    <w:p w14:paraId="2E327B7F" w14:textId="77777777" w:rsidR="00660722" w:rsidRDefault="006C5ADF">
      <w:pPr>
        <w:spacing w:after="0" w:line="259" w:lineRule="auto"/>
        <w:ind w:left="0" w:firstLine="0"/>
        <w:jc w:val="left"/>
      </w:pPr>
      <w:r>
        <w:t xml:space="preserve"> </w:t>
      </w:r>
    </w:p>
    <w:p w14:paraId="61B88F1A" w14:textId="77777777" w:rsidR="00660722" w:rsidRDefault="006C5ADF">
      <w:pPr>
        <w:numPr>
          <w:ilvl w:val="0"/>
          <w:numId w:val="301"/>
        </w:numPr>
        <w:spacing w:after="117" w:line="252" w:lineRule="auto"/>
        <w:ind w:hanging="566"/>
        <w:jc w:val="left"/>
      </w:pPr>
      <w:r>
        <w:rPr>
          <w:b/>
        </w:rPr>
        <w:t xml:space="preserve">MATERIAŁY </w:t>
      </w:r>
    </w:p>
    <w:p w14:paraId="0056BBBB" w14:textId="77777777" w:rsidR="00660722" w:rsidRDefault="006C5ADF">
      <w:pPr>
        <w:numPr>
          <w:ilvl w:val="1"/>
          <w:numId w:val="301"/>
        </w:numPr>
        <w:spacing w:after="49" w:line="252" w:lineRule="auto"/>
        <w:ind w:hanging="679"/>
        <w:jc w:val="left"/>
      </w:pPr>
      <w:r>
        <w:rPr>
          <w:b/>
        </w:rPr>
        <w:t xml:space="preserve">Wymagania ogólne dotyczące materiałów </w:t>
      </w:r>
    </w:p>
    <w:p w14:paraId="1A6C9BE6" w14:textId="77777777" w:rsidR="00660722" w:rsidRDefault="006C5ADF">
      <w:pPr>
        <w:spacing w:after="3"/>
        <w:ind w:left="-5" w:right="27"/>
      </w:pPr>
      <w:r>
        <w:t xml:space="preserve">Wymagania ogólne dotyczące materiałów podano w SST D.M.00.00.00 „Wymagania ogólne”. </w:t>
      </w:r>
    </w:p>
    <w:p w14:paraId="53A58B6A" w14:textId="77777777" w:rsidR="00660722" w:rsidRDefault="006C5ADF">
      <w:pPr>
        <w:spacing w:after="0" w:line="259" w:lineRule="auto"/>
        <w:ind w:left="0" w:firstLine="0"/>
        <w:jc w:val="left"/>
      </w:pPr>
      <w:r>
        <w:t xml:space="preserve"> </w:t>
      </w:r>
    </w:p>
    <w:p w14:paraId="10E246F2" w14:textId="77777777" w:rsidR="00660722" w:rsidRDefault="006C5ADF">
      <w:pPr>
        <w:numPr>
          <w:ilvl w:val="1"/>
          <w:numId w:val="301"/>
        </w:numPr>
        <w:spacing w:after="49" w:line="252" w:lineRule="auto"/>
        <w:ind w:hanging="679"/>
        <w:jc w:val="left"/>
      </w:pPr>
      <w:r>
        <w:rPr>
          <w:b/>
        </w:rPr>
        <w:t xml:space="preserve">Materiały do wykonania zjazdów </w:t>
      </w:r>
    </w:p>
    <w:p w14:paraId="53C86B02" w14:textId="77777777" w:rsidR="00660722" w:rsidRDefault="006C5ADF">
      <w:pPr>
        <w:spacing w:after="3"/>
        <w:ind w:left="-5" w:right="27"/>
      </w:pPr>
      <w:r>
        <w:t xml:space="preserve">Materiałami do wykonania zjazdów zgodnie z zasadami n/n Szczegółowej Specyfikacji Technicznej są: </w:t>
      </w:r>
    </w:p>
    <w:p w14:paraId="4ABE154D" w14:textId="77777777" w:rsidR="00660722" w:rsidRDefault="006C5ADF">
      <w:pPr>
        <w:spacing w:after="2" w:line="259" w:lineRule="auto"/>
        <w:ind w:left="0" w:firstLine="0"/>
        <w:jc w:val="left"/>
      </w:pPr>
      <w:r>
        <w:t xml:space="preserve"> </w:t>
      </w:r>
    </w:p>
    <w:p w14:paraId="79440230" w14:textId="77777777" w:rsidR="00660722" w:rsidRDefault="006C5ADF">
      <w:pPr>
        <w:pStyle w:val="Nagwek2"/>
        <w:tabs>
          <w:tab w:val="center" w:pos="2621"/>
        </w:tabs>
        <w:ind w:left="-15" w:firstLine="0"/>
        <w:jc w:val="left"/>
      </w:pPr>
      <w:r>
        <w:t xml:space="preserve">2.2.1.  </w:t>
      </w:r>
      <w:r>
        <w:tab/>
        <w:t xml:space="preserve">Materiały do wykonania nawierzchni żwirowej </w:t>
      </w:r>
    </w:p>
    <w:p w14:paraId="4114D5C3" w14:textId="77777777" w:rsidR="00660722" w:rsidRDefault="006C5ADF">
      <w:pPr>
        <w:ind w:left="-5" w:right="27"/>
      </w:pPr>
      <w:r>
        <w:t xml:space="preserve">Do wykonania warstwy nawierzchni należy stosować mieszankę kruszyw składającą się z: piasku, mieszanki i / lub żwiru, spełniającą wymagania n/n SST. </w:t>
      </w:r>
    </w:p>
    <w:p w14:paraId="57596A16" w14:textId="77777777" w:rsidR="00660722" w:rsidRDefault="006C5ADF">
      <w:pPr>
        <w:ind w:left="-5" w:right="27"/>
      </w:pPr>
      <w:r>
        <w:t xml:space="preserve">Kruszywo powinno być jednorodne bez zanieczyszczeń obcych i bez domieszek gliny. </w:t>
      </w:r>
    </w:p>
    <w:p w14:paraId="1C47BC70" w14:textId="77777777" w:rsidR="00660722" w:rsidRDefault="006C5ADF">
      <w:pPr>
        <w:ind w:left="-5" w:right="27"/>
      </w:pPr>
      <w:r>
        <w:t xml:space="preserve">Do wykonania robót należy zastosować kruszywo o uziarnieniu 0/31,5 mm. </w:t>
      </w:r>
    </w:p>
    <w:p w14:paraId="0714E47D" w14:textId="77777777" w:rsidR="00660722" w:rsidRDefault="006C5ADF">
      <w:pPr>
        <w:ind w:left="-5" w:right="27"/>
      </w:pPr>
      <w:r>
        <w:t xml:space="preserve">Krzywa uziarnienia mieszanki kruszywa powinna leżeć pomiędzy krzywymi granicznymi pól dobrego uziarnienia, podanymi w  WT-4 [4]. </w:t>
      </w:r>
    </w:p>
    <w:p w14:paraId="478E540B" w14:textId="77777777" w:rsidR="00660722" w:rsidRDefault="006C5ADF">
      <w:pPr>
        <w:ind w:left="-5" w:right="27"/>
      </w:pPr>
      <w:r>
        <w:lastRenderedPageBreak/>
        <w:t xml:space="preserve">Krzywa uziarnienia kruszywa powinna być ciągła i nie może przebiegać od dolnej krzywej granicznej uziarnienia do górnej krzywej granicznej uziarnienia na sąsiednich sitach.  </w:t>
      </w:r>
    </w:p>
    <w:p w14:paraId="3A3B1286" w14:textId="77777777" w:rsidR="00660722" w:rsidRDefault="006C5ADF">
      <w:pPr>
        <w:spacing w:after="3"/>
        <w:ind w:left="-5" w:right="27"/>
      </w:pPr>
      <w:r>
        <w:t xml:space="preserve">Kruszywo powinno spełniać wymagania określone w tablicy 1. </w:t>
      </w:r>
    </w:p>
    <w:p w14:paraId="07426112" w14:textId="77777777" w:rsidR="00660722" w:rsidRDefault="006C5ADF">
      <w:pPr>
        <w:spacing w:after="0" w:line="259" w:lineRule="auto"/>
        <w:ind w:left="0" w:firstLine="0"/>
        <w:jc w:val="left"/>
      </w:pPr>
      <w:r>
        <w:t xml:space="preserve"> </w:t>
      </w:r>
    </w:p>
    <w:p w14:paraId="1892A078" w14:textId="77777777" w:rsidR="00660722" w:rsidRDefault="006C5ADF">
      <w:pPr>
        <w:spacing w:after="0" w:line="259" w:lineRule="auto"/>
        <w:ind w:left="0" w:firstLine="0"/>
        <w:jc w:val="left"/>
      </w:pPr>
      <w:r>
        <w:t xml:space="preserve"> </w:t>
      </w:r>
    </w:p>
    <w:p w14:paraId="4C22E686" w14:textId="77777777" w:rsidR="00660722" w:rsidRDefault="006C5ADF">
      <w:pPr>
        <w:spacing w:after="0" w:line="259" w:lineRule="auto"/>
        <w:ind w:left="0" w:firstLine="0"/>
        <w:jc w:val="left"/>
      </w:pPr>
      <w:r>
        <w:t xml:space="preserve"> </w:t>
      </w:r>
    </w:p>
    <w:p w14:paraId="71F26EBB" w14:textId="77777777" w:rsidR="00660722" w:rsidRDefault="006C5ADF">
      <w:pPr>
        <w:spacing w:after="0" w:line="259" w:lineRule="auto"/>
        <w:ind w:left="0" w:firstLine="0"/>
        <w:jc w:val="left"/>
      </w:pPr>
      <w:r>
        <w:t xml:space="preserve"> </w:t>
      </w:r>
    </w:p>
    <w:p w14:paraId="7C8EE3C8" w14:textId="77777777" w:rsidR="00660722" w:rsidRDefault="006C5ADF">
      <w:pPr>
        <w:spacing w:after="0" w:line="259" w:lineRule="auto"/>
        <w:ind w:left="0" w:firstLine="0"/>
        <w:jc w:val="left"/>
      </w:pPr>
      <w:r>
        <w:t xml:space="preserve"> </w:t>
      </w:r>
    </w:p>
    <w:p w14:paraId="10C56692" w14:textId="77777777" w:rsidR="00660722" w:rsidRDefault="006C5ADF">
      <w:pPr>
        <w:spacing w:after="0" w:line="259" w:lineRule="auto"/>
        <w:ind w:left="10" w:right="419"/>
        <w:jc w:val="right"/>
      </w:pPr>
      <w:r>
        <w:rPr>
          <w:b/>
        </w:rPr>
        <w:t xml:space="preserve">Tablica  1.   Wymagania wobec kruszyw do mieszanek niezwiązanych </w:t>
      </w:r>
    </w:p>
    <w:tbl>
      <w:tblPr>
        <w:tblStyle w:val="TableGrid"/>
        <w:tblW w:w="9283" w:type="dxa"/>
        <w:tblInd w:w="-70" w:type="dxa"/>
        <w:tblCellMar>
          <w:top w:w="45" w:type="dxa"/>
          <w:left w:w="70" w:type="dxa"/>
          <w:right w:w="25" w:type="dxa"/>
        </w:tblCellMar>
        <w:tblLook w:val="04A0" w:firstRow="1" w:lastRow="0" w:firstColumn="1" w:lastColumn="0" w:noHBand="0" w:noVBand="1"/>
      </w:tblPr>
      <w:tblGrid>
        <w:gridCol w:w="958"/>
        <w:gridCol w:w="2436"/>
        <w:gridCol w:w="4782"/>
        <w:gridCol w:w="1107"/>
      </w:tblGrid>
      <w:tr w:rsidR="00660722" w14:paraId="26F0A197" w14:textId="77777777">
        <w:trPr>
          <w:trHeight w:val="432"/>
        </w:trPr>
        <w:tc>
          <w:tcPr>
            <w:tcW w:w="958" w:type="dxa"/>
            <w:vMerge w:val="restart"/>
            <w:tcBorders>
              <w:top w:val="single" w:sz="4" w:space="0" w:color="000000"/>
              <w:left w:val="single" w:sz="4" w:space="0" w:color="000000"/>
              <w:bottom w:val="double" w:sz="4" w:space="0" w:color="000000"/>
              <w:right w:val="single" w:sz="4" w:space="0" w:color="000000"/>
            </w:tcBorders>
            <w:vAlign w:val="center"/>
          </w:tcPr>
          <w:p w14:paraId="7FFCACB4" w14:textId="77777777" w:rsidR="00660722" w:rsidRDefault="006C5ADF">
            <w:pPr>
              <w:spacing w:after="0" w:line="243" w:lineRule="auto"/>
              <w:ind w:left="91" w:right="91" w:firstLine="0"/>
              <w:jc w:val="center"/>
            </w:pPr>
            <w:r>
              <w:rPr>
                <w:sz w:val="18"/>
              </w:rPr>
              <w:t xml:space="preserve">Rozdział w </w:t>
            </w:r>
          </w:p>
          <w:p w14:paraId="1B7A620A" w14:textId="77777777" w:rsidR="00660722" w:rsidRDefault="006C5ADF">
            <w:pPr>
              <w:spacing w:after="0" w:line="259" w:lineRule="auto"/>
              <w:ind w:left="0" w:right="28" w:firstLine="0"/>
              <w:jc w:val="center"/>
            </w:pPr>
            <w:r>
              <w:rPr>
                <w:sz w:val="18"/>
              </w:rPr>
              <w:t xml:space="preserve">PN-EN </w:t>
            </w:r>
          </w:p>
          <w:p w14:paraId="410FDBCB" w14:textId="77777777" w:rsidR="00660722" w:rsidRDefault="006C5ADF">
            <w:pPr>
              <w:spacing w:after="0" w:line="259" w:lineRule="auto"/>
              <w:ind w:left="43" w:firstLine="0"/>
              <w:jc w:val="left"/>
            </w:pPr>
            <w:r>
              <w:rPr>
                <w:sz w:val="18"/>
              </w:rPr>
              <w:t xml:space="preserve">13242: 2004 </w:t>
            </w:r>
          </w:p>
        </w:tc>
        <w:tc>
          <w:tcPr>
            <w:tcW w:w="2436" w:type="dxa"/>
            <w:vMerge w:val="restart"/>
            <w:tcBorders>
              <w:top w:val="single" w:sz="4" w:space="0" w:color="000000"/>
              <w:left w:val="single" w:sz="4" w:space="0" w:color="000000"/>
              <w:bottom w:val="double" w:sz="4" w:space="0" w:color="000000"/>
              <w:right w:val="single" w:sz="4" w:space="0" w:color="000000"/>
            </w:tcBorders>
            <w:vAlign w:val="center"/>
          </w:tcPr>
          <w:p w14:paraId="186FE380" w14:textId="77777777" w:rsidR="00660722" w:rsidRDefault="006C5ADF">
            <w:pPr>
              <w:spacing w:after="0" w:line="259" w:lineRule="auto"/>
              <w:ind w:left="0" w:right="35" w:firstLine="0"/>
              <w:jc w:val="center"/>
            </w:pPr>
            <w:r>
              <w:rPr>
                <w:sz w:val="18"/>
              </w:rPr>
              <w:t xml:space="preserve">Właściwość </w:t>
            </w:r>
          </w:p>
        </w:tc>
        <w:tc>
          <w:tcPr>
            <w:tcW w:w="4783" w:type="dxa"/>
            <w:tcBorders>
              <w:top w:val="single" w:sz="4" w:space="0" w:color="000000"/>
              <w:left w:val="single" w:sz="4" w:space="0" w:color="000000"/>
              <w:bottom w:val="single" w:sz="4" w:space="0" w:color="000000"/>
              <w:right w:val="single" w:sz="4" w:space="0" w:color="000000"/>
            </w:tcBorders>
          </w:tcPr>
          <w:p w14:paraId="1777566E" w14:textId="77777777" w:rsidR="00660722" w:rsidRDefault="006C5ADF">
            <w:pPr>
              <w:spacing w:after="0" w:line="259" w:lineRule="auto"/>
              <w:ind w:left="9" w:right="11" w:firstLine="0"/>
              <w:jc w:val="center"/>
            </w:pPr>
            <w:r>
              <w:rPr>
                <w:sz w:val="18"/>
              </w:rPr>
              <w:t xml:space="preserve">Wymagania wobec kruszywa do mieszanek niezwiązanych przeznaczonych do zastosowania w warstwie: </w:t>
            </w:r>
          </w:p>
        </w:tc>
        <w:tc>
          <w:tcPr>
            <w:tcW w:w="1106" w:type="dxa"/>
            <w:vMerge w:val="restart"/>
            <w:tcBorders>
              <w:top w:val="single" w:sz="4" w:space="0" w:color="000000"/>
              <w:left w:val="single" w:sz="4" w:space="0" w:color="000000"/>
              <w:bottom w:val="double" w:sz="4" w:space="0" w:color="000000"/>
              <w:right w:val="single" w:sz="4" w:space="0" w:color="000000"/>
            </w:tcBorders>
            <w:vAlign w:val="center"/>
          </w:tcPr>
          <w:p w14:paraId="583B84E3" w14:textId="77777777" w:rsidR="00660722" w:rsidRDefault="006C5ADF">
            <w:pPr>
              <w:spacing w:after="0" w:line="243" w:lineRule="auto"/>
              <w:ind w:left="33" w:right="35" w:firstLine="0"/>
              <w:jc w:val="center"/>
            </w:pPr>
            <w:r>
              <w:rPr>
                <w:sz w:val="18"/>
              </w:rPr>
              <w:t xml:space="preserve">Odniesienie do tablicy w </w:t>
            </w:r>
          </w:p>
          <w:p w14:paraId="7E65EAE0" w14:textId="77777777" w:rsidR="00660722" w:rsidRDefault="006C5ADF">
            <w:pPr>
              <w:spacing w:after="0" w:line="259" w:lineRule="auto"/>
              <w:ind w:left="0" w:firstLine="0"/>
              <w:jc w:val="center"/>
            </w:pPr>
            <w:r>
              <w:rPr>
                <w:sz w:val="18"/>
              </w:rPr>
              <w:t xml:space="preserve">PN-EN 13242: 2004 </w:t>
            </w:r>
          </w:p>
        </w:tc>
      </w:tr>
      <w:tr w:rsidR="00660722" w14:paraId="458EA70B" w14:textId="77777777">
        <w:trPr>
          <w:trHeight w:val="432"/>
        </w:trPr>
        <w:tc>
          <w:tcPr>
            <w:tcW w:w="0" w:type="auto"/>
            <w:vMerge/>
            <w:tcBorders>
              <w:top w:val="nil"/>
              <w:left w:val="single" w:sz="4" w:space="0" w:color="000000"/>
              <w:bottom w:val="nil"/>
              <w:right w:val="single" w:sz="4" w:space="0" w:color="000000"/>
            </w:tcBorders>
          </w:tcPr>
          <w:p w14:paraId="7873EE66" w14:textId="77777777" w:rsidR="00660722" w:rsidRDefault="00660722">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14:paraId="128DC960" w14:textId="77777777" w:rsidR="00660722" w:rsidRDefault="00660722">
            <w:pPr>
              <w:spacing w:after="160" w:line="259" w:lineRule="auto"/>
              <w:ind w:left="0" w:firstLine="0"/>
              <w:jc w:val="left"/>
            </w:pPr>
          </w:p>
        </w:tc>
        <w:tc>
          <w:tcPr>
            <w:tcW w:w="4783" w:type="dxa"/>
            <w:tcBorders>
              <w:top w:val="single" w:sz="4" w:space="0" w:color="000000"/>
              <w:left w:val="single" w:sz="4" w:space="0" w:color="000000"/>
              <w:bottom w:val="single" w:sz="4" w:space="0" w:color="000000"/>
              <w:right w:val="single" w:sz="4" w:space="0" w:color="000000"/>
            </w:tcBorders>
          </w:tcPr>
          <w:p w14:paraId="64732756" w14:textId="77777777" w:rsidR="00660722" w:rsidRDefault="006C5ADF">
            <w:pPr>
              <w:spacing w:after="0" w:line="259" w:lineRule="auto"/>
              <w:ind w:left="779" w:right="748" w:firstLine="0"/>
              <w:jc w:val="center"/>
            </w:pPr>
            <w:r>
              <w:rPr>
                <w:sz w:val="18"/>
              </w:rPr>
              <w:t xml:space="preserve">nawierzchni z kruszywa niezwiązanego  obciążonej ruchem </w:t>
            </w:r>
          </w:p>
        </w:tc>
        <w:tc>
          <w:tcPr>
            <w:tcW w:w="0" w:type="auto"/>
            <w:vMerge/>
            <w:tcBorders>
              <w:top w:val="nil"/>
              <w:left w:val="single" w:sz="4" w:space="0" w:color="000000"/>
              <w:bottom w:val="nil"/>
              <w:right w:val="single" w:sz="4" w:space="0" w:color="000000"/>
            </w:tcBorders>
          </w:tcPr>
          <w:p w14:paraId="30B908AD" w14:textId="77777777" w:rsidR="00660722" w:rsidRDefault="00660722">
            <w:pPr>
              <w:spacing w:after="160" w:line="259" w:lineRule="auto"/>
              <w:ind w:left="0" w:firstLine="0"/>
              <w:jc w:val="left"/>
            </w:pPr>
          </w:p>
        </w:tc>
      </w:tr>
      <w:tr w:rsidR="00660722" w14:paraId="1D9E457D" w14:textId="77777777">
        <w:trPr>
          <w:trHeight w:val="245"/>
        </w:trPr>
        <w:tc>
          <w:tcPr>
            <w:tcW w:w="0" w:type="auto"/>
            <w:vMerge/>
            <w:tcBorders>
              <w:top w:val="nil"/>
              <w:left w:val="single" w:sz="4" w:space="0" w:color="000000"/>
              <w:bottom w:val="double" w:sz="4" w:space="0" w:color="000000"/>
              <w:right w:val="single" w:sz="4" w:space="0" w:color="000000"/>
            </w:tcBorders>
          </w:tcPr>
          <w:p w14:paraId="0CAB34CE" w14:textId="77777777" w:rsidR="00660722" w:rsidRDefault="00660722">
            <w:pPr>
              <w:spacing w:after="160" w:line="259" w:lineRule="auto"/>
              <w:ind w:left="0" w:firstLine="0"/>
              <w:jc w:val="left"/>
            </w:pPr>
          </w:p>
        </w:tc>
        <w:tc>
          <w:tcPr>
            <w:tcW w:w="0" w:type="auto"/>
            <w:vMerge/>
            <w:tcBorders>
              <w:top w:val="nil"/>
              <w:left w:val="single" w:sz="4" w:space="0" w:color="000000"/>
              <w:bottom w:val="double" w:sz="4" w:space="0" w:color="000000"/>
              <w:right w:val="single" w:sz="4" w:space="0" w:color="000000"/>
            </w:tcBorders>
          </w:tcPr>
          <w:p w14:paraId="1F157437" w14:textId="77777777" w:rsidR="00660722" w:rsidRDefault="00660722">
            <w:pPr>
              <w:spacing w:after="160" w:line="259" w:lineRule="auto"/>
              <w:ind w:left="0" w:firstLine="0"/>
              <w:jc w:val="left"/>
            </w:pPr>
          </w:p>
        </w:tc>
        <w:tc>
          <w:tcPr>
            <w:tcW w:w="4783" w:type="dxa"/>
            <w:tcBorders>
              <w:top w:val="single" w:sz="4" w:space="0" w:color="000000"/>
              <w:left w:val="single" w:sz="4" w:space="0" w:color="000000"/>
              <w:bottom w:val="double" w:sz="4" w:space="0" w:color="000000"/>
              <w:right w:val="single" w:sz="4" w:space="0" w:color="000000"/>
            </w:tcBorders>
          </w:tcPr>
          <w:p w14:paraId="1518305C" w14:textId="77777777" w:rsidR="00660722" w:rsidRDefault="006C5ADF">
            <w:pPr>
              <w:spacing w:after="0" w:line="259" w:lineRule="auto"/>
              <w:ind w:left="0" w:right="37" w:firstLine="0"/>
              <w:jc w:val="center"/>
            </w:pPr>
            <w:r>
              <w:rPr>
                <w:sz w:val="18"/>
              </w:rPr>
              <w:t>KR1</w:t>
            </w:r>
            <w:r>
              <w:rPr>
                <w:rFonts w:ascii="Segoe UI Symbol" w:eastAsia="Segoe UI Symbol" w:hAnsi="Segoe UI Symbol" w:cs="Segoe UI Symbol"/>
                <w:sz w:val="18"/>
              </w:rPr>
              <w:t>÷</w:t>
            </w:r>
            <w:r>
              <w:rPr>
                <w:sz w:val="18"/>
              </w:rPr>
              <w:t xml:space="preserve">KR2 </w:t>
            </w:r>
          </w:p>
        </w:tc>
        <w:tc>
          <w:tcPr>
            <w:tcW w:w="0" w:type="auto"/>
            <w:vMerge/>
            <w:tcBorders>
              <w:top w:val="nil"/>
              <w:left w:val="single" w:sz="4" w:space="0" w:color="000000"/>
              <w:bottom w:val="double" w:sz="4" w:space="0" w:color="000000"/>
              <w:right w:val="single" w:sz="4" w:space="0" w:color="000000"/>
            </w:tcBorders>
          </w:tcPr>
          <w:p w14:paraId="5C03ECBF" w14:textId="77777777" w:rsidR="00660722" w:rsidRDefault="00660722">
            <w:pPr>
              <w:spacing w:after="160" w:line="259" w:lineRule="auto"/>
              <w:ind w:left="0" w:firstLine="0"/>
              <w:jc w:val="left"/>
            </w:pPr>
          </w:p>
        </w:tc>
      </w:tr>
      <w:tr w:rsidR="00660722" w14:paraId="4F3E3C6D" w14:textId="77777777">
        <w:trPr>
          <w:trHeight w:val="444"/>
        </w:trPr>
        <w:tc>
          <w:tcPr>
            <w:tcW w:w="958" w:type="dxa"/>
            <w:vMerge w:val="restart"/>
            <w:tcBorders>
              <w:top w:val="double" w:sz="4" w:space="0" w:color="000000"/>
              <w:left w:val="single" w:sz="4" w:space="0" w:color="000000"/>
              <w:bottom w:val="single" w:sz="4" w:space="0" w:color="000000"/>
              <w:right w:val="single" w:sz="4" w:space="0" w:color="000000"/>
            </w:tcBorders>
            <w:vAlign w:val="center"/>
          </w:tcPr>
          <w:p w14:paraId="5BDC87AD" w14:textId="77777777" w:rsidR="00660722" w:rsidRDefault="006C5ADF">
            <w:pPr>
              <w:spacing w:after="0" w:line="259" w:lineRule="auto"/>
              <w:ind w:left="0" w:right="37" w:firstLine="0"/>
              <w:jc w:val="center"/>
            </w:pPr>
            <w:r>
              <w:rPr>
                <w:sz w:val="18"/>
              </w:rPr>
              <w:t xml:space="preserve">4.1 - 4.2 </w:t>
            </w:r>
          </w:p>
        </w:tc>
        <w:tc>
          <w:tcPr>
            <w:tcW w:w="2436" w:type="dxa"/>
            <w:vMerge w:val="restart"/>
            <w:tcBorders>
              <w:top w:val="double" w:sz="4" w:space="0" w:color="000000"/>
              <w:left w:val="single" w:sz="4" w:space="0" w:color="000000"/>
              <w:bottom w:val="single" w:sz="4" w:space="0" w:color="000000"/>
              <w:right w:val="single" w:sz="4" w:space="0" w:color="000000"/>
            </w:tcBorders>
            <w:vAlign w:val="center"/>
          </w:tcPr>
          <w:p w14:paraId="364DEBB0" w14:textId="77777777" w:rsidR="00660722" w:rsidRDefault="006C5ADF">
            <w:pPr>
              <w:spacing w:after="0" w:line="259" w:lineRule="auto"/>
              <w:ind w:left="0" w:firstLine="0"/>
              <w:jc w:val="left"/>
            </w:pPr>
            <w:r>
              <w:rPr>
                <w:sz w:val="18"/>
              </w:rPr>
              <w:t xml:space="preserve">Zestaw sit # </w:t>
            </w:r>
          </w:p>
        </w:tc>
        <w:tc>
          <w:tcPr>
            <w:tcW w:w="4783" w:type="dxa"/>
            <w:tcBorders>
              <w:top w:val="double" w:sz="4" w:space="0" w:color="000000"/>
              <w:left w:val="single" w:sz="4" w:space="0" w:color="000000"/>
              <w:bottom w:val="single" w:sz="4" w:space="0" w:color="000000"/>
              <w:right w:val="single" w:sz="4" w:space="0" w:color="000000"/>
            </w:tcBorders>
          </w:tcPr>
          <w:p w14:paraId="665791BB" w14:textId="77777777" w:rsidR="00660722" w:rsidRDefault="006C5ADF">
            <w:pPr>
              <w:spacing w:after="0" w:line="259" w:lineRule="auto"/>
              <w:ind w:left="0" w:right="34" w:firstLine="0"/>
              <w:jc w:val="center"/>
            </w:pPr>
            <w:r>
              <w:rPr>
                <w:sz w:val="18"/>
              </w:rPr>
              <w:t xml:space="preserve">0,063; 0,5; 1; 2; 4; 5,6; 8; 11,2; 16; 22,4; 31,5; 45; 63; i 90  </w:t>
            </w:r>
          </w:p>
          <w:p w14:paraId="487EA81F" w14:textId="77777777" w:rsidR="00660722" w:rsidRDefault="006C5ADF">
            <w:pPr>
              <w:spacing w:after="0" w:line="259" w:lineRule="auto"/>
              <w:ind w:left="0" w:right="35" w:firstLine="0"/>
              <w:jc w:val="center"/>
            </w:pPr>
            <w:r>
              <w:rPr>
                <w:sz w:val="18"/>
              </w:rPr>
              <w:t xml:space="preserve">(zestaw podstawowy plus zestaw 1) </w:t>
            </w:r>
          </w:p>
        </w:tc>
        <w:tc>
          <w:tcPr>
            <w:tcW w:w="1106" w:type="dxa"/>
            <w:vMerge w:val="restart"/>
            <w:tcBorders>
              <w:top w:val="double" w:sz="4" w:space="0" w:color="000000"/>
              <w:left w:val="single" w:sz="4" w:space="0" w:color="000000"/>
              <w:bottom w:val="single" w:sz="4" w:space="0" w:color="000000"/>
              <w:right w:val="single" w:sz="4" w:space="0" w:color="000000"/>
            </w:tcBorders>
            <w:vAlign w:val="center"/>
          </w:tcPr>
          <w:p w14:paraId="3E048A66" w14:textId="77777777" w:rsidR="00660722" w:rsidRDefault="006C5ADF">
            <w:pPr>
              <w:spacing w:after="0" w:line="259" w:lineRule="auto"/>
              <w:ind w:left="0" w:right="37" w:firstLine="0"/>
              <w:jc w:val="center"/>
            </w:pPr>
            <w:r>
              <w:rPr>
                <w:sz w:val="18"/>
              </w:rPr>
              <w:t xml:space="preserve">Tabl. 1 </w:t>
            </w:r>
          </w:p>
        </w:tc>
      </w:tr>
      <w:tr w:rsidR="00660722" w14:paraId="781C6094" w14:textId="77777777">
        <w:trPr>
          <w:trHeight w:val="221"/>
        </w:trPr>
        <w:tc>
          <w:tcPr>
            <w:tcW w:w="0" w:type="auto"/>
            <w:vMerge/>
            <w:tcBorders>
              <w:top w:val="nil"/>
              <w:left w:val="single" w:sz="4" w:space="0" w:color="000000"/>
              <w:bottom w:val="single" w:sz="4" w:space="0" w:color="000000"/>
              <w:right w:val="single" w:sz="4" w:space="0" w:color="000000"/>
            </w:tcBorders>
          </w:tcPr>
          <w:p w14:paraId="21A1057B" w14:textId="77777777" w:rsidR="00660722" w:rsidRDefault="00660722">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14:paraId="395BF808" w14:textId="77777777" w:rsidR="00660722" w:rsidRDefault="00660722">
            <w:pPr>
              <w:spacing w:after="160" w:line="259" w:lineRule="auto"/>
              <w:ind w:left="0" w:firstLine="0"/>
              <w:jc w:val="left"/>
            </w:pPr>
          </w:p>
        </w:tc>
        <w:tc>
          <w:tcPr>
            <w:tcW w:w="4783" w:type="dxa"/>
            <w:tcBorders>
              <w:top w:val="single" w:sz="4" w:space="0" w:color="000000"/>
              <w:left w:val="single" w:sz="4" w:space="0" w:color="000000"/>
              <w:bottom w:val="single" w:sz="4" w:space="0" w:color="000000"/>
              <w:right w:val="single" w:sz="4" w:space="0" w:color="000000"/>
            </w:tcBorders>
          </w:tcPr>
          <w:p w14:paraId="1847152A" w14:textId="77777777" w:rsidR="00660722" w:rsidRDefault="006C5ADF">
            <w:pPr>
              <w:spacing w:after="0" w:line="259" w:lineRule="auto"/>
              <w:ind w:left="0" w:right="35" w:firstLine="0"/>
              <w:jc w:val="center"/>
            </w:pPr>
            <w:r>
              <w:rPr>
                <w:sz w:val="18"/>
              </w:rPr>
              <w:t xml:space="preserve">Wszystkie frakcje dozwolone </w:t>
            </w:r>
          </w:p>
        </w:tc>
        <w:tc>
          <w:tcPr>
            <w:tcW w:w="0" w:type="auto"/>
            <w:vMerge/>
            <w:tcBorders>
              <w:top w:val="nil"/>
              <w:left w:val="single" w:sz="4" w:space="0" w:color="000000"/>
              <w:bottom w:val="single" w:sz="4" w:space="0" w:color="000000"/>
              <w:right w:val="single" w:sz="4" w:space="0" w:color="000000"/>
            </w:tcBorders>
          </w:tcPr>
          <w:p w14:paraId="7A039FF5" w14:textId="77777777" w:rsidR="00660722" w:rsidRDefault="00660722">
            <w:pPr>
              <w:spacing w:after="160" w:line="259" w:lineRule="auto"/>
              <w:ind w:left="0" w:firstLine="0"/>
              <w:jc w:val="left"/>
            </w:pPr>
          </w:p>
        </w:tc>
      </w:tr>
      <w:tr w:rsidR="00660722" w14:paraId="18A7657C" w14:textId="77777777">
        <w:trPr>
          <w:trHeight w:val="643"/>
        </w:trPr>
        <w:tc>
          <w:tcPr>
            <w:tcW w:w="958" w:type="dxa"/>
            <w:tcBorders>
              <w:top w:val="single" w:sz="4" w:space="0" w:color="000000"/>
              <w:left w:val="single" w:sz="4" w:space="0" w:color="000000"/>
              <w:bottom w:val="single" w:sz="4" w:space="0" w:color="000000"/>
              <w:right w:val="single" w:sz="4" w:space="0" w:color="000000"/>
            </w:tcBorders>
            <w:vAlign w:val="center"/>
          </w:tcPr>
          <w:p w14:paraId="73B2013A" w14:textId="77777777" w:rsidR="00660722" w:rsidRDefault="006C5ADF">
            <w:pPr>
              <w:spacing w:after="0" w:line="259" w:lineRule="auto"/>
              <w:ind w:left="0" w:right="34" w:firstLine="0"/>
              <w:jc w:val="center"/>
            </w:pPr>
            <w:r>
              <w:rPr>
                <w:sz w:val="18"/>
              </w:rPr>
              <w:t xml:space="preserve">4.3.1 </w:t>
            </w:r>
          </w:p>
        </w:tc>
        <w:tc>
          <w:tcPr>
            <w:tcW w:w="2436" w:type="dxa"/>
            <w:tcBorders>
              <w:top w:val="single" w:sz="4" w:space="0" w:color="000000"/>
              <w:left w:val="single" w:sz="4" w:space="0" w:color="000000"/>
              <w:bottom w:val="single" w:sz="4" w:space="0" w:color="000000"/>
              <w:right w:val="single" w:sz="4" w:space="0" w:color="000000"/>
            </w:tcBorders>
          </w:tcPr>
          <w:p w14:paraId="0EE60AD4" w14:textId="77777777" w:rsidR="00660722" w:rsidRDefault="006C5ADF">
            <w:pPr>
              <w:spacing w:after="0" w:line="259" w:lineRule="auto"/>
              <w:ind w:left="0" w:firstLine="0"/>
              <w:jc w:val="left"/>
            </w:pPr>
            <w:r>
              <w:rPr>
                <w:sz w:val="18"/>
              </w:rPr>
              <w:t xml:space="preserve">Uziarnienie wg PN-EN 933-1 </w:t>
            </w:r>
          </w:p>
        </w:tc>
        <w:tc>
          <w:tcPr>
            <w:tcW w:w="4783" w:type="dxa"/>
            <w:tcBorders>
              <w:top w:val="single" w:sz="4" w:space="0" w:color="000000"/>
              <w:left w:val="single" w:sz="4" w:space="0" w:color="000000"/>
              <w:bottom w:val="single" w:sz="4" w:space="0" w:color="000000"/>
              <w:right w:val="single" w:sz="4" w:space="0" w:color="000000"/>
            </w:tcBorders>
          </w:tcPr>
          <w:p w14:paraId="2A3A2B21" w14:textId="77777777" w:rsidR="00660722" w:rsidRDefault="006C5ADF">
            <w:pPr>
              <w:spacing w:after="14" w:line="259" w:lineRule="auto"/>
              <w:ind w:left="0" w:right="36" w:firstLine="0"/>
              <w:jc w:val="center"/>
            </w:pPr>
            <w:r>
              <w:rPr>
                <w:sz w:val="18"/>
              </w:rPr>
              <w:t>G</w:t>
            </w:r>
            <w:r>
              <w:rPr>
                <w:sz w:val="18"/>
                <w:vertAlign w:val="subscript"/>
              </w:rPr>
              <w:t xml:space="preserve">C </w:t>
            </w:r>
            <w:r>
              <w:rPr>
                <w:sz w:val="18"/>
              </w:rPr>
              <w:t xml:space="preserve">80/20, </w:t>
            </w:r>
          </w:p>
          <w:p w14:paraId="149548BD" w14:textId="77777777" w:rsidR="00660722" w:rsidRDefault="006C5ADF">
            <w:pPr>
              <w:spacing w:after="15" w:line="259" w:lineRule="auto"/>
              <w:ind w:left="0" w:right="36" w:firstLine="0"/>
              <w:jc w:val="center"/>
            </w:pPr>
            <w:r>
              <w:rPr>
                <w:sz w:val="18"/>
              </w:rPr>
              <w:t>G</w:t>
            </w:r>
            <w:r>
              <w:rPr>
                <w:sz w:val="18"/>
                <w:vertAlign w:val="subscript"/>
              </w:rPr>
              <w:t xml:space="preserve">F </w:t>
            </w:r>
            <w:r>
              <w:rPr>
                <w:sz w:val="18"/>
              </w:rPr>
              <w:t xml:space="preserve">80, </w:t>
            </w:r>
          </w:p>
          <w:p w14:paraId="3E143388" w14:textId="77777777" w:rsidR="00660722" w:rsidRDefault="006C5ADF">
            <w:pPr>
              <w:spacing w:after="0" w:line="259" w:lineRule="auto"/>
              <w:ind w:left="0" w:right="37" w:firstLine="0"/>
              <w:jc w:val="center"/>
            </w:pPr>
            <w:r>
              <w:rPr>
                <w:sz w:val="18"/>
              </w:rPr>
              <w:t>G</w:t>
            </w:r>
            <w:r>
              <w:rPr>
                <w:sz w:val="18"/>
                <w:vertAlign w:val="subscript"/>
              </w:rPr>
              <w:t>A</w:t>
            </w:r>
            <w:r>
              <w:rPr>
                <w:sz w:val="18"/>
              </w:rPr>
              <w:t xml:space="preserve">75 </w:t>
            </w:r>
          </w:p>
        </w:tc>
        <w:tc>
          <w:tcPr>
            <w:tcW w:w="1106" w:type="dxa"/>
            <w:tcBorders>
              <w:top w:val="single" w:sz="4" w:space="0" w:color="000000"/>
              <w:left w:val="single" w:sz="4" w:space="0" w:color="000000"/>
              <w:bottom w:val="single" w:sz="4" w:space="0" w:color="000000"/>
              <w:right w:val="single" w:sz="4" w:space="0" w:color="000000"/>
            </w:tcBorders>
            <w:vAlign w:val="center"/>
          </w:tcPr>
          <w:p w14:paraId="2809BD14" w14:textId="77777777" w:rsidR="00660722" w:rsidRDefault="006C5ADF">
            <w:pPr>
              <w:spacing w:after="0" w:line="259" w:lineRule="auto"/>
              <w:ind w:left="0" w:right="37" w:firstLine="0"/>
              <w:jc w:val="center"/>
            </w:pPr>
            <w:r>
              <w:rPr>
                <w:sz w:val="18"/>
              </w:rPr>
              <w:t xml:space="preserve">Tabl. 2 </w:t>
            </w:r>
          </w:p>
        </w:tc>
      </w:tr>
      <w:tr w:rsidR="00660722" w14:paraId="74BD65BD" w14:textId="77777777">
        <w:trPr>
          <w:trHeight w:val="643"/>
        </w:trPr>
        <w:tc>
          <w:tcPr>
            <w:tcW w:w="958" w:type="dxa"/>
            <w:tcBorders>
              <w:top w:val="single" w:sz="4" w:space="0" w:color="000000"/>
              <w:left w:val="single" w:sz="4" w:space="0" w:color="000000"/>
              <w:bottom w:val="single" w:sz="4" w:space="0" w:color="000000"/>
              <w:right w:val="single" w:sz="4" w:space="0" w:color="000000"/>
            </w:tcBorders>
            <w:vAlign w:val="center"/>
          </w:tcPr>
          <w:p w14:paraId="68ED08E1" w14:textId="77777777" w:rsidR="00660722" w:rsidRDefault="006C5ADF">
            <w:pPr>
              <w:spacing w:after="0" w:line="259" w:lineRule="auto"/>
              <w:ind w:left="0" w:right="34" w:firstLine="0"/>
              <w:jc w:val="center"/>
            </w:pPr>
            <w:r>
              <w:rPr>
                <w:sz w:val="18"/>
              </w:rPr>
              <w:t xml:space="preserve">4.3.2 </w:t>
            </w:r>
          </w:p>
        </w:tc>
        <w:tc>
          <w:tcPr>
            <w:tcW w:w="2436" w:type="dxa"/>
            <w:tcBorders>
              <w:top w:val="single" w:sz="4" w:space="0" w:color="000000"/>
              <w:left w:val="single" w:sz="4" w:space="0" w:color="000000"/>
              <w:bottom w:val="single" w:sz="4" w:space="0" w:color="000000"/>
              <w:right w:val="single" w:sz="4" w:space="0" w:color="000000"/>
            </w:tcBorders>
          </w:tcPr>
          <w:p w14:paraId="687AA0D6" w14:textId="77777777" w:rsidR="00660722" w:rsidRDefault="006C5ADF">
            <w:pPr>
              <w:spacing w:after="0" w:line="259" w:lineRule="auto"/>
              <w:ind w:left="0" w:right="35" w:firstLine="0"/>
            </w:pPr>
            <w:r>
              <w:rPr>
                <w:sz w:val="18"/>
              </w:rPr>
              <w:t xml:space="preserve">Ogólne granice i tolerancje uziarnienia kruszywa grubego na sitach pośrednich wg PN-EN 933-1 </w:t>
            </w:r>
          </w:p>
        </w:tc>
        <w:tc>
          <w:tcPr>
            <w:tcW w:w="4783" w:type="dxa"/>
            <w:tcBorders>
              <w:top w:val="single" w:sz="4" w:space="0" w:color="000000"/>
              <w:left w:val="single" w:sz="4" w:space="0" w:color="000000"/>
              <w:bottom w:val="single" w:sz="4" w:space="0" w:color="000000"/>
              <w:right w:val="single" w:sz="4" w:space="0" w:color="000000"/>
            </w:tcBorders>
            <w:vAlign w:val="center"/>
          </w:tcPr>
          <w:p w14:paraId="437930AC" w14:textId="77777777" w:rsidR="00660722" w:rsidRDefault="006C5ADF">
            <w:pPr>
              <w:spacing w:after="0" w:line="259" w:lineRule="auto"/>
              <w:ind w:left="0" w:right="37" w:firstLine="0"/>
              <w:jc w:val="center"/>
            </w:pPr>
            <w:r>
              <w:rPr>
                <w:sz w:val="18"/>
              </w:rPr>
              <w:t>GT</w:t>
            </w:r>
            <w:r>
              <w:rPr>
                <w:sz w:val="18"/>
                <w:vertAlign w:val="subscript"/>
              </w:rPr>
              <w:t>C</w:t>
            </w:r>
            <w:r>
              <w:rPr>
                <w:sz w:val="18"/>
              </w:rPr>
              <w:t xml:space="preserve">20/15 </w:t>
            </w:r>
          </w:p>
        </w:tc>
        <w:tc>
          <w:tcPr>
            <w:tcW w:w="1106" w:type="dxa"/>
            <w:tcBorders>
              <w:top w:val="single" w:sz="4" w:space="0" w:color="000000"/>
              <w:left w:val="single" w:sz="4" w:space="0" w:color="000000"/>
              <w:bottom w:val="single" w:sz="4" w:space="0" w:color="000000"/>
              <w:right w:val="single" w:sz="4" w:space="0" w:color="000000"/>
            </w:tcBorders>
            <w:vAlign w:val="center"/>
          </w:tcPr>
          <w:p w14:paraId="1B4D04C9" w14:textId="77777777" w:rsidR="00660722" w:rsidRDefault="006C5ADF">
            <w:pPr>
              <w:spacing w:after="0" w:line="259" w:lineRule="auto"/>
              <w:ind w:left="0" w:right="37" w:firstLine="0"/>
              <w:jc w:val="center"/>
            </w:pPr>
            <w:r>
              <w:rPr>
                <w:sz w:val="18"/>
              </w:rPr>
              <w:t xml:space="preserve">Tabl. 3 </w:t>
            </w:r>
          </w:p>
        </w:tc>
      </w:tr>
      <w:tr w:rsidR="00660722" w14:paraId="0F8EA615" w14:textId="77777777">
        <w:trPr>
          <w:trHeight w:val="643"/>
        </w:trPr>
        <w:tc>
          <w:tcPr>
            <w:tcW w:w="958" w:type="dxa"/>
            <w:tcBorders>
              <w:top w:val="single" w:sz="4" w:space="0" w:color="000000"/>
              <w:left w:val="single" w:sz="4" w:space="0" w:color="000000"/>
              <w:bottom w:val="single" w:sz="4" w:space="0" w:color="000000"/>
              <w:right w:val="single" w:sz="4" w:space="0" w:color="000000"/>
            </w:tcBorders>
            <w:vAlign w:val="center"/>
          </w:tcPr>
          <w:p w14:paraId="20F4F1E2" w14:textId="77777777" w:rsidR="00660722" w:rsidRDefault="006C5ADF">
            <w:pPr>
              <w:spacing w:after="0" w:line="259" w:lineRule="auto"/>
              <w:ind w:left="0" w:right="34" w:firstLine="0"/>
              <w:jc w:val="center"/>
            </w:pPr>
            <w:r>
              <w:rPr>
                <w:sz w:val="18"/>
              </w:rPr>
              <w:t xml:space="preserve">4.3.3 </w:t>
            </w:r>
          </w:p>
        </w:tc>
        <w:tc>
          <w:tcPr>
            <w:tcW w:w="2436" w:type="dxa"/>
            <w:tcBorders>
              <w:top w:val="single" w:sz="4" w:space="0" w:color="000000"/>
              <w:left w:val="single" w:sz="4" w:space="0" w:color="000000"/>
              <w:bottom w:val="single" w:sz="4" w:space="0" w:color="000000"/>
              <w:right w:val="single" w:sz="4" w:space="0" w:color="000000"/>
            </w:tcBorders>
          </w:tcPr>
          <w:p w14:paraId="6FF02611" w14:textId="77777777" w:rsidR="00660722" w:rsidRDefault="006C5ADF">
            <w:pPr>
              <w:spacing w:after="0" w:line="259" w:lineRule="auto"/>
              <w:ind w:left="0" w:right="32" w:firstLine="0"/>
            </w:pPr>
            <w:r>
              <w:rPr>
                <w:sz w:val="18"/>
              </w:rPr>
              <w:t xml:space="preserve">Tolerancje typowego uziarnienia kruszywa drobnego i kruszywa o ciągłym uziarnieniu wg PN-EN 933-1  </w:t>
            </w:r>
          </w:p>
        </w:tc>
        <w:tc>
          <w:tcPr>
            <w:tcW w:w="4783" w:type="dxa"/>
            <w:tcBorders>
              <w:top w:val="single" w:sz="4" w:space="0" w:color="000000"/>
              <w:left w:val="single" w:sz="4" w:space="0" w:color="000000"/>
              <w:bottom w:val="single" w:sz="4" w:space="0" w:color="000000"/>
              <w:right w:val="single" w:sz="4" w:space="0" w:color="000000"/>
            </w:tcBorders>
            <w:vAlign w:val="center"/>
          </w:tcPr>
          <w:p w14:paraId="6AF15881" w14:textId="77777777" w:rsidR="00660722" w:rsidRDefault="006C5ADF">
            <w:pPr>
              <w:spacing w:after="14" w:line="259" w:lineRule="auto"/>
              <w:ind w:left="0" w:right="36" w:firstLine="0"/>
              <w:jc w:val="center"/>
            </w:pPr>
            <w:r>
              <w:rPr>
                <w:sz w:val="18"/>
              </w:rPr>
              <w:t>GT</w:t>
            </w:r>
            <w:r>
              <w:rPr>
                <w:sz w:val="18"/>
                <w:vertAlign w:val="subscript"/>
              </w:rPr>
              <w:t>F</w:t>
            </w:r>
            <w:r>
              <w:rPr>
                <w:sz w:val="18"/>
              </w:rPr>
              <w:t xml:space="preserve">10, </w:t>
            </w:r>
          </w:p>
          <w:p w14:paraId="47DD304B" w14:textId="77777777" w:rsidR="00660722" w:rsidRDefault="006C5ADF">
            <w:pPr>
              <w:spacing w:after="0" w:line="259" w:lineRule="auto"/>
              <w:ind w:left="0" w:right="37" w:firstLine="0"/>
              <w:jc w:val="center"/>
            </w:pPr>
            <w:r>
              <w:rPr>
                <w:sz w:val="18"/>
              </w:rPr>
              <w:t>GT</w:t>
            </w:r>
            <w:r>
              <w:rPr>
                <w:sz w:val="18"/>
                <w:vertAlign w:val="subscript"/>
              </w:rPr>
              <w:t>A</w:t>
            </w:r>
            <w:r>
              <w:rPr>
                <w:sz w:val="18"/>
              </w:rPr>
              <w:t xml:space="preserve">20 </w:t>
            </w:r>
          </w:p>
        </w:tc>
        <w:tc>
          <w:tcPr>
            <w:tcW w:w="1106" w:type="dxa"/>
            <w:tcBorders>
              <w:top w:val="single" w:sz="4" w:space="0" w:color="000000"/>
              <w:left w:val="single" w:sz="4" w:space="0" w:color="000000"/>
              <w:bottom w:val="single" w:sz="4" w:space="0" w:color="000000"/>
              <w:right w:val="single" w:sz="4" w:space="0" w:color="000000"/>
            </w:tcBorders>
            <w:vAlign w:val="center"/>
          </w:tcPr>
          <w:p w14:paraId="0B928896" w14:textId="77777777" w:rsidR="00660722" w:rsidRDefault="006C5ADF">
            <w:pPr>
              <w:spacing w:after="0" w:line="259" w:lineRule="auto"/>
              <w:ind w:left="0" w:right="37" w:firstLine="0"/>
              <w:jc w:val="center"/>
            </w:pPr>
            <w:r>
              <w:rPr>
                <w:sz w:val="18"/>
              </w:rPr>
              <w:t xml:space="preserve">Tabl. 4 </w:t>
            </w:r>
          </w:p>
        </w:tc>
      </w:tr>
      <w:tr w:rsidR="00660722" w14:paraId="72DE8EAB" w14:textId="77777777">
        <w:trPr>
          <w:trHeight w:val="854"/>
        </w:trPr>
        <w:tc>
          <w:tcPr>
            <w:tcW w:w="958" w:type="dxa"/>
            <w:vMerge w:val="restart"/>
            <w:tcBorders>
              <w:top w:val="single" w:sz="4" w:space="0" w:color="000000"/>
              <w:left w:val="single" w:sz="4" w:space="0" w:color="000000"/>
              <w:bottom w:val="single" w:sz="4" w:space="0" w:color="000000"/>
              <w:right w:val="single" w:sz="4" w:space="0" w:color="000000"/>
            </w:tcBorders>
            <w:vAlign w:val="center"/>
          </w:tcPr>
          <w:p w14:paraId="6E8620F5" w14:textId="77777777" w:rsidR="00660722" w:rsidRDefault="006C5ADF">
            <w:pPr>
              <w:spacing w:after="0" w:line="259" w:lineRule="auto"/>
              <w:ind w:left="0" w:right="37" w:firstLine="0"/>
              <w:jc w:val="center"/>
            </w:pPr>
            <w:r>
              <w:rPr>
                <w:sz w:val="18"/>
              </w:rPr>
              <w:t xml:space="preserve">4.4 </w:t>
            </w:r>
          </w:p>
        </w:tc>
        <w:tc>
          <w:tcPr>
            <w:tcW w:w="2436" w:type="dxa"/>
            <w:tcBorders>
              <w:top w:val="single" w:sz="4" w:space="0" w:color="000000"/>
              <w:left w:val="single" w:sz="4" w:space="0" w:color="000000"/>
              <w:bottom w:val="single" w:sz="4" w:space="0" w:color="000000"/>
              <w:right w:val="single" w:sz="4" w:space="0" w:color="000000"/>
            </w:tcBorders>
          </w:tcPr>
          <w:p w14:paraId="2AAB5316" w14:textId="77777777" w:rsidR="00660722" w:rsidRDefault="006C5ADF">
            <w:pPr>
              <w:spacing w:after="34" w:line="243" w:lineRule="auto"/>
              <w:ind w:left="0" w:right="474" w:firstLine="0"/>
              <w:jc w:val="left"/>
            </w:pPr>
            <w:r>
              <w:rPr>
                <w:sz w:val="18"/>
              </w:rPr>
              <w:t xml:space="preserve">Kształt kruszywa grubego  wg PN-EN 933-4 </w:t>
            </w:r>
          </w:p>
          <w:p w14:paraId="099F450B" w14:textId="77777777" w:rsidR="00660722" w:rsidRDefault="006C5ADF">
            <w:pPr>
              <w:spacing w:after="0" w:line="259" w:lineRule="auto"/>
              <w:ind w:left="0" w:firstLine="0"/>
              <w:jc w:val="left"/>
            </w:pPr>
            <w:r>
              <w:rPr>
                <w:sz w:val="18"/>
              </w:rPr>
              <w:t xml:space="preserve">a) maksymalne wartości wskaźnika płaskości </w:t>
            </w:r>
          </w:p>
        </w:tc>
        <w:tc>
          <w:tcPr>
            <w:tcW w:w="4783" w:type="dxa"/>
            <w:tcBorders>
              <w:top w:val="single" w:sz="4" w:space="0" w:color="000000"/>
              <w:left w:val="single" w:sz="4" w:space="0" w:color="000000"/>
              <w:bottom w:val="single" w:sz="4" w:space="0" w:color="000000"/>
              <w:right w:val="single" w:sz="4" w:space="0" w:color="000000"/>
            </w:tcBorders>
            <w:vAlign w:val="center"/>
          </w:tcPr>
          <w:p w14:paraId="3E286680" w14:textId="77777777" w:rsidR="00660722" w:rsidRDefault="006C5ADF">
            <w:pPr>
              <w:spacing w:after="0" w:line="259" w:lineRule="auto"/>
              <w:ind w:left="0" w:right="33" w:firstLine="0"/>
              <w:jc w:val="center"/>
            </w:pPr>
            <w:r>
              <w:rPr>
                <w:sz w:val="18"/>
              </w:rPr>
              <w:t>Fl</w:t>
            </w:r>
            <w:r>
              <w:rPr>
                <w:sz w:val="18"/>
                <w:vertAlign w:val="subscript"/>
              </w:rPr>
              <w:t>50</w:t>
            </w:r>
            <w:r>
              <w:rPr>
                <w:sz w:val="18"/>
              </w:rPr>
              <w:t xml:space="preserve"> </w:t>
            </w:r>
          </w:p>
        </w:tc>
        <w:tc>
          <w:tcPr>
            <w:tcW w:w="1106" w:type="dxa"/>
            <w:tcBorders>
              <w:top w:val="single" w:sz="4" w:space="0" w:color="000000"/>
              <w:left w:val="single" w:sz="4" w:space="0" w:color="000000"/>
              <w:bottom w:val="single" w:sz="4" w:space="0" w:color="000000"/>
              <w:right w:val="single" w:sz="4" w:space="0" w:color="000000"/>
            </w:tcBorders>
            <w:vAlign w:val="center"/>
          </w:tcPr>
          <w:p w14:paraId="2EF11C7C" w14:textId="77777777" w:rsidR="00660722" w:rsidRDefault="006C5ADF">
            <w:pPr>
              <w:spacing w:after="0" w:line="259" w:lineRule="auto"/>
              <w:ind w:left="0" w:right="37" w:firstLine="0"/>
              <w:jc w:val="center"/>
            </w:pPr>
            <w:r>
              <w:rPr>
                <w:sz w:val="18"/>
              </w:rPr>
              <w:t xml:space="preserve">Tabl. 5 </w:t>
            </w:r>
          </w:p>
        </w:tc>
      </w:tr>
      <w:tr w:rsidR="00660722" w14:paraId="45C2169B" w14:textId="77777777">
        <w:trPr>
          <w:trHeight w:val="432"/>
        </w:trPr>
        <w:tc>
          <w:tcPr>
            <w:tcW w:w="0" w:type="auto"/>
            <w:vMerge/>
            <w:tcBorders>
              <w:top w:val="nil"/>
              <w:left w:val="single" w:sz="4" w:space="0" w:color="000000"/>
              <w:bottom w:val="single" w:sz="4" w:space="0" w:color="000000"/>
              <w:right w:val="single" w:sz="4" w:space="0" w:color="000000"/>
            </w:tcBorders>
          </w:tcPr>
          <w:p w14:paraId="5F143D37" w14:textId="77777777" w:rsidR="00660722" w:rsidRDefault="00660722">
            <w:pPr>
              <w:spacing w:after="160" w:line="259" w:lineRule="auto"/>
              <w:ind w:left="0" w:firstLine="0"/>
              <w:jc w:val="left"/>
            </w:pPr>
          </w:p>
        </w:tc>
        <w:tc>
          <w:tcPr>
            <w:tcW w:w="2436" w:type="dxa"/>
            <w:tcBorders>
              <w:top w:val="single" w:sz="4" w:space="0" w:color="000000"/>
              <w:left w:val="single" w:sz="4" w:space="0" w:color="000000"/>
              <w:bottom w:val="single" w:sz="4" w:space="0" w:color="000000"/>
              <w:right w:val="single" w:sz="4" w:space="0" w:color="000000"/>
            </w:tcBorders>
          </w:tcPr>
          <w:p w14:paraId="267D5401" w14:textId="77777777" w:rsidR="00660722" w:rsidRDefault="006C5ADF">
            <w:pPr>
              <w:tabs>
                <w:tab w:val="center" w:pos="494"/>
                <w:tab w:val="center" w:pos="1175"/>
                <w:tab w:val="right" w:pos="2342"/>
              </w:tabs>
              <w:spacing w:after="25" w:line="259" w:lineRule="auto"/>
              <w:ind w:left="0" w:firstLine="0"/>
              <w:jc w:val="left"/>
            </w:pPr>
            <w:r>
              <w:rPr>
                <w:sz w:val="18"/>
              </w:rPr>
              <w:t xml:space="preserve">lub </w:t>
            </w:r>
            <w:r>
              <w:rPr>
                <w:sz w:val="18"/>
              </w:rPr>
              <w:tab/>
              <w:t xml:space="preserve">b) </w:t>
            </w:r>
            <w:r>
              <w:rPr>
                <w:sz w:val="18"/>
              </w:rPr>
              <w:tab/>
              <w:t xml:space="preserve">maksymalne </w:t>
            </w:r>
            <w:r>
              <w:rPr>
                <w:sz w:val="18"/>
              </w:rPr>
              <w:tab/>
              <w:t xml:space="preserve">wartości </w:t>
            </w:r>
          </w:p>
          <w:p w14:paraId="310C68DB" w14:textId="77777777" w:rsidR="00660722" w:rsidRDefault="006C5ADF">
            <w:pPr>
              <w:spacing w:after="0" w:line="259" w:lineRule="auto"/>
              <w:ind w:left="0" w:firstLine="0"/>
              <w:jc w:val="left"/>
            </w:pPr>
            <w:r>
              <w:rPr>
                <w:sz w:val="18"/>
              </w:rPr>
              <w:t xml:space="preserve">wskaźnika kształtu </w:t>
            </w:r>
          </w:p>
        </w:tc>
        <w:tc>
          <w:tcPr>
            <w:tcW w:w="4783" w:type="dxa"/>
            <w:tcBorders>
              <w:top w:val="single" w:sz="4" w:space="0" w:color="000000"/>
              <w:left w:val="single" w:sz="4" w:space="0" w:color="000000"/>
              <w:bottom w:val="single" w:sz="4" w:space="0" w:color="000000"/>
              <w:right w:val="single" w:sz="4" w:space="0" w:color="000000"/>
            </w:tcBorders>
            <w:vAlign w:val="center"/>
          </w:tcPr>
          <w:p w14:paraId="441F5FC4" w14:textId="77777777" w:rsidR="00660722" w:rsidRDefault="006C5ADF">
            <w:pPr>
              <w:spacing w:after="0" w:line="259" w:lineRule="auto"/>
              <w:ind w:left="0" w:right="33" w:firstLine="0"/>
              <w:jc w:val="center"/>
            </w:pPr>
            <w:r>
              <w:rPr>
                <w:sz w:val="18"/>
              </w:rPr>
              <w:t>Sl</w:t>
            </w:r>
            <w:r>
              <w:rPr>
                <w:sz w:val="18"/>
                <w:vertAlign w:val="subscript"/>
              </w:rPr>
              <w:t>55</w:t>
            </w:r>
            <w:r>
              <w:rPr>
                <w:sz w:val="18"/>
              </w:rPr>
              <w:t xml:space="preserve"> </w:t>
            </w:r>
          </w:p>
        </w:tc>
        <w:tc>
          <w:tcPr>
            <w:tcW w:w="1106" w:type="dxa"/>
            <w:tcBorders>
              <w:top w:val="single" w:sz="4" w:space="0" w:color="000000"/>
              <w:left w:val="single" w:sz="4" w:space="0" w:color="000000"/>
              <w:bottom w:val="single" w:sz="4" w:space="0" w:color="000000"/>
              <w:right w:val="single" w:sz="4" w:space="0" w:color="000000"/>
            </w:tcBorders>
            <w:vAlign w:val="center"/>
          </w:tcPr>
          <w:p w14:paraId="02A9C39D" w14:textId="77777777" w:rsidR="00660722" w:rsidRDefault="006C5ADF">
            <w:pPr>
              <w:spacing w:after="0" w:line="259" w:lineRule="auto"/>
              <w:ind w:left="0" w:right="37" w:firstLine="0"/>
              <w:jc w:val="center"/>
            </w:pPr>
            <w:r>
              <w:rPr>
                <w:sz w:val="18"/>
              </w:rPr>
              <w:t xml:space="preserve">Tabl. 6 </w:t>
            </w:r>
          </w:p>
        </w:tc>
      </w:tr>
      <w:tr w:rsidR="00660722" w14:paraId="4B757ED3" w14:textId="77777777">
        <w:trPr>
          <w:trHeight w:val="1138"/>
        </w:trPr>
        <w:tc>
          <w:tcPr>
            <w:tcW w:w="958" w:type="dxa"/>
            <w:tcBorders>
              <w:top w:val="single" w:sz="4" w:space="0" w:color="000000"/>
              <w:left w:val="single" w:sz="4" w:space="0" w:color="000000"/>
              <w:bottom w:val="single" w:sz="4" w:space="0" w:color="000000"/>
              <w:right w:val="single" w:sz="4" w:space="0" w:color="000000"/>
            </w:tcBorders>
            <w:vAlign w:val="center"/>
          </w:tcPr>
          <w:p w14:paraId="41EA1778" w14:textId="77777777" w:rsidR="00660722" w:rsidRDefault="006C5ADF">
            <w:pPr>
              <w:spacing w:after="0" w:line="259" w:lineRule="auto"/>
              <w:ind w:left="0" w:right="37" w:firstLine="0"/>
              <w:jc w:val="center"/>
            </w:pPr>
            <w:r>
              <w:rPr>
                <w:sz w:val="18"/>
              </w:rPr>
              <w:t xml:space="preserve">4.5 </w:t>
            </w:r>
          </w:p>
        </w:tc>
        <w:tc>
          <w:tcPr>
            <w:tcW w:w="2436" w:type="dxa"/>
            <w:tcBorders>
              <w:top w:val="single" w:sz="4" w:space="0" w:color="000000"/>
              <w:left w:val="single" w:sz="4" w:space="0" w:color="000000"/>
              <w:bottom w:val="single" w:sz="4" w:space="0" w:color="000000"/>
              <w:right w:val="single" w:sz="4" w:space="0" w:color="000000"/>
            </w:tcBorders>
          </w:tcPr>
          <w:p w14:paraId="4C933B4C" w14:textId="77777777" w:rsidR="00660722" w:rsidRDefault="006C5ADF">
            <w:pPr>
              <w:spacing w:after="0" w:line="257" w:lineRule="auto"/>
              <w:ind w:left="0" w:right="32" w:firstLine="0"/>
            </w:pPr>
            <w:r>
              <w:rPr>
                <w:sz w:val="18"/>
              </w:rPr>
              <w:t xml:space="preserve">Kategorie procentowych zawartości ziaren o powierzchni </w:t>
            </w:r>
            <w:proofErr w:type="spellStart"/>
            <w:r>
              <w:rPr>
                <w:sz w:val="18"/>
              </w:rPr>
              <w:t>przekruszonej</w:t>
            </w:r>
            <w:proofErr w:type="spellEnd"/>
            <w:r>
              <w:rPr>
                <w:sz w:val="18"/>
              </w:rPr>
              <w:t xml:space="preserve"> lub łamanych oraz ziaren całkowicie zaokrąglonych w kruszywie grubym </w:t>
            </w:r>
          </w:p>
          <w:p w14:paraId="4756B13E" w14:textId="77777777" w:rsidR="00660722" w:rsidRDefault="006C5ADF">
            <w:pPr>
              <w:spacing w:after="0" w:line="259" w:lineRule="auto"/>
              <w:ind w:left="0" w:firstLine="0"/>
              <w:jc w:val="left"/>
            </w:pPr>
            <w:r>
              <w:rPr>
                <w:sz w:val="18"/>
              </w:rPr>
              <w:t xml:space="preserve">wg PN-EN 933-5 </w:t>
            </w:r>
          </w:p>
        </w:tc>
        <w:tc>
          <w:tcPr>
            <w:tcW w:w="4783" w:type="dxa"/>
            <w:tcBorders>
              <w:top w:val="single" w:sz="4" w:space="0" w:color="000000"/>
              <w:left w:val="single" w:sz="4" w:space="0" w:color="000000"/>
              <w:bottom w:val="single" w:sz="4" w:space="0" w:color="000000"/>
              <w:right w:val="single" w:sz="4" w:space="0" w:color="000000"/>
            </w:tcBorders>
            <w:vAlign w:val="center"/>
          </w:tcPr>
          <w:p w14:paraId="63DA812C" w14:textId="77777777" w:rsidR="00660722" w:rsidRDefault="006C5ADF">
            <w:pPr>
              <w:spacing w:after="0" w:line="259" w:lineRule="auto"/>
              <w:ind w:left="0" w:right="35" w:firstLine="0"/>
              <w:jc w:val="center"/>
            </w:pPr>
            <w:r>
              <w:rPr>
                <w:sz w:val="18"/>
              </w:rPr>
              <w:t>C</w:t>
            </w:r>
            <w:r>
              <w:rPr>
                <w:sz w:val="18"/>
                <w:vertAlign w:val="subscript"/>
              </w:rPr>
              <w:t>NR</w:t>
            </w:r>
            <w:r>
              <w:rPr>
                <w:sz w:val="18"/>
              </w:rPr>
              <w:t xml:space="preserve"> </w:t>
            </w:r>
          </w:p>
        </w:tc>
        <w:tc>
          <w:tcPr>
            <w:tcW w:w="1106" w:type="dxa"/>
            <w:tcBorders>
              <w:top w:val="single" w:sz="4" w:space="0" w:color="000000"/>
              <w:left w:val="single" w:sz="4" w:space="0" w:color="000000"/>
              <w:bottom w:val="single" w:sz="4" w:space="0" w:color="000000"/>
              <w:right w:val="single" w:sz="4" w:space="0" w:color="000000"/>
            </w:tcBorders>
            <w:vAlign w:val="center"/>
          </w:tcPr>
          <w:p w14:paraId="509A532B" w14:textId="77777777" w:rsidR="00660722" w:rsidRDefault="006C5ADF">
            <w:pPr>
              <w:spacing w:after="0" w:line="259" w:lineRule="auto"/>
              <w:ind w:left="0" w:right="37" w:firstLine="0"/>
              <w:jc w:val="center"/>
            </w:pPr>
            <w:r>
              <w:rPr>
                <w:sz w:val="18"/>
              </w:rPr>
              <w:t xml:space="preserve">Tabl. 7 </w:t>
            </w:r>
          </w:p>
        </w:tc>
      </w:tr>
      <w:tr w:rsidR="00660722" w14:paraId="41CF8797" w14:textId="77777777">
        <w:trPr>
          <w:trHeight w:val="432"/>
        </w:trPr>
        <w:tc>
          <w:tcPr>
            <w:tcW w:w="958" w:type="dxa"/>
            <w:vMerge w:val="restart"/>
            <w:tcBorders>
              <w:top w:val="single" w:sz="4" w:space="0" w:color="000000"/>
              <w:left w:val="single" w:sz="4" w:space="0" w:color="000000"/>
              <w:bottom w:val="single" w:sz="4" w:space="0" w:color="000000"/>
              <w:right w:val="single" w:sz="4" w:space="0" w:color="000000"/>
            </w:tcBorders>
            <w:vAlign w:val="center"/>
          </w:tcPr>
          <w:p w14:paraId="758F3533" w14:textId="77777777" w:rsidR="00660722" w:rsidRDefault="006C5ADF">
            <w:pPr>
              <w:spacing w:after="0" w:line="259" w:lineRule="auto"/>
              <w:ind w:left="0" w:right="37" w:firstLine="0"/>
              <w:jc w:val="center"/>
            </w:pPr>
            <w:r>
              <w:rPr>
                <w:sz w:val="18"/>
              </w:rPr>
              <w:t xml:space="preserve">4.6 </w:t>
            </w:r>
          </w:p>
        </w:tc>
        <w:tc>
          <w:tcPr>
            <w:tcW w:w="2436" w:type="dxa"/>
            <w:tcBorders>
              <w:top w:val="single" w:sz="4" w:space="0" w:color="000000"/>
              <w:left w:val="single" w:sz="4" w:space="0" w:color="000000"/>
              <w:bottom w:val="single" w:sz="4" w:space="0" w:color="000000"/>
              <w:right w:val="single" w:sz="4" w:space="0" w:color="000000"/>
            </w:tcBorders>
          </w:tcPr>
          <w:p w14:paraId="11F8C97C" w14:textId="77777777" w:rsidR="00660722" w:rsidRDefault="006C5ADF">
            <w:pPr>
              <w:spacing w:after="0" w:line="259" w:lineRule="auto"/>
              <w:ind w:left="0" w:firstLine="0"/>
              <w:jc w:val="left"/>
            </w:pPr>
            <w:r>
              <w:rPr>
                <w:sz w:val="18"/>
              </w:rPr>
              <w:t xml:space="preserve">Zawartość pyłów wg PN-EN 933-1 a) w kruszywie grubym </w:t>
            </w:r>
            <w:r>
              <w:rPr>
                <w:sz w:val="18"/>
                <w:vertAlign w:val="superscript"/>
              </w:rPr>
              <w:t>*</w:t>
            </w:r>
            <w:r>
              <w:rPr>
                <w:sz w:val="18"/>
              </w:rPr>
              <w:t xml:space="preserve"> </w:t>
            </w:r>
          </w:p>
        </w:tc>
        <w:tc>
          <w:tcPr>
            <w:tcW w:w="4783" w:type="dxa"/>
            <w:tcBorders>
              <w:top w:val="single" w:sz="4" w:space="0" w:color="000000"/>
              <w:left w:val="single" w:sz="4" w:space="0" w:color="000000"/>
              <w:bottom w:val="single" w:sz="4" w:space="0" w:color="000000"/>
              <w:right w:val="single" w:sz="4" w:space="0" w:color="000000"/>
            </w:tcBorders>
            <w:vAlign w:val="bottom"/>
          </w:tcPr>
          <w:p w14:paraId="10565984" w14:textId="77777777" w:rsidR="00660722" w:rsidRDefault="006C5ADF">
            <w:pPr>
              <w:spacing w:after="0" w:line="259" w:lineRule="auto"/>
              <w:ind w:left="0" w:right="33" w:firstLine="0"/>
              <w:jc w:val="center"/>
            </w:pPr>
            <w:proofErr w:type="spellStart"/>
            <w:r>
              <w:rPr>
                <w:i/>
                <w:sz w:val="18"/>
              </w:rPr>
              <w:t>f</w:t>
            </w:r>
            <w:r>
              <w:rPr>
                <w:sz w:val="12"/>
              </w:rPr>
              <w:t>Deklarowana</w:t>
            </w:r>
            <w:proofErr w:type="spellEnd"/>
            <w:r>
              <w:rPr>
                <w:sz w:val="18"/>
              </w:rPr>
              <w:t xml:space="preserve"> </w:t>
            </w:r>
          </w:p>
        </w:tc>
        <w:tc>
          <w:tcPr>
            <w:tcW w:w="1106" w:type="dxa"/>
            <w:tcBorders>
              <w:top w:val="single" w:sz="4" w:space="0" w:color="000000"/>
              <w:left w:val="single" w:sz="4" w:space="0" w:color="000000"/>
              <w:bottom w:val="single" w:sz="4" w:space="0" w:color="000000"/>
              <w:right w:val="single" w:sz="4" w:space="0" w:color="000000"/>
            </w:tcBorders>
            <w:vAlign w:val="center"/>
          </w:tcPr>
          <w:p w14:paraId="5BB4CAA8" w14:textId="77777777" w:rsidR="00660722" w:rsidRDefault="006C5ADF">
            <w:pPr>
              <w:spacing w:after="0" w:line="259" w:lineRule="auto"/>
              <w:ind w:left="0" w:right="37" w:firstLine="0"/>
              <w:jc w:val="center"/>
            </w:pPr>
            <w:r>
              <w:rPr>
                <w:sz w:val="18"/>
              </w:rPr>
              <w:t xml:space="preserve">Tabl. 8 </w:t>
            </w:r>
          </w:p>
        </w:tc>
      </w:tr>
      <w:tr w:rsidR="00660722" w14:paraId="75BCF717" w14:textId="77777777">
        <w:trPr>
          <w:trHeight w:val="221"/>
        </w:trPr>
        <w:tc>
          <w:tcPr>
            <w:tcW w:w="0" w:type="auto"/>
            <w:vMerge/>
            <w:tcBorders>
              <w:top w:val="nil"/>
              <w:left w:val="single" w:sz="4" w:space="0" w:color="000000"/>
              <w:bottom w:val="single" w:sz="4" w:space="0" w:color="000000"/>
              <w:right w:val="single" w:sz="4" w:space="0" w:color="000000"/>
            </w:tcBorders>
          </w:tcPr>
          <w:p w14:paraId="51918FA9" w14:textId="77777777" w:rsidR="00660722" w:rsidRDefault="00660722">
            <w:pPr>
              <w:spacing w:after="160" w:line="259" w:lineRule="auto"/>
              <w:ind w:left="0" w:firstLine="0"/>
              <w:jc w:val="left"/>
            </w:pPr>
          </w:p>
        </w:tc>
        <w:tc>
          <w:tcPr>
            <w:tcW w:w="2436" w:type="dxa"/>
            <w:tcBorders>
              <w:top w:val="single" w:sz="4" w:space="0" w:color="000000"/>
              <w:left w:val="single" w:sz="4" w:space="0" w:color="000000"/>
              <w:bottom w:val="single" w:sz="4" w:space="0" w:color="000000"/>
              <w:right w:val="single" w:sz="4" w:space="0" w:color="000000"/>
            </w:tcBorders>
          </w:tcPr>
          <w:p w14:paraId="58411E22" w14:textId="77777777" w:rsidR="00660722" w:rsidRDefault="006C5ADF">
            <w:pPr>
              <w:spacing w:after="0" w:line="259" w:lineRule="auto"/>
              <w:ind w:left="0" w:firstLine="0"/>
              <w:jc w:val="left"/>
            </w:pPr>
            <w:r>
              <w:rPr>
                <w:sz w:val="18"/>
              </w:rPr>
              <w:t xml:space="preserve">b) w kruszywie drobnym </w:t>
            </w:r>
            <w:r>
              <w:rPr>
                <w:sz w:val="18"/>
                <w:vertAlign w:val="superscript"/>
              </w:rPr>
              <w:t>*</w:t>
            </w:r>
            <w:r>
              <w:rPr>
                <w:sz w:val="18"/>
              </w:rPr>
              <w:t xml:space="preserve"> </w:t>
            </w:r>
          </w:p>
        </w:tc>
        <w:tc>
          <w:tcPr>
            <w:tcW w:w="4783" w:type="dxa"/>
            <w:tcBorders>
              <w:top w:val="single" w:sz="4" w:space="0" w:color="000000"/>
              <w:left w:val="single" w:sz="4" w:space="0" w:color="000000"/>
              <w:bottom w:val="single" w:sz="4" w:space="0" w:color="000000"/>
              <w:right w:val="single" w:sz="4" w:space="0" w:color="000000"/>
            </w:tcBorders>
            <w:vAlign w:val="bottom"/>
          </w:tcPr>
          <w:p w14:paraId="552DF317" w14:textId="77777777" w:rsidR="00660722" w:rsidRDefault="006C5ADF">
            <w:pPr>
              <w:spacing w:after="0" w:line="259" w:lineRule="auto"/>
              <w:ind w:left="0" w:right="33" w:firstLine="0"/>
              <w:jc w:val="center"/>
            </w:pPr>
            <w:proofErr w:type="spellStart"/>
            <w:r>
              <w:rPr>
                <w:i/>
                <w:sz w:val="18"/>
              </w:rPr>
              <w:t>f</w:t>
            </w:r>
            <w:r>
              <w:rPr>
                <w:sz w:val="12"/>
              </w:rPr>
              <w:t>Deklarowana</w:t>
            </w:r>
            <w:proofErr w:type="spellEnd"/>
            <w:r>
              <w:rPr>
                <w:sz w:val="18"/>
              </w:rPr>
              <w:t xml:space="preserve"> </w:t>
            </w:r>
          </w:p>
        </w:tc>
        <w:tc>
          <w:tcPr>
            <w:tcW w:w="1106" w:type="dxa"/>
            <w:tcBorders>
              <w:top w:val="single" w:sz="4" w:space="0" w:color="000000"/>
              <w:left w:val="single" w:sz="4" w:space="0" w:color="000000"/>
              <w:bottom w:val="single" w:sz="4" w:space="0" w:color="000000"/>
              <w:right w:val="single" w:sz="4" w:space="0" w:color="000000"/>
            </w:tcBorders>
          </w:tcPr>
          <w:p w14:paraId="5ED3930B" w14:textId="77777777" w:rsidR="00660722" w:rsidRDefault="006C5ADF">
            <w:pPr>
              <w:spacing w:after="0" w:line="259" w:lineRule="auto"/>
              <w:ind w:left="0" w:right="37" w:firstLine="0"/>
              <w:jc w:val="center"/>
            </w:pPr>
            <w:r>
              <w:rPr>
                <w:sz w:val="18"/>
              </w:rPr>
              <w:t xml:space="preserve">Tabl. 8 </w:t>
            </w:r>
          </w:p>
        </w:tc>
      </w:tr>
      <w:tr w:rsidR="00660722" w14:paraId="227841EA" w14:textId="77777777">
        <w:trPr>
          <w:trHeight w:val="432"/>
        </w:trPr>
        <w:tc>
          <w:tcPr>
            <w:tcW w:w="958" w:type="dxa"/>
            <w:tcBorders>
              <w:top w:val="single" w:sz="4" w:space="0" w:color="000000"/>
              <w:left w:val="single" w:sz="4" w:space="0" w:color="000000"/>
              <w:bottom w:val="single" w:sz="4" w:space="0" w:color="000000"/>
              <w:right w:val="single" w:sz="4" w:space="0" w:color="000000"/>
            </w:tcBorders>
            <w:vAlign w:val="center"/>
          </w:tcPr>
          <w:p w14:paraId="6D603559" w14:textId="77777777" w:rsidR="00660722" w:rsidRDefault="006C5ADF">
            <w:pPr>
              <w:spacing w:after="0" w:line="259" w:lineRule="auto"/>
              <w:ind w:left="0" w:right="37" w:firstLine="0"/>
              <w:jc w:val="center"/>
            </w:pPr>
            <w:r>
              <w:rPr>
                <w:sz w:val="18"/>
              </w:rPr>
              <w:t xml:space="preserve">4.7 </w:t>
            </w:r>
          </w:p>
        </w:tc>
        <w:tc>
          <w:tcPr>
            <w:tcW w:w="2436" w:type="dxa"/>
            <w:tcBorders>
              <w:top w:val="single" w:sz="4" w:space="0" w:color="000000"/>
              <w:left w:val="single" w:sz="4" w:space="0" w:color="000000"/>
              <w:bottom w:val="single" w:sz="4" w:space="0" w:color="000000"/>
              <w:right w:val="single" w:sz="4" w:space="0" w:color="000000"/>
            </w:tcBorders>
            <w:vAlign w:val="center"/>
          </w:tcPr>
          <w:p w14:paraId="1EEB8B40" w14:textId="77777777" w:rsidR="00660722" w:rsidRDefault="006C5ADF">
            <w:pPr>
              <w:spacing w:after="0" w:line="259" w:lineRule="auto"/>
              <w:ind w:left="0" w:firstLine="0"/>
              <w:jc w:val="left"/>
            </w:pPr>
            <w:r>
              <w:rPr>
                <w:sz w:val="18"/>
              </w:rPr>
              <w:t xml:space="preserve">Jakość pyłów </w:t>
            </w:r>
          </w:p>
        </w:tc>
        <w:tc>
          <w:tcPr>
            <w:tcW w:w="4783" w:type="dxa"/>
            <w:tcBorders>
              <w:top w:val="single" w:sz="4" w:space="0" w:color="000000"/>
              <w:left w:val="single" w:sz="4" w:space="0" w:color="000000"/>
              <w:bottom w:val="single" w:sz="4" w:space="0" w:color="000000"/>
              <w:right w:val="single" w:sz="4" w:space="0" w:color="000000"/>
            </w:tcBorders>
          </w:tcPr>
          <w:p w14:paraId="4D49C9BA" w14:textId="77777777" w:rsidR="00660722" w:rsidRDefault="006C5ADF">
            <w:pPr>
              <w:spacing w:after="0" w:line="259" w:lineRule="auto"/>
              <w:ind w:left="0" w:firstLine="0"/>
              <w:jc w:val="center"/>
            </w:pPr>
            <w:r>
              <w:rPr>
                <w:sz w:val="18"/>
              </w:rPr>
              <w:t xml:space="preserve">Właściwość niebadana na pojedynczych frakcjach, a tylko w mieszankach wg wymagań p. 2.2 - 2.4 </w:t>
            </w:r>
          </w:p>
        </w:tc>
        <w:tc>
          <w:tcPr>
            <w:tcW w:w="1106" w:type="dxa"/>
            <w:tcBorders>
              <w:top w:val="single" w:sz="4" w:space="0" w:color="000000"/>
              <w:left w:val="single" w:sz="4" w:space="0" w:color="000000"/>
              <w:bottom w:val="single" w:sz="4" w:space="0" w:color="000000"/>
              <w:right w:val="single" w:sz="4" w:space="0" w:color="000000"/>
            </w:tcBorders>
            <w:vAlign w:val="center"/>
          </w:tcPr>
          <w:p w14:paraId="22CCB63F" w14:textId="77777777" w:rsidR="00660722" w:rsidRDefault="006C5ADF">
            <w:pPr>
              <w:spacing w:after="0" w:line="259" w:lineRule="auto"/>
              <w:ind w:left="0" w:right="2" w:firstLine="0"/>
              <w:jc w:val="center"/>
            </w:pPr>
            <w:r>
              <w:rPr>
                <w:sz w:val="18"/>
              </w:rPr>
              <w:t xml:space="preserve"> </w:t>
            </w:r>
          </w:p>
        </w:tc>
      </w:tr>
      <w:tr w:rsidR="00660722" w14:paraId="64E72C5D" w14:textId="77777777">
        <w:trPr>
          <w:trHeight w:val="432"/>
        </w:trPr>
        <w:tc>
          <w:tcPr>
            <w:tcW w:w="958" w:type="dxa"/>
            <w:tcBorders>
              <w:top w:val="single" w:sz="4" w:space="0" w:color="000000"/>
              <w:left w:val="single" w:sz="4" w:space="0" w:color="000000"/>
              <w:bottom w:val="single" w:sz="4" w:space="0" w:color="000000"/>
              <w:right w:val="single" w:sz="4" w:space="0" w:color="000000"/>
            </w:tcBorders>
            <w:vAlign w:val="center"/>
          </w:tcPr>
          <w:p w14:paraId="7A857C3B" w14:textId="77777777" w:rsidR="00660722" w:rsidRDefault="006C5ADF">
            <w:pPr>
              <w:spacing w:after="0" w:line="259" w:lineRule="auto"/>
              <w:ind w:left="0" w:right="37" w:firstLine="0"/>
              <w:jc w:val="center"/>
            </w:pPr>
            <w:r>
              <w:rPr>
                <w:sz w:val="18"/>
              </w:rPr>
              <w:t xml:space="preserve">5.2 </w:t>
            </w:r>
          </w:p>
        </w:tc>
        <w:tc>
          <w:tcPr>
            <w:tcW w:w="2436" w:type="dxa"/>
            <w:tcBorders>
              <w:top w:val="single" w:sz="4" w:space="0" w:color="000000"/>
              <w:left w:val="single" w:sz="4" w:space="0" w:color="000000"/>
              <w:bottom w:val="single" w:sz="4" w:space="0" w:color="000000"/>
              <w:right w:val="single" w:sz="4" w:space="0" w:color="000000"/>
            </w:tcBorders>
          </w:tcPr>
          <w:p w14:paraId="6DFBD58C" w14:textId="77777777" w:rsidR="00660722" w:rsidRDefault="006C5ADF">
            <w:pPr>
              <w:spacing w:after="20" w:line="259" w:lineRule="auto"/>
              <w:ind w:left="0" w:firstLine="0"/>
            </w:pPr>
            <w:r>
              <w:rPr>
                <w:sz w:val="18"/>
              </w:rPr>
              <w:t>Odporność na rozdrabnianie wg PN-</w:t>
            </w:r>
          </w:p>
          <w:p w14:paraId="713C4E46" w14:textId="77777777" w:rsidR="00660722" w:rsidRDefault="006C5ADF">
            <w:pPr>
              <w:spacing w:after="0" w:line="259" w:lineRule="auto"/>
              <w:ind w:left="0" w:firstLine="0"/>
              <w:jc w:val="left"/>
            </w:pPr>
            <w:r>
              <w:rPr>
                <w:sz w:val="18"/>
              </w:rPr>
              <w:t xml:space="preserve">EN 1097-2, kategoria nie wyższa niż </w:t>
            </w:r>
          </w:p>
        </w:tc>
        <w:tc>
          <w:tcPr>
            <w:tcW w:w="4783" w:type="dxa"/>
            <w:tcBorders>
              <w:top w:val="single" w:sz="4" w:space="0" w:color="000000"/>
              <w:left w:val="single" w:sz="4" w:space="0" w:color="000000"/>
              <w:bottom w:val="single" w:sz="4" w:space="0" w:color="000000"/>
              <w:right w:val="single" w:sz="4" w:space="0" w:color="000000"/>
            </w:tcBorders>
            <w:vAlign w:val="center"/>
          </w:tcPr>
          <w:p w14:paraId="3193BB5B" w14:textId="77777777" w:rsidR="00660722" w:rsidRDefault="006C5ADF">
            <w:pPr>
              <w:spacing w:after="0" w:line="259" w:lineRule="auto"/>
              <w:ind w:left="0" w:right="35" w:firstLine="0"/>
              <w:jc w:val="center"/>
            </w:pPr>
            <w:r>
              <w:rPr>
                <w:sz w:val="18"/>
              </w:rPr>
              <w:t>LA</w:t>
            </w:r>
            <w:r>
              <w:rPr>
                <w:sz w:val="18"/>
                <w:vertAlign w:val="subscript"/>
              </w:rPr>
              <w:t>40</w:t>
            </w:r>
            <w:r>
              <w:rPr>
                <w:sz w:val="18"/>
              </w:rPr>
              <w:t xml:space="preserve">  </w:t>
            </w:r>
          </w:p>
        </w:tc>
        <w:tc>
          <w:tcPr>
            <w:tcW w:w="1106" w:type="dxa"/>
            <w:tcBorders>
              <w:top w:val="single" w:sz="4" w:space="0" w:color="000000"/>
              <w:left w:val="single" w:sz="4" w:space="0" w:color="000000"/>
              <w:bottom w:val="single" w:sz="4" w:space="0" w:color="000000"/>
              <w:right w:val="single" w:sz="4" w:space="0" w:color="000000"/>
            </w:tcBorders>
            <w:vAlign w:val="center"/>
          </w:tcPr>
          <w:p w14:paraId="0B876981" w14:textId="77777777" w:rsidR="00660722" w:rsidRDefault="006C5ADF">
            <w:pPr>
              <w:spacing w:after="0" w:line="259" w:lineRule="auto"/>
              <w:ind w:left="0" w:right="37" w:firstLine="0"/>
              <w:jc w:val="center"/>
            </w:pPr>
            <w:r>
              <w:rPr>
                <w:sz w:val="18"/>
              </w:rPr>
              <w:t xml:space="preserve">Tabl. 9 </w:t>
            </w:r>
          </w:p>
        </w:tc>
      </w:tr>
      <w:tr w:rsidR="00660722" w14:paraId="479D6CC4" w14:textId="77777777">
        <w:trPr>
          <w:trHeight w:val="432"/>
        </w:trPr>
        <w:tc>
          <w:tcPr>
            <w:tcW w:w="958" w:type="dxa"/>
            <w:tcBorders>
              <w:top w:val="single" w:sz="4" w:space="0" w:color="000000"/>
              <w:left w:val="single" w:sz="4" w:space="0" w:color="000000"/>
              <w:bottom w:val="single" w:sz="4" w:space="0" w:color="000000"/>
              <w:right w:val="single" w:sz="4" w:space="0" w:color="000000"/>
            </w:tcBorders>
            <w:vAlign w:val="center"/>
          </w:tcPr>
          <w:p w14:paraId="139DD5F6" w14:textId="77777777" w:rsidR="00660722" w:rsidRDefault="006C5ADF">
            <w:pPr>
              <w:spacing w:after="0" w:line="259" w:lineRule="auto"/>
              <w:ind w:left="0" w:right="37" w:firstLine="0"/>
              <w:jc w:val="center"/>
            </w:pPr>
            <w:r>
              <w:rPr>
                <w:sz w:val="18"/>
              </w:rPr>
              <w:t xml:space="preserve">5.3 </w:t>
            </w:r>
          </w:p>
        </w:tc>
        <w:tc>
          <w:tcPr>
            <w:tcW w:w="2436" w:type="dxa"/>
            <w:tcBorders>
              <w:top w:val="single" w:sz="4" w:space="0" w:color="000000"/>
              <w:left w:val="single" w:sz="4" w:space="0" w:color="000000"/>
              <w:bottom w:val="single" w:sz="4" w:space="0" w:color="000000"/>
              <w:right w:val="single" w:sz="4" w:space="0" w:color="000000"/>
            </w:tcBorders>
          </w:tcPr>
          <w:p w14:paraId="2926009B" w14:textId="77777777" w:rsidR="00660722" w:rsidRDefault="006C5ADF">
            <w:pPr>
              <w:spacing w:after="0" w:line="259" w:lineRule="auto"/>
              <w:ind w:left="0" w:firstLine="0"/>
              <w:jc w:val="left"/>
            </w:pPr>
            <w:r>
              <w:rPr>
                <w:sz w:val="18"/>
              </w:rPr>
              <w:t xml:space="preserve">Odporność na ścieranie kruszywa grubego wg PN-EN 1097-1 </w:t>
            </w:r>
          </w:p>
        </w:tc>
        <w:tc>
          <w:tcPr>
            <w:tcW w:w="4783" w:type="dxa"/>
            <w:tcBorders>
              <w:top w:val="single" w:sz="4" w:space="0" w:color="000000"/>
              <w:left w:val="single" w:sz="4" w:space="0" w:color="000000"/>
              <w:bottom w:val="single" w:sz="4" w:space="0" w:color="000000"/>
              <w:right w:val="single" w:sz="4" w:space="0" w:color="000000"/>
            </w:tcBorders>
            <w:vAlign w:val="center"/>
          </w:tcPr>
          <w:p w14:paraId="31F203AA" w14:textId="77777777" w:rsidR="00660722" w:rsidRDefault="006C5ADF">
            <w:pPr>
              <w:spacing w:after="0" w:line="259" w:lineRule="auto"/>
              <w:ind w:left="0" w:right="30" w:firstLine="0"/>
              <w:jc w:val="center"/>
            </w:pPr>
            <w:proofErr w:type="spellStart"/>
            <w:r>
              <w:rPr>
                <w:sz w:val="18"/>
              </w:rPr>
              <w:t>M</w:t>
            </w:r>
            <w:r>
              <w:rPr>
                <w:sz w:val="18"/>
                <w:vertAlign w:val="subscript"/>
              </w:rPr>
              <w:t>DE</w:t>
            </w:r>
            <w:r>
              <w:rPr>
                <w:sz w:val="18"/>
              </w:rPr>
              <w:t>Deklarowana</w:t>
            </w:r>
            <w:proofErr w:type="spellEnd"/>
            <w:r>
              <w:rPr>
                <w:sz w:val="18"/>
              </w:rPr>
              <w:t xml:space="preserve"> </w:t>
            </w:r>
          </w:p>
        </w:tc>
        <w:tc>
          <w:tcPr>
            <w:tcW w:w="1106" w:type="dxa"/>
            <w:tcBorders>
              <w:top w:val="single" w:sz="4" w:space="0" w:color="000000"/>
              <w:left w:val="single" w:sz="4" w:space="0" w:color="000000"/>
              <w:bottom w:val="single" w:sz="4" w:space="0" w:color="000000"/>
              <w:right w:val="single" w:sz="4" w:space="0" w:color="000000"/>
            </w:tcBorders>
            <w:vAlign w:val="center"/>
          </w:tcPr>
          <w:p w14:paraId="2C8363EE" w14:textId="77777777" w:rsidR="00660722" w:rsidRDefault="006C5ADF">
            <w:pPr>
              <w:spacing w:after="0" w:line="259" w:lineRule="auto"/>
              <w:ind w:left="0" w:right="34" w:firstLine="0"/>
              <w:jc w:val="center"/>
            </w:pPr>
            <w:r>
              <w:rPr>
                <w:sz w:val="18"/>
              </w:rPr>
              <w:t xml:space="preserve">Tabl. 11 </w:t>
            </w:r>
          </w:p>
        </w:tc>
      </w:tr>
      <w:tr w:rsidR="00660722" w14:paraId="3CD15D55" w14:textId="77777777">
        <w:trPr>
          <w:trHeight w:val="432"/>
        </w:trPr>
        <w:tc>
          <w:tcPr>
            <w:tcW w:w="958" w:type="dxa"/>
            <w:tcBorders>
              <w:top w:val="single" w:sz="4" w:space="0" w:color="000000"/>
              <w:left w:val="single" w:sz="4" w:space="0" w:color="000000"/>
              <w:bottom w:val="single" w:sz="4" w:space="0" w:color="000000"/>
              <w:right w:val="single" w:sz="4" w:space="0" w:color="000000"/>
            </w:tcBorders>
            <w:vAlign w:val="center"/>
          </w:tcPr>
          <w:p w14:paraId="7D6263BB" w14:textId="77777777" w:rsidR="00660722" w:rsidRDefault="006C5ADF">
            <w:pPr>
              <w:spacing w:after="0" w:line="259" w:lineRule="auto"/>
              <w:ind w:left="0" w:right="37" w:firstLine="0"/>
              <w:jc w:val="center"/>
            </w:pPr>
            <w:r>
              <w:rPr>
                <w:sz w:val="18"/>
              </w:rPr>
              <w:lastRenderedPageBreak/>
              <w:t xml:space="preserve">5.4 </w:t>
            </w:r>
          </w:p>
        </w:tc>
        <w:tc>
          <w:tcPr>
            <w:tcW w:w="2436" w:type="dxa"/>
            <w:tcBorders>
              <w:top w:val="single" w:sz="4" w:space="0" w:color="000000"/>
              <w:left w:val="single" w:sz="4" w:space="0" w:color="000000"/>
              <w:bottom w:val="single" w:sz="4" w:space="0" w:color="000000"/>
              <w:right w:val="single" w:sz="4" w:space="0" w:color="000000"/>
            </w:tcBorders>
          </w:tcPr>
          <w:p w14:paraId="4298F68B" w14:textId="77777777" w:rsidR="00660722" w:rsidRDefault="006C5ADF">
            <w:pPr>
              <w:spacing w:after="0" w:line="259" w:lineRule="auto"/>
              <w:ind w:left="0" w:firstLine="0"/>
            </w:pPr>
            <w:r>
              <w:rPr>
                <w:sz w:val="18"/>
              </w:rPr>
              <w:t xml:space="preserve">Gęstość wg PN-EN 1097-6:2001, rozdział 7, 8 albo 9 </w:t>
            </w:r>
          </w:p>
        </w:tc>
        <w:tc>
          <w:tcPr>
            <w:tcW w:w="4783" w:type="dxa"/>
            <w:tcBorders>
              <w:top w:val="single" w:sz="4" w:space="0" w:color="000000"/>
              <w:left w:val="single" w:sz="4" w:space="0" w:color="000000"/>
              <w:bottom w:val="single" w:sz="4" w:space="0" w:color="000000"/>
              <w:right w:val="single" w:sz="4" w:space="0" w:color="000000"/>
            </w:tcBorders>
            <w:vAlign w:val="center"/>
          </w:tcPr>
          <w:p w14:paraId="013704D9" w14:textId="77777777" w:rsidR="00660722" w:rsidRDefault="006C5ADF">
            <w:pPr>
              <w:spacing w:after="0" w:line="259" w:lineRule="auto"/>
              <w:ind w:left="0" w:right="32" w:firstLine="0"/>
              <w:jc w:val="center"/>
            </w:pPr>
            <w:r>
              <w:rPr>
                <w:sz w:val="18"/>
              </w:rPr>
              <w:t xml:space="preserve">Deklarowana </w:t>
            </w:r>
          </w:p>
        </w:tc>
        <w:tc>
          <w:tcPr>
            <w:tcW w:w="1106" w:type="dxa"/>
            <w:tcBorders>
              <w:top w:val="single" w:sz="4" w:space="0" w:color="000000"/>
              <w:left w:val="single" w:sz="4" w:space="0" w:color="000000"/>
              <w:bottom w:val="single" w:sz="4" w:space="0" w:color="000000"/>
              <w:right w:val="single" w:sz="4" w:space="0" w:color="000000"/>
            </w:tcBorders>
            <w:vAlign w:val="center"/>
          </w:tcPr>
          <w:p w14:paraId="36C19DD9" w14:textId="77777777" w:rsidR="00660722" w:rsidRDefault="006C5ADF">
            <w:pPr>
              <w:spacing w:after="0" w:line="259" w:lineRule="auto"/>
              <w:ind w:left="0" w:right="2" w:firstLine="0"/>
              <w:jc w:val="center"/>
            </w:pPr>
            <w:r>
              <w:rPr>
                <w:sz w:val="18"/>
              </w:rPr>
              <w:t xml:space="preserve"> </w:t>
            </w:r>
          </w:p>
        </w:tc>
      </w:tr>
      <w:tr w:rsidR="00660722" w14:paraId="745BB2F5" w14:textId="77777777">
        <w:trPr>
          <w:trHeight w:val="643"/>
        </w:trPr>
        <w:tc>
          <w:tcPr>
            <w:tcW w:w="958" w:type="dxa"/>
            <w:tcBorders>
              <w:top w:val="single" w:sz="4" w:space="0" w:color="000000"/>
              <w:left w:val="single" w:sz="4" w:space="0" w:color="000000"/>
              <w:bottom w:val="single" w:sz="4" w:space="0" w:color="000000"/>
              <w:right w:val="single" w:sz="4" w:space="0" w:color="000000"/>
            </w:tcBorders>
            <w:vAlign w:val="center"/>
          </w:tcPr>
          <w:p w14:paraId="46F66078" w14:textId="77777777" w:rsidR="00660722" w:rsidRDefault="006C5ADF">
            <w:pPr>
              <w:spacing w:after="0" w:line="259" w:lineRule="auto"/>
              <w:ind w:left="0" w:right="37" w:firstLine="0"/>
              <w:jc w:val="center"/>
            </w:pPr>
            <w:r>
              <w:rPr>
                <w:sz w:val="18"/>
              </w:rPr>
              <w:t xml:space="preserve">5.5 </w:t>
            </w:r>
          </w:p>
        </w:tc>
        <w:tc>
          <w:tcPr>
            <w:tcW w:w="2436" w:type="dxa"/>
            <w:tcBorders>
              <w:top w:val="single" w:sz="4" w:space="0" w:color="000000"/>
              <w:left w:val="single" w:sz="4" w:space="0" w:color="000000"/>
              <w:bottom w:val="single" w:sz="4" w:space="0" w:color="000000"/>
              <w:right w:val="single" w:sz="4" w:space="0" w:color="000000"/>
            </w:tcBorders>
          </w:tcPr>
          <w:p w14:paraId="74DFA638" w14:textId="77777777" w:rsidR="00660722" w:rsidRDefault="006C5ADF">
            <w:pPr>
              <w:spacing w:after="33" w:line="243" w:lineRule="auto"/>
              <w:ind w:left="0" w:firstLine="0"/>
            </w:pPr>
            <w:r>
              <w:rPr>
                <w:sz w:val="18"/>
              </w:rPr>
              <w:t xml:space="preserve">Nasiąkliwość wg PN-EN 10976:2001, rozdział 7, 8 albo 9 (w </w:t>
            </w:r>
          </w:p>
          <w:p w14:paraId="42F8AF40" w14:textId="77777777" w:rsidR="00660722" w:rsidRDefault="006C5ADF">
            <w:pPr>
              <w:spacing w:after="0" w:line="259" w:lineRule="auto"/>
              <w:ind w:left="0" w:firstLine="0"/>
              <w:jc w:val="left"/>
            </w:pPr>
            <w:r>
              <w:rPr>
                <w:sz w:val="18"/>
              </w:rPr>
              <w:t xml:space="preserve">zależności od frakcji) </w:t>
            </w:r>
          </w:p>
        </w:tc>
        <w:tc>
          <w:tcPr>
            <w:tcW w:w="4783" w:type="dxa"/>
            <w:tcBorders>
              <w:top w:val="single" w:sz="4" w:space="0" w:color="000000"/>
              <w:left w:val="single" w:sz="4" w:space="0" w:color="000000"/>
              <w:bottom w:val="single" w:sz="4" w:space="0" w:color="000000"/>
              <w:right w:val="single" w:sz="4" w:space="0" w:color="000000"/>
            </w:tcBorders>
            <w:vAlign w:val="center"/>
          </w:tcPr>
          <w:p w14:paraId="5967FC4C" w14:textId="77777777" w:rsidR="00660722" w:rsidRDefault="006C5ADF">
            <w:pPr>
              <w:spacing w:after="23" w:line="259" w:lineRule="auto"/>
              <w:ind w:left="0" w:right="35" w:firstLine="0"/>
              <w:jc w:val="center"/>
            </w:pPr>
            <w:proofErr w:type="spellStart"/>
            <w:r>
              <w:rPr>
                <w:sz w:val="18"/>
              </w:rPr>
              <w:t>W</w:t>
            </w:r>
            <w:r>
              <w:rPr>
                <w:sz w:val="18"/>
                <w:vertAlign w:val="subscript"/>
              </w:rPr>
              <w:t>cm</w:t>
            </w:r>
            <w:r>
              <w:rPr>
                <w:sz w:val="18"/>
              </w:rPr>
              <w:t>NR</w:t>
            </w:r>
            <w:proofErr w:type="spellEnd"/>
            <w:r>
              <w:rPr>
                <w:sz w:val="18"/>
              </w:rPr>
              <w:t xml:space="preserve"> </w:t>
            </w:r>
          </w:p>
          <w:p w14:paraId="0546C57B" w14:textId="77777777" w:rsidR="00660722" w:rsidRDefault="006C5ADF">
            <w:pPr>
              <w:spacing w:after="0" w:line="259" w:lineRule="auto"/>
              <w:ind w:left="0" w:right="36" w:firstLine="0"/>
              <w:jc w:val="center"/>
            </w:pPr>
            <w:r>
              <w:rPr>
                <w:sz w:val="18"/>
              </w:rPr>
              <w:t>WA</w:t>
            </w:r>
            <w:r>
              <w:rPr>
                <w:sz w:val="12"/>
              </w:rPr>
              <w:t>24</w:t>
            </w:r>
            <w:r>
              <w:rPr>
                <w:sz w:val="18"/>
              </w:rPr>
              <w:t xml:space="preserve">2 </w:t>
            </w:r>
            <w:r>
              <w:rPr>
                <w:sz w:val="12"/>
              </w:rPr>
              <w:t>**)</w:t>
            </w:r>
            <w:r>
              <w:rPr>
                <w:sz w:val="18"/>
              </w:rPr>
              <w:t xml:space="preserve"> </w:t>
            </w:r>
          </w:p>
        </w:tc>
        <w:tc>
          <w:tcPr>
            <w:tcW w:w="1106" w:type="dxa"/>
            <w:tcBorders>
              <w:top w:val="single" w:sz="4" w:space="0" w:color="000000"/>
              <w:left w:val="single" w:sz="4" w:space="0" w:color="000000"/>
              <w:bottom w:val="single" w:sz="4" w:space="0" w:color="000000"/>
              <w:right w:val="single" w:sz="4" w:space="0" w:color="000000"/>
            </w:tcBorders>
            <w:vAlign w:val="center"/>
          </w:tcPr>
          <w:p w14:paraId="0712B94F" w14:textId="77777777" w:rsidR="00660722" w:rsidRDefault="006C5ADF">
            <w:pPr>
              <w:spacing w:after="0" w:line="259" w:lineRule="auto"/>
              <w:ind w:left="0" w:right="2" w:firstLine="0"/>
              <w:jc w:val="center"/>
            </w:pPr>
            <w:r>
              <w:rPr>
                <w:sz w:val="18"/>
              </w:rPr>
              <w:t xml:space="preserve"> </w:t>
            </w:r>
          </w:p>
        </w:tc>
      </w:tr>
      <w:tr w:rsidR="00660722" w14:paraId="2CBD1E03" w14:textId="77777777">
        <w:trPr>
          <w:trHeight w:val="432"/>
        </w:trPr>
        <w:tc>
          <w:tcPr>
            <w:tcW w:w="958" w:type="dxa"/>
            <w:tcBorders>
              <w:top w:val="single" w:sz="4" w:space="0" w:color="000000"/>
              <w:left w:val="single" w:sz="4" w:space="0" w:color="000000"/>
              <w:bottom w:val="single" w:sz="4" w:space="0" w:color="000000"/>
              <w:right w:val="single" w:sz="4" w:space="0" w:color="000000"/>
            </w:tcBorders>
            <w:vAlign w:val="center"/>
          </w:tcPr>
          <w:p w14:paraId="7CED6819" w14:textId="77777777" w:rsidR="00660722" w:rsidRDefault="006C5ADF">
            <w:pPr>
              <w:spacing w:after="0" w:line="259" w:lineRule="auto"/>
              <w:ind w:left="0" w:right="37" w:firstLine="0"/>
              <w:jc w:val="center"/>
            </w:pPr>
            <w:r>
              <w:rPr>
                <w:sz w:val="18"/>
              </w:rPr>
              <w:t xml:space="preserve">6.2 </w:t>
            </w:r>
          </w:p>
        </w:tc>
        <w:tc>
          <w:tcPr>
            <w:tcW w:w="2436" w:type="dxa"/>
            <w:tcBorders>
              <w:top w:val="single" w:sz="4" w:space="0" w:color="000000"/>
              <w:left w:val="single" w:sz="4" w:space="0" w:color="000000"/>
              <w:bottom w:val="single" w:sz="4" w:space="0" w:color="000000"/>
              <w:right w:val="single" w:sz="4" w:space="0" w:color="000000"/>
            </w:tcBorders>
          </w:tcPr>
          <w:p w14:paraId="3ABF741A" w14:textId="77777777" w:rsidR="00660722" w:rsidRDefault="006C5ADF">
            <w:pPr>
              <w:spacing w:after="0" w:line="259" w:lineRule="auto"/>
              <w:ind w:left="0" w:firstLine="0"/>
            </w:pPr>
            <w:r>
              <w:rPr>
                <w:sz w:val="18"/>
              </w:rPr>
              <w:t xml:space="preserve">Siarczany rozpuszczalne w kwasie wg PN-EN 1744-1 </w:t>
            </w:r>
          </w:p>
        </w:tc>
        <w:tc>
          <w:tcPr>
            <w:tcW w:w="4783" w:type="dxa"/>
            <w:tcBorders>
              <w:top w:val="single" w:sz="4" w:space="0" w:color="000000"/>
              <w:left w:val="single" w:sz="4" w:space="0" w:color="000000"/>
              <w:bottom w:val="single" w:sz="4" w:space="0" w:color="000000"/>
              <w:right w:val="single" w:sz="4" w:space="0" w:color="000000"/>
            </w:tcBorders>
            <w:vAlign w:val="center"/>
          </w:tcPr>
          <w:p w14:paraId="5DD5EE5F" w14:textId="77777777" w:rsidR="00660722" w:rsidRDefault="006C5ADF">
            <w:pPr>
              <w:spacing w:after="0" w:line="259" w:lineRule="auto"/>
              <w:ind w:left="0" w:right="35" w:firstLine="0"/>
              <w:jc w:val="center"/>
            </w:pPr>
            <w:r>
              <w:rPr>
                <w:sz w:val="18"/>
              </w:rPr>
              <w:t>AS</w:t>
            </w:r>
            <w:r>
              <w:rPr>
                <w:sz w:val="18"/>
                <w:vertAlign w:val="subscript"/>
              </w:rPr>
              <w:t>NR</w:t>
            </w:r>
            <w:r>
              <w:rPr>
                <w:sz w:val="18"/>
              </w:rPr>
              <w:t xml:space="preserve"> </w:t>
            </w:r>
          </w:p>
        </w:tc>
        <w:tc>
          <w:tcPr>
            <w:tcW w:w="1106" w:type="dxa"/>
            <w:tcBorders>
              <w:top w:val="single" w:sz="4" w:space="0" w:color="000000"/>
              <w:left w:val="single" w:sz="4" w:space="0" w:color="000000"/>
              <w:bottom w:val="single" w:sz="4" w:space="0" w:color="000000"/>
              <w:right w:val="single" w:sz="4" w:space="0" w:color="000000"/>
            </w:tcBorders>
            <w:vAlign w:val="center"/>
          </w:tcPr>
          <w:p w14:paraId="7326A60C" w14:textId="77777777" w:rsidR="00660722" w:rsidRDefault="006C5ADF">
            <w:pPr>
              <w:spacing w:after="0" w:line="259" w:lineRule="auto"/>
              <w:ind w:left="0" w:right="34" w:firstLine="0"/>
              <w:jc w:val="center"/>
            </w:pPr>
            <w:r>
              <w:rPr>
                <w:sz w:val="18"/>
              </w:rPr>
              <w:t xml:space="preserve">Tabl. 12 </w:t>
            </w:r>
          </w:p>
        </w:tc>
      </w:tr>
      <w:tr w:rsidR="00660722" w14:paraId="4ED02962" w14:textId="77777777">
        <w:trPr>
          <w:trHeight w:val="432"/>
        </w:trPr>
        <w:tc>
          <w:tcPr>
            <w:tcW w:w="958" w:type="dxa"/>
            <w:tcBorders>
              <w:top w:val="single" w:sz="4" w:space="0" w:color="000000"/>
              <w:left w:val="single" w:sz="4" w:space="0" w:color="000000"/>
              <w:bottom w:val="single" w:sz="4" w:space="0" w:color="000000"/>
              <w:right w:val="single" w:sz="4" w:space="0" w:color="000000"/>
            </w:tcBorders>
            <w:vAlign w:val="center"/>
          </w:tcPr>
          <w:p w14:paraId="6E35121C" w14:textId="77777777" w:rsidR="00660722" w:rsidRDefault="006C5ADF">
            <w:pPr>
              <w:spacing w:after="0" w:line="259" w:lineRule="auto"/>
              <w:ind w:left="0" w:right="37" w:firstLine="0"/>
              <w:jc w:val="center"/>
            </w:pPr>
            <w:r>
              <w:rPr>
                <w:sz w:val="18"/>
              </w:rPr>
              <w:t xml:space="preserve">6.3 </w:t>
            </w:r>
          </w:p>
        </w:tc>
        <w:tc>
          <w:tcPr>
            <w:tcW w:w="2436" w:type="dxa"/>
            <w:tcBorders>
              <w:top w:val="single" w:sz="4" w:space="0" w:color="000000"/>
              <w:left w:val="single" w:sz="4" w:space="0" w:color="000000"/>
              <w:bottom w:val="single" w:sz="4" w:space="0" w:color="000000"/>
              <w:right w:val="single" w:sz="4" w:space="0" w:color="000000"/>
            </w:tcBorders>
          </w:tcPr>
          <w:p w14:paraId="05049EC8" w14:textId="77777777" w:rsidR="00660722" w:rsidRDefault="006C5ADF">
            <w:pPr>
              <w:spacing w:after="0" w:line="259" w:lineRule="auto"/>
              <w:ind w:left="0" w:right="428" w:firstLine="0"/>
              <w:jc w:val="left"/>
            </w:pPr>
            <w:r>
              <w:rPr>
                <w:sz w:val="18"/>
              </w:rPr>
              <w:t xml:space="preserve">Całkowita zawartość siarki  wg PN-EN 1744-1 </w:t>
            </w:r>
          </w:p>
        </w:tc>
        <w:tc>
          <w:tcPr>
            <w:tcW w:w="4783" w:type="dxa"/>
            <w:tcBorders>
              <w:top w:val="single" w:sz="4" w:space="0" w:color="000000"/>
              <w:left w:val="single" w:sz="4" w:space="0" w:color="000000"/>
              <w:bottom w:val="single" w:sz="4" w:space="0" w:color="000000"/>
              <w:right w:val="single" w:sz="4" w:space="0" w:color="000000"/>
            </w:tcBorders>
            <w:vAlign w:val="center"/>
          </w:tcPr>
          <w:p w14:paraId="1D4C13A2" w14:textId="77777777" w:rsidR="00660722" w:rsidRDefault="006C5ADF">
            <w:pPr>
              <w:spacing w:after="0" w:line="259" w:lineRule="auto"/>
              <w:ind w:left="0" w:right="35" w:firstLine="0"/>
              <w:jc w:val="center"/>
            </w:pPr>
            <w:r>
              <w:rPr>
                <w:sz w:val="18"/>
              </w:rPr>
              <w:t>S</w:t>
            </w:r>
            <w:r>
              <w:rPr>
                <w:sz w:val="18"/>
                <w:vertAlign w:val="subscript"/>
              </w:rPr>
              <w:t>NR</w:t>
            </w:r>
            <w:r>
              <w:rPr>
                <w:sz w:val="18"/>
              </w:rPr>
              <w:t xml:space="preserve"> </w:t>
            </w:r>
          </w:p>
        </w:tc>
        <w:tc>
          <w:tcPr>
            <w:tcW w:w="1106" w:type="dxa"/>
            <w:tcBorders>
              <w:top w:val="single" w:sz="4" w:space="0" w:color="000000"/>
              <w:left w:val="single" w:sz="4" w:space="0" w:color="000000"/>
              <w:bottom w:val="single" w:sz="4" w:space="0" w:color="000000"/>
              <w:right w:val="single" w:sz="4" w:space="0" w:color="000000"/>
            </w:tcBorders>
            <w:vAlign w:val="center"/>
          </w:tcPr>
          <w:p w14:paraId="0A99F171" w14:textId="77777777" w:rsidR="00660722" w:rsidRDefault="006C5ADF">
            <w:pPr>
              <w:spacing w:after="0" w:line="259" w:lineRule="auto"/>
              <w:ind w:left="0" w:right="34" w:firstLine="0"/>
              <w:jc w:val="center"/>
            </w:pPr>
            <w:r>
              <w:rPr>
                <w:sz w:val="18"/>
              </w:rPr>
              <w:t xml:space="preserve">Tabl. 13 </w:t>
            </w:r>
          </w:p>
        </w:tc>
      </w:tr>
      <w:tr w:rsidR="00660722" w14:paraId="784570A7" w14:textId="77777777">
        <w:trPr>
          <w:trHeight w:val="432"/>
        </w:trPr>
        <w:tc>
          <w:tcPr>
            <w:tcW w:w="958" w:type="dxa"/>
            <w:tcBorders>
              <w:top w:val="single" w:sz="4" w:space="0" w:color="000000"/>
              <w:left w:val="single" w:sz="4" w:space="0" w:color="000000"/>
              <w:bottom w:val="single" w:sz="4" w:space="0" w:color="000000"/>
              <w:right w:val="single" w:sz="4" w:space="0" w:color="000000"/>
            </w:tcBorders>
            <w:vAlign w:val="center"/>
          </w:tcPr>
          <w:p w14:paraId="22D06A52" w14:textId="77777777" w:rsidR="00660722" w:rsidRDefault="006C5ADF">
            <w:pPr>
              <w:spacing w:after="0" w:line="259" w:lineRule="auto"/>
              <w:ind w:left="0" w:right="34" w:firstLine="0"/>
              <w:jc w:val="center"/>
            </w:pPr>
            <w:r>
              <w:rPr>
                <w:sz w:val="18"/>
              </w:rPr>
              <w:t xml:space="preserve">6.4.3 </w:t>
            </w:r>
          </w:p>
        </w:tc>
        <w:tc>
          <w:tcPr>
            <w:tcW w:w="2436" w:type="dxa"/>
            <w:tcBorders>
              <w:top w:val="single" w:sz="4" w:space="0" w:color="000000"/>
              <w:left w:val="single" w:sz="4" w:space="0" w:color="000000"/>
              <w:bottom w:val="single" w:sz="4" w:space="0" w:color="000000"/>
              <w:right w:val="single" w:sz="4" w:space="0" w:color="000000"/>
            </w:tcBorders>
          </w:tcPr>
          <w:p w14:paraId="308B9DD6" w14:textId="77777777" w:rsidR="00660722" w:rsidRDefault="006C5ADF">
            <w:pPr>
              <w:spacing w:after="0" w:line="259" w:lineRule="auto"/>
              <w:ind w:left="0" w:firstLine="0"/>
            </w:pPr>
            <w:r>
              <w:rPr>
                <w:sz w:val="18"/>
              </w:rPr>
              <w:t xml:space="preserve">Składniki rozpuszczalne w wodzie wg PN-EN 1744-3 </w:t>
            </w:r>
          </w:p>
        </w:tc>
        <w:tc>
          <w:tcPr>
            <w:tcW w:w="5890" w:type="dxa"/>
            <w:gridSpan w:val="2"/>
            <w:tcBorders>
              <w:top w:val="single" w:sz="4" w:space="0" w:color="000000"/>
              <w:left w:val="single" w:sz="4" w:space="0" w:color="000000"/>
              <w:bottom w:val="single" w:sz="4" w:space="0" w:color="000000"/>
              <w:right w:val="single" w:sz="4" w:space="0" w:color="000000"/>
            </w:tcBorders>
            <w:vAlign w:val="center"/>
          </w:tcPr>
          <w:p w14:paraId="7732F09B" w14:textId="77777777" w:rsidR="00660722" w:rsidRDefault="006C5ADF">
            <w:pPr>
              <w:spacing w:after="0" w:line="259" w:lineRule="auto"/>
              <w:ind w:left="0" w:right="30" w:firstLine="0"/>
              <w:jc w:val="center"/>
            </w:pPr>
            <w:r>
              <w:rPr>
                <w:sz w:val="18"/>
              </w:rPr>
              <w:t xml:space="preserve">Brak substancji szkodliwych w stosunku do środowiska wg odrębnych przepisów </w:t>
            </w:r>
          </w:p>
        </w:tc>
      </w:tr>
      <w:tr w:rsidR="00660722" w14:paraId="29D2AF00" w14:textId="77777777">
        <w:trPr>
          <w:trHeight w:val="432"/>
        </w:trPr>
        <w:tc>
          <w:tcPr>
            <w:tcW w:w="958" w:type="dxa"/>
            <w:tcBorders>
              <w:top w:val="single" w:sz="4" w:space="0" w:color="000000"/>
              <w:left w:val="single" w:sz="4" w:space="0" w:color="000000"/>
              <w:bottom w:val="single" w:sz="4" w:space="0" w:color="000000"/>
              <w:right w:val="single" w:sz="4" w:space="0" w:color="000000"/>
            </w:tcBorders>
            <w:vAlign w:val="center"/>
          </w:tcPr>
          <w:p w14:paraId="1AFFAABC" w14:textId="77777777" w:rsidR="00660722" w:rsidRDefault="006C5ADF">
            <w:pPr>
              <w:spacing w:after="0" w:line="259" w:lineRule="auto"/>
              <w:ind w:left="0" w:right="34" w:firstLine="0"/>
              <w:jc w:val="center"/>
            </w:pPr>
            <w:r>
              <w:rPr>
                <w:sz w:val="18"/>
              </w:rPr>
              <w:t xml:space="preserve">6.4.4 </w:t>
            </w:r>
          </w:p>
        </w:tc>
        <w:tc>
          <w:tcPr>
            <w:tcW w:w="2436" w:type="dxa"/>
            <w:tcBorders>
              <w:top w:val="single" w:sz="4" w:space="0" w:color="000000"/>
              <w:left w:val="single" w:sz="4" w:space="0" w:color="000000"/>
              <w:bottom w:val="single" w:sz="4" w:space="0" w:color="000000"/>
              <w:right w:val="single" w:sz="4" w:space="0" w:color="000000"/>
            </w:tcBorders>
            <w:vAlign w:val="center"/>
          </w:tcPr>
          <w:p w14:paraId="5D45AFB5" w14:textId="77777777" w:rsidR="00660722" w:rsidRDefault="006C5ADF">
            <w:pPr>
              <w:spacing w:after="0" w:line="259" w:lineRule="auto"/>
              <w:ind w:left="0" w:firstLine="0"/>
              <w:jc w:val="left"/>
            </w:pPr>
            <w:r>
              <w:rPr>
                <w:sz w:val="18"/>
              </w:rPr>
              <w:t xml:space="preserve">Zanieczyszczenia </w:t>
            </w:r>
          </w:p>
        </w:tc>
        <w:tc>
          <w:tcPr>
            <w:tcW w:w="5890" w:type="dxa"/>
            <w:gridSpan w:val="2"/>
            <w:tcBorders>
              <w:top w:val="single" w:sz="4" w:space="0" w:color="000000"/>
              <w:left w:val="single" w:sz="4" w:space="0" w:color="000000"/>
              <w:bottom w:val="single" w:sz="4" w:space="0" w:color="000000"/>
              <w:right w:val="single" w:sz="4" w:space="0" w:color="000000"/>
            </w:tcBorders>
          </w:tcPr>
          <w:p w14:paraId="5572A28C" w14:textId="77777777" w:rsidR="00660722" w:rsidRDefault="006C5ADF">
            <w:pPr>
              <w:spacing w:after="0" w:line="259" w:lineRule="auto"/>
              <w:ind w:left="0" w:firstLine="0"/>
              <w:jc w:val="center"/>
            </w:pPr>
            <w:r>
              <w:rPr>
                <w:sz w:val="18"/>
              </w:rPr>
              <w:t xml:space="preserve">Brak żadnych ciał obcych takich jak drewno, szkło, i plastik, mogących pogorszyć wyrób końcowy </w:t>
            </w:r>
          </w:p>
        </w:tc>
      </w:tr>
      <w:tr w:rsidR="00660722" w14:paraId="42A98858" w14:textId="77777777">
        <w:trPr>
          <w:trHeight w:val="432"/>
        </w:trPr>
        <w:tc>
          <w:tcPr>
            <w:tcW w:w="958" w:type="dxa"/>
            <w:tcBorders>
              <w:top w:val="single" w:sz="4" w:space="0" w:color="000000"/>
              <w:left w:val="single" w:sz="4" w:space="0" w:color="000000"/>
              <w:bottom w:val="single" w:sz="4" w:space="0" w:color="000000"/>
              <w:right w:val="single" w:sz="4" w:space="0" w:color="000000"/>
            </w:tcBorders>
            <w:vAlign w:val="center"/>
          </w:tcPr>
          <w:p w14:paraId="12905A2F" w14:textId="77777777" w:rsidR="00660722" w:rsidRDefault="006C5ADF">
            <w:pPr>
              <w:spacing w:after="0" w:line="259" w:lineRule="auto"/>
              <w:ind w:left="0" w:right="34" w:firstLine="0"/>
              <w:jc w:val="center"/>
            </w:pPr>
            <w:r>
              <w:rPr>
                <w:sz w:val="18"/>
              </w:rPr>
              <w:t xml:space="preserve">7.3.3 </w:t>
            </w:r>
          </w:p>
        </w:tc>
        <w:tc>
          <w:tcPr>
            <w:tcW w:w="2436" w:type="dxa"/>
            <w:tcBorders>
              <w:top w:val="single" w:sz="4" w:space="0" w:color="000000"/>
              <w:left w:val="single" w:sz="4" w:space="0" w:color="000000"/>
              <w:bottom w:val="single" w:sz="4" w:space="0" w:color="000000"/>
              <w:right w:val="single" w:sz="4" w:space="0" w:color="000000"/>
            </w:tcBorders>
          </w:tcPr>
          <w:p w14:paraId="46E085FB" w14:textId="77777777" w:rsidR="00660722" w:rsidRDefault="006C5ADF">
            <w:pPr>
              <w:spacing w:after="0" w:line="259" w:lineRule="auto"/>
              <w:ind w:left="0" w:firstLine="0"/>
            </w:pPr>
            <w:r>
              <w:rPr>
                <w:sz w:val="18"/>
              </w:rPr>
              <w:t xml:space="preserve">Mrozoodporność na frakcji kruszywa </w:t>
            </w:r>
          </w:p>
          <w:p w14:paraId="2E80BDE9" w14:textId="77777777" w:rsidR="00660722" w:rsidRDefault="006C5ADF">
            <w:pPr>
              <w:spacing w:after="0" w:line="259" w:lineRule="auto"/>
              <w:ind w:left="0" w:firstLine="0"/>
              <w:jc w:val="left"/>
            </w:pPr>
            <w:r>
              <w:rPr>
                <w:sz w:val="18"/>
              </w:rPr>
              <w:t xml:space="preserve">8/16 wg PN-EN 1367-1 </w:t>
            </w:r>
          </w:p>
        </w:tc>
        <w:tc>
          <w:tcPr>
            <w:tcW w:w="4783" w:type="dxa"/>
            <w:tcBorders>
              <w:top w:val="single" w:sz="4" w:space="0" w:color="000000"/>
              <w:left w:val="single" w:sz="4" w:space="0" w:color="000000"/>
              <w:bottom w:val="single" w:sz="4" w:space="0" w:color="000000"/>
              <w:right w:val="single" w:sz="4" w:space="0" w:color="000000"/>
            </w:tcBorders>
            <w:vAlign w:val="center"/>
          </w:tcPr>
          <w:p w14:paraId="1C025150" w14:textId="77777777" w:rsidR="00660722" w:rsidRDefault="006C5ADF">
            <w:pPr>
              <w:spacing w:after="0" w:line="259" w:lineRule="auto"/>
              <w:ind w:left="0" w:right="37" w:firstLine="0"/>
              <w:jc w:val="center"/>
            </w:pPr>
            <w:r>
              <w:rPr>
                <w:sz w:val="18"/>
              </w:rPr>
              <w:t xml:space="preserve">F4 </w:t>
            </w:r>
          </w:p>
        </w:tc>
        <w:tc>
          <w:tcPr>
            <w:tcW w:w="1106" w:type="dxa"/>
            <w:tcBorders>
              <w:top w:val="single" w:sz="4" w:space="0" w:color="000000"/>
              <w:left w:val="single" w:sz="4" w:space="0" w:color="000000"/>
              <w:bottom w:val="single" w:sz="4" w:space="0" w:color="000000"/>
              <w:right w:val="single" w:sz="4" w:space="0" w:color="000000"/>
            </w:tcBorders>
            <w:vAlign w:val="center"/>
          </w:tcPr>
          <w:p w14:paraId="1FF63059" w14:textId="77777777" w:rsidR="00660722" w:rsidRDefault="006C5ADF">
            <w:pPr>
              <w:spacing w:after="0" w:line="259" w:lineRule="auto"/>
              <w:ind w:left="0" w:right="34" w:firstLine="0"/>
              <w:jc w:val="center"/>
            </w:pPr>
            <w:r>
              <w:rPr>
                <w:sz w:val="18"/>
              </w:rPr>
              <w:t xml:space="preserve">Tabl. 18 </w:t>
            </w:r>
          </w:p>
        </w:tc>
      </w:tr>
      <w:tr w:rsidR="00660722" w14:paraId="2F2CDB62" w14:textId="77777777">
        <w:trPr>
          <w:trHeight w:val="221"/>
        </w:trPr>
        <w:tc>
          <w:tcPr>
            <w:tcW w:w="958" w:type="dxa"/>
            <w:tcBorders>
              <w:top w:val="single" w:sz="4" w:space="0" w:color="000000"/>
              <w:left w:val="single" w:sz="4" w:space="0" w:color="000000"/>
              <w:bottom w:val="single" w:sz="4" w:space="0" w:color="000000"/>
              <w:right w:val="single" w:sz="4" w:space="0" w:color="000000"/>
            </w:tcBorders>
          </w:tcPr>
          <w:p w14:paraId="7CE072C7" w14:textId="77777777" w:rsidR="00660722" w:rsidRDefault="006C5ADF">
            <w:pPr>
              <w:spacing w:after="0" w:line="259" w:lineRule="auto"/>
              <w:ind w:left="38" w:firstLine="0"/>
              <w:jc w:val="left"/>
            </w:pPr>
            <w:r>
              <w:rPr>
                <w:sz w:val="18"/>
              </w:rPr>
              <w:t xml:space="preserve">Załącznik C </w:t>
            </w:r>
          </w:p>
        </w:tc>
        <w:tc>
          <w:tcPr>
            <w:tcW w:w="2436" w:type="dxa"/>
            <w:tcBorders>
              <w:top w:val="single" w:sz="4" w:space="0" w:color="000000"/>
              <w:left w:val="single" w:sz="4" w:space="0" w:color="000000"/>
              <w:bottom w:val="single" w:sz="4" w:space="0" w:color="000000"/>
              <w:right w:val="single" w:sz="4" w:space="0" w:color="000000"/>
            </w:tcBorders>
          </w:tcPr>
          <w:p w14:paraId="49A04231" w14:textId="77777777" w:rsidR="00660722" w:rsidRDefault="006C5ADF">
            <w:pPr>
              <w:spacing w:after="0" w:line="259" w:lineRule="auto"/>
              <w:ind w:left="0" w:firstLine="0"/>
              <w:jc w:val="left"/>
            </w:pPr>
            <w:r>
              <w:rPr>
                <w:sz w:val="18"/>
              </w:rPr>
              <w:t xml:space="preserve">Skład materiałowy </w:t>
            </w:r>
          </w:p>
        </w:tc>
        <w:tc>
          <w:tcPr>
            <w:tcW w:w="4783" w:type="dxa"/>
            <w:tcBorders>
              <w:top w:val="single" w:sz="4" w:space="0" w:color="000000"/>
              <w:left w:val="single" w:sz="4" w:space="0" w:color="000000"/>
              <w:bottom w:val="single" w:sz="4" w:space="0" w:color="000000"/>
              <w:right w:val="single" w:sz="4" w:space="0" w:color="000000"/>
            </w:tcBorders>
          </w:tcPr>
          <w:p w14:paraId="24181C0F" w14:textId="77777777" w:rsidR="00660722" w:rsidRDefault="006C5ADF">
            <w:pPr>
              <w:spacing w:after="0" w:line="259" w:lineRule="auto"/>
              <w:ind w:left="0" w:right="32" w:firstLine="0"/>
              <w:jc w:val="center"/>
            </w:pPr>
            <w:r>
              <w:rPr>
                <w:sz w:val="18"/>
              </w:rPr>
              <w:t xml:space="preserve">deklarowany </w:t>
            </w:r>
          </w:p>
        </w:tc>
        <w:tc>
          <w:tcPr>
            <w:tcW w:w="1106" w:type="dxa"/>
            <w:tcBorders>
              <w:top w:val="single" w:sz="4" w:space="0" w:color="000000"/>
              <w:left w:val="single" w:sz="4" w:space="0" w:color="000000"/>
              <w:bottom w:val="single" w:sz="4" w:space="0" w:color="000000"/>
              <w:right w:val="single" w:sz="4" w:space="0" w:color="000000"/>
            </w:tcBorders>
          </w:tcPr>
          <w:p w14:paraId="4BF91F26" w14:textId="77777777" w:rsidR="00660722" w:rsidRDefault="006C5ADF">
            <w:pPr>
              <w:spacing w:after="0" w:line="259" w:lineRule="auto"/>
              <w:ind w:left="0" w:right="2" w:firstLine="0"/>
              <w:jc w:val="center"/>
            </w:pPr>
            <w:r>
              <w:rPr>
                <w:sz w:val="18"/>
              </w:rPr>
              <w:t xml:space="preserve"> </w:t>
            </w:r>
          </w:p>
        </w:tc>
      </w:tr>
      <w:tr w:rsidR="00660722" w14:paraId="5EA6DDDB" w14:textId="77777777">
        <w:trPr>
          <w:trHeight w:val="854"/>
        </w:trPr>
        <w:tc>
          <w:tcPr>
            <w:tcW w:w="958" w:type="dxa"/>
            <w:tcBorders>
              <w:top w:val="single" w:sz="4" w:space="0" w:color="000000"/>
              <w:left w:val="single" w:sz="4" w:space="0" w:color="000000"/>
              <w:bottom w:val="single" w:sz="4" w:space="0" w:color="000000"/>
              <w:right w:val="single" w:sz="4" w:space="0" w:color="000000"/>
            </w:tcBorders>
            <w:vAlign w:val="center"/>
          </w:tcPr>
          <w:p w14:paraId="66E90BA0" w14:textId="77777777" w:rsidR="00660722" w:rsidRDefault="006C5ADF">
            <w:pPr>
              <w:spacing w:after="0" w:line="243" w:lineRule="auto"/>
              <w:ind w:left="0" w:firstLine="0"/>
              <w:jc w:val="center"/>
            </w:pPr>
            <w:r>
              <w:rPr>
                <w:sz w:val="18"/>
              </w:rPr>
              <w:t xml:space="preserve">Załącznik C, podrozdział </w:t>
            </w:r>
          </w:p>
          <w:p w14:paraId="156FEED7" w14:textId="77777777" w:rsidR="00660722" w:rsidRDefault="006C5ADF">
            <w:pPr>
              <w:spacing w:after="0" w:line="259" w:lineRule="auto"/>
              <w:ind w:left="0" w:right="34" w:firstLine="0"/>
              <w:jc w:val="center"/>
            </w:pPr>
            <w:r>
              <w:rPr>
                <w:sz w:val="18"/>
              </w:rPr>
              <w:t xml:space="preserve">C.3.4 </w:t>
            </w:r>
          </w:p>
        </w:tc>
        <w:tc>
          <w:tcPr>
            <w:tcW w:w="2436" w:type="dxa"/>
            <w:tcBorders>
              <w:top w:val="single" w:sz="4" w:space="0" w:color="000000"/>
              <w:left w:val="single" w:sz="4" w:space="0" w:color="000000"/>
              <w:bottom w:val="single" w:sz="4" w:space="0" w:color="000000"/>
              <w:right w:val="single" w:sz="4" w:space="0" w:color="000000"/>
            </w:tcBorders>
            <w:vAlign w:val="center"/>
          </w:tcPr>
          <w:p w14:paraId="022A6F4C" w14:textId="77777777" w:rsidR="00660722" w:rsidRDefault="006C5ADF">
            <w:pPr>
              <w:spacing w:after="0" w:line="259" w:lineRule="auto"/>
              <w:ind w:left="0" w:firstLine="0"/>
              <w:jc w:val="left"/>
            </w:pPr>
            <w:r>
              <w:rPr>
                <w:sz w:val="18"/>
              </w:rPr>
              <w:t xml:space="preserve">Istotne cechy środowiskowe </w:t>
            </w:r>
          </w:p>
        </w:tc>
        <w:tc>
          <w:tcPr>
            <w:tcW w:w="5890" w:type="dxa"/>
            <w:gridSpan w:val="2"/>
            <w:tcBorders>
              <w:top w:val="single" w:sz="4" w:space="0" w:color="000000"/>
              <w:left w:val="single" w:sz="4" w:space="0" w:color="000000"/>
              <w:bottom w:val="single" w:sz="4" w:space="0" w:color="000000"/>
              <w:right w:val="single" w:sz="4" w:space="0" w:color="000000"/>
            </w:tcBorders>
          </w:tcPr>
          <w:p w14:paraId="30FC6B23" w14:textId="77777777" w:rsidR="00660722" w:rsidRDefault="006C5ADF">
            <w:pPr>
              <w:spacing w:after="0" w:line="259" w:lineRule="auto"/>
              <w:ind w:left="0" w:right="30" w:firstLine="0"/>
            </w:pPr>
            <w:r>
              <w:rPr>
                <w:sz w:val="18"/>
              </w:rPr>
              <w:t xml:space="preserve">Większość substancji niebezpiecznych określonych w dyrektywie Rady 76/769/EWG zazwyczaj nie występuje w źródłach kruszywa pochodzenia mineralnego. Jednak w odniesieniu do kruszyw sztucznych i odpadowych należy badać czy zawartość substancji niebezpiecznych nie przekracza wartości dopuszczalnych wg odrębnych przepisów. </w:t>
            </w:r>
          </w:p>
        </w:tc>
      </w:tr>
    </w:tbl>
    <w:p w14:paraId="4299F79F" w14:textId="77777777" w:rsidR="00660722" w:rsidRDefault="006C5ADF">
      <w:pPr>
        <w:spacing w:after="0" w:line="259" w:lineRule="auto"/>
        <w:ind w:left="0" w:firstLine="0"/>
        <w:jc w:val="left"/>
      </w:pPr>
      <w:r>
        <w:t xml:space="preserve"> </w:t>
      </w:r>
    </w:p>
    <w:p w14:paraId="27BD592B" w14:textId="77777777" w:rsidR="00660722" w:rsidRDefault="006C5ADF">
      <w:pPr>
        <w:ind w:left="-5" w:right="27"/>
      </w:pPr>
      <w:r>
        <w:rPr>
          <w:vertAlign w:val="superscript"/>
        </w:rPr>
        <w:t>*)</w:t>
      </w:r>
      <w:r>
        <w:t xml:space="preserve"> Łączna zawartość pyłów w mieszance powinna się mieścić w wybranych krzywych granicznych wg p. 2.5.4 </w:t>
      </w:r>
      <w:r>
        <w:rPr>
          <w:vertAlign w:val="superscript"/>
        </w:rPr>
        <w:t>**)</w:t>
      </w:r>
      <w:r>
        <w:t xml:space="preserve"> W przypadku gdy wymaganie nie jest spełnione, należy sprawdzić mrozoodporność </w:t>
      </w:r>
    </w:p>
    <w:p w14:paraId="26128843" w14:textId="77777777" w:rsidR="00660722" w:rsidRDefault="006C5ADF">
      <w:pPr>
        <w:spacing w:after="0" w:line="259" w:lineRule="auto"/>
        <w:ind w:left="0" w:firstLine="0"/>
        <w:jc w:val="left"/>
      </w:pPr>
      <w:r>
        <w:t xml:space="preserve"> </w:t>
      </w:r>
    </w:p>
    <w:p w14:paraId="30022A50" w14:textId="77777777" w:rsidR="00660722" w:rsidRDefault="006C5ADF">
      <w:pPr>
        <w:spacing w:after="0" w:line="259" w:lineRule="auto"/>
        <w:ind w:left="0" w:firstLine="0"/>
        <w:jc w:val="left"/>
      </w:pPr>
      <w:r>
        <w:t xml:space="preserve"> </w:t>
      </w:r>
    </w:p>
    <w:p w14:paraId="5E1E0CD6" w14:textId="77777777" w:rsidR="00660722" w:rsidRDefault="006C5ADF">
      <w:pPr>
        <w:ind w:left="-5" w:right="4500"/>
      </w:pPr>
      <w:r>
        <w:rPr>
          <w:b/>
          <w:i/>
        </w:rPr>
        <w:t xml:space="preserve">2.2.2. Woda </w:t>
      </w:r>
      <w:proofErr w:type="spellStart"/>
      <w:r>
        <w:t>Woda</w:t>
      </w:r>
      <w:proofErr w:type="spellEnd"/>
      <w:r>
        <w:t xml:space="preserve"> powinna odpowiadać wymaganiom normy PN-EN 1008 [1]. </w:t>
      </w:r>
    </w:p>
    <w:p w14:paraId="41DF5C69" w14:textId="77777777" w:rsidR="00660722" w:rsidRDefault="006C5ADF">
      <w:pPr>
        <w:spacing w:after="0" w:line="259" w:lineRule="auto"/>
        <w:ind w:left="0" w:firstLine="0"/>
        <w:jc w:val="left"/>
      </w:pPr>
      <w:r>
        <w:rPr>
          <w:b/>
        </w:rPr>
        <w:t xml:space="preserve"> </w:t>
      </w:r>
    </w:p>
    <w:p w14:paraId="30E90CD9" w14:textId="77777777" w:rsidR="00660722" w:rsidRDefault="006C5ADF">
      <w:pPr>
        <w:numPr>
          <w:ilvl w:val="0"/>
          <w:numId w:val="302"/>
        </w:numPr>
        <w:spacing w:after="98" w:line="252" w:lineRule="auto"/>
        <w:ind w:hanging="566"/>
        <w:jc w:val="left"/>
      </w:pPr>
      <w:r>
        <w:rPr>
          <w:b/>
        </w:rPr>
        <w:t xml:space="preserve">SPRZĘT </w:t>
      </w:r>
    </w:p>
    <w:p w14:paraId="779EBF77" w14:textId="77777777" w:rsidR="00660722" w:rsidRDefault="006C5ADF">
      <w:pPr>
        <w:numPr>
          <w:ilvl w:val="1"/>
          <w:numId w:val="302"/>
        </w:numPr>
        <w:spacing w:after="49" w:line="252" w:lineRule="auto"/>
        <w:ind w:hanging="679"/>
        <w:jc w:val="left"/>
      </w:pPr>
      <w:r>
        <w:rPr>
          <w:b/>
        </w:rPr>
        <w:t xml:space="preserve">Wymagania ogólne dotyczące sprzętu </w:t>
      </w:r>
    </w:p>
    <w:p w14:paraId="202421E2" w14:textId="77777777" w:rsidR="00660722" w:rsidRDefault="006C5ADF">
      <w:pPr>
        <w:spacing w:after="3"/>
        <w:ind w:left="-5" w:right="27"/>
      </w:pPr>
      <w:r>
        <w:t xml:space="preserve">Wymagania ogólne dotyczące sprzętu podano w SST D.M.00.00.00 „Wymagania ogólne”. </w:t>
      </w:r>
    </w:p>
    <w:p w14:paraId="25349313" w14:textId="77777777" w:rsidR="00660722" w:rsidRDefault="006C5ADF">
      <w:pPr>
        <w:spacing w:after="0" w:line="259" w:lineRule="auto"/>
        <w:ind w:left="0" w:firstLine="0"/>
        <w:jc w:val="left"/>
      </w:pPr>
      <w:r>
        <w:t xml:space="preserve"> </w:t>
      </w:r>
    </w:p>
    <w:p w14:paraId="6CFB0DAD" w14:textId="77777777" w:rsidR="00660722" w:rsidRDefault="006C5ADF">
      <w:pPr>
        <w:numPr>
          <w:ilvl w:val="1"/>
          <w:numId w:val="302"/>
        </w:numPr>
        <w:spacing w:after="49" w:line="252" w:lineRule="auto"/>
        <w:ind w:hanging="679"/>
        <w:jc w:val="left"/>
      </w:pPr>
      <w:r>
        <w:rPr>
          <w:b/>
        </w:rPr>
        <w:t xml:space="preserve">Sprzęt do budowy zjazdów </w:t>
      </w:r>
    </w:p>
    <w:p w14:paraId="76489484" w14:textId="77777777" w:rsidR="00660722" w:rsidRDefault="006C5ADF">
      <w:pPr>
        <w:spacing w:after="3"/>
        <w:ind w:left="-5" w:right="27"/>
      </w:pPr>
      <w:r>
        <w:t xml:space="preserve">W czasie wykonywania zjazdów należy stosować następujący sprzęt : </w:t>
      </w:r>
    </w:p>
    <w:p w14:paraId="597670BB" w14:textId="77777777" w:rsidR="00660722" w:rsidRDefault="006C5ADF">
      <w:pPr>
        <w:numPr>
          <w:ilvl w:val="0"/>
          <w:numId w:val="303"/>
        </w:numPr>
        <w:spacing w:after="3"/>
        <w:ind w:right="27" w:hanging="245"/>
      </w:pPr>
      <w:r>
        <w:t xml:space="preserve">koparki, </w:t>
      </w:r>
    </w:p>
    <w:p w14:paraId="2FCF9B9D" w14:textId="77777777" w:rsidR="00660722" w:rsidRDefault="006C5ADF">
      <w:pPr>
        <w:numPr>
          <w:ilvl w:val="0"/>
          <w:numId w:val="303"/>
        </w:numPr>
        <w:spacing w:after="3"/>
        <w:ind w:right="27" w:hanging="245"/>
      </w:pPr>
      <w:r>
        <w:t xml:space="preserve">równiarki, </w:t>
      </w:r>
    </w:p>
    <w:p w14:paraId="4A919C2B" w14:textId="77777777" w:rsidR="00660722" w:rsidRDefault="006C5ADF">
      <w:pPr>
        <w:numPr>
          <w:ilvl w:val="0"/>
          <w:numId w:val="303"/>
        </w:numPr>
        <w:ind w:right="27" w:hanging="245"/>
      </w:pPr>
      <w:r>
        <w:t xml:space="preserve">spycharki, </w:t>
      </w:r>
    </w:p>
    <w:p w14:paraId="4F20F80F" w14:textId="77777777" w:rsidR="00660722" w:rsidRDefault="006C5ADF">
      <w:pPr>
        <w:numPr>
          <w:ilvl w:val="0"/>
          <w:numId w:val="303"/>
        </w:numPr>
        <w:ind w:right="27" w:hanging="245"/>
      </w:pPr>
      <w:r>
        <w:t xml:space="preserve">walce statyczne i wibracyjne dostosowane do wielkości zagęszczanej powierzchni, </w:t>
      </w:r>
    </w:p>
    <w:p w14:paraId="3ED93A81" w14:textId="77777777" w:rsidR="00660722" w:rsidRDefault="006C5ADF">
      <w:pPr>
        <w:numPr>
          <w:ilvl w:val="0"/>
          <w:numId w:val="303"/>
        </w:numPr>
        <w:spacing w:after="3"/>
        <w:ind w:right="27" w:hanging="245"/>
      </w:pPr>
      <w:r>
        <w:t xml:space="preserve">ubijaki mechaniczne, płyty wibracyjne i inny drobny sprzęt zaakceptowany przez Inspektora Nadzoru. </w:t>
      </w:r>
    </w:p>
    <w:p w14:paraId="2EA645A6" w14:textId="77777777" w:rsidR="00660722" w:rsidRDefault="006C5ADF">
      <w:pPr>
        <w:spacing w:after="0" w:line="259" w:lineRule="auto"/>
        <w:ind w:left="0" w:firstLine="0"/>
        <w:jc w:val="left"/>
      </w:pPr>
      <w:r>
        <w:t xml:space="preserve"> </w:t>
      </w:r>
    </w:p>
    <w:p w14:paraId="3BCAC287" w14:textId="77777777" w:rsidR="00660722" w:rsidRDefault="006C5ADF">
      <w:pPr>
        <w:numPr>
          <w:ilvl w:val="0"/>
          <w:numId w:val="304"/>
        </w:numPr>
        <w:spacing w:after="98" w:line="252" w:lineRule="auto"/>
        <w:ind w:hanging="708"/>
        <w:jc w:val="left"/>
      </w:pPr>
      <w:r>
        <w:rPr>
          <w:b/>
        </w:rPr>
        <w:t xml:space="preserve">TRANSPORT </w:t>
      </w:r>
    </w:p>
    <w:p w14:paraId="6C958AFC" w14:textId="77777777" w:rsidR="00660722" w:rsidRDefault="006C5ADF">
      <w:pPr>
        <w:numPr>
          <w:ilvl w:val="1"/>
          <w:numId w:val="304"/>
        </w:numPr>
        <w:spacing w:after="14" w:line="252" w:lineRule="auto"/>
        <w:ind w:hanging="708"/>
        <w:jc w:val="left"/>
      </w:pPr>
      <w:r>
        <w:rPr>
          <w:b/>
        </w:rPr>
        <w:t xml:space="preserve">Wymagania ogólne dla transportu </w:t>
      </w:r>
    </w:p>
    <w:p w14:paraId="4001CC80" w14:textId="77777777" w:rsidR="00660722" w:rsidRDefault="006C5ADF">
      <w:pPr>
        <w:spacing w:after="3"/>
        <w:ind w:left="-5" w:right="27"/>
      </w:pPr>
      <w:r>
        <w:t xml:space="preserve">Wymagania ogólne dla transportu podano w SST D.M.00.00.00 „Wymagania ogólne”. </w:t>
      </w:r>
    </w:p>
    <w:p w14:paraId="200F1428" w14:textId="77777777" w:rsidR="00660722" w:rsidRDefault="006C5ADF">
      <w:pPr>
        <w:spacing w:after="0" w:line="259" w:lineRule="auto"/>
        <w:ind w:left="0" w:firstLine="0"/>
        <w:jc w:val="left"/>
      </w:pPr>
      <w:r>
        <w:t xml:space="preserve"> </w:t>
      </w:r>
    </w:p>
    <w:p w14:paraId="7D850B35" w14:textId="77777777" w:rsidR="00660722" w:rsidRDefault="006C5ADF">
      <w:pPr>
        <w:numPr>
          <w:ilvl w:val="1"/>
          <w:numId w:val="304"/>
        </w:numPr>
        <w:spacing w:after="49" w:line="252" w:lineRule="auto"/>
        <w:ind w:hanging="708"/>
        <w:jc w:val="left"/>
      </w:pPr>
      <w:r>
        <w:rPr>
          <w:b/>
        </w:rPr>
        <w:t xml:space="preserve">Transport kruszywa </w:t>
      </w:r>
    </w:p>
    <w:p w14:paraId="740BF7CC" w14:textId="77777777" w:rsidR="00660722" w:rsidRDefault="006C5ADF">
      <w:pPr>
        <w:spacing w:after="0"/>
        <w:ind w:left="-5" w:right="27"/>
      </w:pPr>
      <w:r>
        <w:t xml:space="preserve">Transport kruszywa powinien odbywać się w warunkach zabezpieczających je przed zanieczyszczeniem i zmieszaniem z innymi asortymentami kruszywa lub jego frakcjami. </w:t>
      </w:r>
    </w:p>
    <w:p w14:paraId="0A2E3D95" w14:textId="77777777" w:rsidR="00660722" w:rsidRDefault="006C5ADF">
      <w:pPr>
        <w:spacing w:after="0" w:line="259" w:lineRule="auto"/>
        <w:ind w:left="0" w:firstLine="0"/>
        <w:jc w:val="left"/>
      </w:pPr>
      <w:r>
        <w:t xml:space="preserve"> </w:t>
      </w:r>
    </w:p>
    <w:p w14:paraId="2AFD22F8" w14:textId="77777777" w:rsidR="00660722" w:rsidRDefault="006C5ADF">
      <w:pPr>
        <w:numPr>
          <w:ilvl w:val="1"/>
          <w:numId w:val="304"/>
        </w:numPr>
        <w:spacing w:after="49" w:line="252" w:lineRule="auto"/>
        <w:ind w:hanging="708"/>
        <w:jc w:val="left"/>
      </w:pPr>
      <w:r>
        <w:rPr>
          <w:b/>
        </w:rPr>
        <w:t xml:space="preserve">Transport wody </w:t>
      </w:r>
    </w:p>
    <w:p w14:paraId="4C335384" w14:textId="77777777" w:rsidR="00660722" w:rsidRDefault="006C5ADF">
      <w:pPr>
        <w:spacing w:after="3"/>
        <w:ind w:left="-5" w:right="27"/>
      </w:pPr>
      <w:r>
        <w:t xml:space="preserve">Woda może być pobierana z wodociągu lub dostarczana przewoźnymi zbiornikami wody (cysternami). </w:t>
      </w:r>
    </w:p>
    <w:p w14:paraId="6817DD78" w14:textId="77777777" w:rsidR="00660722" w:rsidRDefault="006C5ADF">
      <w:pPr>
        <w:spacing w:after="0" w:line="259" w:lineRule="auto"/>
        <w:ind w:left="0" w:firstLine="0"/>
        <w:jc w:val="left"/>
      </w:pPr>
      <w:r>
        <w:lastRenderedPageBreak/>
        <w:t xml:space="preserve"> </w:t>
      </w:r>
    </w:p>
    <w:p w14:paraId="769841B9" w14:textId="77777777" w:rsidR="00660722" w:rsidRDefault="006C5ADF">
      <w:pPr>
        <w:numPr>
          <w:ilvl w:val="0"/>
          <w:numId w:val="304"/>
        </w:numPr>
        <w:spacing w:after="98" w:line="252" w:lineRule="auto"/>
        <w:ind w:hanging="708"/>
        <w:jc w:val="left"/>
      </w:pPr>
      <w:r>
        <w:rPr>
          <w:b/>
        </w:rPr>
        <w:t xml:space="preserve">WYKONANIE ROBÓT </w:t>
      </w:r>
    </w:p>
    <w:p w14:paraId="4A1E3D15" w14:textId="77777777" w:rsidR="00660722" w:rsidRDefault="006C5ADF">
      <w:pPr>
        <w:numPr>
          <w:ilvl w:val="1"/>
          <w:numId w:val="304"/>
        </w:numPr>
        <w:spacing w:after="14" w:line="252" w:lineRule="auto"/>
        <w:ind w:hanging="708"/>
        <w:jc w:val="left"/>
      </w:pPr>
      <w:r>
        <w:rPr>
          <w:b/>
        </w:rPr>
        <w:t xml:space="preserve">Ogólne zasady wykonywania robót </w:t>
      </w:r>
    </w:p>
    <w:p w14:paraId="051A379B" w14:textId="77777777" w:rsidR="00660722" w:rsidRDefault="006C5ADF">
      <w:pPr>
        <w:ind w:left="-5" w:right="27"/>
      </w:pPr>
      <w:r>
        <w:t xml:space="preserve">Ogólne zasady wykonywania robót podano w SST D.M.00.00.00 „Wymagania ogólne”. </w:t>
      </w:r>
    </w:p>
    <w:p w14:paraId="59D3FB24" w14:textId="77777777" w:rsidR="00660722" w:rsidRDefault="006C5ADF">
      <w:pPr>
        <w:ind w:left="-5" w:right="27"/>
      </w:pPr>
      <w:r>
        <w:t xml:space="preserve">Wykonawca przedstawi Inspektorowi Nadzoru do akceptacji projekt organizacji i harmonogram robót, uwzględniające warunki w jakich wykonywane będą roboty związane z budową zjazdów. </w:t>
      </w:r>
    </w:p>
    <w:p w14:paraId="34567902" w14:textId="77777777" w:rsidR="00660722" w:rsidRDefault="006C5ADF">
      <w:pPr>
        <w:spacing w:after="0" w:line="259" w:lineRule="auto"/>
        <w:ind w:left="0" w:firstLine="0"/>
        <w:jc w:val="left"/>
      </w:pPr>
      <w:r>
        <w:t xml:space="preserve"> </w:t>
      </w:r>
    </w:p>
    <w:p w14:paraId="746D0EE6" w14:textId="77777777" w:rsidR="00660722" w:rsidRDefault="006C5ADF">
      <w:pPr>
        <w:numPr>
          <w:ilvl w:val="1"/>
          <w:numId w:val="304"/>
        </w:numPr>
        <w:spacing w:after="49" w:line="252" w:lineRule="auto"/>
        <w:ind w:hanging="708"/>
        <w:jc w:val="left"/>
      </w:pPr>
      <w:r>
        <w:rPr>
          <w:b/>
        </w:rPr>
        <w:t xml:space="preserve">Zakres wykonywanych robót </w:t>
      </w:r>
    </w:p>
    <w:p w14:paraId="16E19135" w14:textId="77777777" w:rsidR="00660722" w:rsidRDefault="006C5ADF">
      <w:pPr>
        <w:spacing w:after="3"/>
        <w:ind w:left="-5" w:right="27"/>
      </w:pPr>
      <w:r>
        <w:t xml:space="preserve">Zjazdy należy wykonać na podstawie Dokumentacji Projektowej i Katalogu Powtarzalnych Elementów Drogowych - KPED [5] . </w:t>
      </w:r>
    </w:p>
    <w:p w14:paraId="668C5746" w14:textId="77777777" w:rsidR="00660722" w:rsidRDefault="006C5ADF">
      <w:pPr>
        <w:spacing w:after="1" w:line="259" w:lineRule="auto"/>
        <w:ind w:left="0" w:firstLine="0"/>
        <w:jc w:val="left"/>
      </w:pPr>
      <w:r>
        <w:t xml:space="preserve"> </w:t>
      </w:r>
    </w:p>
    <w:p w14:paraId="30FCFB09" w14:textId="77777777" w:rsidR="00660722" w:rsidRDefault="006C5ADF">
      <w:pPr>
        <w:pStyle w:val="Nagwek2"/>
        <w:tabs>
          <w:tab w:val="center" w:pos="2153"/>
        </w:tabs>
        <w:ind w:left="-15" w:firstLine="0"/>
        <w:jc w:val="left"/>
      </w:pPr>
      <w:r>
        <w:t xml:space="preserve">5.2.1. </w:t>
      </w:r>
      <w:r>
        <w:tab/>
        <w:t xml:space="preserve">Profilowanie i zagęszczanie podłoża </w:t>
      </w:r>
    </w:p>
    <w:p w14:paraId="7437639B" w14:textId="77777777" w:rsidR="00660722" w:rsidRDefault="006C5ADF">
      <w:pPr>
        <w:ind w:left="-5" w:right="27"/>
      </w:pPr>
      <w:r>
        <w:t xml:space="preserve">Przed rozpoczęciem robót należy wytyczyć położenie podłoża podlegającego profilowaniu i zagęszczaniu. Sposób wytyczenia powinien umożliwiać wyprofilowanie i zagęszczenie podłoża i układanych na nim warstw nawierzchni z tolerancjami określonymi w Dokumentacji Projektowej, SST lub przez Inspektora Nadzoru. </w:t>
      </w:r>
    </w:p>
    <w:p w14:paraId="0BF51B43" w14:textId="77777777" w:rsidR="00660722" w:rsidRDefault="006C5ADF">
      <w:pPr>
        <w:ind w:left="-5" w:right="27"/>
      </w:pPr>
      <w:r>
        <w:t xml:space="preserve">Paliki do kontroli ukształtowania podłoża w planie i profilu powinny być wcześniej przygotowane, odpowiednio zamocowane i utrzymywane w czasie robót przez Wykonawcę.   </w:t>
      </w:r>
    </w:p>
    <w:p w14:paraId="552386D2" w14:textId="77777777" w:rsidR="00660722" w:rsidRDefault="006C5ADF">
      <w:pPr>
        <w:ind w:left="-5" w:right="27"/>
      </w:pPr>
      <w:r>
        <w:t xml:space="preserve">Przed przystąpieniem do profilowania podłoże powinno być oczyszczone ze wszelkich zanieczyszczeń. Należy usunąć błoto i grunt, który uległ nadmiernemu zawilgoceniu. </w:t>
      </w:r>
    </w:p>
    <w:p w14:paraId="4EF809F1" w14:textId="77777777" w:rsidR="00660722" w:rsidRDefault="006C5ADF">
      <w:pPr>
        <w:ind w:left="-5" w:right="27"/>
      </w:pPr>
      <w:r>
        <w:t>Jeżeli rzędne podłoża przed profilowaniem nie wymagają dowiezienia i wbudowania dodatkowego gruntu, to przed przystąpieniem do profilowania oczyszczonego podłoża jego powierzchnię należy dogęścić 3</w:t>
      </w:r>
      <w:r>
        <w:rPr>
          <w:rFonts w:ascii="Segoe UI Symbol" w:eastAsia="Segoe UI Symbol" w:hAnsi="Segoe UI Symbol" w:cs="Segoe UI Symbol"/>
        </w:rPr>
        <w:t>÷</w:t>
      </w:r>
      <w:r>
        <w:t xml:space="preserve">4 przejściami walca średniego stalowego, gładkiego lub w inny sposób zaakceptowany przez Inspektora Nadzoru. </w:t>
      </w:r>
    </w:p>
    <w:p w14:paraId="1CA252B9" w14:textId="77777777" w:rsidR="00660722" w:rsidRDefault="006C5ADF">
      <w:pPr>
        <w:ind w:left="-5" w:right="27"/>
      </w:pPr>
      <w:r>
        <w:t xml:space="preserve">Jeżeli powyższy warunek nie jest spełniony i występują zaniżenia poziomu w podłożu, to Wykonawca powinien spulchnić podłoże na głębokość zaakceptowaną przez Inspektora Nadzoru, dowieźć dodatkowy grunt i zagęścić warstwę do uzyskania odpowiedniej wartości wskaźnika zagęszczenia. </w:t>
      </w:r>
    </w:p>
    <w:p w14:paraId="1A4C3377" w14:textId="77777777" w:rsidR="00660722" w:rsidRDefault="006C5ADF">
      <w:pPr>
        <w:ind w:left="-5" w:right="27"/>
      </w:pPr>
      <w:r>
        <w:t xml:space="preserve">Do profilowania podłoża należy stosować sprzęt wskazany w pkt. 3 w zależności od szerokości profilowanego podłoża, trudności odspojenia gruntu lub inny zaakceptowany przez Inspektora Nadzoru. </w:t>
      </w:r>
    </w:p>
    <w:p w14:paraId="785F0ECE" w14:textId="77777777" w:rsidR="00660722" w:rsidRDefault="006C5ADF">
      <w:pPr>
        <w:ind w:left="-5" w:right="27"/>
      </w:pPr>
      <w:r>
        <w:t>Bezpośrednio po profilowaniu podłoża należy przystąpić do jego dogęszczania przez wałowanie lub użycie płyt wibracyjnych, ubijaków mechanicznych w miejscach trudnodostępnych dla walców, zachowując optymalną wilgotność zagęszczanego gruntu. Jakiekolwiek nierówności powstałe przy zagęszczaniu powinny być naprawione przez Wykonawcę w sposób zaakceptowany przez Inspektora Nadzoru. Zagęszczenie podłoża należy kontrolować poprzez oznaczanie wskaźnika zagęszczenia [IS] zgodnie z BN-77/8931-12 [3]. Wskaźniki zagęszczenia (</w:t>
      </w:r>
      <w:proofErr w:type="spellStart"/>
      <w:r>
        <w:t>Is</w:t>
      </w:r>
      <w:proofErr w:type="spellEnd"/>
      <w:r>
        <w:t xml:space="preserve">) w przypadku robót objętych n/n SST wynoszą: </w:t>
      </w:r>
    </w:p>
    <w:p w14:paraId="71C7E5FA" w14:textId="77777777" w:rsidR="00660722" w:rsidRDefault="006C5ADF">
      <w:pPr>
        <w:spacing w:after="0" w:line="259" w:lineRule="auto"/>
        <w:ind w:left="0" w:firstLine="0"/>
        <w:jc w:val="left"/>
      </w:pPr>
      <w:r>
        <w:t xml:space="preserve">  </w:t>
      </w:r>
    </w:p>
    <w:tbl>
      <w:tblPr>
        <w:tblStyle w:val="TableGrid"/>
        <w:tblW w:w="8506" w:type="dxa"/>
        <w:tblInd w:w="283" w:type="dxa"/>
        <w:tblCellMar>
          <w:top w:w="55" w:type="dxa"/>
          <w:left w:w="115" w:type="dxa"/>
          <w:right w:w="115" w:type="dxa"/>
        </w:tblCellMar>
        <w:tblLook w:val="04A0" w:firstRow="1" w:lastRow="0" w:firstColumn="1" w:lastColumn="0" w:noHBand="0" w:noVBand="1"/>
      </w:tblPr>
      <w:tblGrid>
        <w:gridCol w:w="5388"/>
        <w:gridCol w:w="3118"/>
      </w:tblGrid>
      <w:tr w:rsidR="00660722" w14:paraId="7B678FB0" w14:textId="77777777">
        <w:trPr>
          <w:trHeight w:val="269"/>
        </w:trPr>
        <w:tc>
          <w:tcPr>
            <w:tcW w:w="5388" w:type="dxa"/>
            <w:tcBorders>
              <w:top w:val="single" w:sz="6" w:space="0" w:color="000000"/>
              <w:left w:val="single" w:sz="6" w:space="0" w:color="000000"/>
              <w:bottom w:val="single" w:sz="6" w:space="0" w:color="000000"/>
              <w:right w:val="single" w:sz="6" w:space="0" w:color="000000"/>
            </w:tcBorders>
          </w:tcPr>
          <w:p w14:paraId="1CCE8C74" w14:textId="77777777" w:rsidR="00660722" w:rsidRDefault="006C5ADF">
            <w:pPr>
              <w:spacing w:after="0" w:line="259" w:lineRule="auto"/>
              <w:ind w:left="0" w:right="1" w:firstLine="0"/>
              <w:jc w:val="center"/>
            </w:pPr>
            <w:r>
              <w:t xml:space="preserve">Strefa korpusu </w:t>
            </w:r>
          </w:p>
        </w:tc>
        <w:tc>
          <w:tcPr>
            <w:tcW w:w="3118" w:type="dxa"/>
            <w:tcBorders>
              <w:top w:val="single" w:sz="6" w:space="0" w:color="000000"/>
              <w:left w:val="single" w:sz="6" w:space="0" w:color="000000"/>
              <w:bottom w:val="single" w:sz="6" w:space="0" w:color="000000"/>
              <w:right w:val="single" w:sz="6" w:space="0" w:color="000000"/>
            </w:tcBorders>
          </w:tcPr>
          <w:p w14:paraId="3AEEEF85" w14:textId="77777777" w:rsidR="00660722" w:rsidRDefault="006C5ADF">
            <w:pPr>
              <w:spacing w:after="0" w:line="259" w:lineRule="auto"/>
              <w:ind w:left="47" w:firstLine="0"/>
              <w:jc w:val="center"/>
            </w:pPr>
            <w:r>
              <w:t xml:space="preserve"> </w:t>
            </w:r>
          </w:p>
        </w:tc>
      </w:tr>
      <w:tr w:rsidR="00660722" w14:paraId="79C9743A" w14:textId="77777777">
        <w:trPr>
          <w:trHeight w:val="288"/>
        </w:trPr>
        <w:tc>
          <w:tcPr>
            <w:tcW w:w="5388" w:type="dxa"/>
            <w:tcBorders>
              <w:top w:val="single" w:sz="6" w:space="0" w:color="000000"/>
              <w:left w:val="single" w:sz="6" w:space="0" w:color="000000"/>
              <w:bottom w:val="single" w:sz="6" w:space="0" w:color="000000"/>
              <w:right w:val="single" w:sz="6" w:space="0" w:color="000000"/>
            </w:tcBorders>
          </w:tcPr>
          <w:p w14:paraId="4F0052FD" w14:textId="77777777" w:rsidR="00660722" w:rsidRDefault="006C5ADF">
            <w:pPr>
              <w:spacing w:after="0" w:line="259" w:lineRule="auto"/>
              <w:ind w:left="1" w:firstLine="0"/>
              <w:jc w:val="center"/>
            </w:pPr>
            <w:r>
              <w:t xml:space="preserve">Górna warstwa o grubości 20 cm </w:t>
            </w:r>
          </w:p>
        </w:tc>
        <w:tc>
          <w:tcPr>
            <w:tcW w:w="3118" w:type="dxa"/>
            <w:tcBorders>
              <w:top w:val="single" w:sz="6" w:space="0" w:color="000000"/>
              <w:left w:val="single" w:sz="6" w:space="0" w:color="000000"/>
              <w:bottom w:val="single" w:sz="6" w:space="0" w:color="000000"/>
              <w:right w:val="single" w:sz="6" w:space="0" w:color="000000"/>
            </w:tcBorders>
          </w:tcPr>
          <w:p w14:paraId="5A7C9E15" w14:textId="77777777" w:rsidR="00660722" w:rsidRDefault="006C5ADF">
            <w:pPr>
              <w:spacing w:after="0" w:line="259" w:lineRule="auto"/>
              <w:ind w:left="0" w:right="1" w:firstLine="0"/>
              <w:jc w:val="center"/>
            </w:pPr>
            <w:r>
              <w:t xml:space="preserve">1,00 </w:t>
            </w:r>
          </w:p>
        </w:tc>
      </w:tr>
      <w:tr w:rsidR="00660722" w14:paraId="5A068EC2" w14:textId="77777777">
        <w:trPr>
          <w:trHeight w:val="290"/>
        </w:trPr>
        <w:tc>
          <w:tcPr>
            <w:tcW w:w="5388" w:type="dxa"/>
            <w:tcBorders>
              <w:top w:val="single" w:sz="6" w:space="0" w:color="000000"/>
              <w:left w:val="single" w:sz="6" w:space="0" w:color="000000"/>
              <w:bottom w:val="single" w:sz="6" w:space="0" w:color="000000"/>
              <w:right w:val="single" w:sz="6" w:space="0" w:color="000000"/>
            </w:tcBorders>
          </w:tcPr>
          <w:p w14:paraId="407CC4CA" w14:textId="77777777" w:rsidR="00660722" w:rsidRDefault="006C5ADF">
            <w:pPr>
              <w:spacing w:after="0" w:line="259" w:lineRule="auto"/>
              <w:ind w:left="0" w:right="3" w:firstLine="0"/>
              <w:jc w:val="center"/>
            </w:pPr>
            <w:r>
              <w:t xml:space="preserve">Na głębokości od 20 do 50 cm od powierzchni podłoża </w:t>
            </w:r>
          </w:p>
        </w:tc>
        <w:tc>
          <w:tcPr>
            <w:tcW w:w="3118" w:type="dxa"/>
            <w:tcBorders>
              <w:top w:val="single" w:sz="6" w:space="0" w:color="000000"/>
              <w:left w:val="single" w:sz="6" w:space="0" w:color="000000"/>
              <w:bottom w:val="single" w:sz="6" w:space="0" w:color="000000"/>
              <w:right w:val="single" w:sz="6" w:space="0" w:color="000000"/>
            </w:tcBorders>
          </w:tcPr>
          <w:p w14:paraId="0D964CA2" w14:textId="77777777" w:rsidR="00660722" w:rsidRDefault="006C5ADF">
            <w:pPr>
              <w:spacing w:after="0" w:line="259" w:lineRule="auto"/>
              <w:ind w:left="0" w:right="1" w:firstLine="0"/>
              <w:jc w:val="center"/>
            </w:pPr>
            <w:r>
              <w:t xml:space="preserve">0,97 </w:t>
            </w:r>
          </w:p>
        </w:tc>
      </w:tr>
    </w:tbl>
    <w:p w14:paraId="489F9340" w14:textId="77777777" w:rsidR="00660722" w:rsidRDefault="006C5ADF">
      <w:pPr>
        <w:ind w:left="-5" w:right="27"/>
      </w:pPr>
      <w:r>
        <w:t xml:space="preserve">Jako zastępcze kryterium oceny wymaganego zagęszczenia gruntów, dla których trudne jest pomierzenie wskaźnika zagęszczenia, należy przyjmować wartość wskaźnika odkształcenia </w:t>
      </w:r>
      <w:proofErr w:type="spellStart"/>
      <w:r>
        <w:t>I</w:t>
      </w:r>
      <w:r>
        <w:rPr>
          <w:vertAlign w:val="subscript"/>
        </w:rPr>
        <w:t>o</w:t>
      </w:r>
      <w:proofErr w:type="spellEnd"/>
      <w:r>
        <w:rPr>
          <w:vertAlign w:val="subscript"/>
        </w:rPr>
        <w:t xml:space="preserve"> </w:t>
      </w:r>
      <w:r>
        <w:t>wg załącznika B do normy PN-S-02205 [2], równego stosunkowi modułów odkształcenia wtórnego E</w:t>
      </w:r>
      <w:r>
        <w:rPr>
          <w:vertAlign w:val="subscript"/>
        </w:rPr>
        <w:t xml:space="preserve">2 </w:t>
      </w:r>
      <w:r>
        <w:t>do pierwotnego E</w:t>
      </w:r>
      <w:r>
        <w:rPr>
          <w:vertAlign w:val="subscript"/>
        </w:rPr>
        <w:t>1</w:t>
      </w:r>
      <w:r>
        <w:t xml:space="preserve">. </w:t>
      </w:r>
    </w:p>
    <w:p w14:paraId="2CE0D1DF" w14:textId="77777777" w:rsidR="00660722" w:rsidRDefault="006C5ADF">
      <w:pPr>
        <w:spacing w:after="3"/>
        <w:ind w:left="-5" w:right="27"/>
      </w:pPr>
      <w:r>
        <w:t xml:space="preserve">Wskaźnik odkształcenia </w:t>
      </w:r>
      <w:proofErr w:type="spellStart"/>
      <w:r>
        <w:t>I</w:t>
      </w:r>
      <w:r>
        <w:rPr>
          <w:vertAlign w:val="subscript"/>
        </w:rPr>
        <w:t>o</w:t>
      </w:r>
      <w:proofErr w:type="spellEnd"/>
      <w:r>
        <w:t xml:space="preserve"> nie powinien być większy niż 2,2. </w:t>
      </w:r>
    </w:p>
    <w:p w14:paraId="47E026C3" w14:textId="77777777" w:rsidR="00660722" w:rsidRDefault="006C5ADF">
      <w:pPr>
        <w:spacing w:after="2" w:line="259" w:lineRule="auto"/>
        <w:ind w:left="0" w:firstLine="0"/>
        <w:jc w:val="left"/>
      </w:pPr>
      <w:r>
        <w:t xml:space="preserve"> </w:t>
      </w:r>
    </w:p>
    <w:p w14:paraId="7D3BDD01" w14:textId="77777777" w:rsidR="00660722" w:rsidRDefault="006C5ADF">
      <w:pPr>
        <w:pStyle w:val="Nagwek2"/>
        <w:tabs>
          <w:tab w:val="center" w:pos="2016"/>
        </w:tabs>
        <w:spacing w:after="9"/>
        <w:ind w:left="-15" w:firstLine="0"/>
        <w:jc w:val="left"/>
      </w:pPr>
      <w:r>
        <w:t xml:space="preserve">5.2.2. </w:t>
      </w:r>
      <w:r>
        <w:tab/>
        <w:t xml:space="preserve">Wykonanie warstwy nawierzchni żwirowej </w:t>
      </w:r>
    </w:p>
    <w:p w14:paraId="7C9A6B37" w14:textId="77777777" w:rsidR="00660722" w:rsidRDefault="006C5ADF">
      <w:pPr>
        <w:pStyle w:val="Nagwek3"/>
        <w:ind w:left="-5"/>
      </w:pPr>
      <w:r>
        <w:t xml:space="preserve">5.2.2.1. Wytwarzanie mieszanki kruszywa </w:t>
      </w:r>
    </w:p>
    <w:p w14:paraId="4B1026EC" w14:textId="77777777" w:rsidR="00660722" w:rsidRDefault="006C5ADF">
      <w:pPr>
        <w:ind w:left="-5" w:right="27"/>
      </w:pPr>
      <w:r>
        <w:t xml:space="preserve">Mieszankę kruszywa o ściśle określonym uziarnieniu i wilgotności optymalnej należy wytwarzać w mieszarkach gwarantujących otrzymanie jednorodnej mieszanki.  </w:t>
      </w:r>
    </w:p>
    <w:p w14:paraId="45B21502" w14:textId="77777777" w:rsidR="00660722" w:rsidRDefault="006C5ADF">
      <w:pPr>
        <w:ind w:left="-5" w:right="27"/>
      </w:pPr>
      <w:r>
        <w:t xml:space="preserve">Ze względu na konieczność zapewnienia jednorodności nie dopuszcza się wytwarzania mieszanki przez mieszanie poszczególnych frakcji na drodze. Mieszanka po wyprodukowaniu powinna być od razu transportowana na miejsce wbudowania w taki sposób, aby nie uległa rozsegregowaniu i wysychaniu. </w:t>
      </w:r>
    </w:p>
    <w:p w14:paraId="5BDCCF6F" w14:textId="77777777" w:rsidR="00660722" w:rsidRDefault="006C5ADF">
      <w:pPr>
        <w:spacing w:after="3"/>
        <w:ind w:left="-5" w:right="27"/>
      </w:pPr>
      <w:r>
        <w:t xml:space="preserve">Mieszanka kruszywa na warstwę nawierzchni powinna odpowiadać wymaganiom przedstawionym w tablicy 2. </w:t>
      </w:r>
    </w:p>
    <w:p w14:paraId="410EA9C5" w14:textId="77777777" w:rsidR="00660722" w:rsidRDefault="006C5ADF">
      <w:pPr>
        <w:spacing w:after="0" w:line="259" w:lineRule="auto"/>
        <w:ind w:left="0" w:firstLine="0"/>
        <w:jc w:val="left"/>
      </w:pPr>
      <w:r>
        <w:t xml:space="preserve"> </w:t>
      </w:r>
    </w:p>
    <w:p w14:paraId="6A93B93D" w14:textId="77777777" w:rsidR="00660722" w:rsidRDefault="006C5ADF">
      <w:pPr>
        <w:pStyle w:val="Nagwek2"/>
        <w:spacing w:after="0" w:line="259" w:lineRule="auto"/>
        <w:ind w:right="40"/>
        <w:jc w:val="center"/>
      </w:pPr>
      <w:r>
        <w:rPr>
          <w:i w:val="0"/>
        </w:rPr>
        <w:lastRenderedPageBreak/>
        <w:t xml:space="preserve">Tablica  2.   Wymagania wobec mieszanek niezwiązanych do warstw nawierzchni  </w:t>
      </w:r>
    </w:p>
    <w:tbl>
      <w:tblPr>
        <w:tblStyle w:val="TableGrid"/>
        <w:tblW w:w="9269" w:type="dxa"/>
        <w:tblInd w:w="-70" w:type="dxa"/>
        <w:tblCellMar>
          <w:top w:w="21" w:type="dxa"/>
        </w:tblCellMar>
        <w:tblLook w:val="04A0" w:firstRow="1" w:lastRow="0" w:firstColumn="1" w:lastColumn="0" w:noHBand="0" w:noVBand="1"/>
      </w:tblPr>
      <w:tblGrid>
        <w:gridCol w:w="996"/>
        <w:gridCol w:w="2409"/>
        <w:gridCol w:w="2239"/>
        <w:gridCol w:w="456"/>
        <w:gridCol w:w="2053"/>
        <w:gridCol w:w="1116"/>
      </w:tblGrid>
      <w:tr w:rsidR="00660722" w14:paraId="60D80C99" w14:textId="77777777">
        <w:trPr>
          <w:trHeight w:val="432"/>
        </w:trPr>
        <w:tc>
          <w:tcPr>
            <w:tcW w:w="998" w:type="dxa"/>
            <w:vMerge w:val="restart"/>
            <w:tcBorders>
              <w:top w:val="single" w:sz="4" w:space="0" w:color="000000"/>
              <w:left w:val="single" w:sz="4" w:space="0" w:color="000000"/>
              <w:bottom w:val="double" w:sz="4" w:space="0" w:color="000000"/>
              <w:right w:val="single" w:sz="4" w:space="0" w:color="000000"/>
            </w:tcBorders>
            <w:vAlign w:val="center"/>
          </w:tcPr>
          <w:p w14:paraId="40364EB9" w14:textId="77777777" w:rsidR="00660722" w:rsidRDefault="006C5ADF">
            <w:pPr>
              <w:spacing w:after="0" w:line="243" w:lineRule="auto"/>
              <w:ind w:left="180" w:right="137" w:firstLine="0"/>
              <w:jc w:val="center"/>
            </w:pPr>
            <w:r>
              <w:rPr>
                <w:sz w:val="18"/>
              </w:rPr>
              <w:t xml:space="preserve">Rozdział w </w:t>
            </w:r>
          </w:p>
          <w:p w14:paraId="7E76E8D1" w14:textId="77777777" w:rsidR="00660722" w:rsidRDefault="006C5ADF">
            <w:pPr>
              <w:spacing w:after="0" w:line="259" w:lineRule="auto"/>
              <w:ind w:left="74" w:firstLine="0"/>
            </w:pPr>
            <w:r>
              <w:rPr>
                <w:sz w:val="18"/>
              </w:rPr>
              <w:t xml:space="preserve">PN-EN 13285 </w:t>
            </w:r>
          </w:p>
        </w:tc>
        <w:tc>
          <w:tcPr>
            <w:tcW w:w="2443" w:type="dxa"/>
            <w:vMerge w:val="restart"/>
            <w:tcBorders>
              <w:top w:val="single" w:sz="4" w:space="0" w:color="000000"/>
              <w:left w:val="single" w:sz="4" w:space="0" w:color="000000"/>
              <w:bottom w:val="double" w:sz="4" w:space="0" w:color="000000"/>
              <w:right w:val="single" w:sz="4" w:space="0" w:color="000000"/>
            </w:tcBorders>
            <w:vAlign w:val="center"/>
          </w:tcPr>
          <w:p w14:paraId="32CEA36C" w14:textId="77777777" w:rsidR="00660722" w:rsidRDefault="006C5ADF">
            <w:pPr>
              <w:spacing w:after="0" w:line="259" w:lineRule="auto"/>
              <w:ind w:left="13" w:firstLine="0"/>
              <w:jc w:val="center"/>
            </w:pPr>
            <w:r>
              <w:rPr>
                <w:sz w:val="18"/>
              </w:rPr>
              <w:t xml:space="preserve">Właściwość </w:t>
            </w:r>
          </w:p>
        </w:tc>
        <w:tc>
          <w:tcPr>
            <w:tcW w:w="4709" w:type="dxa"/>
            <w:gridSpan w:val="3"/>
            <w:tcBorders>
              <w:top w:val="single" w:sz="4" w:space="0" w:color="000000"/>
              <w:left w:val="single" w:sz="4" w:space="0" w:color="000000"/>
              <w:bottom w:val="single" w:sz="4" w:space="0" w:color="000000"/>
              <w:right w:val="single" w:sz="4" w:space="0" w:color="000000"/>
            </w:tcBorders>
          </w:tcPr>
          <w:p w14:paraId="3C6025B3" w14:textId="77777777" w:rsidR="00660722" w:rsidRDefault="006C5ADF">
            <w:pPr>
              <w:spacing w:after="0" w:line="259" w:lineRule="auto"/>
              <w:ind w:left="0" w:firstLine="0"/>
              <w:jc w:val="center"/>
            </w:pPr>
            <w:r>
              <w:rPr>
                <w:sz w:val="18"/>
              </w:rPr>
              <w:t xml:space="preserve">Wymagania wobec mieszanek niezwiązanych przeznaczonych do zastosowania w warstwie: </w:t>
            </w:r>
          </w:p>
        </w:tc>
        <w:tc>
          <w:tcPr>
            <w:tcW w:w="1118" w:type="dxa"/>
            <w:vMerge w:val="restart"/>
            <w:tcBorders>
              <w:top w:val="single" w:sz="4" w:space="0" w:color="000000"/>
              <w:left w:val="single" w:sz="4" w:space="0" w:color="000000"/>
              <w:bottom w:val="double" w:sz="4" w:space="0" w:color="000000"/>
              <w:right w:val="single" w:sz="4" w:space="0" w:color="000000"/>
            </w:tcBorders>
            <w:vAlign w:val="center"/>
          </w:tcPr>
          <w:p w14:paraId="4F931819" w14:textId="77777777" w:rsidR="00660722" w:rsidRDefault="006C5ADF">
            <w:pPr>
              <w:spacing w:after="0" w:line="243" w:lineRule="auto"/>
              <w:ind w:left="110" w:right="65" w:firstLine="0"/>
              <w:jc w:val="center"/>
            </w:pPr>
            <w:r>
              <w:rPr>
                <w:sz w:val="18"/>
              </w:rPr>
              <w:t xml:space="preserve">Odniesienie do tablicy w </w:t>
            </w:r>
          </w:p>
          <w:p w14:paraId="59104947" w14:textId="77777777" w:rsidR="00660722" w:rsidRDefault="006C5ADF">
            <w:pPr>
              <w:spacing w:after="0" w:line="259" w:lineRule="auto"/>
              <w:ind w:left="108" w:firstLine="0"/>
              <w:jc w:val="left"/>
            </w:pPr>
            <w:r>
              <w:rPr>
                <w:sz w:val="18"/>
              </w:rPr>
              <w:t xml:space="preserve">PN-EN 13285 </w:t>
            </w:r>
          </w:p>
        </w:tc>
      </w:tr>
      <w:tr w:rsidR="00660722" w14:paraId="30821F8A" w14:textId="77777777">
        <w:trPr>
          <w:trHeight w:val="432"/>
        </w:trPr>
        <w:tc>
          <w:tcPr>
            <w:tcW w:w="0" w:type="auto"/>
            <w:vMerge/>
            <w:tcBorders>
              <w:top w:val="nil"/>
              <w:left w:val="single" w:sz="4" w:space="0" w:color="000000"/>
              <w:bottom w:val="nil"/>
              <w:right w:val="single" w:sz="4" w:space="0" w:color="000000"/>
            </w:tcBorders>
          </w:tcPr>
          <w:p w14:paraId="5B682152" w14:textId="77777777" w:rsidR="00660722" w:rsidRDefault="00660722">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14:paraId="44D33B87" w14:textId="77777777" w:rsidR="00660722" w:rsidRDefault="00660722">
            <w:pPr>
              <w:spacing w:after="160" w:line="259" w:lineRule="auto"/>
              <w:ind w:left="0" w:firstLine="0"/>
              <w:jc w:val="left"/>
            </w:pPr>
          </w:p>
        </w:tc>
        <w:tc>
          <w:tcPr>
            <w:tcW w:w="4709" w:type="dxa"/>
            <w:gridSpan w:val="3"/>
            <w:tcBorders>
              <w:top w:val="single" w:sz="4" w:space="0" w:color="000000"/>
              <w:left w:val="single" w:sz="4" w:space="0" w:color="000000"/>
              <w:bottom w:val="single" w:sz="4" w:space="0" w:color="000000"/>
              <w:right w:val="single" w:sz="4" w:space="0" w:color="000000"/>
            </w:tcBorders>
          </w:tcPr>
          <w:p w14:paraId="769F83BB" w14:textId="77777777" w:rsidR="00660722" w:rsidRDefault="006C5ADF">
            <w:pPr>
              <w:spacing w:after="0" w:line="259" w:lineRule="auto"/>
              <w:ind w:left="810" w:right="736" w:firstLine="0"/>
              <w:jc w:val="center"/>
            </w:pPr>
            <w:r>
              <w:rPr>
                <w:sz w:val="18"/>
              </w:rPr>
              <w:t xml:space="preserve">nawierzchni z kruszywa niezwiązanego  obciążonej ruchem </w:t>
            </w:r>
          </w:p>
        </w:tc>
        <w:tc>
          <w:tcPr>
            <w:tcW w:w="0" w:type="auto"/>
            <w:vMerge/>
            <w:tcBorders>
              <w:top w:val="nil"/>
              <w:left w:val="single" w:sz="4" w:space="0" w:color="000000"/>
              <w:bottom w:val="nil"/>
              <w:right w:val="single" w:sz="4" w:space="0" w:color="000000"/>
            </w:tcBorders>
          </w:tcPr>
          <w:p w14:paraId="608D8708" w14:textId="77777777" w:rsidR="00660722" w:rsidRDefault="00660722">
            <w:pPr>
              <w:spacing w:after="160" w:line="259" w:lineRule="auto"/>
              <w:ind w:left="0" w:firstLine="0"/>
              <w:jc w:val="left"/>
            </w:pPr>
          </w:p>
        </w:tc>
      </w:tr>
      <w:tr w:rsidR="00660722" w14:paraId="5B996319" w14:textId="77777777">
        <w:trPr>
          <w:trHeight w:val="247"/>
        </w:trPr>
        <w:tc>
          <w:tcPr>
            <w:tcW w:w="0" w:type="auto"/>
            <w:vMerge/>
            <w:tcBorders>
              <w:top w:val="nil"/>
              <w:left w:val="single" w:sz="4" w:space="0" w:color="000000"/>
              <w:bottom w:val="double" w:sz="4" w:space="0" w:color="000000"/>
              <w:right w:val="single" w:sz="4" w:space="0" w:color="000000"/>
            </w:tcBorders>
          </w:tcPr>
          <w:p w14:paraId="0B00BE9D" w14:textId="77777777" w:rsidR="00660722" w:rsidRDefault="00660722">
            <w:pPr>
              <w:spacing w:after="160" w:line="259" w:lineRule="auto"/>
              <w:ind w:left="0" w:firstLine="0"/>
              <w:jc w:val="left"/>
            </w:pPr>
          </w:p>
        </w:tc>
        <w:tc>
          <w:tcPr>
            <w:tcW w:w="0" w:type="auto"/>
            <w:vMerge/>
            <w:tcBorders>
              <w:top w:val="nil"/>
              <w:left w:val="single" w:sz="4" w:space="0" w:color="000000"/>
              <w:bottom w:val="double" w:sz="4" w:space="0" w:color="000000"/>
              <w:right w:val="single" w:sz="4" w:space="0" w:color="000000"/>
            </w:tcBorders>
          </w:tcPr>
          <w:p w14:paraId="369D3978" w14:textId="77777777" w:rsidR="00660722" w:rsidRDefault="00660722">
            <w:pPr>
              <w:spacing w:after="160" w:line="259" w:lineRule="auto"/>
              <w:ind w:left="0" w:firstLine="0"/>
              <w:jc w:val="left"/>
            </w:pPr>
          </w:p>
        </w:tc>
        <w:tc>
          <w:tcPr>
            <w:tcW w:w="4709" w:type="dxa"/>
            <w:gridSpan w:val="3"/>
            <w:tcBorders>
              <w:top w:val="single" w:sz="4" w:space="0" w:color="000000"/>
              <w:left w:val="single" w:sz="4" w:space="0" w:color="000000"/>
              <w:bottom w:val="double" w:sz="4" w:space="0" w:color="000000"/>
              <w:right w:val="single" w:sz="4" w:space="0" w:color="000000"/>
            </w:tcBorders>
          </w:tcPr>
          <w:p w14:paraId="48B27F6B" w14:textId="77777777" w:rsidR="00660722" w:rsidRDefault="006C5ADF">
            <w:pPr>
              <w:spacing w:after="0" w:line="259" w:lineRule="auto"/>
              <w:ind w:left="6" w:firstLine="0"/>
              <w:jc w:val="center"/>
            </w:pPr>
            <w:r>
              <w:rPr>
                <w:sz w:val="18"/>
              </w:rPr>
              <w:t>KR1</w:t>
            </w:r>
            <w:r>
              <w:rPr>
                <w:rFonts w:ascii="Segoe UI Symbol" w:eastAsia="Segoe UI Symbol" w:hAnsi="Segoe UI Symbol" w:cs="Segoe UI Symbol"/>
                <w:sz w:val="18"/>
              </w:rPr>
              <w:t>÷</w:t>
            </w:r>
            <w:r>
              <w:rPr>
                <w:sz w:val="18"/>
              </w:rPr>
              <w:t xml:space="preserve">KR2 </w:t>
            </w:r>
          </w:p>
        </w:tc>
        <w:tc>
          <w:tcPr>
            <w:tcW w:w="0" w:type="auto"/>
            <w:vMerge/>
            <w:tcBorders>
              <w:top w:val="nil"/>
              <w:left w:val="single" w:sz="4" w:space="0" w:color="000000"/>
              <w:bottom w:val="double" w:sz="4" w:space="0" w:color="000000"/>
              <w:right w:val="single" w:sz="4" w:space="0" w:color="000000"/>
            </w:tcBorders>
          </w:tcPr>
          <w:p w14:paraId="02CF0903" w14:textId="77777777" w:rsidR="00660722" w:rsidRDefault="00660722">
            <w:pPr>
              <w:spacing w:after="160" w:line="259" w:lineRule="auto"/>
              <w:ind w:left="0" w:firstLine="0"/>
              <w:jc w:val="left"/>
            </w:pPr>
          </w:p>
        </w:tc>
      </w:tr>
      <w:tr w:rsidR="00660722" w14:paraId="5CCDB190" w14:textId="77777777">
        <w:trPr>
          <w:trHeight w:val="234"/>
        </w:trPr>
        <w:tc>
          <w:tcPr>
            <w:tcW w:w="998" w:type="dxa"/>
            <w:tcBorders>
              <w:top w:val="double" w:sz="4" w:space="0" w:color="000000"/>
              <w:left w:val="single" w:sz="4" w:space="0" w:color="000000"/>
              <w:bottom w:val="single" w:sz="4" w:space="0" w:color="000000"/>
              <w:right w:val="single" w:sz="4" w:space="0" w:color="000000"/>
            </w:tcBorders>
          </w:tcPr>
          <w:p w14:paraId="267B99F7" w14:textId="77777777" w:rsidR="00660722" w:rsidRDefault="006C5ADF">
            <w:pPr>
              <w:spacing w:after="0" w:line="259" w:lineRule="auto"/>
              <w:ind w:left="8" w:firstLine="0"/>
              <w:jc w:val="center"/>
            </w:pPr>
            <w:r>
              <w:rPr>
                <w:sz w:val="18"/>
              </w:rPr>
              <w:t xml:space="preserve">4.3.1 </w:t>
            </w:r>
          </w:p>
        </w:tc>
        <w:tc>
          <w:tcPr>
            <w:tcW w:w="2443" w:type="dxa"/>
            <w:tcBorders>
              <w:top w:val="double" w:sz="4" w:space="0" w:color="000000"/>
              <w:left w:val="single" w:sz="4" w:space="0" w:color="000000"/>
              <w:bottom w:val="single" w:sz="4" w:space="0" w:color="000000"/>
              <w:right w:val="single" w:sz="4" w:space="0" w:color="000000"/>
            </w:tcBorders>
          </w:tcPr>
          <w:p w14:paraId="6ECE6814" w14:textId="77777777" w:rsidR="00660722" w:rsidRDefault="006C5ADF">
            <w:pPr>
              <w:spacing w:after="0" w:line="259" w:lineRule="auto"/>
              <w:ind w:left="70" w:firstLine="0"/>
              <w:jc w:val="left"/>
            </w:pPr>
            <w:r>
              <w:rPr>
                <w:sz w:val="18"/>
              </w:rPr>
              <w:t xml:space="preserve">Uziarnienie mieszanek </w:t>
            </w:r>
          </w:p>
        </w:tc>
        <w:tc>
          <w:tcPr>
            <w:tcW w:w="2239" w:type="dxa"/>
            <w:tcBorders>
              <w:top w:val="double" w:sz="4" w:space="0" w:color="000000"/>
              <w:left w:val="single" w:sz="4" w:space="0" w:color="000000"/>
              <w:bottom w:val="single" w:sz="4" w:space="0" w:color="000000"/>
              <w:right w:val="nil"/>
            </w:tcBorders>
          </w:tcPr>
          <w:p w14:paraId="7F7BAED0" w14:textId="77777777" w:rsidR="00660722" w:rsidRDefault="006C5ADF">
            <w:pPr>
              <w:spacing w:after="0" w:line="259" w:lineRule="auto"/>
              <w:ind w:left="0" w:right="22" w:firstLine="0"/>
              <w:jc w:val="right"/>
            </w:pPr>
            <w:r>
              <w:rPr>
                <w:sz w:val="18"/>
              </w:rPr>
              <w:t xml:space="preserve">0/8; 0/11,2; 0/16; </w:t>
            </w:r>
          </w:p>
        </w:tc>
        <w:tc>
          <w:tcPr>
            <w:tcW w:w="389" w:type="dxa"/>
            <w:tcBorders>
              <w:top w:val="double" w:sz="4" w:space="0" w:color="000000"/>
              <w:left w:val="nil"/>
              <w:bottom w:val="single" w:sz="4" w:space="0" w:color="000000"/>
              <w:right w:val="nil"/>
            </w:tcBorders>
            <w:shd w:val="clear" w:color="auto" w:fill="E1E1E1"/>
          </w:tcPr>
          <w:p w14:paraId="46EE62F7" w14:textId="77777777" w:rsidR="00660722" w:rsidRDefault="006C5ADF">
            <w:pPr>
              <w:spacing w:after="0" w:line="259" w:lineRule="auto"/>
              <w:ind w:left="0" w:right="-11" w:firstLine="0"/>
            </w:pPr>
            <w:r>
              <w:rPr>
                <w:b/>
                <w:sz w:val="18"/>
              </w:rPr>
              <w:t>0/31,5</w:t>
            </w:r>
          </w:p>
        </w:tc>
        <w:tc>
          <w:tcPr>
            <w:tcW w:w="2081" w:type="dxa"/>
            <w:tcBorders>
              <w:top w:val="double" w:sz="4" w:space="0" w:color="000000"/>
              <w:left w:val="nil"/>
              <w:bottom w:val="single" w:sz="4" w:space="0" w:color="000000"/>
              <w:right w:val="single" w:sz="4" w:space="0" w:color="000000"/>
            </w:tcBorders>
          </w:tcPr>
          <w:p w14:paraId="42576BE2" w14:textId="77777777" w:rsidR="00660722" w:rsidRDefault="006C5ADF">
            <w:pPr>
              <w:spacing w:after="0" w:line="259" w:lineRule="auto"/>
              <w:ind w:left="0" w:firstLine="0"/>
              <w:jc w:val="left"/>
            </w:pPr>
            <w:r>
              <w:rPr>
                <w:sz w:val="18"/>
              </w:rPr>
              <w:t xml:space="preserve">; 0/45 </w:t>
            </w:r>
            <w:r>
              <w:rPr>
                <w:sz w:val="18"/>
                <w:vertAlign w:val="superscript"/>
              </w:rPr>
              <w:t>*)</w:t>
            </w:r>
            <w:r>
              <w:rPr>
                <w:sz w:val="18"/>
              </w:rPr>
              <w:t xml:space="preserve">; 0/63 </w:t>
            </w:r>
            <w:r>
              <w:rPr>
                <w:sz w:val="18"/>
                <w:vertAlign w:val="superscript"/>
              </w:rPr>
              <w:t>*)</w:t>
            </w:r>
            <w:r>
              <w:rPr>
                <w:sz w:val="18"/>
              </w:rPr>
              <w:t xml:space="preserve"> </w:t>
            </w:r>
          </w:p>
        </w:tc>
        <w:tc>
          <w:tcPr>
            <w:tcW w:w="1118" w:type="dxa"/>
            <w:tcBorders>
              <w:top w:val="double" w:sz="4" w:space="0" w:color="000000"/>
              <w:left w:val="single" w:sz="4" w:space="0" w:color="000000"/>
              <w:bottom w:val="single" w:sz="4" w:space="0" w:color="000000"/>
              <w:right w:val="single" w:sz="4" w:space="0" w:color="000000"/>
            </w:tcBorders>
          </w:tcPr>
          <w:p w14:paraId="2ED281E3" w14:textId="77777777" w:rsidR="00660722" w:rsidRDefault="006C5ADF">
            <w:pPr>
              <w:spacing w:after="0" w:line="259" w:lineRule="auto"/>
              <w:ind w:left="11" w:firstLine="0"/>
              <w:jc w:val="center"/>
            </w:pPr>
            <w:r>
              <w:rPr>
                <w:sz w:val="18"/>
              </w:rPr>
              <w:t xml:space="preserve">Tabl. 4 </w:t>
            </w:r>
          </w:p>
        </w:tc>
      </w:tr>
      <w:tr w:rsidR="00660722" w14:paraId="5B161EC8" w14:textId="77777777">
        <w:trPr>
          <w:trHeight w:val="433"/>
        </w:trPr>
        <w:tc>
          <w:tcPr>
            <w:tcW w:w="998" w:type="dxa"/>
            <w:tcBorders>
              <w:top w:val="single" w:sz="4" w:space="0" w:color="000000"/>
              <w:left w:val="single" w:sz="4" w:space="0" w:color="000000"/>
              <w:bottom w:val="single" w:sz="4" w:space="0" w:color="000000"/>
              <w:right w:val="single" w:sz="4" w:space="0" w:color="000000"/>
            </w:tcBorders>
            <w:vAlign w:val="center"/>
          </w:tcPr>
          <w:p w14:paraId="5A21C1D2" w14:textId="77777777" w:rsidR="00660722" w:rsidRDefault="006C5ADF">
            <w:pPr>
              <w:spacing w:after="0" w:line="259" w:lineRule="auto"/>
              <w:ind w:left="8" w:firstLine="0"/>
              <w:jc w:val="center"/>
            </w:pPr>
            <w:r>
              <w:rPr>
                <w:sz w:val="18"/>
              </w:rPr>
              <w:t xml:space="preserve">4.3.2 </w:t>
            </w:r>
          </w:p>
        </w:tc>
        <w:tc>
          <w:tcPr>
            <w:tcW w:w="2443" w:type="dxa"/>
            <w:tcBorders>
              <w:top w:val="single" w:sz="4" w:space="0" w:color="000000"/>
              <w:left w:val="single" w:sz="4" w:space="0" w:color="000000"/>
              <w:bottom w:val="single" w:sz="4" w:space="0" w:color="000000"/>
              <w:right w:val="single" w:sz="4" w:space="0" w:color="000000"/>
            </w:tcBorders>
          </w:tcPr>
          <w:p w14:paraId="5C156D54" w14:textId="77777777" w:rsidR="00660722" w:rsidRDefault="006C5ADF">
            <w:pPr>
              <w:spacing w:after="0" w:line="259" w:lineRule="auto"/>
              <w:ind w:left="70" w:firstLine="0"/>
              <w:jc w:val="left"/>
            </w:pPr>
            <w:r>
              <w:rPr>
                <w:sz w:val="18"/>
              </w:rPr>
              <w:t xml:space="preserve">Maksymalna zawartość pyłów: </w:t>
            </w:r>
          </w:p>
          <w:p w14:paraId="3D1019C4" w14:textId="77777777" w:rsidR="00660722" w:rsidRDefault="006C5ADF">
            <w:pPr>
              <w:spacing w:after="0" w:line="259" w:lineRule="auto"/>
              <w:ind w:left="70" w:firstLine="0"/>
              <w:jc w:val="left"/>
            </w:pPr>
            <w:r>
              <w:rPr>
                <w:sz w:val="18"/>
              </w:rPr>
              <w:t xml:space="preserve">kategoria UF </w:t>
            </w:r>
          </w:p>
        </w:tc>
        <w:tc>
          <w:tcPr>
            <w:tcW w:w="4709" w:type="dxa"/>
            <w:gridSpan w:val="3"/>
            <w:tcBorders>
              <w:top w:val="single" w:sz="4" w:space="0" w:color="000000"/>
              <w:left w:val="single" w:sz="4" w:space="0" w:color="000000"/>
              <w:bottom w:val="single" w:sz="4" w:space="0" w:color="000000"/>
              <w:right w:val="single" w:sz="4" w:space="0" w:color="000000"/>
            </w:tcBorders>
            <w:vAlign w:val="center"/>
          </w:tcPr>
          <w:p w14:paraId="2DB93D69" w14:textId="77777777" w:rsidR="00660722" w:rsidRDefault="006C5ADF">
            <w:pPr>
              <w:spacing w:after="0" w:line="259" w:lineRule="auto"/>
              <w:ind w:left="7" w:firstLine="0"/>
              <w:jc w:val="center"/>
            </w:pPr>
            <w:r>
              <w:rPr>
                <w:sz w:val="18"/>
              </w:rPr>
              <w:t xml:space="preserve">UF </w:t>
            </w:r>
            <w:r>
              <w:rPr>
                <w:sz w:val="18"/>
                <w:vertAlign w:val="subscript"/>
              </w:rPr>
              <w:t>15</w:t>
            </w:r>
            <w:r>
              <w:rPr>
                <w:sz w:val="18"/>
              </w:rPr>
              <w:t xml:space="preserve"> </w:t>
            </w:r>
          </w:p>
        </w:tc>
        <w:tc>
          <w:tcPr>
            <w:tcW w:w="1118" w:type="dxa"/>
            <w:tcBorders>
              <w:top w:val="single" w:sz="4" w:space="0" w:color="000000"/>
              <w:left w:val="single" w:sz="4" w:space="0" w:color="000000"/>
              <w:bottom w:val="single" w:sz="4" w:space="0" w:color="000000"/>
              <w:right w:val="single" w:sz="4" w:space="0" w:color="000000"/>
            </w:tcBorders>
            <w:vAlign w:val="center"/>
          </w:tcPr>
          <w:p w14:paraId="3675AA61" w14:textId="77777777" w:rsidR="00660722" w:rsidRDefault="006C5ADF">
            <w:pPr>
              <w:spacing w:after="0" w:line="259" w:lineRule="auto"/>
              <w:ind w:left="11" w:firstLine="0"/>
              <w:jc w:val="center"/>
            </w:pPr>
            <w:r>
              <w:rPr>
                <w:sz w:val="18"/>
              </w:rPr>
              <w:t xml:space="preserve">Tabl. 2 </w:t>
            </w:r>
          </w:p>
        </w:tc>
      </w:tr>
      <w:tr w:rsidR="00660722" w14:paraId="62FE2A6D" w14:textId="77777777">
        <w:trPr>
          <w:trHeight w:val="432"/>
        </w:trPr>
        <w:tc>
          <w:tcPr>
            <w:tcW w:w="998" w:type="dxa"/>
            <w:tcBorders>
              <w:top w:val="single" w:sz="4" w:space="0" w:color="000000"/>
              <w:left w:val="single" w:sz="4" w:space="0" w:color="000000"/>
              <w:bottom w:val="single" w:sz="4" w:space="0" w:color="000000"/>
              <w:right w:val="single" w:sz="4" w:space="0" w:color="000000"/>
            </w:tcBorders>
            <w:vAlign w:val="center"/>
          </w:tcPr>
          <w:p w14:paraId="7AA7CCCC" w14:textId="77777777" w:rsidR="00660722" w:rsidRDefault="006C5ADF">
            <w:pPr>
              <w:spacing w:after="0" w:line="259" w:lineRule="auto"/>
              <w:ind w:left="8" w:firstLine="0"/>
              <w:jc w:val="center"/>
            </w:pPr>
            <w:r>
              <w:rPr>
                <w:sz w:val="18"/>
              </w:rPr>
              <w:t xml:space="preserve">4.3.2 </w:t>
            </w:r>
          </w:p>
        </w:tc>
        <w:tc>
          <w:tcPr>
            <w:tcW w:w="2443" w:type="dxa"/>
            <w:tcBorders>
              <w:top w:val="single" w:sz="4" w:space="0" w:color="000000"/>
              <w:left w:val="single" w:sz="4" w:space="0" w:color="000000"/>
              <w:bottom w:val="single" w:sz="4" w:space="0" w:color="000000"/>
              <w:right w:val="single" w:sz="4" w:space="0" w:color="000000"/>
            </w:tcBorders>
          </w:tcPr>
          <w:p w14:paraId="1268AEC4" w14:textId="77777777" w:rsidR="00660722" w:rsidRDefault="006C5ADF">
            <w:pPr>
              <w:spacing w:after="0" w:line="259" w:lineRule="auto"/>
              <w:ind w:left="70" w:firstLine="0"/>
              <w:jc w:val="left"/>
            </w:pPr>
            <w:r>
              <w:rPr>
                <w:sz w:val="18"/>
              </w:rPr>
              <w:t xml:space="preserve">Minimalna zawartość pyłów: </w:t>
            </w:r>
          </w:p>
          <w:p w14:paraId="55054408" w14:textId="77777777" w:rsidR="00660722" w:rsidRDefault="006C5ADF">
            <w:pPr>
              <w:spacing w:after="0" w:line="259" w:lineRule="auto"/>
              <w:ind w:left="70" w:firstLine="0"/>
              <w:jc w:val="left"/>
            </w:pPr>
            <w:r>
              <w:rPr>
                <w:sz w:val="18"/>
              </w:rPr>
              <w:t xml:space="preserve">kategoria LF </w:t>
            </w:r>
          </w:p>
        </w:tc>
        <w:tc>
          <w:tcPr>
            <w:tcW w:w="4709" w:type="dxa"/>
            <w:gridSpan w:val="3"/>
            <w:tcBorders>
              <w:top w:val="single" w:sz="4" w:space="0" w:color="000000"/>
              <w:left w:val="single" w:sz="4" w:space="0" w:color="000000"/>
              <w:bottom w:val="single" w:sz="4" w:space="0" w:color="000000"/>
              <w:right w:val="single" w:sz="4" w:space="0" w:color="000000"/>
            </w:tcBorders>
            <w:vAlign w:val="center"/>
          </w:tcPr>
          <w:p w14:paraId="460FD4E7" w14:textId="77777777" w:rsidR="00660722" w:rsidRDefault="006C5ADF">
            <w:pPr>
              <w:spacing w:after="0" w:line="259" w:lineRule="auto"/>
              <w:ind w:left="10" w:firstLine="0"/>
              <w:jc w:val="center"/>
            </w:pPr>
            <w:r>
              <w:rPr>
                <w:sz w:val="18"/>
              </w:rPr>
              <w:t>LF</w:t>
            </w:r>
            <w:r>
              <w:rPr>
                <w:sz w:val="18"/>
                <w:vertAlign w:val="subscript"/>
              </w:rPr>
              <w:t>8</w:t>
            </w:r>
            <w:r>
              <w:rPr>
                <w:sz w:val="18"/>
              </w:rPr>
              <w:t xml:space="preserve"> </w:t>
            </w:r>
          </w:p>
        </w:tc>
        <w:tc>
          <w:tcPr>
            <w:tcW w:w="1118" w:type="dxa"/>
            <w:tcBorders>
              <w:top w:val="single" w:sz="4" w:space="0" w:color="000000"/>
              <w:left w:val="single" w:sz="4" w:space="0" w:color="000000"/>
              <w:bottom w:val="single" w:sz="4" w:space="0" w:color="000000"/>
              <w:right w:val="single" w:sz="4" w:space="0" w:color="000000"/>
            </w:tcBorders>
            <w:vAlign w:val="center"/>
          </w:tcPr>
          <w:p w14:paraId="68676E45" w14:textId="77777777" w:rsidR="00660722" w:rsidRDefault="006C5ADF">
            <w:pPr>
              <w:spacing w:after="0" w:line="259" w:lineRule="auto"/>
              <w:ind w:left="11" w:firstLine="0"/>
              <w:jc w:val="center"/>
            </w:pPr>
            <w:r>
              <w:rPr>
                <w:sz w:val="18"/>
              </w:rPr>
              <w:t xml:space="preserve">Tabl. 3 </w:t>
            </w:r>
          </w:p>
        </w:tc>
      </w:tr>
      <w:tr w:rsidR="00660722" w14:paraId="07C08369" w14:textId="77777777">
        <w:trPr>
          <w:trHeight w:val="432"/>
        </w:trPr>
        <w:tc>
          <w:tcPr>
            <w:tcW w:w="998" w:type="dxa"/>
            <w:tcBorders>
              <w:top w:val="single" w:sz="4" w:space="0" w:color="000000"/>
              <w:left w:val="single" w:sz="4" w:space="0" w:color="000000"/>
              <w:bottom w:val="single" w:sz="4" w:space="0" w:color="000000"/>
              <w:right w:val="single" w:sz="4" w:space="0" w:color="000000"/>
            </w:tcBorders>
            <w:vAlign w:val="center"/>
          </w:tcPr>
          <w:p w14:paraId="4BAE7DE0" w14:textId="77777777" w:rsidR="00660722" w:rsidRDefault="006C5ADF">
            <w:pPr>
              <w:spacing w:after="0" w:line="259" w:lineRule="auto"/>
              <w:ind w:left="8" w:firstLine="0"/>
              <w:jc w:val="center"/>
            </w:pPr>
            <w:r>
              <w:rPr>
                <w:sz w:val="18"/>
              </w:rPr>
              <w:t xml:space="preserve">4.3.3 </w:t>
            </w:r>
          </w:p>
        </w:tc>
        <w:tc>
          <w:tcPr>
            <w:tcW w:w="2443" w:type="dxa"/>
            <w:tcBorders>
              <w:top w:val="single" w:sz="4" w:space="0" w:color="000000"/>
              <w:left w:val="single" w:sz="4" w:space="0" w:color="000000"/>
              <w:bottom w:val="single" w:sz="4" w:space="0" w:color="000000"/>
              <w:right w:val="single" w:sz="4" w:space="0" w:color="000000"/>
            </w:tcBorders>
          </w:tcPr>
          <w:p w14:paraId="001FD1E5" w14:textId="77777777" w:rsidR="00660722" w:rsidRDefault="006C5ADF">
            <w:pPr>
              <w:spacing w:after="0" w:line="259" w:lineRule="auto"/>
              <w:ind w:left="70" w:firstLine="0"/>
              <w:jc w:val="left"/>
            </w:pPr>
            <w:r>
              <w:rPr>
                <w:sz w:val="18"/>
              </w:rPr>
              <w:t xml:space="preserve">Zawartość nadziarna: </w:t>
            </w:r>
          </w:p>
          <w:p w14:paraId="5FC3F7A9" w14:textId="77777777" w:rsidR="00660722" w:rsidRDefault="006C5ADF">
            <w:pPr>
              <w:spacing w:after="0" w:line="259" w:lineRule="auto"/>
              <w:ind w:left="70" w:firstLine="0"/>
              <w:jc w:val="left"/>
            </w:pPr>
            <w:r>
              <w:rPr>
                <w:sz w:val="18"/>
              </w:rPr>
              <w:t xml:space="preserve">kategoria OC </w:t>
            </w:r>
          </w:p>
        </w:tc>
        <w:tc>
          <w:tcPr>
            <w:tcW w:w="4709" w:type="dxa"/>
            <w:gridSpan w:val="3"/>
            <w:tcBorders>
              <w:top w:val="single" w:sz="4" w:space="0" w:color="000000"/>
              <w:left w:val="single" w:sz="4" w:space="0" w:color="000000"/>
              <w:bottom w:val="single" w:sz="4" w:space="0" w:color="000000"/>
              <w:right w:val="single" w:sz="4" w:space="0" w:color="000000"/>
            </w:tcBorders>
            <w:vAlign w:val="center"/>
          </w:tcPr>
          <w:p w14:paraId="7C00F472" w14:textId="77777777" w:rsidR="00660722" w:rsidRDefault="006C5ADF">
            <w:pPr>
              <w:spacing w:after="0" w:line="259" w:lineRule="auto"/>
              <w:ind w:left="7" w:firstLine="0"/>
              <w:jc w:val="center"/>
            </w:pPr>
            <w:r>
              <w:rPr>
                <w:sz w:val="18"/>
              </w:rPr>
              <w:t xml:space="preserve">OC </w:t>
            </w:r>
            <w:r>
              <w:rPr>
                <w:sz w:val="18"/>
                <w:vertAlign w:val="subscript"/>
              </w:rPr>
              <w:t>90</w:t>
            </w:r>
            <w:r>
              <w:rPr>
                <w:sz w:val="18"/>
              </w:rPr>
              <w:t xml:space="preserve"> </w:t>
            </w:r>
          </w:p>
        </w:tc>
        <w:tc>
          <w:tcPr>
            <w:tcW w:w="1118" w:type="dxa"/>
            <w:tcBorders>
              <w:top w:val="single" w:sz="4" w:space="0" w:color="000000"/>
              <w:left w:val="single" w:sz="4" w:space="0" w:color="000000"/>
              <w:bottom w:val="single" w:sz="4" w:space="0" w:color="000000"/>
              <w:right w:val="single" w:sz="4" w:space="0" w:color="000000"/>
            </w:tcBorders>
            <w:vAlign w:val="center"/>
          </w:tcPr>
          <w:p w14:paraId="4BAEB0C6" w14:textId="77777777" w:rsidR="00660722" w:rsidRDefault="006C5ADF">
            <w:pPr>
              <w:spacing w:after="0" w:line="259" w:lineRule="auto"/>
              <w:ind w:left="8" w:firstLine="0"/>
              <w:jc w:val="center"/>
            </w:pPr>
            <w:r>
              <w:rPr>
                <w:sz w:val="18"/>
              </w:rPr>
              <w:t xml:space="preserve">Tabl. 4 i 6 </w:t>
            </w:r>
          </w:p>
        </w:tc>
      </w:tr>
      <w:tr w:rsidR="00660722" w14:paraId="57FF2DE0" w14:textId="77777777">
        <w:trPr>
          <w:trHeight w:val="2429"/>
        </w:trPr>
        <w:tc>
          <w:tcPr>
            <w:tcW w:w="998" w:type="dxa"/>
            <w:tcBorders>
              <w:top w:val="single" w:sz="4" w:space="0" w:color="000000"/>
              <w:left w:val="single" w:sz="4" w:space="0" w:color="000000"/>
              <w:bottom w:val="single" w:sz="4" w:space="0" w:color="000000"/>
              <w:right w:val="single" w:sz="4" w:space="0" w:color="000000"/>
            </w:tcBorders>
            <w:vAlign w:val="center"/>
          </w:tcPr>
          <w:p w14:paraId="7F7E00B3" w14:textId="77777777" w:rsidR="00660722" w:rsidRDefault="006C5ADF">
            <w:pPr>
              <w:spacing w:after="0" w:line="259" w:lineRule="auto"/>
              <w:ind w:left="8" w:firstLine="0"/>
              <w:jc w:val="center"/>
            </w:pPr>
            <w:r>
              <w:rPr>
                <w:sz w:val="18"/>
              </w:rPr>
              <w:t xml:space="preserve">4.4.1 </w:t>
            </w:r>
          </w:p>
        </w:tc>
        <w:tc>
          <w:tcPr>
            <w:tcW w:w="2443" w:type="dxa"/>
            <w:tcBorders>
              <w:top w:val="single" w:sz="4" w:space="0" w:color="000000"/>
              <w:left w:val="single" w:sz="4" w:space="0" w:color="000000"/>
              <w:bottom w:val="single" w:sz="4" w:space="0" w:color="000000"/>
              <w:right w:val="single" w:sz="4" w:space="0" w:color="000000"/>
            </w:tcBorders>
            <w:vAlign w:val="center"/>
          </w:tcPr>
          <w:p w14:paraId="1FEDBDA7" w14:textId="77777777" w:rsidR="00660722" w:rsidRDefault="006C5ADF">
            <w:pPr>
              <w:spacing w:after="0" w:line="259" w:lineRule="auto"/>
              <w:ind w:left="70" w:firstLine="0"/>
              <w:jc w:val="left"/>
            </w:pPr>
            <w:r>
              <w:rPr>
                <w:sz w:val="18"/>
              </w:rPr>
              <w:t xml:space="preserve">Wymagania wobec uziarnienia </w:t>
            </w:r>
          </w:p>
        </w:tc>
        <w:tc>
          <w:tcPr>
            <w:tcW w:w="4709" w:type="dxa"/>
            <w:gridSpan w:val="3"/>
            <w:tcBorders>
              <w:top w:val="single" w:sz="4" w:space="0" w:color="000000"/>
              <w:left w:val="single" w:sz="4" w:space="0" w:color="000000"/>
              <w:bottom w:val="single" w:sz="4" w:space="0" w:color="000000"/>
              <w:right w:val="single" w:sz="4" w:space="0" w:color="000000"/>
            </w:tcBorders>
          </w:tcPr>
          <w:p w14:paraId="7E91756C" w14:textId="77777777" w:rsidR="00660722" w:rsidRDefault="006C5ADF">
            <w:pPr>
              <w:spacing w:after="0" w:line="243" w:lineRule="auto"/>
              <w:ind w:left="1081" w:right="1041" w:firstLine="0"/>
              <w:jc w:val="center"/>
            </w:pPr>
            <w:r>
              <w:rPr>
                <w:sz w:val="18"/>
              </w:rPr>
              <w:t xml:space="preserve">Krzywa uziarnienia wg rys. 19 przechodzi przez oczko sita,  </w:t>
            </w:r>
          </w:p>
          <w:p w14:paraId="2D52B48F" w14:textId="77777777" w:rsidR="00660722" w:rsidRDefault="006C5ADF">
            <w:pPr>
              <w:spacing w:after="15" w:line="259" w:lineRule="auto"/>
              <w:ind w:left="13" w:firstLine="0"/>
              <w:jc w:val="center"/>
            </w:pPr>
            <w:r>
              <w:rPr>
                <w:sz w:val="18"/>
              </w:rPr>
              <w:t xml:space="preserve">% m/m </w:t>
            </w:r>
          </w:p>
          <w:p w14:paraId="58E5A365" w14:textId="77777777" w:rsidR="00660722" w:rsidRDefault="006C5ADF">
            <w:pPr>
              <w:spacing w:after="7" w:line="252" w:lineRule="auto"/>
              <w:ind w:left="1574" w:right="1679" w:firstLine="0"/>
            </w:pPr>
            <w:r>
              <w:rPr>
                <w:sz w:val="18"/>
              </w:rPr>
              <w:t># 31,5  90</w:t>
            </w:r>
            <w:r>
              <w:rPr>
                <w:rFonts w:ascii="Segoe UI Symbol" w:eastAsia="Segoe UI Symbol" w:hAnsi="Segoe UI Symbol" w:cs="Segoe UI Symbol"/>
                <w:sz w:val="18"/>
              </w:rPr>
              <w:t>÷</w:t>
            </w:r>
            <w:r>
              <w:rPr>
                <w:sz w:val="18"/>
              </w:rPr>
              <w:t>100 # 16  47</w:t>
            </w:r>
            <w:r>
              <w:rPr>
                <w:rFonts w:ascii="Segoe UI Symbol" w:eastAsia="Segoe UI Symbol" w:hAnsi="Segoe UI Symbol" w:cs="Segoe UI Symbol"/>
                <w:sz w:val="18"/>
              </w:rPr>
              <w:t>÷</w:t>
            </w:r>
            <w:r>
              <w:rPr>
                <w:sz w:val="18"/>
              </w:rPr>
              <w:t>87 # 8  37</w:t>
            </w:r>
            <w:r>
              <w:rPr>
                <w:rFonts w:ascii="Segoe UI Symbol" w:eastAsia="Segoe UI Symbol" w:hAnsi="Segoe UI Symbol" w:cs="Segoe UI Symbol"/>
                <w:sz w:val="18"/>
              </w:rPr>
              <w:t>÷</w:t>
            </w:r>
            <w:r>
              <w:rPr>
                <w:sz w:val="18"/>
              </w:rPr>
              <w:t xml:space="preserve">83 </w:t>
            </w:r>
          </w:p>
          <w:p w14:paraId="7CBA4489" w14:textId="77777777" w:rsidR="00660722" w:rsidRDefault="006C5ADF">
            <w:pPr>
              <w:tabs>
                <w:tab w:val="center" w:pos="1676"/>
                <w:tab w:val="center" w:pos="2273"/>
                <w:tab w:val="center" w:pos="2785"/>
              </w:tabs>
              <w:spacing w:after="1" w:line="259" w:lineRule="auto"/>
              <w:ind w:left="0" w:firstLine="0"/>
              <w:jc w:val="left"/>
            </w:pPr>
            <w:r>
              <w:rPr>
                <w:rFonts w:ascii="Calibri" w:eastAsia="Calibri" w:hAnsi="Calibri" w:cs="Calibri"/>
                <w:sz w:val="22"/>
              </w:rPr>
              <w:tab/>
            </w:r>
            <w:r>
              <w:rPr>
                <w:sz w:val="18"/>
              </w:rPr>
              <w:t xml:space="preserve"># 4 </w:t>
            </w:r>
            <w:r>
              <w:rPr>
                <w:sz w:val="18"/>
              </w:rPr>
              <w:tab/>
              <w:t xml:space="preserve"> </w:t>
            </w:r>
            <w:r>
              <w:rPr>
                <w:sz w:val="18"/>
              </w:rPr>
              <w:tab/>
              <w:t>27</w:t>
            </w:r>
            <w:r>
              <w:rPr>
                <w:rFonts w:ascii="Segoe UI Symbol" w:eastAsia="Segoe UI Symbol" w:hAnsi="Segoe UI Symbol" w:cs="Segoe UI Symbol"/>
                <w:sz w:val="18"/>
              </w:rPr>
              <w:t>÷</w:t>
            </w:r>
            <w:r>
              <w:rPr>
                <w:sz w:val="18"/>
              </w:rPr>
              <w:t xml:space="preserve">79 </w:t>
            </w:r>
          </w:p>
          <w:p w14:paraId="10E43CB9" w14:textId="77777777" w:rsidR="00660722" w:rsidRDefault="006C5ADF">
            <w:pPr>
              <w:tabs>
                <w:tab w:val="center" w:pos="1676"/>
                <w:tab w:val="center" w:pos="2273"/>
                <w:tab w:val="center" w:pos="2785"/>
              </w:tabs>
              <w:spacing w:after="0" w:line="259" w:lineRule="auto"/>
              <w:ind w:left="0" w:firstLine="0"/>
              <w:jc w:val="left"/>
            </w:pPr>
            <w:r>
              <w:rPr>
                <w:rFonts w:ascii="Calibri" w:eastAsia="Calibri" w:hAnsi="Calibri" w:cs="Calibri"/>
                <w:sz w:val="22"/>
              </w:rPr>
              <w:tab/>
            </w:r>
            <w:r>
              <w:rPr>
                <w:sz w:val="18"/>
              </w:rPr>
              <w:t xml:space="preserve"># 2 </w:t>
            </w:r>
            <w:r>
              <w:rPr>
                <w:sz w:val="18"/>
              </w:rPr>
              <w:tab/>
              <w:t xml:space="preserve"> </w:t>
            </w:r>
            <w:r>
              <w:rPr>
                <w:sz w:val="18"/>
              </w:rPr>
              <w:tab/>
              <w:t>15</w:t>
            </w:r>
            <w:r>
              <w:rPr>
                <w:rFonts w:ascii="Segoe UI Symbol" w:eastAsia="Segoe UI Symbol" w:hAnsi="Segoe UI Symbol" w:cs="Segoe UI Symbol"/>
                <w:sz w:val="18"/>
              </w:rPr>
              <w:t>÷</w:t>
            </w:r>
            <w:r>
              <w:rPr>
                <w:sz w:val="18"/>
              </w:rPr>
              <w:t xml:space="preserve">75 </w:t>
            </w:r>
          </w:p>
          <w:p w14:paraId="1EFA4FEA" w14:textId="77777777" w:rsidR="00660722" w:rsidRDefault="006C5ADF">
            <w:pPr>
              <w:spacing w:after="14" w:line="251" w:lineRule="auto"/>
              <w:ind w:left="1574" w:right="1593" w:firstLine="0"/>
            </w:pPr>
            <w:r>
              <w:rPr>
                <w:sz w:val="18"/>
              </w:rPr>
              <w:t># 1  13</w:t>
            </w:r>
            <w:r>
              <w:rPr>
                <w:rFonts w:ascii="Segoe UI Symbol" w:eastAsia="Segoe UI Symbol" w:hAnsi="Segoe UI Symbol" w:cs="Segoe UI Symbol"/>
                <w:sz w:val="18"/>
              </w:rPr>
              <w:t>÷</w:t>
            </w:r>
            <w:r>
              <w:rPr>
                <w:sz w:val="18"/>
              </w:rPr>
              <w:t>63 # 0,5  10</w:t>
            </w:r>
            <w:r>
              <w:rPr>
                <w:rFonts w:ascii="Segoe UI Symbol" w:eastAsia="Segoe UI Symbol" w:hAnsi="Segoe UI Symbol" w:cs="Segoe UI Symbol"/>
                <w:sz w:val="18"/>
              </w:rPr>
              <w:t>÷</w:t>
            </w:r>
            <w:r>
              <w:rPr>
                <w:sz w:val="18"/>
              </w:rPr>
              <w:t xml:space="preserve">51 </w:t>
            </w:r>
          </w:p>
          <w:p w14:paraId="03D87B29" w14:textId="77777777" w:rsidR="00660722" w:rsidRDefault="006C5ADF">
            <w:pPr>
              <w:tabs>
                <w:tab w:val="center" w:pos="1811"/>
                <w:tab w:val="center" w:pos="2273"/>
                <w:tab w:val="center" w:pos="2783"/>
              </w:tabs>
              <w:spacing w:after="0" w:line="259" w:lineRule="auto"/>
              <w:ind w:left="0" w:firstLine="0"/>
              <w:jc w:val="left"/>
            </w:pPr>
            <w:r>
              <w:rPr>
                <w:rFonts w:ascii="Calibri" w:eastAsia="Calibri" w:hAnsi="Calibri" w:cs="Calibri"/>
                <w:sz w:val="22"/>
              </w:rPr>
              <w:tab/>
            </w:r>
            <w:r>
              <w:rPr>
                <w:sz w:val="18"/>
              </w:rPr>
              <w:t xml:space="preserve"># 0,063 </w:t>
            </w:r>
            <w:r>
              <w:rPr>
                <w:sz w:val="18"/>
              </w:rPr>
              <w:tab/>
              <w:t xml:space="preserve"> </w:t>
            </w:r>
            <w:r>
              <w:rPr>
                <w:sz w:val="2"/>
                <w:vertAlign w:val="subscript"/>
              </w:rPr>
              <w:t xml:space="preserve"> </w:t>
            </w:r>
            <w:r>
              <w:rPr>
                <w:sz w:val="2"/>
                <w:vertAlign w:val="subscript"/>
              </w:rPr>
              <w:tab/>
            </w:r>
            <w:r>
              <w:rPr>
                <w:sz w:val="18"/>
              </w:rPr>
              <w:t>0</w:t>
            </w:r>
            <w:r>
              <w:rPr>
                <w:rFonts w:ascii="Segoe UI Symbol" w:eastAsia="Segoe UI Symbol" w:hAnsi="Segoe UI Symbol" w:cs="Segoe UI Symbol"/>
                <w:sz w:val="18"/>
              </w:rPr>
              <w:t>÷</w:t>
            </w:r>
            <w:r>
              <w:rPr>
                <w:sz w:val="18"/>
              </w:rPr>
              <w:t xml:space="preserve">15 </w:t>
            </w:r>
          </w:p>
        </w:tc>
        <w:tc>
          <w:tcPr>
            <w:tcW w:w="1118" w:type="dxa"/>
            <w:tcBorders>
              <w:top w:val="single" w:sz="4" w:space="0" w:color="000000"/>
              <w:left w:val="single" w:sz="4" w:space="0" w:color="000000"/>
              <w:bottom w:val="single" w:sz="4" w:space="0" w:color="000000"/>
              <w:right w:val="single" w:sz="4" w:space="0" w:color="000000"/>
            </w:tcBorders>
            <w:vAlign w:val="center"/>
          </w:tcPr>
          <w:p w14:paraId="22F97B62" w14:textId="77777777" w:rsidR="00660722" w:rsidRDefault="006C5ADF">
            <w:pPr>
              <w:spacing w:after="0" w:line="259" w:lineRule="auto"/>
              <w:ind w:left="8" w:firstLine="0"/>
              <w:jc w:val="center"/>
            </w:pPr>
            <w:r>
              <w:rPr>
                <w:sz w:val="18"/>
              </w:rPr>
              <w:t xml:space="preserve">Tabl. 5 i 6 </w:t>
            </w:r>
          </w:p>
        </w:tc>
      </w:tr>
      <w:tr w:rsidR="00660722" w14:paraId="6F9437C1" w14:textId="77777777">
        <w:trPr>
          <w:trHeight w:val="854"/>
        </w:trPr>
        <w:tc>
          <w:tcPr>
            <w:tcW w:w="998" w:type="dxa"/>
            <w:tcBorders>
              <w:top w:val="single" w:sz="4" w:space="0" w:color="000000"/>
              <w:left w:val="single" w:sz="4" w:space="0" w:color="000000"/>
              <w:bottom w:val="single" w:sz="4" w:space="0" w:color="000000"/>
              <w:right w:val="single" w:sz="4" w:space="0" w:color="000000"/>
            </w:tcBorders>
            <w:vAlign w:val="center"/>
          </w:tcPr>
          <w:p w14:paraId="738FCAF4" w14:textId="77777777" w:rsidR="00660722" w:rsidRDefault="006C5ADF">
            <w:pPr>
              <w:spacing w:after="0" w:line="259" w:lineRule="auto"/>
              <w:ind w:left="8" w:firstLine="0"/>
              <w:jc w:val="center"/>
            </w:pPr>
            <w:r>
              <w:rPr>
                <w:sz w:val="18"/>
              </w:rPr>
              <w:t xml:space="preserve">4.4.2 </w:t>
            </w:r>
          </w:p>
        </w:tc>
        <w:tc>
          <w:tcPr>
            <w:tcW w:w="2443" w:type="dxa"/>
            <w:tcBorders>
              <w:top w:val="single" w:sz="4" w:space="0" w:color="000000"/>
              <w:left w:val="single" w:sz="4" w:space="0" w:color="000000"/>
              <w:bottom w:val="single" w:sz="4" w:space="0" w:color="000000"/>
              <w:right w:val="single" w:sz="4" w:space="0" w:color="000000"/>
            </w:tcBorders>
          </w:tcPr>
          <w:p w14:paraId="6E69F803" w14:textId="77777777" w:rsidR="00660722" w:rsidRDefault="006C5ADF">
            <w:pPr>
              <w:spacing w:after="0" w:line="259" w:lineRule="auto"/>
              <w:ind w:left="70" w:right="57" w:firstLine="0"/>
            </w:pPr>
            <w:r>
              <w:rPr>
                <w:sz w:val="18"/>
              </w:rPr>
              <w:t xml:space="preserve">Wymagania wobec jednorodności uziarnienia poszczególnych partii – porównanie z deklarowaną przez producenta wartością (S)  </w:t>
            </w:r>
          </w:p>
        </w:tc>
        <w:tc>
          <w:tcPr>
            <w:tcW w:w="4709" w:type="dxa"/>
            <w:gridSpan w:val="3"/>
            <w:tcBorders>
              <w:top w:val="single" w:sz="4" w:space="0" w:color="000000"/>
              <w:left w:val="single" w:sz="4" w:space="0" w:color="000000"/>
              <w:bottom w:val="single" w:sz="4" w:space="0" w:color="000000"/>
              <w:right w:val="single" w:sz="4" w:space="0" w:color="000000"/>
            </w:tcBorders>
            <w:vAlign w:val="center"/>
          </w:tcPr>
          <w:p w14:paraId="725C7137" w14:textId="77777777" w:rsidR="00660722" w:rsidRDefault="006C5ADF">
            <w:pPr>
              <w:spacing w:after="0" w:line="259" w:lineRule="auto"/>
              <w:ind w:left="8" w:firstLine="0"/>
              <w:jc w:val="center"/>
            </w:pPr>
            <w:r>
              <w:rPr>
                <w:sz w:val="18"/>
              </w:rPr>
              <w:t xml:space="preserve">Brak wymagań </w:t>
            </w:r>
          </w:p>
        </w:tc>
        <w:tc>
          <w:tcPr>
            <w:tcW w:w="1118" w:type="dxa"/>
            <w:tcBorders>
              <w:top w:val="single" w:sz="4" w:space="0" w:color="000000"/>
              <w:left w:val="single" w:sz="4" w:space="0" w:color="000000"/>
              <w:bottom w:val="single" w:sz="4" w:space="0" w:color="000000"/>
              <w:right w:val="single" w:sz="4" w:space="0" w:color="000000"/>
            </w:tcBorders>
            <w:vAlign w:val="center"/>
          </w:tcPr>
          <w:p w14:paraId="5F703AFF" w14:textId="77777777" w:rsidR="00660722" w:rsidRDefault="006C5ADF">
            <w:pPr>
              <w:spacing w:after="0" w:line="259" w:lineRule="auto"/>
              <w:ind w:left="11" w:firstLine="0"/>
              <w:jc w:val="center"/>
            </w:pPr>
            <w:r>
              <w:rPr>
                <w:sz w:val="18"/>
              </w:rPr>
              <w:t xml:space="preserve">Tabl. 7 </w:t>
            </w:r>
          </w:p>
        </w:tc>
      </w:tr>
      <w:tr w:rsidR="00660722" w14:paraId="33C851C9" w14:textId="77777777">
        <w:trPr>
          <w:trHeight w:val="643"/>
        </w:trPr>
        <w:tc>
          <w:tcPr>
            <w:tcW w:w="998" w:type="dxa"/>
            <w:tcBorders>
              <w:top w:val="single" w:sz="4" w:space="0" w:color="000000"/>
              <w:left w:val="single" w:sz="4" w:space="0" w:color="000000"/>
              <w:bottom w:val="single" w:sz="4" w:space="0" w:color="000000"/>
              <w:right w:val="single" w:sz="4" w:space="0" w:color="000000"/>
            </w:tcBorders>
            <w:vAlign w:val="center"/>
          </w:tcPr>
          <w:p w14:paraId="242BCF44" w14:textId="77777777" w:rsidR="00660722" w:rsidRDefault="006C5ADF">
            <w:pPr>
              <w:spacing w:after="0" w:line="259" w:lineRule="auto"/>
              <w:ind w:left="8" w:firstLine="0"/>
              <w:jc w:val="center"/>
            </w:pPr>
            <w:r>
              <w:rPr>
                <w:sz w:val="18"/>
              </w:rPr>
              <w:t xml:space="preserve">4.4.2 </w:t>
            </w:r>
          </w:p>
        </w:tc>
        <w:tc>
          <w:tcPr>
            <w:tcW w:w="2443" w:type="dxa"/>
            <w:tcBorders>
              <w:top w:val="single" w:sz="4" w:space="0" w:color="000000"/>
              <w:left w:val="single" w:sz="4" w:space="0" w:color="000000"/>
              <w:bottom w:val="single" w:sz="4" w:space="0" w:color="000000"/>
              <w:right w:val="single" w:sz="4" w:space="0" w:color="000000"/>
            </w:tcBorders>
          </w:tcPr>
          <w:p w14:paraId="3FBB29C3" w14:textId="77777777" w:rsidR="00660722" w:rsidRDefault="006C5ADF">
            <w:pPr>
              <w:spacing w:after="0" w:line="259" w:lineRule="auto"/>
              <w:ind w:left="70" w:right="58" w:firstLine="0"/>
            </w:pPr>
            <w:r>
              <w:rPr>
                <w:sz w:val="18"/>
              </w:rPr>
              <w:t xml:space="preserve">Wymagania wobec jednorodności uziarnienia na sitach kontrolnych – różnice w przesiewach </w:t>
            </w:r>
          </w:p>
        </w:tc>
        <w:tc>
          <w:tcPr>
            <w:tcW w:w="4709" w:type="dxa"/>
            <w:gridSpan w:val="3"/>
            <w:tcBorders>
              <w:top w:val="single" w:sz="4" w:space="0" w:color="000000"/>
              <w:left w:val="single" w:sz="4" w:space="0" w:color="000000"/>
              <w:bottom w:val="single" w:sz="4" w:space="0" w:color="000000"/>
              <w:right w:val="single" w:sz="4" w:space="0" w:color="000000"/>
            </w:tcBorders>
            <w:vAlign w:val="center"/>
          </w:tcPr>
          <w:p w14:paraId="0A3DF150" w14:textId="77777777" w:rsidR="00660722" w:rsidRDefault="006C5ADF">
            <w:pPr>
              <w:spacing w:after="0" w:line="259" w:lineRule="auto"/>
              <w:ind w:left="8" w:firstLine="0"/>
              <w:jc w:val="center"/>
            </w:pPr>
            <w:r>
              <w:rPr>
                <w:sz w:val="18"/>
              </w:rPr>
              <w:t xml:space="preserve">Brak wymagań </w:t>
            </w:r>
          </w:p>
        </w:tc>
        <w:tc>
          <w:tcPr>
            <w:tcW w:w="1118" w:type="dxa"/>
            <w:tcBorders>
              <w:top w:val="single" w:sz="4" w:space="0" w:color="000000"/>
              <w:left w:val="single" w:sz="4" w:space="0" w:color="000000"/>
              <w:bottom w:val="single" w:sz="4" w:space="0" w:color="000000"/>
              <w:right w:val="single" w:sz="4" w:space="0" w:color="000000"/>
            </w:tcBorders>
            <w:vAlign w:val="center"/>
          </w:tcPr>
          <w:p w14:paraId="055F4AE1" w14:textId="77777777" w:rsidR="00660722" w:rsidRDefault="006C5ADF">
            <w:pPr>
              <w:spacing w:after="0" w:line="259" w:lineRule="auto"/>
              <w:ind w:left="11" w:firstLine="0"/>
              <w:jc w:val="center"/>
            </w:pPr>
            <w:r>
              <w:rPr>
                <w:sz w:val="18"/>
              </w:rPr>
              <w:t xml:space="preserve">Tabl. 8 </w:t>
            </w:r>
          </w:p>
        </w:tc>
      </w:tr>
      <w:tr w:rsidR="00660722" w14:paraId="3EA40C1D" w14:textId="77777777">
        <w:trPr>
          <w:trHeight w:val="432"/>
        </w:trPr>
        <w:tc>
          <w:tcPr>
            <w:tcW w:w="998" w:type="dxa"/>
            <w:tcBorders>
              <w:top w:val="single" w:sz="4" w:space="0" w:color="000000"/>
              <w:left w:val="single" w:sz="4" w:space="0" w:color="000000"/>
              <w:bottom w:val="single" w:sz="4" w:space="0" w:color="000000"/>
              <w:right w:val="single" w:sz="4" w:space="0" w:color="000000"/>
            </w:tcBorders>
            <w:vAlign w:val="center"/>
          </w:tcPr>
          <w:p w14:paraId="26F660C4" w14:textId="77777777" w:rsidR="00660722" w:rsidRDefault="006C5ADF">
            <w:pPr>
              <w:spacing w:after="0" w:line="259" w:lineRule="auto"/>
              <w:ind w:left="11" w:firstLine="0"/>
              <w:jc w:val="center"/>
            </w:pPr>
            <w:r>
              <w:rPr>
                <w:sz w:val="18"/>
              </w:rPr>
              <w:t xml:space="preserve">4.5 </w:t>
            </w:r>
          </w:p>
        </w:tc>
        <w:tc>
          <w:tcPr>
            <w:tcW w:w="2443" w:type="dxa"/>
            <w:tcBorders>
              <w:top w:val="single" w:sz="4" w:space="0" w:color="000000"/>
              <w:left w:val="single" w:sz="4" w:space="0" w:color="000000"/>
              <w:bottom w:val="single" w:sz="4" w:space="0" w:color="000000"/>
              <w:right w:val="single" w:sz="4" w:space="0" w:color="000000"/>
            </w:tcBorders>
          </w:tcPr>
          <w:p w14:paraId="54EB0363" w14:textId="77777777" w:rsidR="00660722" w:rsidRDefault="006C5ADF">
            <w:pPr>
              <w:spacing w:after="0" w:line="259" w:lineRule="auto"/>
              <w:ind w:left="70" w:firstLine="0"/>
            </w:pPr>
            <w:r>
              <w:rPr>
                <w:sz w:val="18"/>
              </w:rPr>
              <w:t xml:space="preserve">Wrażliwość na mróz: wskaźnik </w:t>
            </w:r>
          </w:p>
          <w:p w14:paraId="56EDD20B" w14:textId="77777777" w:rsidR="00660722" w:rsidRDefault="006C5ADF">
            <w:pPr>
              <w:spacing w:after="0" w:line="259" w:lineRule="auto"/>
              <w:ind w:left="70" w:firstLine="0"/>
              <w:jc w:val="left"/>
            </w:pPr>
            <w:r>
              <w:rPr>
                <w:sz w:val="18"/>
              </w:rPr>
              <w:t xml:space="preserve">piaskowy SE </w:t>
            </w:r>
            <w:r>
              <w:rPr>
                <w:sz w:val="18"/>
                <w:vertAlign w:val="superscript"/>
              </w:rPr>
              <w:t>**)</w:t>
            </w:r>
            <w:r>
              <w:rPr>
                <w:sz w:val="18"/>
              </w:rPr>
              <w:t xml:space="preserve"> , co najmniej </w:t>
            </w:r>
          </w:p>
        </w:tc>
        <w:tc>
          <w:tcPr>
            <w:tcW w:w="4709" w:type="dxa"/>
            <w:gridSpan w:val="3"/>
            <w:tcBorders>
              <w:top w:val="single" w:sz="4" w:space="0" w:color="000000"/>
              <w:left w:val="single" w:sz="4" w:space="0" w:color="000000"/>
              <w:bottom w:val="single" w:sz="4" w:space="0" w:color="000000"/>
              <w:right w:val="single" w:sz="4" w:space="0" w:color="000000"/>
            </w:tcBorders>
            <w:vAlign w:val="center"/>
          </w:tcPr>
          <w:p w14:paraId="7C9FCB1B" w14:textId="77777777" w:rsidR="00660722" w:rsidRDefault="006C5ADF">
            <w:pPr>
              <w:spacing w:after="0" w:line="259" w:lineRule="auto"/>
              <w:ind w:left="6" w:firstLine="0"/>
              <w:jc w:val="center"/>
            </w:pPr>
            <w:r>
              <w:rPr>
                <w:sz w:val="18"/>
              </w:rPr>
              <w:t xml:space="preserve">35 </w:t>
            </w:r>
          </w:p>
        </w:tc>
        <w:tc>
          <w:tcPr>
            <w:tcW w:w="1118" w:type="dxa"/>
            <w:tcBorders>
              <w:top w:val="single" w:sz="4" w:space="0" w:color="000000"/>
              <w:left w:val="single" w:sz="4" w:space="0" w:color="000000"/>
              <w:bottom w:val="single" w:sz="4" w:space="0" w:color="000000"/>
              <w:right w:val="single" w:sz="4" w:space="0" w:color="000000"/>
            </w:tcBorders>
            <w:vAlign w:val="center"/>
          </w:tcPr>
          <w:p w14:paraId="193FC638" w14:textId="77777777" w:rsidR="00660722" w:rsidRDefault="006C5ADF">
            <w:pPr>
              <w:spacing w:after="0" w:line="259" w:lineRule="auto"/>
              <w:ind w:left="12" w:firstLine="0"/>
              <w:jc w:val="center"/>
            </w:pPr>
            <w:r>
              <w:rPr>
                <w:sz w:val="18"/>
              </w:rPr>
              <w:t xml:space="preserve">- </w:t>
            </w:r>
          </w:p>
        </w:tc>
      </w:tr>
      <w:tr w:rsidR="00660722" w14:paraId="359B9D11" w14:textId="77777777">
        <w:trPr>
          <w:trHeight w:val="854"/>
        </w:trPr>
        <w:tc>
          <w:tcPr>
            <w:tcW w:w="998" w:type="dxa"/>
            <w:tcBorders>
              <w:top w:val="single" w:sz="4" w:space="0" w:color="000000"/>
              <w:left w:val="single" w:sz="4" w:space="0" w:color="000000"/>
              <w:bottom w:val="single" w:sz="4" w:space="0" w:color="000000"/>
              <w:right w:val="single" w:sz="4" w:space="0" w:color="000000"/>
            </w:tcBorders>
            <w:vAlign w:val="center"/>
          </w:tcPr>
          <w:p w14:paraId="36719019" w14:textId="77777777" w:rsidR="00660722" w:rsidRDefault="006C5ADF">
            <w:pPr>
              <w:spacing w:after="0" w:line="259" w:lineRule="auto"/>
              <w:ind w:left="45" w:firstLine="0"/>
              <w:jc w:val="center"/>
            </w:pPr>
            <w:r>
              <w:rPr>
                <w:sz w:val="18"/>
              </w:rPr>
              <w:t xml:space="preserve"> </w:t>
            </w:r>
          </w:p>
        </w:tc>
        <w:tc>
          <w:tcPr>
            <w:tcW w:w="2443" w:type="dxa"/>
            <w:tcBorders>
              <w:top w:val="single" w:sz="4" w:space="0" w:color="000000"/>
              <w:left w:val="single" w:sz="4" w:space="0" w:color="000000"/>
              <w:bottom w:val="single" w:sz="4" w:space="0" w:color="000000"/>
              <w:right w:val="single" w:sz="4" w:space="0" w:color="000000"/>
            </w:tcBorders>
          </w:tcPr>
          <w:p w14:paraId="3DB1E793" w14:textId="77777777" w:rsidR="00660722" w:rsidRDefault="006C5ADF">
            <w:pPr>
              <w:spacing w:after="0" w:line="259" w:lineRule="auto"/>
              <w:ind w:left="70" w:firstLine="0"/>
              <w:jc w:val="left"/>
            </w:pPr>
            <w:r>
              <w:rPr>
                <w:sz w:val="18"/>
              </w:rPr>
              <w:t xml:space="preserve">Odporność na rozdrabnianie  </w:t>
            </w:r>
          </w:p>
          <w:p w14:paraId="6D0DB9BB" w14:textId="77777777" w:rsidR="00660722" w:rsidRDefault="006C5ADF">
            <w:pPr>
              <w:spacing w:after="33" w:line="243" w:lineRule="auto"/>
              <w:ind w:left="70" w:firstLine="0"/>
            </w:pPr>
            <w:r>
              <w:rPr>
                <w:sz w:val="18"/>
              </w:rPr>
              <w:t xml:space="preserve">(dotyczy frakcji 10/14 odsianej z mieszanki) wg PN-EN 1097-1, </w:t>
            </w:r>
          </w:p>
          <w:p w14:paraId="429B3824" w14:textId="77777777" w:rsidR="00660722" w:rsidRDefault="006C5ADF">
            <w:pPr>
              <w:spacing w:after="0" w:line="259" w:lineRule="auto"/>
              <w:ind w:left="70" w:firstLine="0"/>
              <w:jc w:val="left"/>
            </w:pPr>
            <w:r>
              <w:rPr>
                <w:sz w:val="18"/>
              </w:rPr>
              <w:t xml:space="preserve">kategoria nie wyższa niż </w:t>
            </w:r>
          </w:p>
        </w:tc>
        <w:tc>
          <w:tcPr>
            <w:tcW w:w="4709" w:type="dxa"/>
            <w:gridSpan w:val="3"/>
            <w:tcBorders>
              <w:top w:val="single" w:sz="4" w:space="0" w:color="000000"/>
              <w:left w:val="single" w:sz="4" w:space="0" w:color="000000"/>
              <w:bottom w:val="single" w:sz="4" w:space="0" w:color="000000"/>
              <w:right w:val="single" w:sz="4" w:space="0" w:color="000000"/>
            </w:tcBorders>
            <w:vAlign w:val="center"/>
          </w:tcPr>
          <w:p w14:paraId="57C584A2" w14:textId="77777777" w:rsidR="00660722" w:rsidRDefault="006C5ADF">
            <w:pPr>
              <w:spacing w:after="0" w:line="259" w:lineRule="auto"/>
              <w:ind w:left="7" w:firstLine="0"/>
              <w:jc w:val="center"/>
            </w:pPr>
            <w:r>
              <w:rPr>
                <w:sz w:val="18"/>
              </w:rPr>
              <w:t xml:space="preserve">LA </w:t>
            </w:r>
            <w:r>
              <w:rPr>
                <w:sz w:val="18"/>
                <w:vertAlign w:val="subscript"/>
              </w:rPr>
              <w:t>40</w:t>
            </w:r>
            <w:r>
              <w:rPr>
                <w:sz w:val="18"/>
              </w:rPr>
              <w:t xml:space="preserve"> </w:t>
            </w:r>
          </w:p>
        </w:tc>
        <w:tc>
          <w:tcPr>
            <w:tcW w:w="1118" w:type="dxa"/>
            <w:tcBorders>
              <w:top w:val="single" w:sz="4" w:space="0" w:color="000000"/>
              <w:left w:val="single" w:sz="4" w:space="0" w:color="000000"/>
              <w:bottom w:val="single" w:sz="4" w:space="0" w:color="000000"/>
              <w:right w:val="single" w:sz="4" w:space="0" w:color="000000"/>
            </w:tcBorders>
            <w:vAlign w:val="center"/>
          </w:tcPr>
          <w:p w14:paraId="4F7E2699" w14:textId="77777777" w:rsidR="00660722" w:rsidRDefault="006C5ADF">
            <w:pPr>
              <w:spacing w:after="0" w:line="259" w:lineRule="auto"/>
              <w:ind w:left="12" w:firstLine="0"/>
              <w:jc w:val="center"/>
            </w:pPr>
            <w:r>
              <w:rPr>
                <w:sz w:val="18"/>
              </w:rPr>
              <w:t xml:space="preserve">- </w:t>
            </w:r>
          </w:p>
        </w:tc>
      </w:tr>
      <w:tr w:rsidR="00660722" w14:paraId="1B551351" w14:textId="77777777">
        <w:trPr>
          <w:trHeight w:val="854"/>
        </w:trPr>
        <w:tc>
          <w:tcPr>
            <w:tcW w:w="998" w:type="dxa"/>
            <w:tcBorders>
              <w:top w:val="single" w:sz="4" w:space="0" w:color="000000"/>
              <w:left w:val="single" w:sz="4" w:space="0" w:color="000000"/>
              <w:bottom w:val="single" w:sz="4" w:space="0" w:color="000000"/>
              <w:right w:val="single" w:sz="4" w:space="0" w:color="000000"/>
            </w:tcBorders>
            <w:vAlign w:val="center"/>
          </w:tcPr>
          <w:p w14:paraId="2DE554B7" w14:textId="77777777" w:rsidR="00660722" w:rsidRDefault="006C5ADF">
            <w:pPr>
              <w:spacing w:after="0" w:line="259" w:lineRule="auto"/>
              <w:ind w:left="45" w:firstLine="0"/>
              <w:jc w:val="center"/>
            </w:pPr>
            <w:r>
              <w:rPr>
                <w:sz w:val="18"/>
              </w:rPr>
              <w:t xml:space="preserve"> </w:t>
            </w:r>
          </w:p>
        </w:tc>
        <w:tc>
          <w:tcPr>
            <w:tcW w:w="2443" w:type="dxa"/>
            <w:tcBorders>
              <w:top w:val="single" w:sz="4" w:space="0" w:color="000000"/>
              <w:left w:val="single" w:sz="4" w:space="0" w:color="000000"/>
              <w:bottom w:val="single" w:sz="4" w:space="0" w:color="000000"/>
              <w:right w:val="single" w:sz="4" w:space="0" w:color="000000"/>
            </w:tcBorders>
          </w:tcPr>
          <w:p w14:paraId="51EFCB84" w14:textId="77777777" w:rsidR="00660722" w:rsidRDefault="006C5ADF">
            <w:pPr>
              <w:spacing w:after="0" w:line="259" w:lineRule="auto"/>
              <w:ind w:left="70" w:firstLine="0"/>
              <w:jc w:val="left"/>
            </w:pPr>
            <w:r>
              <w:rPr>
                <w:sz w:val="18"/>
              </w:rPr>
              <w:t xml:space="preserve">Odporność na ścieranie  </w:t>
            </w:r>
          </w:p>
          <w:p w14:paraId="775F7B63" w14:textId="77777777" w:rsidR="00660722" w:rsidRDefault="006C5ADF">
            <w:pPr>
              <w:spacing w:after="22" w:line="243" w:lineRule="auto"/>
              <w:ind w:left="70" w:firstLine="0"/>
            </w:pPr>
            <w:r>
              <w:rPr>
                <w:sz w:val="18"/>
              </w:rPr>
              <w:t xml:space="preserve">(dotyczy frakcji 10/14 odsianej z mieszanki) wg PN-EN 1097-1, </w:t>
            </w:r>
          </w:p>
          <w:p w14:paraId="250D8F82" w14:textId="77777777" w:rsidR="00660722" w:rsidRDefault="006C5ADF">
            <w:pPr>
              <w:spacing w:after="0" w:line="259" w:lineRule="auto"/>
              <w:ind w:left="70" w:firstLine="0"/>
              <w:jc w:val="left"/>
            </w:pPr>
            <w:r>
              <w:rPr>
                <w:sz w:val="18"/>
              </w:rPr>
              <w:t>kategoria M</w:t>
            </w:r>
            <w:r>
              <w:rPr>
                <w:sz w:val="18"/>
                <w:vertAlign w:val="subscript"/>
              </w:rPr>
              <w:t>DE</w:t>
            </w:r>
            <w:r>
              <w:rPr>
                <w:sz w:val="18"/>
              </w:rPr>
              <w:t xml:space="preserve"> </w:t>
            </w:r>
          </w:p>
        </w:tc>
        <w:tc>
          <w:tcPr>
            <w:tcW w:w="4709" w:type="dxa"/>
            <w:gridSpan w:val="3"/>
            <w:tcBorders>
              <w:top w:val="single" w:sz="4" w:space="0" w:color="000000"/>
              <w:left w:val="single" w:sz="4" w:space="0" w:color="000000"/>
              <w:bottom w:val="single" w:sz="4" w:space="0" w:color="000000"/>
              <w:right w:val="single" w:sz="4" w:space="0" w:color="000000"/>
            </w:tcBorders>
            <w:vAlign w:val="center"/>
          </w:tcPr>
          <w:p w14:paraId="14474286" w14:textId="77777777" w:rsidR="00660722" w:rsidRDefault="006C5ADF">
            <w:pPr>
              <w:spacing w:after="0" w:line="259" w:lineRule="auto"/>
              <w:ind w:left="10" w:firstLine="0"/>
              <w:jc w:val="center"/>
            </w:pPr>
            <w:r>
              <w:rPr>
                <w:sz w:val="18"/>
              </w:rPr>
              <w:t xml:space="preserve">deklarowana </w:t>
            </w:r>
          </w:p>
        </w:tc>
        <w:tc>
          <w:tcPr>
            <w:tcW w:w="1118" w:type="dxa"/>
            <w:tcBorders>
              <w:top w:val="single" w:sz="4" w:space="0" w:color="000000"/>
              <w:left w:val="single" w:sz="4" w:space="0" w:color="000000"/>
              <w:bottom w:val="single" w:sz="4" w:space="0" w:color="000000"/>
              <w:right w:val="single" w:sz="4" w:space="0" w:color="000000"/>
            </w:tcBorders>
            <w:vAlign w:val="center"/>
          </w:tcPr>
          <w:p w14:paraId="0CCFCF6C" w14:textId="77777777" w:rsidR="00660722" w:rsidRDefault="006C5ADF">
            <w:pPr>
              <w:spacing w:after="0" w:line="259" w:lineRule="auto"/>
              <w:ind w:left="12" w:firstLine="0"/>
              <w:jc w:val="center"/>
            </w:pPr>
            <w:r>
              <w:rPr>
                <w:sz w:val="18"/>
              </w:rPr>
              <w:t xml:space="preserve">- </w:t>
            </w:r>
          </w:p>
        </w:tc>
      </w:tr>
      <w:tr w:rsidR="00660722" w14:paraId="78AE4189" w14:textId="77777777">
        <w:trPr>
          <w:trHeight w:val="643"/>
        </w:trPr>
        <w:tc>
          <w:tcPr>
            <w:tcW w:w="998" w:type="dxa"/>
            <w:tcBorders>
              <w:top w:val="single" w:sz="4" w:space="0" w:color="000000"/>
              <w:left w:val="single" w:sz="4" w:space="0" w:color="000000"/>
              <w:bottom w:val="single" w:sz="4" w:space="0" w:color="000000"/>
              <w:right w:val="single" w:sz="4" w:space="0" w:color="000000"/>
            </w:tcBorders>
            <w:vAlign w:val="center"/>
          </w:tcPr>
          <w:p w14:paraId="29D2BCEE" w14:textId="77777777" w:rsidR="00660722" w:rsidRDefault="006C5ADF">
            <w:pPr>
              <w:spacing w:after="0" w:line="259" w:lineRule="auto"/>
              <w:ind w:left="45" w:firstLine="0"/>
              <w:jc w:val="center"/>
            </w:pPr>
            <w:r>
              <w:rPr>
                <w:sz w:val="18"/>
              </w:rPr>
              <w:t xml:space="preserve"> </w:t>
            </w:r>
          </w:p>
        </w:tc>
        <w:tc>
          <w:tcPr>
            <w:tcW w:w="2443" w:type="dxa"/>
            <w:tcBorders>
              <w:top w:val="single" w:sz="4" w:space="0" w:color="000000"/>
              <w:left w:val="single" w:sz="4" w:space="0" w:color="000000"/>
              <w:bottom w:val="single" w:sz="4" w:space="0" w:color="000000"/>
              <w:right w:val="single" w:sz="4" w:space="0" w:color="000000"/>
            </w:tcBorders>
          </w:tcPr>
          <w:p w14:paraId="14A6BA46" w14:textId="77777777" w:rsidR="00660722" w:rsidRDefault="006C5ADF">
            <w:pPr>
              <w:spacing w:after="0" w:line="259" w:lineRule="auto"/>
              <w:ind w:left="70" w:firstLine="0"/>
            </w:pPr>
            <w:r>
              <w:rPr>
                <w:sz w:val="18"/>
              </w:rPr>
              <w:t xml:space="preserve">Mrozoodporność (dotyczy frakcji </w:t>
            </w:r>
          </w:p>
          <w:p w14:paraId="5B44D1AA" w14:textId="77777777" w:rsidR="00660722" w:rsidRDefault="006C5ADF">
            <w:pPr>
              <w:spacing w:after="0" w:line="259" w:lineRule="auto"/>
              <w:ind w:left="70" w:firstLine="0"/>
            </w:pPr>
            <w:r>
              <w:rPr>
                <w:sz w:val="18"/>
              </w:rPr>
              <w:t xml:space="preserve">kruszywa 8/16 odsianej z mieszanki)  </w:t>
            </w:r>
          </w:p>
          <w:p w14:paraId="7A2C5679" w14:textId="77777777" w:rsidR="00660722" w:rsidRDefault="006C5ADF">
            <w:pPr>
              <w:spacing w:after="0" w:line="259" w:lineRule="auto"/>
              <w:ind w:left="70" w:firstLine="0"/>
              <w:jc w:val="left"/>
            </w:pPr>
            <w:r>
              <w:rPr>
                <w:sz w:val="18"/>
              </w:rPr>
              <w:t xml:space="preserve">wg PN-EN 1367-1 </w:t>
            </w:r>
          </w:p>
        </w:tc>
        <w:tc>
          <w:tcPr>
            <w:tcW w:w="4709" w:type="dxa"/>
            <w:gridSpan w:val="3"/>
            <w:tcBorders>
              <w:top w:val="single" w:sz="4" w:space="0" w:color="000000"/>
              <w:left w:val="single" w:sz="4" w:space="0" w:color="000000"/>
              <w:bottom w:val="single" w:sz="4" w:space="0" w:color="000000"/>
              <w:right w:val="single" w:sz="4" w:space="0" w:color="000000"/>
            </w:tcBorders>
            <w:vAlign w:val="center"/>
          </w:tcPr>
          <w:p w14:paraId="11FE597E" w14:textId="77777777" w:rsidR="00660722" w:rsidRDefault="006C5ADF">
            <w:pPr>
              <w:spacing w:after="0" w:line="259" w:lineRule="auto"/>
              <w:ind w:left="6" w:firstLine="0"/>
              <w:jc w:val="center"/>
            </w:pPr>
            <w:r>
              <w:rPr>
                <w:sz w:val="18"/>
              </w:rPr>
              <w:t xml:space="preserve">F4 </w:t>
            </w:r>
          </w:p>
        </w:tc>
        <w:tc>
          <w:tcPr>
            <w:tcW w:w="1118" w:type="dxa"/>
            <w:tcBorders>
              <w:top w:val="single" w:sz="4" w:space="0" w:color="000000"/>
              <w:left w:val="single" w:sz="4" w:space="0" w:color="000000"/>
              <w:bottom w:val="single" w:sz="4" w:space="0" w:color="000000"/>
              <w:right w:val="single" w:sz="4" w:space="0" w:color="000000"/>
            </w:tcBorders>
            <w:vAlign w:val="center"/>
          </w:tcPr>
          <w:p w14:paraId="65BC0239" w14:textId="77777777" w:rsidR="00660722" w:rsidRDefault="006C5ADF">
            <w:pPr>
              <w:spacing w:after="0" w:line="259" w:lineRule="auto"/>
              <w:ind w:left="12" w:firstLine="0"/>
              <w:jc w:val="center"/>
            </w:pPr>
            <w:r>
              <w:rPr>
                <w:sz w:val="18"/>
              </w:rPr>
              <w:t xml:space="preserve">- </w:t>
            </w:r>
          </w:p>
        </w:tc>
      </w:tr>
      <w:tr w:rsidR="00660722" w14:paraId="59FD6A33" w14:textId="77777777">
        <w:trPr>
          <w:trHeight w:val="643"/>
        </w:trPr>
        <w:tc>
          <w:tcPr>
            <w:tcW w:w="998" w:type="dxa"/>
            <w:tcBorders>
              <w:top w:val="single" w:sz="4" w:space="0" w:color="000000"/>
              <w:left w:val="single" w:sz="4" w:space="0" w:color="000000"/>
              <w:bottom w:val="single" w:sz="4" w:space="0" w:color="000000"/>
              <w:right w:val="single" w:sz="4" w:space="0" w:color="000000"/>
            </w:tcBorders>
            <w:vAlign w:val="center"/>
          </w:tcPr>
          <w:p w14:paraId="50151623" w14:textId="77777777" w:rsidR="00660722" w:rsidRDefault="006C5ADF">
            <w:pPr>
              <w:spacing w:after="0" w:line="259" w:lineRule="auto"/>
              <w:ind w:left="45" w:firstLine="0"/>
              <w:jc w:val="center"/>
            </w:pPr>
            <w:r>
              <w:rPr>
                <w:sz w:val="18"/>
              </w:rPr>
              <w:t xml:space="preserve"> </w:t>
            </w:r>
          </w:p>
        </w:tc>
        <w:tc>
          <w:tcPr>
            <w:tcW w:w="2443" w:type="dxa"/>
            <w:tcBorders>
              <w:top w:val="single" w:sz="4" w:space="0" w:color="000000"/>
              <w:left w:val="single" w:sz="4" w:space="0" w:color="000000"/>
              <w:bottom w:val="single" w:sz="4" w:space="0" w:color="000000"/>
              <w:right w:val="single" w:sz="4" w:space="0" w:color="000000"/>
            </w:tcBorders>
          </w:tcPr>
          <w:p w14:paraId="53FF0FCF" w14:textId="77777777" w:rsidR="00660722" w:rsidRDefault="006C5ADF">
            <w:pPr>
              <w:spacing w:after="0" w:line="259" w:lineRule="auto"/>
              <w:ind w:left="70" w:right="58" w:firstLine="0"/>
            </w:pPr>
            <w:r>
              <w:rPr>
                <w:sz w:val="18"/>
              </w:rPr>
              <w:t xml:space="preserve">Wartość CBR po zagęszczeniu do wskaźnika zagęszczenia </w:t>
            </w:r>
            <w:proofErr w:type="spellStart"/>
            <w:r>
              <w:rPr>
                <w:sz w:val="18"/>
              </w:rPr>
              <w:t>Is</w:t>
            </w:r>
            <w:proofErr w:type="spellEnd"/>
            <w:r>
              <w:rPr>
                <w:sz w:val="18"/>
              </w:rPr>
              <w:t xml:space="preserve">=1,0 i moczeniu w wodzie 96h, co najmniej </w:t>
            </w:r>
          </w:p>
        </w:tc>
        <w:tc>
          <w:tcPr>
            <w:tcW w:w="4709" w:type="dxa"/>
            <w:gridSpan w:val="3"/>
            <w:tcBorders>
              <w:top w:val="single" w:sz="4" w:space="0" w:color="000000"/>
              <w:left w:val="single" w:sz="4" w:space="0" w:color="000000"/>
              <w:bottom w:val="single" w:sz="4" w:space="0" w:color="000000"/>
              <w:right w:val="single" w:sz="4" w:space="0" w:color="000000"/>
            </w:tcBorders>
            <w:vAlign w:val="center"/>
          </w:tcPr>
          <w:p w14:paraId="7B0E62E5" w14:textId="77777777" w:rsidR="00660722" w:rsidRDefault="006C5ADF">
            <w:pPr>
              <w:spacing w:after="0" w:line="259" w:lineRule="auto"/>
              <w:ind w:left="8" w:firstLine="0"/>
              <w:jc w:val="center"/>
            </w:pPr>
            <w:r>
              <w:rPr>
                <w:sz w:val="18"/>
              </w:rPr>
              <w:t xml:space="preserve">Brak wymagań </w:t>
            </w:r>
          </w:p>
        </w:tc>
        <w:tc>
          <w:tcPr>
            <w:tcW w:w="1118" w:type="dxa"/>
            <w:tcBorders>
              <w:top w:val="single" w:sz="4" w:space="0" w:color="000000"/>
              <w:left w:val="single" w:sz="4" w:space="0" w:color="000000"/>
              <w:bottom w:val="single" w:sz="4" w:space="0" w:color="000000"/>
              <w:right w:val="single" w:sz="4" w:space="0" w:color="000000"/>
            </w:tcBorders>
            <w:vAlign w:val="center"/>
          </w:tcPr>
          <w:p w14:paraId="71F4DE34" w14:textId="77777777" w:rsidR="00660722" w:rsidRDefault="006C5ADF">
            <w:pPr>
              <w:spacing w:after="0" w:line="259" w:lineRule="auto"/>
              <w:ind w:left="12" w:firstLine="0"/>
              <w:jc w:val="center"/>
            </w:pPr>
            <w:r>
              <w:rPr>
                <w:sz w:val="18"/>
              </w:rPr>
              <w:t xml:space="preserve">- </w:t>
            </w:r>
          </w:p>
        </w:tc>
      </w:tr>
      <w:tr w:rsidR="00660722" w14:paraId="443C1433" w14:textId="77777777">
        <w:tblPrEx>
          <w:tblCellMar>
            <w:top w:w="46" w:type="dxa"/>
            <w:left w:w="70" w:type="dxa"/>
            <w:right w:w="25" w:type="dxa"/>
          </w:tblCellMar>
        </w:tblPrEx>
        <w:trPr>
          <w:trHeight w:val="643"/>
        </w:trPr>
        <w:tc>
          <w:tcPr>
            <w:tcW w:w="998" w:type="dxa"/>
            <w:tcBorders>
              <w:top w:val="single" w:sz="4" w:space="0" w:color="000000"/>
              <w:left w:val="single" w:sz="4" w:space="0" w:color="000000"/>
              <w:bottom w:val="single" w:sz="4" w:space="0" w:color="000000"/>
              <w:right w:val="single" w:sz="4" w:space="0" w:color="000000"/>
            </w:tcBorders>
            <w:vAlign w:val="center"/>
          </w:tcPr>
          <w:p w14:paraId="69E0035C" w14:textId="77777777" w:rsidR="00660722" w:rsidRDefault="006C5ADF">
            <w:pPr>
              <w:spacing w:after="0" w:line="259" w:lineRule="auto"/>
              <w:ind w:left="0" w:firstLine="0"/>
              <w:jc w:val="center"/>
            </w:pPr>
            <w:r>
              <w:rPr>
                <w:sz w:val="18"/>
              </w:rPr>
              <w:t xml:space="preserve"> </w:t>
            </w:r>
          </w:p>
        </w:tc>
        <w:tc>
          <w:tcPr>
            <w:tcW w:w="2443" w:type="dxa"/>
            <w:tcBorders>
              <w:top w:val="single" w:sz="4" w:space="0" w:color="000000"/>
              <w:left w:val="single" w:sz="4" w:space="0" w:color="000000"/>
              <w:bottom w:val="single" w:sz="4" w:space="0" w:color="000000"/>
              <w:right w:val="single" w:sz="4" w:space="0" w:color="000000"/>
            </w:tcBorders>
          </w:tcPr>
          <w:p w14:paraId="51EDE2A5" w14:textId="77777777" w:rsidR="00660722" w:rsidRDefault="006C5ADF">
            <w:pPr>
              <w:spacing w:after="0" w:line="259" w:lineRule="auto"/>
              <w:ind w:left="0" w:right="32" w:firstLine="0"/>
            </w:pPr>
            <w:r>
              <w:rPr>
                <w:sz w:val="18"/>
              </w:rPr>
              <w:t xml:space="preserve">Zawartość wody w mieszance zagęszczanej, % (m/m) wilgotności optymalnej wg metody </w:t>
            </w:r>
            <w:proofErr w:type="spellStart"/>
            <w:r>
              <w:rPr>
                <w:sz w:val="18"/>
              </w:rPr>
              <w:t>Proctora</w:t>
            </w:r>
            <w:proofErr w:type="spellEnd"/>
            <w:r>
              <w:rPr>
                <w:sz w:val="18"/>
              </w:rPr>
              <w:t xml:space="preserve"> </w:t>
            </w:r>
          </w:p>
        </w:tc>
        <w:tc>
          <w:tcPr>
            <w:tcW w:w="4709" w:type="dxa"/>
            <w:gridSpan w:val="3"/>
            <w:tcBorders>
              <w:top w:val="single" w:sz="4" w:space="0" w:color="000000"/>
              <w:left w:val="single" w:sz="4" w:space="0" w:color="000000"/>
              <w:bottom w:val="single" w:sz="4" w:space="0" w:color="000000"/>
              <w:right w:val="single" w:sz="4" w:space="0" w:color="000000"/>
            </w:tcBorders>
            <w:vAlign w:val="center"/>
          </w:tcPr>
          <w:p w14:paraId="2E1CC84E" w14:textId="77777777" w:rsidR="00660722" w:rsidRDefault="006C5ADF">
            <w:pPr>
              <w:spacing w:after="0" w:line="259" w:lineRule="auto"/>
              <w:ind w:left="0" w:right="37" w:firstLine="0"/>
              <w:jc w:val="center"/>
            </w:pPr>
            <w:r>
              <w:rPr>
                <w:sz w:val="18"/>
              </w:rPr>
              <w:t>80</w:t>
            </w:r>
            <w:r>
              <w:rPr>
                <w:rFonts w:ascii="Segoe UI Symbol" w:eastAsia="Segoe UI Symbol" w:hAnsi="Segoe UI Symbol" w:cs="Segoe UI Symbol"/>
                <w:sz w:val="18"/>
              </w:rPr>
              <w:t>÷</w:t>
            </w:r>
            <w:r>
              <w:rPr>
                <w:sz w:val="18"/>
              </w:rPr>
              <w:t xml:space="preserve">100 </w:t>
            </w:r>
          </w:p>
        </w:tc>
        <w:tc>
          <w:tcPr>
            <w:tcW w:w="1118" w:type="dxa"/>
            <w:tcBorders>
              <w:top w:val="single" w:sz="4" w:space="0" w:color="000000"/>
              <w:left w:val="single" w:sz="4" w:space="0" w:color="000000"/>
              <w:bottom w:val="single" w:sz="4" w:space="0" w:color="000000"/>
              <w:right w:val="single" w:sz="4" w:space="0" w:color="000000"/>
            </w:tcBorders>
            <w:vAlign w:val="center"/>
          </w:tcPr>
          <w:p w14:paraId="213D358D" w14:textId="77777777" w:rsidR="00660722" w:rsidRDefault="006C5ADF">
            <w:pPr>
              <w:spacing w:after="0" w:line="259" w:lineRule="auto"/>
              <w:ind w:left="0" w:right="33" w:firstLine="0"/>
              <w:jc w:val="center"/>
            </w:pPr>
            <w:r>
              <w:rPr>
                <w:sz w:val="18"/>
              </w:rPr>
              <w:t xml:space="preserve">- </w:t>
            </w:r>
          </w:p>
        </w:tc>
      </w:tr>
      <w:tr w:rsidR="00660722" w14:paraId="33984597" w14:textId="77777777">
        <w:tblPrEx>
          <w:tblCellMar>
            <w:top w:w="46" w:type="dxa"/>
            <w:left w:w="70" w:type="dxa"/>
            <w:right w:w="25" w:type="dxa"/>
          </w:tblCellMar>
        </w:tblPrEx>
        <w:trPr>
          <w:trHeight w:val="1066"/>
        </w:trPr>
        <w:tc>
          <w:tcPr>
            <w:tcW w:w="998" w:type="dxa"/>
            <w:tcBorders>
              <w:top w:val="single" w:sz="4" w:space="0" w:color="000000"/>
              <w:left w:val="single" w:sz="4" w:space="0" w:color="000000"/>
              <w:bottom w:val="single" w:sz="4" w:space="0" w:color="000000"/>
              <w:right w:val="single" w:sz="4" w:space="0" w:color="000000"/>
            </w:tcBorders>
            <w:vAlign w:val="center"/>
          </w:tcPr>
          <w:p w14:paraId="4FDFC849" w14:textId="77777777" w:rsidR="00660722" w:rsidRDefault="006C5ADF">
            <w:pPr>
              <w:spacing w:after="0" w:line="259" w:lineRule="auto"/>
              <w:ind w:left="0" w:right="34" w:firstLine="0"/>
              <w:jc w:val="center"/>
            </w:pPr>
            <w:r>
              <w:rPr>
                <w:sz w:val="18"/>
              </w:rPr>
              <w:lastRenderedPageBreak/>
              <w:t xml:space="preserve">4.5 </w:t>
            </w:r>
          </w:p>
        </w:tc>
        <w:tc>
          <w:tcPr>
            <w:tcW w:w="2443" w:type="dxa"/>
            <w:tcBorders>
              <w:top w:val="single" w:sz="4" w:space="0" w:color="000000"/>
              <w:left w:val="single" w:sz="4" w:space="0" w:color="000000"/>
              <w:bottom w:val="single" w:sz="4" w:space="0" w:color="000000"/>
              <w:right w:val="single" w:sz="4" w:space="0" w:color="000000"/>
            </w:tcBorders>
            <w:vAlign w:val="center"/>
          </w:tcPr>
          <w:p w14:paraId="5713779A" w14:textId="77777777" w:rsidR="00660722" w:rsidRDefault="006C5ADF">
            <w:pPr>
              <w:spacing w:after="0" w:line="259" w:lineRule="auto"/>
              <w:ind w:left="0" w:firstLine="0"/>
              <w:jc w:val="left"/>
            </w:pPr>
            <w:r>
              <w:rPr>
                <w:sz w:val="18"/>
              </w:rPr>
              <w:t xml:space="preserve">Inne cechy środowiskowe </w:t>
            </w:r>
          </w:p>
        </w:tc>
        <w:tc>
          <w:tcPr>
            <w:tcW w:w="4709" w:type="dxa"/>
            <w:gridSpan w:val="3"/>
            <w:tcBorders>
              <w:top w:val="single" w:sz="4" w:space="0" w:color="000000"/>
              <w:left w:val="single" w:sz="4" w:space="0" w:color="000000"/>
              <w:bottom w:val="single" w:sz="4" w:space="0" w:color="000000"/>
              <w:right w:val="single" w:sz="4" w:space="0" w:color="000000"/>
            </w:tcBorders>
          </w:tcPr>
          <w:p w14:paraId="20E03C0B" w14:textId="77777777" w:rsidR="00660722" w:rsidRDefault="006C5ADF">
            <w:pPr>
              <w:spacing w:after="0" w:line="259" w:lineRule="auto"/>
              <w:ind w:left="0" w:right="32" w:firstLine="0"/>
            </w:pPr>
            <w:r>
              <w:rPr>
                <w:sz w:val="18"/>
              </w:rPr>
              <w:t xml:space="preserve">Większość substancji niebezpiecznych określonych w dyrektywie Rady 76/769/EWG zazwyczaj nie występuje w źródłach kruszywa pochodzenia mineralnego. Jednak w odniesieniu do kruszyw sztucznych i odpadowych należy badać czy zawartość substancji niebezpiecznych nie przekracza wartości dopuszczalnych wg odrębnych przepisów. </w:t>
            </w:r>
          </w:p>
        </w:tc>
        <w:tc>
          <w:tcPr>
            <w:tcW w:w="1118" w:type="dxa"/>
            <w:tcBorders>
              <w:top w:val="single" w:sz="4" w:space="0" w:color="000000"/>
              <w:left w:val="single" w:sz="4" w:space="0" w:color="000000"/>
              <w:bottom w:val="single" w:sz="4" w:space="0" w:color="000000"/>
              <w:right w:val="single" w:sz="4" w:space="0" w:color="000000"/>
            </w:tcBorders>
            <w:vAlign w:val="center"/>
          </w:tcPr>
          <w:p w14:paraId="556C3774" w14:textId="77777777" w:rsidR="00660722" w:rsidRDefault="006C5ADF">
            <w:pPr>
              <w:spacing w:after="0" w:line="259" w:lineRule="auto"/>
              <w:ind w:left="0" w:right="33" w:firstLine="0"/>
              <w:jc w:val="center"/>
            </w:pPr>
            <w:r>
              <w:rPr>
                <w:sz w:val="18"/>
              </w:rPr>
              <w:t xml:space="preserve">- </w:t>
            </w:r>
          </w:p>
        </w:tc>
      </w:tr>
    </w:tbl>
    <w:p w14:paraId="73B293A2" w14:textId="77777777" w:rsidR="00660722" w:rsidRDefault="006C5ADF">
      <w:pPr>
        <w:spacing w:after="0" w:line="259" w:lineRule="auto"/>
        <w:ind w:left="0" w:firstLine="0"/>
        <w:jc w:val="left"/>
      </w:pPr>
      <w:r>
        <w:t xml:space="preserve"> </w:t>
      </w:r>
    </w:p>
    <w:p w14:paraId="24D6AFA1" w14:textId="77777777" w:rsidR="00660722" w:rsidRDefault="006C5ADF">
      <w:pPr>
        <w:ind w:left="268" w:right="27" w:hanging="283"/>
      </w:pPr>
      <w:r>
        <w:rPr>
          <w:vertAlign w:val="superscript"/>
        </w:rPr>
        <w:t>*)</w:t>
      </w:r>
      <w:r>
        <w:t xml:space="preserve"> Mieszanki 0/45 i 0/63 dopuszcza się tylko wyjątkowo, w przypadkach przewidywanego wykonania powierzchniowego utrwalenia, na nawierzchni z tych mieszanek, w ciągu najbliższego sezonu budowlanego. </w:t>
      </w:r>
    </w:p>
    <w:p w14:paraId="5B1C7E0A" w14:textId="77777777" w:rsidR="00660722" w:rsidRDefault="006C5ADF">
      <w:pPr>
        <w:spacing w:after="3"/>
        <w:ind w:left="-5" w:right="27"/>
      </w:pPr>
      <w:r>
        <w:rPr>
          <w:vertAlign w:val="superscript"/>
        </w:rPr>
        <w:t>**)</w:t>
      </w:r>
      <w:r>
        <w:t xml:space="preserve"> Badanie wskaźnika piaskowego SE należy wykonać na mieszance po pięciokrotnym zagęszczeniu metodą </w:t>
      </w:r>
      <w:proofErr w:type="spellStart"/>
      <w:r>
        <w:t>Proctora</w:t>
      </w:r>
      <w:proofErr w:type="spellEnd"/>
      <w:r>
        <w:t xml:space="preserve"> wg PN-EN </w:t>
      </w:r>
    </w:p>
    <w:p w14:paraId="6F1C3B91" w14:textId="77777777" w:rsidR="00660722" w:rsidRDefault="006C5ADF">
      <w:pPr>
        <w:spacing w:after="3"/>
        <w:ind w:left="293" w:right="27"/>
      </w:pPr>
      <w:r>
        <w:t xml:space="preserve">13286-2. </w:t>
      </w:r>
    </w:p>
    <w:p w14:paraId="29262622" w14:textId="77777777" w:rsidR="00660722" w:rsidRDefault="006C5ADF">
      <w:pPr>
        <w:spacing w:after="2" w:line="259" w:lineRule="auto"/>
        <w:ind w:left="0" w:firstLine="0"/>
        <w:jc w:val="left"/>
      </w:pPr>
      <w:r>
        <w:t xml:space="preserve"> </w:t>
      </w:r>
    </w:p>
    <w:p w14:paraId="3791B4F4" w14:textId="77777777" w:rsidR="00660722" w:rsidRDefault="006C5ADF">
      <w:pPr>
        <w:pStyle w:val="Nagwek3"/>
        <w:ind w:left="-5"/>
      </w:pPr>
      <w:r>
        <w:t xml:space="preserve">5.2.2.2. Wbudowanie i zagęszczanie mieszanki kruszywa </w:t>
      </w:r>
    </w:p>
    <w:p w14:paraId="6BD7BCDF" w14:textId="77777777" w:rsidR="00660722" w:rsidRDefault="006C5ADF">
      <w:pPr>
        <w:ind w:left="-5" w:right="27"/>
      </w:pPr>
      <w:r>
        <w:t xml:space="preserve">Mieszanka kruszywowa powinna być rozkładana w warstwie o jednakowej grubości. </w:t>
      </w:r>
    </w:p>
    <w:p w14:paraId="4E7594BF" w14:textId="77777777" w:rsidR="00660722" w:rsidRDefault="006C5ADF">
      <w:pPr>
        <w:ind w:left="-5" w:right="27"/>
      </w:pPr>
      <w:r>
        <w:t xml:space="preserve">Mieszanka po rozłożeniu powinna być zagęszczona przejściami walca statycznego gładkiego. </w:t>
      </w:r>
    </w:p>
    <w:p w14:paraId="0FD84638" w14:textId="77777777" w:rsidR="00660722" w:rsidRDefault="006C5ADF">
      <w:pPr>
        <w:ind w:left="-5" w:right="27"/>
      </w:pPr>
      <w:r>
        <w:t xml:space="preserve">Zagęszczanie nawierzchni o przekroju daszkowym powinno rozpocząć się od krawędzi i stopniowo przesuwać pasami podłużnymi, częściowo nakładającymi się w kierunku jej osi.  </w:t>
      </w:r>
    </w:p>
    <w:p w14:paraId="770A9C38" w14:textId="77777777" w:rsidR="00660722" w:rsidRDefault="006C5ADF">
      <w:pPr>
        <w:ind w:left="-5" w:right="27"/>
      </w:pPr>
      <w:r>
        <w:t xml:space="preserve">Zagęszczenie nawierzchni o jednostronnym spadku należy rozpocząć od dolnej krawędzi i przesuwać pasami podłużnymi częściowo nakładającymi się, w kierunku jej górnej krawędzi.  </w:t>
      </w:r>
    </w:p>
    <w:p w14:paraId="6D18144A" w14:textId="77777777" w:rsidR="00660722" w:rsidRDefault="006C5ADF">
      <w:pPr>
        <w:ind w:left="-5" w:right="27"/>
      </w:pPr>
      <w:r>
        <w:t>Zagęszczanie należy kontynuować do osiągnięcia wskaźnika zagęszczenia (</w:t>
      </w:r>
      <w:proofErr w:type="spellStart"/>
      <w:r>
        <w:t>I</w:t>
      </w:r>
      <w:r>
        <w:rPr>
          <w:vertAlign w:val="subscript"/>
        </w:rPr>
        <w:t>s</w:t>
      </w:r>
      <w:proofErr w:type="spellEnd"/>
      <w:r>
        <w:t xml:space="preserve">) nie mniejszego niż 0,98 zagęszczenia maksymalnego, określonego wg normalnej próby </w:t>
      </w:r>
      <w:proofErr w:type="spellStart"/>
      <w:r>
        <w:t>Proctora</w:t>
      </w:r>
      <w:proofErr w:type="spellEnd"/>
      <w:r>
        <w:t xml:space="preserve"> wg BN-77/8931-12 [3]. </w:t>
      </w:r>
    </w:p>
    <w:p w14:paraId="4FCF5624" w14:textId="77777777" w:rsidR="00660722" w:rsidRDefault="006C5ADF">
      <w:pPr>
        <w:ind w:left="-5" w:right="27"/>
      </w:pPr>
      <w:r>
        <w:t xml:space="preserve">Wilgotność mieszanki kruszywa w czasie zagęszczania powinna być równa wilgotności optymalnej.  </w:t>
      </w:r>
    </w:p>
    <w:p w14:paraId="60287546" w14:textId="77777777" w:rsidR="00660722" w:rsidRDefault="006C5ADF">
      <w:pPr>
        <w:ind w:left="-5" w:right="27"/>
      </w:pPr>
      <w:r>
        <w:t xml:space="preserve">W przypadku gdy wilgotność mieszanki jest wyższa o więcej niż 2% od wilgotności optymalnej, mieszankę należy osuszyć w sposób zaakceptowany przez Inspektora Nadzoru, w przypadku gdy jest niższa o więcej niż 2% - zwilżyć określoną ilością wody. Wilgotność można badać dowolną metodą. </w:t>
      </w:r>
    </w:p>
    <w:p w14:paraId="0B27E23D" w14:textId="77777777" w:rsidR="00660722" w:rsidRDefault="006C5ADF">
      <w:pPr>
        <w:ind w:left="-5" w:right="27"/>
      </w:pPr>
      <w:r>
        <w:t xml:space="preserve">Jeżeli nawierzchnię kruszywową wykonuje się dwuwarstwowo, to każda warstwa powinna być wyprofilowana i zagęszczona z zachowaniem wymogów jak wyżej. </w:t>
      </w:r>
    </w:p>
    <w:p w14:paraId="141EEF8A" w14:textId="77777777" w:rsidR="00660722" w:rsidRDefault="006C5ADF">
      <w:pPr>
        <w:ind w:left="-5" w:right="27"/>
      </w:pPr>
      <w:r>
        <w:t xml:space="preserve">Jako kryterium zastępcze oceny wymaganego zagęszczenia gruntów, dla których trudne jest pomierzenie wskaźnika zagęszczenia, należy przyjmować wartość wskaźnika odkształcenia </w:t>
      </w:r>
      <w:proofErr w:type="spellStart"/>
      <w:r>
        <w:t>Io</w:t>
      </w:r>
      <w:proofErr w:type="spellEnd"/>
      <w:r>
        <w:t xml:space="preserve"> wg załącznika B normy PN-S-02205 [2], równego stosunkowi odkształcenia wtórnego E2 /min. 130 </w:t>
      </w:r>
      <w:proofErr w:type="spellStart"/>
      <w:r>
        <w:t>MPa</w:t>
      </w:r>
      <w:proofErr w:type="spellEnd"/>
      <w:r>
        <w:t xml:space="preserve">/ do pierwotnego E1 /min. 100 </w:t>
      </w:r>
      <w:proofErr w:type="spellStart"/>
      <w:r>
        <w:t>MPa</w:t>
      </w:r>
      <w:proofErr w:type="spellEnd"/>
      <w:r>
        <w:t xml:space="preserve">/. Wskaźnik odkształcenia </w:t>
      </w:r>
      <w:proofErr w:type="spellStart"/>
      <w:r>
        <w:t>Io</w:t>
      </w:r>
      <w:proofErr w:type="spellEnd"/>
      <w:r>
        <w:t xml:space="preserve"> nie powinien być większy niż 2,2. </w:t>
      </w:r>
    </w:p>
    <w:p w14:paraId="01D84F83" w14:textId="77777777" w:rsidR="00660722" w:rsidRDefault="006C5ADF">
      <w:pPr>
        <w:spacing w:after="0" w:line="259" w:lineRule="auto"/>
        <w:ind w:left="0" w:firstLine="0"/>
        <w:jc w:val="left"/>
      </w:pPr>
      <w:r>
        <w:t xml:space="preserve"> </w:t>
      </w:r>
    </w:p>
    <w:p w14:paraId="626F07EA" w14:textId="77777777" w:rsidR="00660722" w:rsidRDefault="006C5ADF">
      <w:pPr>
        <w:pStyle w:val="Nagwek3"/>
        <w:ind w:left="-5"/>
      </w:pPr>
      <w:r>
        <w:t xml:space="preserve">5.2.2.3. Utrzymanie nawierzchni </w:t>
      </w:r>
    </w:p>
    <w:p w14:paraId="588F861C" w14:textId="77777777" w:rsidR="00660722" w:rsidRDefault="006C5ADF">
      <w:pPr>
        <w:ind w:left="-5" w:right="27"/>
      </w:pPr>
      <w:r>
        <w:t xml:space="preserve">Nawierzchnia z kruszywa naturalnego po oddaniu do eksploatacji powinna być pielęgnowana. W pierwszych dniach po wykonaniu nawierzchni należy dbać, aby była ona stale wilgotna, zraszając ją wodą ze zbiorników przewoźnych. </w:t>
      </w:r>
    </w:p>
    <w:p w14:paraId="1518B272" w14:textId="77777777" w:rsidR="00660722" w:rsidRDefault="006C5ADF">
      <w:pPr>
        <w:ind w:left="-5" w:right="27"/>
      </w:pPr>
      <w:r>
        <w:t xml:space="preserve">Nawierzchnia powinna być równomiernie zajeżdżana (dogęszczana) przez samochody na całej jej szerokości, w okresie 2 tygodni. Pojawiające się wklęśnięcia po okresie pielęgnacji wyrównuje się kruszywem po uprzednim wzruszeniu nawierzchni za pomocą oskardów. Wczesne wyrównanie wklęśnięć zapobiega powstawaniu wybojów. Jeżeli mimo tych zabiegów tworzą się wyboje, uszkodzone miejsca należy wyciąć pionowo i usunąć, dosypać świeżej mieszanki żwirowej, wyprofilować i zagęścić wibratorem płytowym lub ręcznym ubijakiem. </w:t>
      </w:r>
    </w:p>
    <w:p w14:paraId="6F8283D2" w14:textId="77777777" w:rsidR="00660722" w:rsidRDefault="006C5ADF">
      <w:pPr>
        <w:spacing w:after="0" w:line="259" w:lineRule="auto"/>
        <w:ind w:left="0" w:firstLine="0"/>
        <w:jc w:val="left"/>
      </w:pPr>
      <w:r>
        <w:rPr>
          <w:sz w:val="24"/>
        </w:rPr>
        <w:t xml:space="preserve"> </w:t>
      </w:r>
    </w:p>
    <w:p w14:paraId="7D080945" w14:textId="77777777" w:rsidR="00660722" w:rsidRDefault="006C5ADF">
      <w:pPr>
        <w:numPr>
          <w:ilvl w:val="0"/>
          <w:numId w:val="305"/>
        </w:numPr>
        <w:spacing w:after="117" w:line="252" w:lineRule="auto"/>
        <w:ind w:hanging="566"/>
        <w:jc w:val="left"/>
      </w:pPr>
      <w:r>
        <w:rPr>
          <w:b/>
        </w:rPr>
        <w:t xml:space="preserve">KONTROLA JAKOŚCI ROBÓT </w:t>
      </w:r>
    </w:p>
    <w:p w14:paraId="3858912E" w14:textId="77777777" w:rsidR="00660722" w:rsidRDefault="006C5ADF">
      <w:pPr>
        <w:numPr>
          <w:ilvl w:val="1"/>
          <w:numId w:val="305"/>
        </w:numPr>
        <w:spacing w:after="49" w:line="252" w:lineRule="auto"/>
        <w:ind w:hanging="679"/>
        <w:jc w:val="left"/>
      </w:pPr>
      <w:r>
        <w:rPr>
          <w:b/>
        </w:rPr>
        <w:t xml:space="preserve">Ogólne zasady kontroli jakości robót </w:t>
      </w:r>
    </w:p>
    <w:p w14:paraId="38C667F4" w14:textId="77777777" w:rsidR="00660722" w:rsidRDefault="006C5ADF">
      <w:pPr>
        <w:spacing w:after="3"/>
        <w:ind w:left="-5" w:right="27"/>
      </w:pPr>
      <w:r>
        <w:t xml:space="preserve">Ogólne zasady kontroli jakości robót podano w SST D.M.00.00.00 „Wymagania ogólne”. </w:t>
      </w:r>
    </w:p>
    <w:p w14:paraId="2E8ED81B" w14:textId="77777777" w:rsidR="00660722" w:rsidRDefault="006C5ADF">
      <w:pPr>
        <w:spacing w:after="0" w:line="259" w:lineRule="auto"/>
        <w:ind w:left="0" w:firstLine="0"/>
        <w:jc w:val="left"/>
      </w:pPr>
      <w:r>
        <w:t xml:space="preserve"> </w:t>
      </w:r>
    </w:p>
    <w:p w14:paraId="39053CD4" w14:textId="77777777" w:rsidR="00660722" w:rsidRDefault="006C5ADF">
      <w:pPr>
        <w:numPr>
          <w:ilvl w:val="1"/>
          <w:numId w:val="305"/>
        </w:numPr>
        <w:spacing w:after="49" w:line="252" w:lineRule="auto"/>
        <w:ind w:hanging="679"/>
        <w:jc w:val="left"/>
      </w:pPr>
      <w:r>
        <w:rPr>
          <w:b/>
        </w:rPr>
        <w:t xml:space="preserve">Zakres wymaganych badań i pomiarów </w:t>
      </w:r>
    </w:p>
    <w:p w14:paraId="18FB73A0" w14:textId="77777777" w:rsidR="00660722" w:rsidRDefault="006C5ADF">
      <w:pPr>
        <w:pStyle w:val="Nagwek3"/>
        <w:tabs>
          <w:tab w:val="center" w:pos="2287"/>
        </w:tabs>
        <w:ind w:left="-15" w:firstLine="0"/>
        <w:jc w:val="left"/>
      </w:pPr>
      <w:r>
        <w:t xml:space="preserve">6.2.1. </w:t>
      </w:r>
      <w:r>
        <w:tab/>
        <w:t xml:space="preserve">Badania przed przystąpieniem do robót </w:t>
      </w:r>
    </w:p>
    <w:p w14:paraId="018F761A" w14:textId="77777777" w:rsidR="00660722" w:rsidRDefault="006C5ADF">
      <w:pPr>
        <w:ind w:left="-5" w:right="27"/>
      </w:pPr>
      <w:r>
        <w:t xml:space="preserve">Przed przystąpieniem do robót Wykonawca powinien wykonać badania materiałów przeznaczonych do wykonania robót i przedstawić wyniki tych badań Inspektorowi Nadzoru, według zasad określonych w  pkt. 2.2. n/n SST w celu akceptacji materiałów. </w:t>
      </w:r>
    </w:p>
    <w:p w14:paraId="77B28707" w14:textId="77777777" w:rsidR="00660722" w:rsidRDefault="006C5ADF">
      <w:pPr>
        <w:spacing w:after="2" w:line="259" w:lineRule="auto"/>
        <w:ind w:left="0" w:firstLine="0"/>
        <w:jc w:val="left"/>
      </w:pPr>
      <w:r>
        <w:lastRenderedPageBreak/>
        <w:t xml:space="preserve"> </w:t>
      </w:r>
    </w:p>
    <w:p w14:paraId="16F3119B" w14:textId="77777777" w:rsidR="00660722" w:rsidRDefault="006C5ADF">
      <w:pPr>
        <w:pStyle w:val="Nagwek3"/>
        <w:tabs>
          <w:tab w:val="center" w:pos="3543"/>
        </w:tabs>
        <w:ind w:left="-15" w:firstLine="0"/>
        <w:jc w:val="left"/>
      </w:pPr>
      <w:r>
        <w:t xml:space="preserve">6.2.2. </w:t>
      </w:r>
      <w:r>
        <w:tab/>
        <w:t xml:space="preserve">Badania i pomiary w trakcie wykonywania robót i po ich zakończeniu </w:t>
      </w:r>
    </w:p>
    <w:p w14:paraId="05F72248" w14:textId="77777777" w:rsidR="00660722" w:rsidRDefault="006C5ADF">
      <w:pPr>
        <w:pStyle w:val="Nagwek4"/>
        <w:ind w:left="-5"/>
      </w:pPr>
      <w:r>
        <w:t xml:space="preserve">6.2.2.1.   Sprawdzenie prawidłowości profilowania i zagęszczenia podłoża </w:t>
      </w:r>
    </w:p>
    <w:p w14:paraId="74EAD5C2" w14:textId="77777777" w:rsidR="00660722" w:rsidRDefault="006C5ADF">
      <w:pPr>
        <w:spacing w:after="5" w:line="216" w:lineRule="auto"/>
        <w:ind w:left="-5" w:right="23"/>
        <w:jc w:val="left"/>
      </w:pPr>
      <w:r>
        <w:t xml:space="preserve">Sprawdzenie prawidłowości profilowania i zagęszczenia podłoża polega na sprawdzeniu ich zgodności z wymaganiami podanymi w pkt. 5.2.1 n/n SST. </w:t>
      </w:r>
      <w:r>
        <w:rPr>
          <w:sz w:val="24"/>
        </w:rPr>
        <w:t xml:space="preserve"> </w:t>
      </w:r>
    </w:p>
    <w:p w14:paraId="701756C1" w14:textId="77777777" w:rsidR="00660722" w:rsidRDefault="006C5ADF">
      <w:pPr>
        <w:pStyle w:val="Nagwek4"/>
        <w:ind w:left="-5"/>
      </w:pPr>
      <w:r>
        <w:t xml:space="preserve">6.2.2.2.   Sprawdzenie nawierzchni żwirowej </w:t>
      </w:r>
    </w:p>
    <w:p w14:paraId="4A681DE1" w14:textId="77777777" w:rsidR="00660722" w:rsidRDefault="006C5ADF">
      <w:pPr>
        <w:spacing w:after="0"/>
        <w:ind w:left="-5" w:right="27"/>
      </w:pPr>
      <w:r>
        <w:t xml:space="preserve">Kontrola jakości wykonania nawierzchni żwirowej polega na sprawdzeniu zgodności z wymaganiami podanymi w pkt. 5.2.2 n/n SST.  </w:t>
      </w:r>
    </w:p>
    <w:p w14:paraId="174F0CA5" w14:textId="77777777" w:rsidR="00660722" w:rsidRDefault="006C5ADF">
      <w:pPr>
        <w:spacing w:after="0" w:line="259" w:lineRule="auto"/>
        <w:ind w:left="0" w:firstLine="0"/>
        <w:jc w:val="left"/>
      </w:pPr>
      <w:r>
        <w:t xml:space="preserve"> </w:t>
      </w:r>
    </w:p>
    <w:p w14:paraId="4EA4C97E" w14:textId="77777777" w:rsidR="00660722" w:rsidRDefault="006C5ADF">
      <w:pPr>
        <w:pStyle w:val="Nagwek4"/>
        <w:ind w:left="-5"/>
      </w:pPr>
      <w:r>
        <w:t xml:space="preserve">6.2.2.3.   Pomiary cech geometrycznych zjazdu </w:t>
      </w:r>
    </w:p>
    <w:p w14:paraId="22D2BF6A" w14:textId="77777777" w:rsidR="00660722" w:rsidRDefault="006C5ADF">
      <w:pPr>
        <w:ind w:left="-5" w:right="27"/>
      </w:pPr>
      <w:r>
        <w:t xml:space="preserve">Pomiary cech geometrycznych zjazdu przeprowadzone w trakcie wykonywania robót i po ich zakończeniu nie powinny wykazywać większych odchyleń niż podano w tablicy 3. </w:t>
      </w:r>
    </w:p>
    <w:p w14:paraId="0A061AC8" w14:textId="77777777" w:rsidR="00660722" w:rsidRDefault="006C5ADF">
      <w:pPr>
        <w:spacing w:after="0" w:line="259" w:lineRule="auto"/>
        <w:ind w:left="0" w:firstLine="0"/>
        <w:jc w:val="left"/>
      </w:pPr>
      <w:r>
        <w:t xml:space="preserve"> </w:t>
      </w:r>
    </w:p>
    <w:p w14:paraId="273E12E5" w14:textId="77777777" w:rsidR="00660722" w:rsidRDefault="006C5ADF">
      <w:pPr>
        <w:pStyle w:val="Nagwek2"/>
        <w:spacing w:after="0" w:line="259" w:lineRule="auto"/>
        <w:ind w:right="42"/>
        <w:jc w:val="center"/>
      </w:pPr>
      <w:r>
        <w:rPr>
          <w:i w:val="0"/>
        </w:rPr>
        <w:t xml:space="preserve">Tablica 3.   Dopuszczalne odchylenia dla nawierzchni zjazdu </w:t>
      </w:r>
    </w:p>
    <w:tbl>
      <w:tblPr>
        <w:tblStyle w:val="TableGrid"/>
        <w:tblW w:w="8882" w:type="dxa"/>
        <w:tblInd w:w="122" w:type="dxa"/>
        <w:tblCellMar>
          <w:top w:w="13" w:type="dxa"/>
          <w:left w:w="72" w:type="dxa"/>
          <w:right w:w="63" w:type="dxa"/>
        </w:tblCellMar>
        <w:tblLook w:val="04A0" w:firstRow="1" w:lastRow="0" w:firstColumn="1" w:lastColumn="0" w:noHBand="0" w:noVBand="1"/>
      </w:tblPr>
      <w:tblGrid>
        <w:gridCol w:w="518"/>
        <w:gridCol w:w="3329"/>
        <w:gridCol w:w="5035"/>
      </w:tblGrid>
      <w:tr w:rsidR="00660722" w14:paraId="012F9E85" w14:textId="77777777">
        <w:trPr>
          <w:trHeight w:val="480"/>
        </w:trPr>
        <w:tc>
          <w:tcPr>
            <w:tcW w:w="518" w:type="dxa"/>
            <w:tcBorders>
              <w:top w:val="single" w:sz="6" w:space="0" w:color="000000"/>
              <w:left w:val="single" w:sz="6" w:space="0" w:color="000000"/>
              <w:bottom w:val="single" w:sz="6" w:space="0" w:color="000000"/>
              <w:right w:val="single" w:sz="6" w:space="0" w:color="000000"/>
            </w:tcBorders>
          </w:tcPr>
          <w:p w14:paraId="1367A36D" w14:textId="77777777" w:rsidR="00660722" w:rsidRDefault="006C5ADF">
            <w:pPr>
              <w:spacing w:after="0" w:line="259" w:lineRule="auto"/>
              <w:ind w:left="41" w:firstLine="0"/>
              <w:jc w:val="left"/>
            </w:pPr>
            <w:r>
              <w:rPr>
                <w:b/>
              </w:rPr>
              <w:t xml:space="preserve">Lp. </w:t>
            </w:r>
          </w:p>
          <w:p w14:paraId="09F543F9" w14:textId="77777777" w:rsidR="00660722" w:rsidRDefault="006C5ADF">
            <w:pPr>
              <w:spacing w:after="0" w:line="259" w:lineRule="auto"/>
              <w:ind w:left="41" w:firstLine="0"/>
              <w:jc w:val="center"/>
            </w:pPr>
            <w:r>
              <w:rPr>
                <w:b/>
              </w:rPr>
              <w:t xml:space="preserve"> </w:t>
            </w:r>
          </w:p>
        </w:tc>
        <w:tc>
          <w:tcPr>
            <w:tcW w:w="3329" w:type="dxa"/>
            <w:tcBorders>
              <w:top w:val="single" w:sz="6" w:space="0" w:color="000000"/>
              <w:left w:val="single" w:sz="6" w:space="0" w:color="000000"/>
              <w:bottom w:val="single" w:sz="6" w:space="0" w:color="000000"/>
              <w:right w:val="single" w:sz="6" w:space="0" w:color="000000"/>
            </w:tcBorders>
          </w:tcPr>
          <w:p w14:paraId="213D63DA" w14:textId="77777777" w:rsidR="00660722" w:rsidRDefault="006C5ADF">
            <w:pPr>
              <w:spacing w:after="0" w:line="259" w:lineRule="auto"/>
              <w:ind w:left="193" w:right="150" w:firstLine="0"/>
              <w:jc w:val="center"/>
            </w:pPr>
            <w:r>
              <w:rPr>
                <w:b/>
              </w:rPr>
              <w:t xml:space="preserve">Cechy geometryczne nawierzchni zjazdu </w:t>
            </w:r>
          </w:p>
        </w:tc>
        <w:tc>
          <w:tcPr>
            <w:tcW w:w="5035" w:type="dxa"/>
            <w:tcBorders>
              <w:top w:val="single" w:sz="6" w:space="0" w:color="000000"/>
              <w:left w:val="single" w:sz="6" w:space="0" w:color="000000"/>
              <w:bottom w:val="single" w:sz="6" w:space="0" w:color="000000"/>
              <w:right w:val="single" w:sz="6" w:space="0" w:color="000000"/>
            </w:tcBorders>
          </w:tcPr>
          <w:p w14:paraId="4B2C651B" w14:textId="77777777" w:rsidR="00660722" w:rsidRDefault="006C5ADF">
            <w:pPr>
              <w:spacing w:after="0" w:line="259" w:lineRule="auto"/>
              <w:ind w:left="0" w:right="10" w:firstLine="0"/>
              <w:jc w:val="center"/>
            </w:pPr>
            <w:r>
              <w:rPr>
                <w:b/>
              </w:rPr>
              <w:t xml:space="preserve">Dopuszczalne odchylenia </w:t>
            </w:r>
          </w:p>
        </w:tc>
      </w:tr>
      <w:tr w:rsidR="00660722" w14:paraId="2F3CA827" w14:textId="77777777">
        <w:trPr>
          <w:trHeight w:val="262"/>
        </w:trPr>
        <w:tc>
          <w:tcPr>
            <w:tcW w:w="518" w:type="dxa"/>
            <w:tcBorders>
              <w:top w:val="single" w:sz="6" w:space="0" w:color="000000"/>
              <w:left w:val="single" w:sz="6" w:space="0" w:color="000000"/>
              <w:bottom w:val="single" w:sz="6" w:space="0" w:color="000000"/>
              <w:right w:val="single" w:sz="6" w:space="0" w:color="000000"/>
            </w:tcBorders>
          </w:tcPr>
          <w:p w14:paraId="1AE10266" w14:textId="77777777" w:rsidR="00660722" w:rsidRDefault="006C5ADF">
            <w:pPr>
              <w:spacing w:after="0" w:line="259" w:lineRule="auto"/>
              <w:ind w:left="0" w:right="7" w:firstLine="0"/>
              <w:jc w:val="center"/>
            </w:pPr>
            <w:r>
              <w:t xml:space="preserve">1. </w:t>
            </w:r>
          </w:p>
        </w:tc>
        <w:tc>
          <w:tcPr>
            <w:tcW w:w="3329" w:type="dxa"/>
            <w:tcBorders>
              <w:top w:val="single" w:sz="6" w:space="0" w:color="000000"/>
              <w:left w:val="single" w:sz="6" w:space="0" w:color="000000"/>
              <w:bottom w:val="single" w:sz="6" w:space="0" w:color="000000"/>
              <w:right w:val="single" w:sz="6" w:space="0" w:color="000000"/>
            </w:tcBorders>
          </w:tcPr>
          <w:p w14:paraId="4525D1BB" w14:textId="77777777" w:rsidR="00660722" w:rsidRDefault="006C5ADF">
            <w:pPr>
              <w:tabs>
                <w:tab w:val="center" w:pos="1416"/>
              </w:tabs>
              <w:spacing w:after="0" w:line="259" w:lineRule="auto"/>
              <w:ind w:left="0" w:firstLine="0"/>
              <w:jc w:val="left"/>
            </w:pPr>
            <w:r>
              <w:t xml:space="preserve">Szerokość, cm </w:t>
            </w:r>
            <w:r>
              <w:tab/>
              <w:t xml:space="preserve"> </w:t>
            </w:r>
          </w:p>
        </w:tc>
        <w:tc>
          <w:tcPr>
            <w:tcW w:w="5035" w:type="dxa"/>
            <w:tcBorders>
              <w:top w:val="single" w:sz="6" w:space="0" w:color="000000"/>
              <w:left w:val="single" w:sz="6" w:space="0" w:color="000000"/>
              <w:bottom w:val="single" w:sz="6" w:space="0" w:color="000000"/>
              <w:right w:val="single" w:sz="6" w:space="0" w:color="000000"/>
            </w:tcBorders>
          </w:tcPr>
          <w:p w14:paraId="56EBCDA2" w14:textId="77777777" w:rsidR="00660722" w:rsidRDefault="006C5ADF">
            <w:pPr>
              <w:spacing w:after="0" w:line="259" w:lineRule="auto"/>
              <w:ind w:left="0" w:right="8" w:firstLine="0"/>
              <w:jc w:val="center"/>
            </w:pPr>
            <w:r>
              <w:rPr>
                <w:rFonts w:ascii="Segoe UI Symbol" w:eastAsia="Segoe UI Symbol" w:hAnsi="Segoe UI Symbol" w:cs="Segoe UI Symbol"/>
              </w:rPr>
              <w:t>±</w:t>
            </w:r>
            <w:r>
              <w:t xml:space="preserve"> 5 </w:t>
            </w:r>
          </w:p>
        </w:tc>
      </w:tr>
      <w:tr w:rsidR="00660722" w14:paraId="38865D7E" w14:textId="77777777">
        <w:trPr>
          <w:trHeight w:val="262"/>
        </w:trPr>
        <w:tc>
          <w:tcPr>
            <w:tcW w:w="518" w:type="dxa"/>
            <w:tcBorders>
              <w:top w:val="single" w:sz="6" w:space="0" w:color="000000"/>
              <w:left w:val="single" w:sz="6" w:space="0" w:color="000000"/>
              <w:bottom w:val="single" w:sz="6" w:space="0" w:color="000000"/>
              <w:right w:val="single" w:sz="6" w:space="0" w:color="000000"/>
            </w:tcBorders>
          </w:tcPr>
          <w:p w14:paraId="450BB403" w14:textId="77777777" w:rsidR="00660722" w:rsidRDefault="006C5ADF">
            <w:pPr>
              <w:spacing w:after="0" w:line="259" w:lineRule="auto"/>
              <w:ind w:left="0" w:right="7" w:firstLine="0"/>
              <w:jc w:val="center"/>
            </w:pPr>
            <w:r>
              <w:t xml:space="preserve">2. </w:t>
            </w:r>
          </w:p>
        </w:tc>
        <w:tc>
          <w:tcPr>
            <w:tcW w:w="3329" w:type="dxa"/>
            <w:tcBorders>
              <w:top w:val="single" w:sz="6" w:space="0" w:color="000000"/>
              <w:left w:val="single" w:sz="6" w:space="0" w:color="000000"/>
              <w:bottom w:val="single" w:sz="6" w:space="0" w:color="000000"/>
              <w:right w:val="single" w:sz="6" w:space="0" w:color="000000"/>
            </w:tcBorders>
          </w:tcPr>
          <w:p w14:paraId="6D05BABE" w14:textId="77777777" w:rsidR="00660722" w:rsidRDefault="006C5ADF">
            <w:pPr>
              <w:spacing w:after="0" w:line="259" w:lineRule="auto"/>
              <w:ind w:left="0" w:firstLine="0"/>
              <w:jc w:val="left"/>
            </w:pPr>
            <w:r>
              <w:t xml:space="preserve">Równość podłużna, mm </w:t>
            </w:r>
          </w:p>
        </w:tc>
        <w:tc>
          <w:tcPr>
            <w:tcW w:w="5035" w:type="dxa"/>
            <w:tcBorders>
              <w:top w:val="single" w:sz="6" w:space="0" w:color="000000"/>
              <w:left w:val="single" w:sz="6" w:space="0" w:color="000000"/>
              <w:bottom w:val="single" w:sz="6" w:space="0" w:color="000000"/>
              <w:right w:val="single" w:sz="6" w:space="0" w:color="000000"/>
            </w:tcBorders>
          </w:tcPr>
          <w:p w14:paraId="0FD9FB32" w14:textId="77777777" w:rsidR="00660722" w:rsidRDefault="006C5ADF">
            <w:pPr>
              <w:spacing w:after="0" w:line="259" w:lineRule="auto"/>
              <w:ind w:left="0" w:right="8" w:firstLine="0"/>
              <w:jc w:val="center"/>
            </w:pPr>
            <w:r>
              <w:rPr>
                <w:rFonts w:ascii="Segoe UI Symbol" w:eastAsia="Segoe UI Symbol" w:hAnsi="Segoe UI Symbol" w:cs="Segoe UI Symbol"/>
              </w:rPr>
              <w:t>±</w:t>
            </w:r>
            <w:r>
              <w:t xml:space="preserve"> 9 </w:t>
            </w:r>
          </w:p>
        </w:tc>
      </w:tr>
      <w:tr w:rsidR="00660722" w14:paraId="0707DB18" w14:textId="77777777">
        <w:trPr>
          <w:trHeight w:val="262"/>
        </w:trPr>
        <w:tc>
          <w:tcPr>
            <w:tcW w:w="518" w:type="dxa"/>
            <w:tcBorders>
              <w:top w:val="single" w:sz="6" w:space="0" w:color="000000"/>
              <w:left w:val="single" w:sz="6" w:space="0" w:color="000000"/>
              <w:bottom w:val="single" w:sz="6" w:space="0" w:color="000000"/>
              <w:right w:val="single" w:sz="6" w:space="0" w:color="000000"/>
            </w:tcBorders>
          </w:tcPr>
          <w:p w14:paraId="15BD8AAF" w14:textId="77777777" w:rsidR="00660722" w:rsidRDefault="006C5ADF">
            <w:pPr>
              <w:spacing w:after="0" w:line="259" w:lineRule="auto"/>
              <w:ind w:left="0" w:right="7" w:firstLine="0"/>
              <w:jc w:val="center"/>
            </w:pPr>
            <w:r>
              <w:t xml:space="preserve">3. </w:t>
            </w:r>
          </w:p>
        </w:tc>
        <w:tc>
          <w:tcPr>
            <w:tcW w:w="3329" w:type="dxa"/>
            <w:tcBorders>
              <w:top w:val="single" w:sz="6" w:space="0" w:color="000000"/>
              <w:left w:val="single" w:sz="6" w:space="0" w:color="000000"/>
              <w:bottom w:val="single" w:sz="6" w:space="0" w:color="000000"/>
              <w:right w:val="single" w:sz="6" w:space="0" w:color="000000"/>
            </w:tcBorders>
          </w:tcPr>
          <w:p w14:paraId="237E223C" w14:textId="77777777" w:rsidR="00660722" w:rsidRDefault="006C5ADF">
            <w:pPr>
              <w:spacing w:after="0" w:line="259" w:lineRule="auto"/>
              <w:ind w:left="0" w:firstLine="0"/>
              <w:jc w:val="left"/>
            </w:pPr>
            <w:r>
              <w:t xml:space="preserve">Równość poprzeczna, mm </w:t>
            </w:r>
          </w:p>
        </w:tc>
        <w:tc>
          <w:tcPr>
            <w:tcW w:w="5035" w:type="dxa"/>
            <w:tcBorders>
              <w:top w:val="single" w:sz="6" w:space="0" w:color="000000"/>
              <w:left w:val="single" w:sz="6" w:space="0" w:color="000000"/>
              <w:bottom w:val="single" w:sz="6" w:space="0" w:color="000000"/>
              <w:right w:val="single" w:sz="6" w:space="0" w:color="000000"/>
            </w:tcBorders>
          </w:tcPr>
          <w:p w14:paraId="38F4164A" w14:textId="77777777" w:rsidR="00660722" w:rsidRDefault="006C5ADF">
            <w:pPr>
              <w:spacing w:after="0" w:line="259" w:lineRule="auto"/>
              <w:ind w:left="0" w:right="8" w:firstLine="0"/>
              <w:jc w:val="center"/>
            </w:pPr>
            <w:r>
              <w:rPr>
                <w:rFonts w:ascii="Segoe UI Symbol" w:eastAsia="Segoe UI Symbol" w:hAnsi="Segoe UI Symbol" w:cs="Segoe UI Symbol"/>
              </w:rPr>
              <w:t>±</w:t>
            </w:r>
            <w:r>
              <w:t xml:space="preserve"> 9 </w:t>
            </w:r>
          </w:p>
        </w:tc>
      </w:tr>
      <w:tr w:rsidR="00660722" w14:paraId="51DE380E" w14:textId="77777777">
        <w:trPr>
          <w:trHeight w:val="250"/>
        </w:trPr>
        <w:tc>
          <w:tcPr>
            <w:tcW w:w="518" w:type="dxa"/>
            <w:tcBorders>
              <w:top w:val="single" w:sz="6" w:space="0" w:color="000000"/>
              <w:left w:val="single" w:sz="6" w:space="0" w:color="000000"/>
              <w:bottom w:val="single" w:sz="6" w:space="0" w:color="000000"/>
              <w:right w:val="single" w:sz="6" w:space="0" w:color="000000"/>
            </w:tcBorders>
          </w:tcPr>
          <w:p w14:paraId="536CE2C3" w14:textId="77777777" w:rsidR="00660722" w:rsidRDefault="006C5ADF">
            <w:pPr>
              <w:spacing w:after="0" w:line="259" w:lineRule="auto"/>
              <w:ind w:left="0" w:right="7" w:firstLine="0"/>
              <w:jc w:val="center"/>
            </w:pPr>
            <w:r>
              <w:t xml:space="preserve">4. </w:t>
            </w:r>
          </w:p>
        </w:tc>
        <w:tc>
          <w:tcPr>
            <w:tcW w:w="3329" w:type="dxa"/>
            <w:tcBorders>
              <w:top w:val="single" w:sz="6" w:space="0" w:color="000000"/>
              <w:left w:val="single" w:sz="6" w:space="0" w:color="000000"/>
              <w:bottom w:val="single" w:sz="6" w:space="0" w:color="000000"/>
              <w:right w:val="single" w:sz="6" w:space="0" w:color="000000"/>
            </w:tcBorders>
          </w:tcPr>
          <w:p w14:paraId="134431C7" w14:textId="77777777" w:rsidR="00660722" w:rsidRDefault="006C5ADF">
            <w:pPr>
              <w:spacing w:after="0" w:line="259" w:lineRule="auto"/>
              <w:ind w:left="0" w:firstLine="0"/>
              <w:jc w:val="left"/>
            </w:pPr>
            <w:r>
              <w:t xml:space="preserve">Pochylenie poprzeczne, % </w:t>
            </w:r>
          </w:p>
        </w:tc>
        <w:tc>
          <w:tcPr>
            <w:tcW w:w="5035" w:type="dxa"/>
            <w:tcBorders>
              <w:top w:val="single" w:sz="6" w:space="0" w:color="000000"/>
              <w:left w:val="single" w:sz="6" w:space="0" w:color="000000"/>
              <w:bottom w:val="single" w:sz="6" w:space="0" w:color="000000"/>
              <w:right w:val="single" w:sz="6" w:space="0" w:color="000000"/>
            </w:tcBorders>
          </w:tcPr>
          <w:p w14:paraId="3A365817" w14:textId="77777777" w:rsidR="00660722" w:rsidRDefault="006C5ADF">
            <w:pPr>
              <w:spacing w:after="0" w:line="259" w:lineRule="auto"/>
              <w:ind w:left="0" w:right="10" w:firstLine="0"/>
              <w:jc w:val="center"/>
            </w:pPr>
            <w:r>
              <w:t xml:space="preserve">± 0.5 </w:t>
            </w:r>
          </w:p>
        </w:tc>
      </w:tr>
      <w:tr w:rsidR="00660722" w14:paraId="01B1CFBF" w14:textId="77777777">
        <w:trPr>
          <w:trHeight w:val="250"/>
        </w:trPr>
        <w:tc>
          <w:tcPr>
            <w:tcW w:w="518" w:type="dxa"/>
            <w:tcBorders>
              <w:top w:val="single" w:sz="6" w:space="0" w:color="000000"/>
              <w:left w:val="single" w:sz="6" w:space="0" w:color="000000"/>
              <w:bottom w:val="single" w:sz="6" w:space="0" w:color="000000"/>
              <w:right w:val="single" w:sz="6" w:space="0" w:color="000000"/>
            </w:tcBorders>
          </w:tcPr>
          <w:p w14:paraId="551958C9" w14:textId="77777777" w:rsidR="00660722" w:rsidRDefault="006C5ADF">
            <w:pPr>
              <w:spacing w:after="0" w:line="259" w:lineRule="auto"/>
              <w:ind w:left="0" w:right="7" w:firstLine="0"/>
              <w:jc w:val="center"/>
            </w:pPr>
            <w:r>
              <w:t xml:space="preserve">5. </w:t>
            </w:r>
          </w:p>
        </w:tc>
        <w:tc>
          <w:tcPr>
            <w:tcW w:w="3329" w:type="dxa"/>
            <w:tcBorders>
              <w:top w:val="single" w:sz="6" w:space="0" w:color="000000"/>
              <w:left w:val="single" w:sz="6" w:space="0" w:color="000000"/>
              <w:bottom w:val="single" w:sz="6" w:space="0" w:color="000000"/>
              <w:right w:val="single" w:sz="6" w:space="0" w:color="000000"/>
            </w:tcBorders>
          </w:tcPr>
          <w:p w14:paraId="486FFFD8" w14:textId="77777777" w:rsidR="00660722" w:rsidRDefault="006C5ADF">
            <w:pPr>
              <w:spacing w:after="0" w:line="259" w:lineRule="auto"/>
              <w:ind w:left="0" w:firstLine="0"/>
              <w:jc w:val="left"/>
            </w:pPr>
            <w:r>
              <w:t xml:space="preserve">Odchylenie osi zjazdu w planie, cm </w:t>
            </w:r>
          </w:p>
        </w:tc>
        <w:tc>
          <w:tcPr>
            <w:tcW w:w="5035" w:type="dxa"/>
            <w:tcBorders>
              <w:top w:val="single" w:sz="6" w:space="0" w:color="000000"/>
              <w:left w:val="single" w:sz="6" w:space="0" w:color="000000"/>
              <w:bottom w:val="single" w:sz="6" w:space="0" w:color="000000"/>
              <w:right w:val="single" w:sz="6" w:space="0" w:color="000000"/>
            </w:tcBorders>
          </w:tcPr>
          <w:p w14:paraId="0BB6DFBB" w14:textId="77777777" w:rsidR="00660722" w:rsidRDefault="006C5ADF">
            <w:pPr>
              <w:spacing w:after="0" w:line="259" w:lineRule="auto"/>
              <w:ind w:left="0" w:right="8" w:firstLine="0"/>
              <w:jc w:val="center"/>
            </w:pPr>
            <w:r>
              <w:t xml:space="preserve">± 5 </w:t>
            </w:r>
          </w:p>
        </w:tc>
      </w:tr>
    </w:tbl>
    <w:p w14:paraId="1D7B7874" w14:textId="77777777" w:rsidR="00660722" w:rsidRDefault="006C5ADF">
      <w:pPr>
        <w:spacing w:after="0" w:line="259" w:lineRule="auto"/>
        <w:ind w:left="0" w:right="172" w:firstLine="0"/>
        <w:jc w:val="left"/>
      </w:pPr>
      <w:r>
        <w:rPr>
          <w:b/>
        </w:rPr>
        <w:t xml:space="preserve"> </w:t>
      </w:r>
    </w:p>
    <w:p w14:paraId="24C8B81C" w14:textId="77777777" w:rsidR="00660722" w:rsidRDefault="006C5ADF">
      <w:pPr>
        <w:numPr>
          <w:ilvl w:val="0"/>
          <w:numId w:val="306"/>
        </w:numPr>
        <w:spacing w:after="98" w:line="252" w:lineRule="auto"/>
        <w:ind w:hanging="566"/>
        <w:jc w:val="left"/>
      </w:pPr>
      <w:r>
        <w:rPr>
          <w:b/>
        </w:rPr>
        <w:t xml:space="preserve">OBMIAR ROBÓT </w:t>
      </w:r>
    </w:p>
    <w:p w14:paraId="434BDCF8" w14:textId="77777777" w:rsidR="00660722" w:rsidRDefault="006C5ADF">
      <w:pPr>
        <w:numPr>
          <w:ilvl w:val="1"/>
          <w:numId w:val="306"/>
        </w:numPr>
        <w:spacing w:after="49" w:line="252" w:lineRule="auto"/>
        <w:ind w:hanging="504"/>
        <w:jc w:val="left"/>
      </w:pPr>
      <w:r>
        <w:rPr>
          <w:b/>
        </w:rPr>
        <w:t xml:space="preserve">Ogólne zasady obmiaru robót </w:t>
      </w:r>
    </w:p>
    <w:p w14:paraId="5068E4EB" w14:textId="77777777" w:rsidR="00660722" w:rsidRDefault="006C5ADF">
      <w:pPr>
        <w:spacing w:after="3"/>
        <w:ind w:left="-5" w:right="27"/>
      </w:pPr>
      <w:r>
        <w:t xml:space="preserve">Wymagania ogólne dotyczące obmiaru robót podano w SST D.M.00.00.00 „Wymagania ogólne”. </w:t>
      </w:r>
    </w:p>
    <w:p w14:paraId="6322E881" w14:textId="77777777" w:rsidR="00660722" w:rsidRDefault="006C5ADF">
      <w:pPr>
        <w:spacing w:after="0" w:line="259" w:lineRule="auto"/>
        <w:ind w:left="0" w:firstLine="0"/>
        <w:jc w:val="left"/>
      </w:pPr>
      <w:r>
        <w:t xml:space="preserve"> </w:t>
      </w:r>
    </w:p>
    <w:p w14:paraId="4D3E9499" w14:textId="77777777" w:rsidR="00660722" w:rsidRDefault="006C5ADF">
      <w:pPr>
        <w:numPr>
          <w:ilvl w:val="1"/>
          <w:numId w:val="306"/>
        </w:numPr>
        <w:spacing w:after="49" w:line="252" w:lineRule="auto"/>
        <w:ind w:hanging="504"/>
        <w:jc w:val="left"/>
      </w:pPr>
      <w:r>
        <w:rPr>
          <w:b/>
        </w:rPr>
        <w:t xml:space="preserve">Jednostka obmiarowa </w:t>
      </w:r>
    </w:p>
    <w:p w14:paraId="74D79575" w14:textId="77777777" w:rsidR="00660722" w:rsidRDefault="006C5ADF">
      <w:pPr>
        <w:spacing w:after="3"/>
        <w:ind w:left="-5" w:right="27"/>
      </w:pPr>
      <w:r>
        <w:t>Jednostką obmiarową jest 1 m</w:t>
      </w:r>
      <w:r>
        <w:rPr>
          <w:vertAlign w:val="superscript"/>
        </w:rPr>
        <w:t>2</w:t>
      </w:r>
      <w:r>
        <w:t xml:space="preserve"> (metr kwadratowy) nawierzchni zjazdu o określonej konstrukcji. </w:t>
      </w:r>
    </w:p>
    <w:p w14:paraId="0D8DAE94" w14:textId="77777777" w:rsidR="00660722" w:rsidRDefault="006C5ADF">
      <w:pPr>
        <w:spacing w:after="0" w:line="259" w:lineRule="auto"/>
        <w:ind w:left="0" w:firstLine="0"/>
        <w:jc w:val="left"/>
      </w:pPr>
      <w:r>
        <w:t xml:space="preserve"> </w:t>
      </w:r>
    </w:p>
    <w:p w14:paraId="0F6F2E06" w14:textId="77777777" w:rsidR="00660722" w:rsidRDefault="006C5ADF">
      <w:pPr>
        <w:numPr>
          <w:ilvl w:val="0"/>
          <w:numId w:val="306"/>
        </w:numPr>
        <w:spacing w:after="90" w:line="252" w:lineRule="auto"/>
        <w:ind w:hanging="566"/>
        <w:jc w:val="left"/>
      </w:pPr>
      <w:r>
        <w:rPr>
          <w:b/>
        </w:rPr>
        <w:t xml:space="preserve">ODBIÓR ROBÓT </w:t>
      </w:r>
    </w:p>
    <w:p w14:paraId="37454FE2" w14:textId="77777777" w:rsidR="00660722" w:rsidRDefault="006C5ADF">
      <w:pPr>
        <w:numPr>
          <w:ilvl w:val="1"/>
          <w:numId w:val="306"/>
        </w:numPr>
        <w:spacing w:after="6" w:line="252" w:lineRule="auto"/>
        <w:ind w:hanging="504"/>
        <w:jc w:val="left"/>
      </w:pPr>
      <w:r>
        <w:rPr>
          <w:b/>
        </w:rPr>
        <w:t xml:space="preserve">Ogólne zasady odbioru robót  </w:t>
      </w:r>
    </w:p>
    <w:p w14:paraId="79165150" w14:textId="77777777" w:rsidR="00660722" w:rsidRDefault="006C5ADF">
      <w:pPr>
        <w:spacing w:after="3"/>
        <w:ind w:left="-5" w:right="27"/>
      </w:pPr>
      <w:r>
        <w:t xml:space="preserve">Zasady ogólne odbioru robót podano w SST D.M.00.00.00 „Wymagania ogólne”. </w:t>
      </w:r>
    </w:p>
    <w:p w14:paraId="683A5D73" w14:textId="77777777" w:rsidR="00660722" w:rsidRDefault="006C5ADF">
      <w:pPr>
        <w:spacing w:after="0" w:line="259" w:lineRule="auto"/>
        <w:ind w:left="0" w:firstLine="0"/>
        <w:jc w:val="left"/>
      </w:pPr>
      <w:r>
        <w:t xml:space="preserve"> </w:t>
      </w:r>
    </w:p>
    <w:p w14:paraId="221FFA7E" w14:textId="77777777" w:rsidR="00660722" w:rsidRDefault="006C5ADF">
      <w:pPr>
        <w:numPr>
          <w:ilvl w:val="1"/>
          <w:numId w:val="306"/>
        </w:numPr>
        <w:spacing w:after="6" w:line="252" w:lineRule="auto"/>
        <w:ind w:hanging="504"/>
        <w:jc w:val="left"/>
      </w:pPr>
      <w:r>
        <w:rPr>
          <w:b/>
        </w:rPr>
        <w:t xml:space="preserve">Rodzaje odbiorów </w:t>
      </w:r>
    </w:p>
    <w:p w14:paraId="3FD974F6" w14:textId="77777777" w:rsidR="00660722" w:rsidRDefault="006C5ADF">
      <w:pPr>
        <w:ind w:left="-5" w:right="27"/>
      </w:pPr>
      <w:r>
        <w:t xml:space="preserve">Odbiór robót obejmuje: </w:t>
      </w:r>
    </w:p>
    <w:p w14:paraId="1468DC42" w14:textId="77777777" w:rsidR="00660722" w:rsidRDefault="006C5ADF">
      <w:pPr>
        <w:numPr>
          <w:ilvl w:val="0"/>
          <w:numId w:val="307"/>
        </w:numPr>
        <w:spacing w:after="3"/>
        <w:ind w:right="27" w:hanging="298"/>
      </w:pPr>
      <w:r>
        <w:t xml:space="preserve">odbiór robót zanikających lub ulegających zakryciu, </w:t>
      </w:r>
    </w:p>
    <w:p w14:paraId="15D6901E" w14:textId="77777777" w:rsidR="00660722" w:rsidRDefault="006C5ADF">
      <w:pPr>
        <w:numPr>
          <w:ilvl w:val="0"/>
          <w:numId w:val="307"/>
        </w:numPr>
        <w:spacing w:after="3"/>
        <w:ind w:right="27" w:hanging="298"/>
      </w:pPr>
      <w:r>
        <w:t xml:space="preserve">odbiór ostateczny, </w:t>
      </w:r>
    </w:p>
    <w:p w14:paraId="636394F4" w14:textId="77777777" w:rsidR="00660722" w:rsidRDefault="006C5ADF">
      <w:pPr>
        <w:numPr>
          <w:ilvl w:val="0"/>
          <w:numId w:val="307"/>
        </w:numPr>
        <w:spacing w:after="0"/>
        <w:ind w:right="27" w:hanging="298"/>
      </w:pPr>
      <w:r>
        <w:t xml:space="preserve">odbiór pogwarancyjny, zgodnie z zasadami podanymi w SST D.M.00.00.00 „Wymagania ogólne”. </w:t>
      </w:r>
    </w:p>
    <w:p w14:paraId="7E564E78" w14:textId="77777777" w:rsidR="00660722" w:rsidRDefault="006C5ADF">
      <w:pPr>
        <w:spacing w:after="0" w:line="259" w:lineRule="auto"/>
        <w:ind w:left="0" w:firstLine="0"/>
        <w:jc w:val="left"/>
      </w:pPr>
      <w:r>
        <w:t xml:space="preserve"> </w:t>
      </w:r>
    </w:p>
    <w:p w14:paraId="500D5F22" w14:textId="77777777" w:rsidR="00660722" w:rsidRDefault="006C5ADF">
      <w:pPr>
        <w:numPr>
          <w:ilvl w:val="0"/>
          <w:numId w:val="308"/>
        </w:numPr>
        <w:spacing w:after="93" w:line="252" w:lineRule="auto"/>
        <w:ind w:hanging="403"/>
        <w:jc w:val="left"/>
      </w:pPr>
      <w:r>
        <w:rPr>
          <w:b/>
        </w:rPr>
        <w:t xml:space="preserve">PODSTAWA PŁATNOŚCI </w:t>
      </w:r>
    </w:p>
    <w:p w14:paraId="2C0779D6" w14:textId="77777777" w:rsidR="00660722" w:rsidRDefault="006C5ADF">
      <w:pPr>
        <w:numPr>
          <w:ilvl w:val="1"/>
          <w:numId w:val="308"/>
        </w:numPr>
        <w:spacing w:after="49" w:line="252" w:lineRule="auto"/>
        <w:ind w:hanging="554"/>
        <w:jc w:val="left"/>
      </w:pPr>
      <w:r>
        <w:rPr>
          <w:b/>
        </w:rPr>
        <w:t xml:space="preserve">Ogólne ustalenia dotyczące podstawy płatności </w:t>
      </w:r>
    </w:p>
    <w:p w14:paraId="35D9E275" w14:textId="77777777" w:rsidR="00660722" w:rsidRDefault="006C5ADF">
      <w:pPr>
        <w:spacing w:after="3"/>
        <w:ind w:left="-5" w:right="27"/>
      </w:pPr>
      <w:r>
        <w:t xml:space="preserve">Ogólne ustalenia dotyczące podstawy płatności podano w SST D.M.00.00.00 „Wymagania ogólne”.  </w:t>
      </w:r>
    </w:p>
    <w:p w14:paraId="02D16292" w14:textId="77777777" w:rsidR="00660722" w:rsidRDefault="006C5ADF">
      <w:pPr>
        <w:spacing w:after="0" w:line="259" w:lineRule="auto"/>
        <w:ind w:left="0" w:firstLine="0"/>
        <w:jc w:val="left"/>
      </w:pPr>
      <w:r>
        <w:t xml:space="preserve"> </w:t>
      </w:r>
    </w:p>
    <w:p w14:paraId="35BF3A21" w14:textId="77777777" w:rsidR="00660722" w:rsidRDefault="006C5ADF">
      <w:pPr>
        <w:numPr>
          <w:ilvl w:val="1"/>
          <w:numId w:val="308"/>
        </w:numPr>
        <w:spacing w:after="6" w:line="252" w:lineRule="auto"/>
        <w:ind w:hanging="554"/>
        <w:jc w:val="left"/>
      </w:pPr>
      <w:r>
        <w:rPr>
          <w:b/>
        </w:rPr>
        <w:t xml:space="preserve">Cena jednostki obmiarowej </w:t>
      </w:r>
    </w:p>
    <w:p w14:paraId="0425DB96" w14:textId="77777777" w:rsidR="00660722" w:rsidRDefault="006C5ADF">
      <w:pPr>
        <w:spacing w:after="3"/>
        <w:ind w:left="-5" w:right="27"/>
      </w:pPr>
      <w:r>
        <w:t xml:space="preserve">Cena ryczałtowa wykonania robót obejmuje: </w:t>
      </w:r>
    </w:p>
    <w:p w14:paraId="3B65BA92" w14:textId="77777777" w:rsidR="00660722" w:rsidRDefault="006C5ADF">
      <w:pPr>
        <w:numPr>
          <w:ilvl w:val="0"/>
          <w:numId w:val="309"/>
        </w:numPr>
        <w:spacing w:after="3"/>
        <w:ind w:right="27" w:hanging="437"/>
      </w:pPr>
      <w:r>
        <w:t xml:space="preserve">prace pomiarowe i roboty przygotowawcze, </w:t>
      </w:r>
    </w:p>
    <w:p w14:paraId="48B34BE7" w14:textId="77777777" w:rsidR="00660722" w:rsidRDefault="006C5ADF">
      <w:pPr>
        <w:numPr>
          <w:ilvl w:val="0"/>
          <w:numId w:val="309"/>
        </w:numPr>
        <w:ind w:right="27" w:hanging="437"/>
      </w:pPr>
      <w:r>
        <w:t xml:space="preserve">oznakowanie robót zgodnie z projektem organizacji ruchu na czas budowy, -         zakup i dostarczenie materiałów </w:t>
      </w:r>
    </w:p>
    <w:p w14:paraId="2173C718" w14:textId="77777777" w:rsidR="00660722" w:rsidRDefault="006C5ADF">
      <w:pPr>
        <w:numPr>
          <w:ilvl w:val="0"/>
          <w:numId w:val="309"/>
        </w:numPr>
        <w:ind w:right="27" w:hanging="437"/>
      </w:pPr>
      <w:r>
        <w:t xml:space="preserve">transport, wbudowanie i zagęszczenie mieszanki żwirowej, </w:t>
      </w:r>
    </w:p>
    <w:p w14:paraId="71A9A5F4" w14:textId="77777777" w:rsidR="00660722" w:rsidRDefault="006C5ADF">
      <w:pPr>
        <w:numPr>
          <w:ilvl w:val="0"/>
          <w:numId w:val="309"/>
        </w:numPr>
        <w:spacing w:after="3"/>
        <w:ind w:right="27" w:hanging="437"/>
      </w:pPr>
      <w:r>
        <w:t xml:space="preserve">przeprowadzenie pomiarów i badań laboratoryjnych zgodnych z SST  </w:t>
      </w:r>
    </w:p>
    <w:p w14:paraId="1450715D" w14:textId="77777777" w:rsidR="00660722" w:rsidRDefault="006C5ADF">
      <w:pPr>
        <w:spacing w:after="0" w:line="259" w:lineRule="auto"/>
        <w:ind w:left="0" w:firstLine="0"/>
        <w:jc w:val="left"/>
      </w:pPr>
      <w:r>
        <w:t xml:space="preserve"> </w:t>
      </w:r>
    </w:p>
    <w:p w14:paraId="6D19A9AA" w14:textId="77777777" w:rsidR="00660722" w:rsidRDefault="006C5ADF">
      <w:pPr>
        <w:numPr>
          <w:ilvl w:val="0"/>
          <w:numId w:val="310"/>
        </w:numPr>
        <w:spacing w:after="98" w:line="252" w:lineRule="auto"/>
        <w:ind w:hanging="566"/>
        <w:jc w:val="left"/>
      </w:pPr>
      <w:r>
        <w:rPr>
          <w:b/>
        </w:rPr>
        <w:t xml:space="preserve">PRZEPISY ZWIĄZANE </w:t>
      </w:r>
    </w:p>
    <w:p w14:paraId="0C8ED765" w14:textId="77777777" w:rsidR="00660722" w:rsidRDefault="006C5ADF">
      <w:pPr>
        <w:tabs>
          <w:tab w:val="center" w:pos="578"/>
        </w:tabs>
        <w:spacing w:after="75" w:line="252" w:lineRule="auto"/>
        <w:ind w:left="0" w:firstLine="0"/>
        <w:jc w:val="left"/>
      </w:pPr>
      <w:r>
        <w:rPr>
          <w:b/>
        </w:rPr>
        <w:lastRenderedPageBreak/>
        <w:t xml:space="preserve">10.1. </w:t>
      </w:r>
      <w:r>
        <w:rPr>
          <w:b/>
        </w:rPr>
        <w:tab/>
        <w:t xml:space="preserve">Normy </w:t>
      </w:r>
    </w:p>
    <w:p w14:paraId="5EEA0240" w14:textId="77777777" w:rsidR="00660722" w:rsidRDefault="006C5ADF">
      <w:pPr>
        <w:numPr>
          <w:ilvl w:val="0"/>
          <w:numId w:val="311"/>
        </w:numPr>
        <w:ind w:right="27" w:hanging="497"/>
      </w:pPr>
      <w:r>
        <w:t xml:space="preserve">PN-EN 1008 Woda zarobowa do betonu. Specyfikacja pobierania próbek, badanie i ocena przydatności wody zarobowej do betonu, w tym wody odzyskanej z procesów produkcji betonu. </w:t>
      </w:r>
    </w:p>
    <w:p w14:paraId="526532CE" w14:textId="77777777" w:rsidR="00660722" w:rsidRDefault="006C5ADF">
      <w:pPr>
        <w:numPr>
          <w:ilvl w:val="0"/>
          <w:numId w:val="311"/>
        </w:numPr>
        <w:spacing w:after="53"/>
        <w:ind w:right="27" w:hanging="497"/>
      </w:pPr>
      <w:r>
        <w:t xml:space="preserve">PN-S-02205 </w:t>
      </w:r>
      <w:r>
        <w:tab/>
        <w:t xml:space="preserve">Drogi samochodowe. Roboty ziemne. Wymagania i badania. </w:t>
      </w:r>
    </w:p>
    <w:p w14:paraId="0F5AF5B6" w14:textId="77777777" w:rsidR="00660722" w:rsidRDefault="006C5ADF">
      <w:pPr>
        <w:numPr>
          <w:ilvl w:val="0"/>
          <w:numId w:val="311"/>
        </w:numPr>
        <w:spacing w:after="3"/>
        <w:ind w:right="27" w:hanging="497"/>
      </w:pPr>
      <w:r>
        <w:t xml:space="preserve">BN-77/8931-12 </w:t>
      </w:r>
      <w:r>
        <w:tab/>
        <w:t xml:space="preserve">Drogi samochodowe. Oznaczanie wskaźnika zagęszczenia gruntu. </w:t>
      </w:r>
    </w:p>
    <w:p w14:paraId="2F90F7AC" w14:textId="77777777" w:rsidR="00660722" w:rsidRDefault="006C5ADF">
      <w:pPr>
        <w:spacing w:after="0" w:line="259" w:lineRule="auto"/>
        <w:ind w:left="0" w:firstLine="0"/>
        <w:jc w:val="left"/>
      </w:pPr>
      <w:r>
        <w:t xml:space="preserve"> </w:t>
      </w:r>
    </w:p>
    <w:p w14:paraId="677A4FEF" w14:textId="77777777" w:rsidR="00660722" w:rsidRDefault="006C5ADF">
      <w:pPr>
        <w:tabs>
          <w:tab w:val="center" w:pos="977"/>
        </w:tabs>
        <w:spacing w:after="75" w:line="252" w:lineRule="auto"/>
        <w:ind w:left="0" w:firstLine="0"/>
        <w:jc w:val="left"/>
      </w:pPr>
      <w:r>
        <w:rPr>
          <w:b/>
        </w:rPr>
        <w:t xml:space="preserve">10.2.  </w:t>
      </w:r>
      <w:r>
        <w:rPr>
          <w:b/>
        </w:rPr>
        <w:tab/>
        <w:t xml:space="preserve">Inne dokumenty </w:t>
      </w:r>
    </w:p>
    <w:p w14:paraId="5A59647B" w14:textId="77777777" w:rsidR="00660722" w:rsidRDefault="006C5ADF">
      <w:pPr>
        <w:numPr>
          <w:ilvl w:val="0"/>
          <w:numId w:val="311"/>
        </w:numPr>
        <w:spacing w:after="61"/>
        <w:ind w:right="27" w:hanging="497"/>
      </w:pPr>
      <w:r>
        <w:t xml:space="preserve">„WT-4 Mieszanki niezwiązane do dróg krajowych 2010" i Polskie Normy powołane w WT-4 </w:t>
      </w:r>
    </w:p>
    <w:p w14:paraId="3270A8AA" w14:textId="77777777" w:rsidR="00660722" w:rsidRDefault="006C5ADF">
      <w:pPr>
        <w:numPr>
          <w:ilvl w:val="0"/>
          <w:numId w:val="311"/>
        </w:numPr>
        <w:spacing w:after="3"/>
        <w:ind w:right="27" w:hanging="497"/>
      </w:pPr>
      <w:r>
        <w:t xml:space="preserve">KPED – Katalog Powtarzalnych Elementów Drogowych - </w:t>
      </w:r>
      <w:proofErr w:type="spellStart"/>
      <w:r>
        <w:t>Transprojekt</w:t>
      </w:r>
      <w:proofErr w:type="spellEnd"/>
      <w:r>
        <w:t xml:space="preserve">, Warszawa 1979-82 r. </w:t>
      </w:r>
    </w:p>
    <w:p w14:paraId="27033D67" w14:textId="77777777" w:rsidR="00660722" w:rsidRDefault="006C5ADF">
      <w:pPr>
        <w:spacing w:after="0" w:line="259" w:lineRule="auto"/>
        <w:ind w:left="0" w:firstLine="0"/>
        <w:jc w:val="left"/>
      </w:pPr>
      <w:r>
        <w:t xml:space="preserve"> </w:t>
      </w:r>
    </w:p>
    <w:sectPr w:rsidR="00660722">
      <w:headerReference w:type="even" r:id="rId116"/>
      <w:headerReference w:type="default" r:id="rId117"/>
      <w:footerReference w:type="even" r:id="rId118"/>
      <w:footerReference w:type="default" r:id="rId119"/>
      <w:headerReference w:type="first" r:id="rId120"/>
      <w:footerReference w:type="first" r:id="rId121"/>
      <w:pgSz w:w="11900" w:h="16840"/>
      <w:pgMar w:top="1536" w:right="1165" w:bottom="1554" w:left="1589" w:header="749" w:footer="95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22855" w14:textId="77777777" w:rsidR="00C41B9C" w:rsidRDefault="00C41B9C">
      <w:pPr>
        <w:spacing w:after="0" w:line="240" w:lineRule="auto"/>
      </w:pPr>
      <w:r>
        <w:separator/>
      </w:r>
    </w:p>
  </w:endnote>
  <w:endnote w:type="continuationSeparator" w:id="0">
    <w:p w14:paraId="428B5B03" w14:textId="77777777" w:rsidR="00C41B9C" w:rsidRDefault="00C41B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33693" w14:textId="77777777" w:rsidR="00660722" w:rsidRDefault="006C5ADF">
    <w:pPr>
      <w:spacing w:after="0"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659264" behindDoc="0" locked="0" layoutInCell="1" allowOverlap="1" wp14:anchorId="59FCFBCE" wp14:editId="5954EDD1">
              <wp:simplePos x="0" y="0"/>
              <wp:positionH relativeFrom="page">
                <wp:posOffset>737616</wp:posOffset>
              </wp:positionH>
              <wp:positionV relativeFrom="page">
                <wp:posOffset>9939526</wp:posOffset>
              </wp:positionV>
              <wp:extent cx="5833872" cy="9144"/>
              <wp:effectExtent l="0" t="0" r="0" b="0"/>
              <wp:wrapSquare wrapText="bothSides"/>
              <wp:docPr id="452331" name="Group 452331"/>
              <wp:cNvGraphicFramePr/>
              <a:graphic xmlns:a="http://schemas.openxmlformats.org/drawingml/2006/main">
                <a:graphicData uri="http://schemas.microsoft.com/office/word/2010/wordprocessingGroup">
                  <wpg:wgp>
                    <wpg:cNvGrpSpPr/>
                    <wpg:grpSpPr>
                      <a:xfrm>
                        <a:off x="0" y="0"/>
                        <a:ext cx="5833872" cy="9144"/>
                        <a:chOff x="0" y="0"/>
                        <a:chExt cx="5833872" cy="9144"/>
                      </a:xfrm>
                    </wpg:grpSpPr>
                    <wps:wsp>
                      <wps:cNvPr id="469629" name="Shape 469629"/>
                      <wps:cNvSpPr/>
                      <wps:spPr>
                        <a:xfrm>
                          <a:off x="0" y="0"/>
                          <a:ext cx="5833872" cy="9144"/>
                        </a:xfrm>
                        <a:custGeom>
                          <a:avLst/>
                          <a:gdLst/>
                          <a:ahLst/>
                          <a:cxnLst/>
                          <a:rect l="0" t="0" r="0" b="0"/>
                          <a:pathLst>
                            <a:path w="5833872" h="9144">
                              <a:moveTo>
                                <a:pt x="0" y="0"/>
                              </a:moveTo>
                              <a:lnTo>
                                <a:pt x="5833872" y="0"/>
                              </a:lnTo>
                              <a:lnTo>
                                <a:pt x="583387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2331" style="width:459.36pt;height:0.720032pt;position:absolute;mso-position-horizontal-relative:page;mso-position-horizontal:absolute;margin-left:58.08pt;mso-position-vertical-relative:page;margin-top:782.64pt;" coordsize="58338,91">
              <v:shape id="Shape 469630" style="position:absolute;width:58338;height:91;left:0;top:0;" coordsize="5833872,9144" path="m0,0l5833872,0l5833872,9144l0,9144l0,0">
                <v:stroke weight="0pt" endcap="flat" joinstyle="miter" miterlimit="10" on="false" color="#000000" opacity="0"/>
                <v:fill on="true" color="#000000"/>
              </v:shape>
              <w10:wrap type="square"/>
            </v:group>
          </w:pict>
        </mc:Fallback>
      </mc:AlternateContent>
    </w:r>
    <w:r>
      <w:fldChar w:fldCharType="begin"/>
    </w:r>
    <w:r>
      <w:instrText xml:space="preserve"> PAGE   \* MERGEFORMAT </w:instrText>
    </w:r>
    <w:r>
      <w:fldChar w:fldCharType="separate"/>
    </w:r>
    <w:r>
      <w:t>2</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54ECC" w14:textId="77777777" w:rsidR="00660722" w:rsidRDefault="006C5ADF">
    <w:pPr>
      <w:tabs>
        <w:tab w:val="center" w:pos="8731"/>
      </w:tabs>
      <w:spacing w:after="0" w:line="259" w:lineRule="auto"/>
      <w:ind w:left="-398" w:firstLine="0"/>
      <w:jc w:val="left"/>
    </w:pPr>
    <w:r>
      <w:rPr>
        <w:rFonts w:ascii="Calibri" w:eastAsia="Calibri" w:hAnsi="Calibri" w:cs="Calibri"/>
        <w:noProof/>
        <w:sz w:val="22"/>
      </w:rPr>
      <mc:AlternateContent>
        <mc:Choice Requires="wpg">
          <w:drawing>
            <wp:anchor distT="0" distB="0" distL="114300" distR="114300" simplePos="0" relativeHeight="251673600" behindDoc="0" locked="0" layoutInCell="1" allowOverlap="1" wp14:anchorId="08AA4C59" wp14:editId="083F9913">
              <wp:simplePos x="0" y="0"/>
              <wp:positionH relativeFrom="page">
                <wp:posOffset>737616</wp:posOffset>
              </wp:positionH>
              <wp:positionV relativeFrom="page">
                <wp:posOffset>9939526</wp:posOffset>
              </wp:positionV>
              <wp:extent cx="5833872" cy="9144"/>
              <wp:effectExtent l="0" t="0" r="0" b="0"/>
              <wp:wrapSquare wrapText="bothSides"/>
              <wp:docPr id="452483" name="Group 452483"/>
              <wp:cNvGraphicFramePr/>
              <a:graphic xmlns:a="http://schemas.openxmlformats.org/drawingml/2006/main">
                <a:graphicData uri="http://schemas.microsoft.com/office/word/2010/wordprocessingGroup">
                  <wpg:wgp>
                    <wpg:cNvGrpSpPr/>
                    <wpg:grpSpPr>
                      <a:xfrm>
                        <a:off x="0" y="0"/>
                        <a:ext cx="5833872" cy="9144"/>
                        <a:chOff x="0" y="0"/>
                        <a:chExt cx="5833872" cy="9144"/>
                      </a:xfrm>
                    </wpg:grpSpPr>
                    <wps:wsp>
                      <wps:cNvPr id="469647" name="Shape 469647"/>
                      <wps:cNvSpPr/>
                      <wps:spPr>
                        <a:xfrm>
                          <a:off x="0" y="0"/>
                          <a:ext cx="5833872" cy="9144"/>
                        </a:xfrm>
                        <a:custGeom>
                          <a:avLst/>
                          <a:gdLst/>
                          <a:ahLst/>
                          <a:cxnLst/>
                          <a:rect l="0" t="0" r="0" b="0"/>
                          <a:pathLst>
                            <a:path w="5833872" h="9144">
                              <a:moveTo>
                                <a:pt x="0" y="0"/>
                              </a:moveTo>
                              <a:lnTo>
                                <a:pt x="5833872" y="0"/>
                              </a:lnTo>
                              <a:lnTo>
                                <a:pt x="583387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2483" style="width:459.36pt;height:0.720032pt;position:absolute;mso-position-horizontal-relative:page;mso-position-horizontal:absolute;margin-left:58.08pt;mso-position-vertical-relative:page;margin-top:782.64pt;" coordsize="58338,91">
              <v:shape id="Shape 469648" style="position:absolute;width:58338;height:91;left:0;top:0;" coordsize="5833872,9144" path="m0,0l5833872,0l5833872,9144l0,9144l0,0">
                <v:stroke weight="0pt" endcap="flat" joinstyle="miter" miterlimit="10" on="false" color="#000000" opacity="0"/>
                <v:fill on="true" color="#000000"/>
              </v:shape>
              <w10:wrap type="square"/>
            </v:group>
          </w:pict>
        </mc:Fallback>
      </mc:AlternateContent>
    </w:r>
    <w:r>
      <w:fldChar w:fldCharType="begin"/>
    </w:r>
    <w:r>
      <w:instrText xml:space="preserve"> PAGE   \* MERGEFORMAT </w:instrText>
    </w:r>
    <w:r>
      <w:fldChar w:fldCharType="separate"/>
    </w:r>
    <w:r>
      <w:t>32</w:t>
    </w:r>
    <w:r>
      <w:fldChar w:fldCharType="end"/>
    </w:r>
    <w:r>
      <w:tab/>
    </w:r>
    <w:r>
      <w:rPr>
        <w:i/>
        <w:sz w:val="16"/>
      </w:rPr>
      <w:t xml:space="preserve"> </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7E811" w14:textId="77777777" w:rsidR="00660722" w:rsidRDefault="006C5ADF">
    <w:pPr>
      <w:tabs>
        <w:tab w:val="right" w:pos="9151"/>
      </w:tabs>
      <w:spacing w:after="0"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674624" behindDoc="0" locked="0" layoutInCell="1" allowOverlap="1" wp14:anchorId="0AE01DDC" wp14:editId="52E63DFD">
              <wp:simplePos x="0" y="0"/>
              <wp:positionH relativeFrom="page">
                <wp:posOffset>990600</wp:posOffset>
              </wp:positionH>
              <wp:positionV relativeFrom="page">
                <wp:posOffset>9939526</wp:posOffset>
              </wp:positionV>
              <wp:extent cx="5832348" cy="9144"/>
              <wp:effectExtent l="0" t="0" r="0" b="0"/>
              <wp:wrapSquare wrapText="bothSides"/>
              <wp:docPr id="452462" name="Group 452462"/>
              <wp:cNvGraphicFramePr/>
              <a:graphic xmlns:a="http://schemas.openxmlformats.org/drawingml/2006/main">
                <a:graphicData uri="http://schemas.microsoft.com/office/word/2010/wordprocessingGroup">
                  <wpg:wgp>
                    <wpg:cNvGrpSpPr/>
                    <wpg:grpSpPr>
                      <a:xfrm>
                        <a:off x="0" y="0"/>
                        <a:ext cx="5832348" cy="9144"/>
                        <a:chOff x="0" y="0"/>
                        <a:chExt cx="5832348" cy="9144"/>
                      </a:xfrm>
                    </wpg:grpSpPr>
                    <wps:wsp>
                      <wps:cNvPr id="469645" name="Shape 469645"/>
                      <wps:cNvSpPr/>
                      <wps:spPr>
                        <a:xfrm>
                          <a:off x="0" y="0"/>
                          <a:ext cx="5832348" cy="9144"/>
                        </a:xfrm>
                        <a:custGeom>
                          <a:avLst/>
                          <a:gdLst/>
                          <a:ahLst/>
                          <a:cxnLst/>
                          <a:rect l="0" t="0" r="0" b="0"/>
                          <a:pathLst>
                            <a:path w="5832348" h="9144">
                              <a:moveTo>
                                <a:pt x="0" y="0"/>
                              </a:moveTo>
                              <a:lnTo>
                                <a:pt x="5832348" y="0"/>
                              </a:lnTo>
                              <a:lnTo>
                                <a:pt x="58323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2462" style="width:459.24pt;height:0.720032pt;position:absolute;mso-position-horizontal-relative:page;mso-position-horizontal:absolute;margin-left:78pt;mso-position-vertical-relative:page;margin-top:782.64pt;" coordsize="58323,91">
              <v:shape id="Shape 469646" style="position:absolute;width:58323;height:91;left:0;top:0;" coordsize="5832348,9144" path="m0,0l5832348,0l5832348,9144l0,9144l0,0">
                <v:stroke weight="0pt" endcap="flat" joinstyle="miter" miterlimit="10" on="false" color="#000000" opacity="0"/>
                <v:fill on="true" color="#000000"/>
              </v:shape>
              <w10:wrap type="square"/>
            </v:group>
          </w:pict>
        </mc:Fallback>
      </mc:AlternateContent>
    </w:r>
    <w:r>
      <w:rPr>
        <w:i/>
        <w:sz w:val="16"/>
      </w:rPr>
      <w:t xml:space="preserve"> </w:t>
    </w:r>
    <w:r>
      <w:rPr>
        <w:i/>
        <w:sz w:val="16"/>
      </w:rPr>
      <w:tab/>
    </w:r>
    <w:r>
      <w:fldChar w:fldCharType="begin"/>
    </w:r>
    <w:r>
      <w:instrText xml:space="preserve"> PAGE   \* MERGEFORMAT </w:instrText>
    </w:r>
    <w:r>
      <w:fldChar w:fldCharType="separate"/>
    </w:r>
    <w:r>
      <w:t>1</w:t>
    </w:r>
    <w: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2C19B" w14:textId="77777777" w:rsidR="00660722" w:rsidRDefault="006C5ADF">
    <w:pPr>
      <w:tabs>
        <w:tab w:val="right" w:pos="9151"/>
      </w:tabs>
      <w:spacing w:after="0"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675648" behindDoc="0" locked="0" layoutInCell="1" allowOverlap="1" wp14:anchorId="6BD60B8B" wp14:editId="0D85CF35">
              <wp:simplePos x="0" y="0"/>
              <wp:positionH relativeFrom="page">
                <wp:posOffset>990600</wp:posOffset>
              </wp:positionH>
              <wp:positionV relativeFrom="page">
                <wp:posOffset>9939526</wp:posOffset>
              </wp:positionV>
              <wp:extent cx="5832348" cy="9144"/>
              <wp:effectExtent l="0" t="0" r="0" b="0"/>
              <wp:wrapSquare wrapText="bothSides"/>
              <wp:docPr id="452441" name="Group 452441"/>
              <wp:cNvGraphicFramePr/>
              <a:graphic xmlns:a="http://schemas.openxmlformats.org/drawingml/2006/main">
                <a:graphicData uri="http://schemas.microsoft.com/office/word/2010/wordprocessingGroup">
                  <wpg:wgp>
                    <wpg:cNvGrpSpPr/>
                    <wpg:grpSpPr>
                      <a:xfrm>
                        <a:off x="0" y="0"/>
                        <a:ext cx="5832348" cy="9144"/>
                        <a:chOff x="0" y="0"/>
                        <a:chExt cx="5832348" cy="9144"/>
                      </a:xfrm>
                    </wpg:grpSpPr>
                    <wps:wsp>
                      <wps:cNvPr id="469643" name="Shape 469643"/>
                      <wps:cNvSpPr/>
                      <wps:spPr>
                        <a:xfrm>
                          <a:off x="0" y="0"/>
                          <a:ext cx="5832348" cy="9144"/>
                        </a:xfrm>
                        <a:custGeom>
                          <a:avLst/>
                          <a:gdLst/>
                          <a:ahLst/>
                          <a:cxnLst/>
                          <a:rect l="0" t="0" r="0" b="0"/>
                          <a:pathLst>
                            <a:path w="5832348" h="9144">
                              <a:moveTo>
                                <a:pt x="0" y="0"/>
                              </a:moveTo>
                              <a:lnTo>
                                <a:pt x="5832348" y="0"/>
                              </a:lnTo>
                              <a:lnTo>
                                <a:pt x="58323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2441" style="width:459.24pt;height:0.720032pt;position:absolute;mso-position-horizontal-relative:page;mso-position-horizontal:absolute;margin-left:78pt;mso-position-vertical-relative:page;margin-top:782.64pt;" coordsize="58323,91">
              <v:shape id="Shape 469644" style="position:absolute;width:58323;height:91;left:0;top:0;" coordsize="5832348,9144" path="m0,0l5832348,0l5832348,9144l0,9144l0,0">
                <v:stroke weight="0pt" endcap="flat" joinstyle="miter" miterlimit="10" on="false" color="#000000" opacity="0"/>
                <v:fill on="true" color="#000000"/>
              </v:shape>
              <w10:wrap type="square"/>
            </v:group>
          </w:pict>
        </mc:Fallback>
      </mc:AlternateContent>
    </w:r>
    <w:r>
      <w:rPr>
        <w:i/>
        <w:sz w:val="16"/>
      </w:rPr>
      <w:t xml:space="preserve"> </w:t>
    </w:r>
    <w:r>
      <w:rPr>
        <w:i/>
        <w:sz w:val="16"/>
      </w:rPr>
      <w:tab/>
    </w:r>
    <w:r>
      <w:fldChar w:fldCharType="begin"/>
    </w:r>
    <w:r>
      <w:instrText xml:space="preserve"> PAGE   \* MERGEFORMAT </w:instrText>
    </w:r>
    <w:r>
      <w:fldChar w:fldCharType="separate"/>
    </w:r>
    <w:r>
      <w:t>1</w:t>
    </w:r>
    <w: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7467A" w14:textId="77777777" w:rsidR="00660722" w:rsidRDefault="006C5ADF">
    <w:pPr>
      <w:spacing w:after="353" w:line="259" w:lineRule="auto"/>
      <w:ind w:left="-398" w:firstLine="0"/>
      <w:jc w:val="left"/>
    </w:pPr>
    <w:r>
      <w:rPr>
        <w:rFonts w:ascii="Calibri" w:eastAsia="Calibri" w:hAnsi="Calibri" w:cs="Calibri"/>
        <w:noProof/>
        <w:sz w:val="22"/>
      </w:rPr>
      <mc:AlternateContent>
        <mc:Choice Requires="wpg">
          <w:drawing>
            <wp:anchor distT="0" distB="0" distL="114300" distR="114300" simplePos="0" relativeHeight="251679744" behindDoc="0" locked="0" layoutInCell="1" allowOverlap="1" wp14:anchorId="0F0B8EB5" wp14:editId="496E5E5D">
              <wp:simplePos x="0" y="0"/>
              <wp:positionH relativeFrom="page">
                <wp:posOffset>737616</wp:posOffset>
              </wp:positionH>
              <wp:positionV relativeFrom="page">
                <wp:posOffset>9939526</wp:posOffset>
              </wp:positionV>
              <wp:extent cx="5833872" cy="9144"/>
              <wp:effectExtent l="0" t="0" r="0" b="0"/>
              <wp:wrapSquare wrapText="bothSides"/>
              <wp:docPr id="452539" name="Group 452539"/>
              <wp:cNvGraphicFramePr/>
              <a:graphic xmlns:a="http://schemas.openxmlformats.org/drawingml/2006/main">
                <a:graphicData uri="http://schemas.microsoft.com/office/word/2010/wordprocessingGroup">
                  <wpg:wgp>
                    <wpg:cNvGrpSpPr/>
                    <wpg:grpSpPr>
                      <a:xfrm>
                        <a:off x="0" y="0"/>
                        <a:ext cx="5833872" cy="9144"/>
                        <a:chOff x="0" y="0"/>
                        <a:chExt cx="5833872" cy="9144"/>
                      </a:xfrm>
                    </wpg:grpSpPr>
                    <wps:wsp>
                      <wps:cNvPr id="469653" name="Shape 469653"/>
                      <wps:cNvSpPr/>
                      <wps:spPr>
                        <a:xfrm>
                          <a:off x="0" y="0"/>
                          <a:ext cx="5833872" cy="9144"/>
                        </a:xfrm>
                        <a:custGeom>
                          <a:avLst/>
                          <a:gdLst/>
                          <a:ahLst/>
                          <a:cxnLst/>
                          <a:rect l="0" t="0" r="0" b="0"/>
                          <a:pathLst>
                            <a:path w="5833872" h="9144">
                              <a:moveTo>
                                <a:pt x="0" y="0"/>
                              </a:moveTo>
                              <a:lnTo>
                                <a:pt x="5833872" y="0"/>
                              </a:lnTo>
                              <a:lnTo>
                                <a:pt x="583387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2539" style="width:459.36pt;height:0.720032pt;position:absolute;mso-position-horizontal-relative:page;mso-position-horizontal:absolute;margin-left:58.08pt;mso-position-vertical-relative:page;margin-top:782.64pt;" coordsize="58338,91">
              <v:shape id="Shape 469654" style="position:absolute;width:58338;height:91;left:0;top:0;" coordsize="5833872,9144" path="m0,0l5833872,0l5833872,9144l0,9144l0,0">
                <v:stroke weight="0pt" endcap="flat" joinstyle="miter" miterlimit="10" on="false" color="#000000" opacity="0"/>
                <v:fill on="true" color="#000000"/>
              </v:shape>
              <w10:wrap type="square"/>
            </v:group>
          </w:pict>
        </mc:Fallback>
      </mc:AlternateContent>
    </w:r>
    <w:r>
      <w:t xml:space="preserve"> </w:t>
    </w:r>
  </w:p>
  <w:p w14:paraId="6B97787B" w14:textId="77777777" w:rsidR="00660722" w:rsidRDefault="006C5ADF">
    <w:pPr>
      <w:tabs>
        <w:tab w:val="center" w:pos="8731"/>
      </w:tabs>
      <w:spacing w:after="0" w:line="259" w:lineRule="auto"/>
      <w:ind w:left="-398" w:firstLine="0"/>
      <w:jc w:val="left"/>
    </w:pPr>
    <w:r>
      <w:fldChar w:fldCharType="begin"/>
    </w:r>
    <w:r>
      <w:instrText xml:space="preserve"> PAGE   \* MERGEFORMAT </w:instrText>
    </w:r>
    <w:r>
      <w:fldChar w:fldCharType="separate"/>
    </w:r>
    <w:r>
      <w:t>38</w:t>
    </w:r>
    <w:r>
      <w:fldChar w:fldCharType="end"/>
    </w:r>
    <w:r>
      <w:tab/>
    </w:r>
    <w:r>
      <w:rPr>
        <w:i/>
        <w:sz w:val="16"/>
      </w:rPr>
      <w:t xml:space="preserve"> </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F4CC3" w14:textId="77777777" w:rsidR="00660722" w:rsidRDefault="006C5ADF">
    <w:pPr>
      <w:tabs>
        <w:tab w:val="right" w:pos="9149"/>
      </w:tabs>
      <w:spacing w:after="0"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680768" behindDoc="0" locked="0" layoutInCell="1" allowOverlap="1" wp14:anchorId="2A2700DC" wp14:editId="3558C10E">
              <wp:simplePos x="0" y="0"/>
              <wp:positionH relativeFrom="page">
                <wp:posOffset>990600</wp:posOffset>
              </wp:positionH>
              <wp:positionV relativeFrom="page">
                <wp:posOffset>9939526</wp:posOffset>
              </wp:positionV>
              <wp:extent cx="5832348" cy="9144"/>
              <wp:effectExtent l="0" t="0" r="0" b="0"/>
              <wp:wrapSquare wrapText="bothSides"/>
              <wp:docPr id="452522" name="Group 452522"/>
              <wp:cNvGraphicFramePr/>
              <a:graphic xmlns:a="http://schemas.openxmlformats.org/drawingml/2006/main">
                <a:graphicData uri="http://schemas.microsoft.com/office/word/2010/wordprocessingGroup">
                  <wpg:wgp>
                    <wpg:cNvGrpSpPr/>
                    <wpg:grpSpPr>
                      <a:xfrm>
                        <a:off x="0" y="0"/>
                        <a:ext cx="5832348" cy="9144"/>
                        <a:chOff x="0" y="0"/>
                        <a:chExt cx="5832348" cy="9144"/>
                      </a:xfrm>
                    </wpg:grpSpPr>
                    <wps:wsp>
                      <wps:cNvPr id="469651" name="Shape 469651"/>
                      <wps:cNvSpPr/>
                      <wps:spPr>
                        <a:xfrm>
                          <a:off x="0" y="0"/>
                          <a:ext cx="5832348" cy="9144"/>
                        </a:xfrm>
                        <a:custGeom>
                          <a:avLst/>
                          <a:gdLst/>
                          <a:ahLst/>
                          <a:cxnLst/>
                          <a:rect l="0" t="0" r="0" b="0"/>
                          <a:pathLst>
                            <a:path w="5832348" h="9144">
                              <a:moveTo>
                                <a:pt x="0" y="0"/>
                              </a:moveTo>
                              <a:lnTo>
                                <a:pt x="5832348" y="0"/>
                              </a:lnTo>
                              <a:lnTo>
                                <a:pt x="58323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2522" style="width:459.24pt;height:0.720032pt;position:absolute;mso-position-horizontal-relative:page;mso-position-horizontal:absolute;margin-left:78pt;mso-position-vertical-relative:page;margin-top:782.64pt;" coordsize="58323,91">
              <v:shape id="Shape 469652" style="position:absolute;width:58323;height:91;left:0;top:0;" coordsize="5832348,9144" path="m0,0l5832348,0l5832348,9144l0,9144l0,0">
                <v:stroke weight="0pt" endcap="flat" joinstyle="miter" miterlimit="10" on="false" color="#000000" opacity="0"/>
                <v:fill on="true" color="#000000"/>
              </v:shape>
              <w10:wrap type="square"/>
            </v:group>
          </w:pict>
        </mc:Fallback>
      </mc:AlternateContent>
    </w:r>
    <w:r>
      <w:rPr>
        <w:i/>
        <w:sz w:val="16"/>
      </w:rPr>
      <w:t xml:space="preserve"> </w:t>
    </w:r>
    <w:r>
      <w:rPr>
        <w:i/>
        <w:sz w:val="16"/>
      </w:rPr>
      <w:tab/>
    </w:r>
    <w:r>
      <w:fldChar w:fldCharType="begin"/>
    </w:r>
    <w:r>
      <w:instrText xml:space="preserve"> PAGE   \* MERGEFORMAT </w:instrText>
    </w:r>
    <w:r>
      <w:fldChar w:fldCharType="separate"/>
    </w:r>
    <w:r>
      <w:t>1</w:t>
    </w:r>
    <w: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FBDF5" w14:textId="77777777" w:rsidR="00660722" w:rsidRDefault="006C5ADF">
    <w:pPr>
      <w:tabs>
        <w:tab w:val="right" w:pos="9149"/>
      </w:tabs>
      <w:spacing w:after="0"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681792" behindDoc="0" locked="0" layoutInCell="1" allowOverlap="1" wp14:anchorId="6D08CF30" wp14:editId="0601689D">
              <wp:simplePos x="0" y="0"/>
              <wp:positionH relativeFrom="page">
                <wp:posOffset>990600</wp:posOffset>
              </wp:positionH>
              <wp:positionV relativeFrom="page">
                <wp:posOffset>9939526</wp:posOffset>
              </wp:positionV>
              <wp:extent cx="5832348" cy="9144"/>
              <wp:effectExtent l="0" t="0" r="0" b="0"/>
              <wp:wrapSquare wrapText="bothSides"/>
              <wp:docPr id="452503" name="Group 452503"/>
              <wp:cNvGraphicFramePr/>
              <a:graphic xmlns:a="http://schemas.openxmlformats.org/drawingml/2006/main">
                <a:graphicData uri="http://schemas.microsoft.com/office/word/2010/wordprocessingGroup">
                  <wpg:wgp>
                    <wpg:cNvGrpSpPr/>
                    <wpg:grpSpPr>
                      <a:xfrm>
                        <a:off x="0" y="0"/>
                        <a:ext cx="5832348" cy="9144"/>
                        <a:chOff x="0" y="0"/>
                        <a:chExt cx="5832348" cy="9144"/>
                      </a:xfrm>
                    </wpg:grpSpPr>
                    <wps:wsp>
                      <wps:cNvPr id="469649" name="Shape 469649"/>
                      <wps:cNvSpPr/>
                      <wps:spPr>
                        <a:xfrm>
                          <a:off x="0" y="0"/>
                          <a:ext cx="5832348" cy="9144"/>
                        </a:xfrm>
                        <a:custGeom>
                          <a:avLst/>
                          <a:gdLst/>
                          <a:ahLst/>
                          <a:cxnLst/>
                          <a:rect l="0" t="0" r="0" b="0"/>
                          <a:pathLst>
                            <a:path w="5832348" h="9144">
                              <a:moveTo>
                                <a:pt x="0" y="0"/>
                              </a:moveTo>
                              <a:lnTo>
                                <a:pt x="5832348" y="0"/>
                              </a:lnTo>
                              <a:lnTo>
                                <a:pt x="58323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2503" style="width:459.24pt;height:0.720032pt;position:absolute;mso-position-horizontal-relative:page;mso-position-horizontal:absolute;margin-left:78pt;mso-position-vertical-relative:page;margin-top:782.64pt;" coordsize="58323,91">
              <v:shape id="Shape 469650" style="position:absolute;width:58323;height:91;left:0;top:0;" coordsize="5832348,9144" path="m0,0l5832348,0l5832348,9144l0,9144l0,0">
                <v:stroke weight="0pt" endcap="flat" joinstyle="miter" miterlimit="10" on="false" color="#000000" opacity="0"/>
                <v:fill on="true" color="#000000"/>
              </v:shape>
              <w10:wrap type="square"/>
            </v:group>
          </w:pict>
        </mc:Fallback>
      </mc:AlternateContent>
    </w:r>
    <w:r>
      <w:rPr>
        <w:i/>
        <w:sz w:val="16"/>
      </w:rPr>
      <w:t xml:space="preserve"> </w:t>
    </w:r>
    <w:r>
      <w:rPr>
        <w:i/>
        <w:sz w:val="16"/>
      </w:rPr>
      <w:tab/>
    </w:r>
    <w:r>
      <w:fldChar w:fldCharType="begin"/>
    </w:r>
    <w:r>
      <w:instrText xml:space="preserve"> PAGE   \* MERGEFORMAT </w:instrText>
    </w:r>
    <w:r>
      <w:fldChar w:fldCharType="separate"/>
    </w:r>
    <w:r>
      <w:t>1</w:t>
    </w:r>
    <w: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B203E" w14:textId="77777777" w:rsidR="00660722" w:rsidRDefault="006C5ADF">
    <w:pPr>
      <w:spacing w:after="0"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685888" behindDoc="0" locked="0" layoutInCell="1" allowOverlap="1" wp14:anchorId="57BF3EA8" wp14:editId="5ED384DA">
              <wp:simplePos x="0" y="0"/>
              <wp:positionH relativeFrom="page">
                <wp:posOffset>737616</wp:posOffset>
              </wp:positionH>
              <wp:positionV relativeFrom="page">
                <wp:posOffset>9939526</wp:posOffset>
              </wp:positionV>
              <wp:extent cx="5833872" cy="9144"/>
              <wp:effectExtent l="0" t="0" r="0" b="0"/>
              <wp:wrapSquare wrapText="bothSides"/>
              <wp:docPr id="452589" name="Group 452589"/>
              <wp:cNvGraphicFramePr/>
              <a:graphic xmlns:a="http://schemas.openxmlformats.org/drawingml/2006/main">
                <a:graphicData uri="http://schemas.microsoft.com/office/word/2010/wordprocessingGroup">
                  <wpg:wgp>
                    <wpg:cNvGrpSpPr/>
                    <wpg:grpSpPr>
                      <a:xfrm>
                        <a:off x="0" y="0"/>
                        <a:ext cx="5833872" cy="9144"/>
                        <a:chOff x="0" y="0"/>
                        <a:chExt cx="5833872" cy="9144"/>
                      </a:xfrm>
                    </wpg:grpSpPr>
                    <wps:wsp>
                      <wps:cNvPr id="469659" name="Shape 469659"/>
                      <wps:cNvSpPr/>
                      <wps:spPr>
                        <a:xfrm>
                          <a:off x="0" y="0"/>
                          <a:ext cx="5833872" cy="9144"/>
                        </a:xfrm>
                        <a:custGeom>
                          <a:avLst/>
                          <a:gdLst/>
                          <a:ahLst/>
                          <a:cxnLst/>
                          <a:rect l="0" t="0" r="0" b="0"/>
                          <a:pathLst>
                            <a:path w="5833872" h="9144">
                              <a:moveTo>
                                <a:pt x="0" y="0"/>
                              </a:moveTo>
                              <a:lnTo>
                                <a:pt x="5833872" y="0"/>
                              </a:lnTo>
                              <a:lnTo>
                                <a:pt x="583387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2589" style="width:459.36pt;height:0.720032pt;position:absolute;mso-position-horizontal-relative:page;mso-position-horizontal:absolute;margin-left:58.08pt;mso-position-vertical-relative:page;margin-top:782.64pt;" coordsize="58338,91">
              <v:shape id="Shape 469660" style="position:absolute;width:58338;height:91;left:0;top:0;" coordsize="5833872,9144" path="m0,0l5833872,0l5833872,9144l0,9144l0,0">
                <v:stroke weight="0pt" endcap="flat" joinstyle="miter" miterlimit="10" on="false" color="#000000" opacity="0"/>
                <v:fill on="true" color="#000000"/>
              </v:shape>
              <w10:wrap type="square"/>
            </v:group>
          </w:pict>
        </mc:Fallback>
      </mc:AlternateContent>
    </w:r>
    <w:r>
      <w:fldChar w:fldCharType="begin"/>
    </w:r>
    <w:r>
      <w:instrText xml:space="preserve"> PAGE   \* MERGEFORMAT </w:instrText>
    </w:r>
    <w:r>
      <w:fldChar w:fldCharType="separate"/>
    </w:r>
    <w:r>
      <w:t>2</w:t>
    </w:r>
    <w:r>
      <w:fldChar w:fldCharType="end"/>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6BE90" w14:textId="77777777" w:rsidR="00660722" w:rsidRDefault="006C5ADF">
    <w:pPr>
      <w:spacing w:after="0" w:line="259" w:lineRule="auto"/>
      <w:ind w:left="0" w:right="14" w:firstLine="0"/>
      <w:jc w:val="right"/>
    </w:pPr>
    <w:r>
      <w:rPr>
        <w:rFonts w:ascii="Calibri" w:eastAsia="Calibri" w:hAnsi="Calibri" w:cs="Calibri"/>
        <w:noProof/>
        <w:sz w:val="22"/>
      </w:rPr>
      <mc:AlternateContent>
        <mc:Choice Requires="wpg">
          <w:drawing>
            <wp:anchor distT="0" distB="0" distL="114300" distR="114300" simplePos="0" relativeHeight="251686912" behindDoc="0" locked="0" layoutInCell="1" allowOverlap="1" wp14:anchorId="739C8685" wp14:editId="56E188A9">
              <wp:simplePos x="0" y="0"/>
              <wp:positionH relativeFrom="page">
                <wp:posOffset>990600</wp:posOffset>
              </wp:positionH>
              <wp:positionV relativeFrom="page">
                <wp:posOffset>9939526</wp:posOffset>
              </wp:positionV>
              <wp:extent cx="5832348" cy="9144"/>
              <wp:effectExtent l="0" t="0" r="0" b="0"/>
              <wp:wrapSquare wrapText="bothSides"/>
              <wp:docPr id="452573" name="Group 452573"/>
              <wp:cNvGraphicFramePr/>
              <a:graphic xmlns:a="http://schemas.openxmlformats.org/drawingml/2006/main">
                <a:graphicData uri="http://schemas.microsoft.com/office/word/2010/wordprocessingGroup">
                  <wpg:wgp>
                    <wpg:cNvGrpSpPr/>
                    <wpg:grpSpPr>
                      <a:xfrm>
                        <a:off x="0" y="0"/>
                        <a:ext cx="5832348" cy="9144"/>
                        <a:chOff x="0" y="0"/>
                        <a:chExt cx="5832348" cy="9144"/>
                      </a:xfrm>
                    </wpg:grpSpPr>
                    <wps:wsp>
                      <wps:cNvPr id="469657" name="Shape 469657"/>
                      <wps:cNvSpPr/>
                      <wps:spPr>
                        <a:xfrm>
                          <a:off x="0" y="0"/>
                          <a:ext cx="5832348" cy="9144"/>
                        </a:xfrm>
                        <a:custGeom>
                          <a:avLst/>
                          <a:gdLst/>
                          <a:ahLst/>
                          <a:cxnLst/>
                          <a:rect l="0" t="0" r="0" b="0"/>
                          <a:pathLst>
                            <a:path w="5832348" h="9144">
                              <a:moveTo>
                                <a:pt x="0" y="0"/>
                              </a:moveTo>
                              <a:lnTo>
                                <a:pt x="5832348" y="0"/>
                              </a:lnTo>
                              <a:lnTo>
                                <a:pt x="58323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2573" style="width:459.24pt;height:0.720032pt;position:absolute;mso-position-horizontal-relative:page;mso-position-horizontal:absolute;margin-left:78pt;mso-position-vertical-relative:page;margin-top:782.64pt;" coordsize="58323,91">
              <v:shape id="Shape 469658" style="position:absolute;width:58323;height:91;left:0;top:0;" coordsize="5832348,9144" path="m0,0l5832348,0l5832348,9144l0,9144l0,0">
                <v:stroke weight="0pt" endcap="flat" joinstyle="miter" miterlimit="10" on="false" color="#000000" opacity="0"/>
                <v:fill on="true" color="#000000"/>
              </v:shape>
              <w10:wrap type="square"/>
            </v:group>
          </w:pict>
        </mc:Fallback>
      </mc:AlternateContent>
    </w:r>
    <w:r>
      <w:fldChar w:fldCharType="begin"/>
    </w:r>
    <w:r>
      <w:instrText xml:space="preserve"> PAGE   \* MERGEFORMAT </w:instrText>
    </w:r>
    <w:r>
      <w:fldChar w:fldCharType="separate"/>
    </w:r>
    <w:r>
      <w:t>17</w:t>
    </w:r>
    <w:r>
      <w:fldChar w:fldCharType="end"/>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D2153" w14:textId="77777777" w:rsidR="00660722" w:rsidRDefault="006C5ADF">
    <w:pPr>
      <w:spacing w:after="0" w:line="259" w:lineRule="auto"/>
      <w:ind w:left="0" w:right="14" w:firstLine="0"/>
      <w:jc w:val="right"/>
    </w:pPr>
    <w:r>
      <w:rPr>
        <w:rFonts w:ascii="Calibri" w:eastAsia="Calibri" w:hAnsi="Calibri" w:cs="Calibri"/>
        <w:noProof/>
        <w:sz w:val="22"/>
      </w:rPr>
      <mc:AlternateContent>
        <mc:Choice Requires="wpg">
          <w:drawing>
            <wp:anchor distT="0" distB="0" distL="114300" distR="114300" simplePos="0" relativeHeight="251687936" behindDoc="0" locked="0" layoutInCell="1" allowOverlap="1" wp14:anchorId="7B0A003E" wp14:editId="49B849E7">
              <wp:simplePos x="0" y="0"/>
              <wp:positionH relativeFrom="page">
                <wp:posOffset>990600</wp:posOffset>
              </wp:positionH>
              <wp:positionV relativeFrom="page">
                <wp:posOffset>9939526</wp:posOffset>
              </wp:positionV>
              <wp:extent cx="5832348" cy="9144"/>
              <wp:effectExtent l="0" t="0" r="0" b="0"/>
              <wp:wrapSquare wrapText="bothSides"/>
              <wp:docPr id="452559" name="Group 452559"/>
              <wp:cNvGraphicFramePr/>
              <a:graphic xmlns:a="http://schemas.openxmlformats.org/drawingml/2006/main">
                <a:graphicData uri="http://schemas.microsoft.com/office/word/2010/wordprocessingGroup">
                  <wpg:wgp>
                    <wpg:cNvGrpSpPr/>
                    <wpg:grpSpPr>
                      <a:xfrm>
                        <a:off x="0" y="0"/>
                        <a:ext cx="5832348" cy="9144"/>
                        <a:chOff x="0" y="0"/>
                        <a:chExt cx="5832348" cy="9144"/>
                      </a:xfrm>
                    </wpg:grpSpPr>
                    <wps:wsp>
                      <wps:cNvPr id="469655" name="Shape 469655"/>
                      <wps:cNvSpPr/>
                      <wps:spPr>
                        <a:xfrm>
                          <a:off x="0" y="0"/>
                          <a:ext cx="5832348" cy="9144"/>
                        </a:xfrm>
                        <a:custGeom>
                          <a:avLst/>
                          <a:gdLst/>
                          <a:ahLst/>
                          <a:cxnLst/>
                          <a:rect l="0" t="0" r="0" b="0"/>
                          <a:pathLst>
                            <a:path w="5832348" h="9144">
                              <a:moveTo>
                                <a:pt x="0" y="0"/>
                              </a:moveTo>
                              <a:lnTo>
                                <a:pt x="5832348" y="0"/>
                              </a:lnTo>
                              <a:lnTo>
                                <a:pt x="58323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2559" style="width:459.24pt;height:0.720032pt;position:absolute;mso-position-horizontal-relative:page;mso-position-horizontal:absolute;margin-left:78pt;mso-position-vertical-relative:page;margin-top:782.64pt;" coordsize="58323,91">
              <v:shape id="Shape 469656" style="position:absolute;width:58323;height:91;left:0;top:0;" coordsize="5832348,9144" path="m0,0l5832348,0l5832348,9144l0,9144l0,0">
                <v:stroke weight="0pt" endcap="flat" joinstyle="miter" miterlimit="10" on="false" color="#000000" opacity="0"/>
                <v:fill on="true" color="#000000"/>
              </v:shape>
              <w10:wrap type="square"/>
            </v:group>
          </w:pict>
        </mc:Fallback>
      </mc:AlternateContent>
    </w:r>
    <w:r>
      <w:fldChar w:fldCharType="begin"/>
    </w:r>
    <w:r>
      <w:instrText xml:space="preserve"> PAGE   \* MERGEFORMAT </w:instrText>
    </w:r>
    <w:r>
      <w:fldChar w:fldCharType="separate"/>
    </w:r>
    <w:r>
      <w:t>17</w:t>
    </w:r>
    <w:r>
      <w:fldChar w:fldCharType="end"/>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91D4A" w14:textId="77777777" w:rsidR="00660722" w:rsidRDefault="006C5ADF">
    <w:pPr>
      <w:tabs>
        <w:tab w:val="center" w:pos="9130"/>
      </w:tabs>
      <w:spacing w:after="0"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688960" behindDoc="0" locked="0" layoutInCell="1" allowOverlap="1" wp14:anchorId="3DF7F4AA" wp14:editId="6C71FE1D">
              <wp:simplePos x="0" y="0"/>
              <wp:positionH relativeFrom="page">
                <wp:posOffset>737616</wp:posOffset>
              </wp:positionH>
              <wp:positionV relativeFrom="page">
                <wp:posOffset>9939526</wp:posOffset>
              </wp:positionV>
              <wp:extent cx="5833872" cy="9144"/>
              <wp:effectExtent l="0" t="0" r="0" b="0"/>
              <wp:wrapSquare wrapText="bothSides"/>
              <wp:docPr id="452623" name="Group 452623"/>
              <wp:cNvGraphicFramePr/>
              <a:graphic xmlns:a="http://schemas.openxmlformats.org/drawingml/2006/main">
                <a:graphicData uri="http://schemas.microsoft.com/office/word/2010/wordprocessingGroup">
                  <wpg:wgp>
                    <wpg:cNvGrpSpPr/>
                    <wpg:grpSpPr>
                      <a:xfrm>
                        <a:off x="0" y="0"/>
                        <a:ext cx="5833872" cy="9144"/>
                        <a:chOff x="0" y="0"/>
                        <a:chExt cx="5833872" cy="9144"/>
                      </a:xfrm>
                    </wpg:grpSpPr>
                    <wps:wsp>
                      <wps:cNvPr id="469665" name="Shape 469665"/>
                      <wps:cNvSpPr/>
                      <wps:spPr>
                        <a:xfrm>
                          <a:off x="0" y="0"/>
                          <a:ext cx="5833872" cy="9144"/>
                        </a:xfrm>
                        <a:custGeom>
                          <a:avLst/>
                          <a:gdLst/>
                          <a:ahLst/>
                          <a:cxnLst/>
                          <a:rect l="0" t="0" r="0" b="0"/>
                          <a:pathLst>
                            <a:path w="5833872" h="9144">
                              <a:moveTo>
                                <a:pt x="0" y="0"/>
                              </a:moveTo>
                              <a:lnTo>
                                <a:pt x="5833872" y="0"/>
                              </a:lnTo>
                              <a:lnTo>
                                <a:pt x="583387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2623" style="width:459.36pt;height:0.720032pt;position:absolute;mso-position-horizontal-relative:page;mso-position-horizontal:absolute;margin-left:58.08pt;mso-position-vertical-relative:page;margin-top:782.64pt;" coordsize="58338,91">
              <v:shape id="Shape 469666" style="position:absolute;width:58338;height:91;left:0;top:0;" coordsize="5833872,9144" path="m0,0l5833872,0l5833872,9144l0,9144l0,0">
                <v:stroke weight="0pt" endcap="flat" joinstyle="miter" miterlimit="10" on="false" color="#000000" opacity="0"/>
                <v:fill on="true" color="#000000"/>
              </v:shape>
              <w10:wrap type="square"/>
            </v:group>
          </w:pict>
        </mc:Fallback>
      </mc:AlternateContent>
    </w:r>
    <w:r>
      <w:fldChar w:fldCharType="begin"/>
    </w:r>
    <w:r>
      <w:instrText xml:space="preserve"> PAGE   \* MERGEFORMAT </w:instrText>
    </w:r>
    <w:r>
      <w:fldChar w:fldCharType="separate"/>
    </w:r>
    <w:r>
      <w:t>32</w:t>
    </w:r>
    <w:r>
      <w:fldChar w:fldCharType="end"/>
    </w:r>
    <w:r>
      <w:tab/>
    </w:r>
    <w:r>
      <w:rPr>
        <w:i/>
        <w:sz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C88D2" w14:textId="77777777" w:rsidR="00660722" w:rsidRDefault="006C5ADF">
    <w:pPr>
      <w:tabs>
        <w:tab w:val="center" w:pos="398"/>
        <w:tab w:val="center" w:pos="9475"/>
      </w:tabs>
      <w:spacing w:after="0"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660288" behindDoc="0" locked="0" layoutInCell="1" allowOverlap="1" wp14:anchorId="2A345EEB" wp14:editId="362A17BE">
              <wp:simplePos x="0" y="0"/>
              <wp:positionH relativeFrom="page">
                <wp:posOffset>990600</wp:posOffset>
              </wp:positionH>
              <wp:positionV relativeFrom="page">
                <wp:posOffset>9939526</wp:posOffset>
              </wp:positionV>
              <wp:extent cx="5832348" cy="9144"/>
              <wp:effectExtent l="0" t="0" r="0" b="0"/>
              <wp:wrapSquare wrapText="bothSides"/>
              <wp:docPr id="452322" name="Group 452322"/>
              <wp:cNvGraphicFramePr/>
              <a:graphic xmlns:a="http://schemas.openxmlformats.org/drawingml/2006/main">
                <a:graphicData uri="http://schemas.microsoft.com/office/word/2010/wordprocessingGroup">
                  <wpg:wgp>
                    <wpg:cNvGrpSpPr/>
                    <wpg:grpSpPr>
                      <a:xfrm>
                        <a:off x="0" y="0"/>
                        <a:ext cx="5832348" cy="9144"/>
                        <a:chOff x="0" y="0"/>
                        <a:chExt cx="5832348" cy="9144"/>
                      </a:xfrm>
                    </wpg:grpSpPr>
                    <wps:wsp>
                      <wps:cNvPr id="469627" name="Shape 469627"/>
                      <wps:cNvSpPr/>
                      <wps:spPr>
                        <a:xfrm>
                          <a:off x="0" y="0"/>
                          <a:ext cx="5832348" cy="9144"/>
                        </a:xfrm>
                        <a:custGeom>
                          <a:avLst/>
                          <a:gdLst/>
                          <a:ahLst/>
                          <a:cxnLst/>
                          <a:rect l="0" t="0" r="0" b="0"/>
                          <a:pathLst>
                            <a:path w="5832348" h="9144">
                              <a:moveTo>
                                <a:pt x="0" y="0"/>
                              </a:moveTo>
                              <a:lnTo>
                                <a:pt x="5832348" y="0"/>
                              </a:lnTo>
                              <a:lnTo>
                                <a:pt x="58323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2322" style="width:459.24pt;height:0.720032pt;position:absolute;mso-position-horizontal-relative:page;mso-position-horizontal:absolute;margin-left:78pt;mso-position-vertical-relative:page;margin-top:782.64pt;" coordsize="58323,91">
              <v:shape id="Shape 469628" style="position:absolute;width:58323;height:91;left:0;top:0;" coordsize="5832348,9144" path="m0,0l5832348,0l5832348,9144l0,9144l0,0">
                <v:stroke weight="0pt" endcap="flat" joinstyle="miter" miterlimit="10" on="false" color="#000000" opacity="0"/>
                <v:fill on="true" color="#000000"/>
              </v:shape>
              <w10:wrap type="square"/>
            </v:group>
          </w:pict>
        </mc:Fallback>
      </mc:AlternateContent>
    </w:r>
    <w:r>
      <w:rPr>
        <w:rFonts w:ascii="Calibri" w:eastAsia="Calibri" w:hAnsi="Calibri" w:cs="Calibri"/>
        <w:sz w:val="22"/>
      </w:rPr>
      <w:tab/>
    </w:r>
    <w:r>
      <w:rPr>
        <w:i/>
        <w:sz w:val="16"/>
      </w:rPr>
      <w:t xml:space="preserve"> </w:t>
    </w:r>
    <w:r>
      <w:rPr>
        <w:i/>
        <w:sz w:val="16"/>
      </w:rPr>
      <w:tab/>
    </w:r>
    <w:r>
      <w:fldChar w:fldCharType="begin"/>
    </w:r>
    <w:r>
      <w:instrText xml:space="preserve"> PAGE   \* MERGEFORMAT </w:instrText>
    </w:r>
    <w:r>
      <w:fldChar w:fldCharType="separate"/>
    </w:r>
    <w:r>
      <w:t>1</w:t>
    </w:r>
    <w:r>
      <w:fldChar w:fldCharType="end"/>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F43B4" w14:textId="77777777" w:rsidR="00660722" w:rsidRDefault="006C5ADF">
    <w:pPr>
      <w:tabs>
        <w:tab w:val="center" w:pos="398"/>
        <w:tab w:val="right" w:pos="9544"/>
      </w:tabs>
      <w:spacing w:after="0"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689984" behindDoc="0" locked="0" layoutInCell="1" allowOverlap="1" wp14:anchorId="6C2E8F00" wp14:editId="5130E591">
              <wp:simplePos x="0" y="0"/>
              <wp:positionH relativeFrom="page">
                <wp:posOffset>990600</wp:posOffset>
              </wp:positionH>
              <wp:positionV relativeFrom="page">
                <wp:posOffset>9939526</wp:posOffset>
              </wp:positionV>
              <wp:extent cx="5832348" cy="9144"/>
              <wp:effectExtent l="0" t="0" r="0" b="0"/>
              <wp:wrapSquare wrapText="bothSides"/>
              <wp:docPr id="452612" name="Group 452612"/>
              <wp:cNvGraphicFramePr/>
              <a:graphic xmlns:a="http://schemas.openxmlformats.org/drawingml/2006/main">
                <a:graphicData uri="http://schemas.microsoft.com/office/word/2010/wordprocessingGroup">
                  <wpg:wgp>
                    <wpg:cNvGrpSpPr/>
                    <wpg:grpSpPr>
                      <a:xfrm>
                        <a:off x="0" y="0"/>
                        <a:ext cx="5832348" cy="9144"/>
                        <a:chOff x="0" y="0"/>
                        <a:chExt cx="5832348" cy="9144"/>
                      </a:xfrm>
                    </wpg:grpSpPr>
                    <wps:wsp>
                      <wps:cNvPr id="469663" name="Shape 469663"/>
                      <wps:cNvSpPr/>
                      <wps:spPr>
                        <a:xfrm>
                          <a:off x="0" y="0"/>
                          <a:ext cx="5832348" cy="9144"/>
                        </a:xfrm>
                        <a:custGeom>
                          <a:avLst/>
                          <a:gdLst/>
                          <a:ahLst/>
                          <a:cxnLst/>
                          <a:rect l="0" t="0" r="0" b="0"/>
                          <a:pathLst>
                            <a:path w="5832348" h="9144">
                              <a:moveTo>
                                <a:pt x="0" y="0"/>
                              </a:moveTo>
                              <a:lnTo>
                                <a:pt x="5832348" y="0"/>
                              </a:lnTo>
                              <a:lnTo>
                                <a:pt x="58323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2612" style="width:459.24pt;height:0.720032pt;position:absolute;mso-position-horizontal-relative:page;mso-position-horizontal:absolute;margin-left:78pt;mso-position-vertical-relative:page;margin-top:782.64pt;" coordsize="58323,91">
              <v:shape id="Shape 469664" style="position:absolute;width:58323;height:91;left:0;top:0;" coordsize="5832348,9144" path="m0,0l5832348,0l5832348,9144l0,9144l0,0">
                <v:stroke weight="0pt" endcap="flat" joinstyle="miter" miterlimit="10" on="false" color="#000000" opacity="0"/>
                <v:fill on="true" color="#000000"/>
              </v:shape>
              <w10:wrap type="square"/>
            </v:group>
          </w:pict>
        </mc:Fallback>
      </mc:AlternateContent>
    </w:r>
    <w:r>
      <w:rPr>
        <w:rFonts w:ascii="Calibri" w:eastAsia="Calibri" w:hAnsi="Calibri" w:cs="Calibri"/>
        <w:sz w:val="22"/>
      </w:rPr>
      <w:tab/>
    </w:r>
    <w:r>
      <w:rPr>
        <w:i/>
        <w:sz w:val="16"/>
      </w:rPr>
      <w:t xml:space="preserve"> </w:t>
    </w:r>
    <w:r>
      <w:rPr>
        <w:i/>
        <w:sz w:val="16"/>
      </w:rPr>
      <w:tab/>
    </w:r>
    <w:r>
      <w:fldChar w:fldCharType="begin"/>
    </w:r>
    <w:r>
      <w:instrText xml:space="preserve"> PAGE   \* MERGEFORMAT </w:instrText>
    </w:r>
    <w:r>
      <w:fldChar w:fldCharType="separate"/>
    </w:r>
    <w:r>
      <w:t>1</w:t>
    </w:r>
    <w:r>
      <w:fldChar w:fldCharType="end"/>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91C30" w14:textId="77777777" w:rsidR="00660722" w:rsidRDefault="006C5ADF">
    <w:pPr>
      <w:tabs>
        <w:tab w:val="center" w:pos="398"/>
        <w:tab w:val="right" w:pos="9544"/>
      </w:tabs>
      <w:spacing w:after="0"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691008" behindDoc="0" locked="0" layoutInCell="1" allowOverlap="1" wp14:anchorId="5BE3BB2C" wp14:editId="4A907C79">
              <wp:simplePos x="0" y="0"/>
              <wp:positionH relativeFrom="page">
                <wp:posOffset>990600</wp:posOffset>
              </wp:positionH>
              <wp:positionV relativeFrom="page">
                <wp:posOffset>9939526</wp:posOffset>
              </wp:positionV>
              <wp:extent cx="5832348" cy="9144"/>
              <wp:effectExtent l="0" t="0" r="0" b="0"/>
              <wp:wrapSquare wrapText="bothSides"/>
              <wp:docPr id="452601" name="Group 452601"/>
              <wp:cNvGraphicFramePr/>
              <a:graphic xmlns:a="http://schemas.openxmlformats.org/drawingml/2006/main">
                <a:graphicData uri="http://schemas.microsoft.com/office/word/2010/wordprocessingGroup">
                  <wpg:wgp>
                    <wpg:cNvGrpSpPr/>
                    <wpg:grpSpPr>
                      <a:xfrm>
                        <a:off x="0" y="0"/>
                        <a:ext cx="5832348" cy="9144"/>
                        <a:chOff x="0" y="0"/>
                        <a:chExt cx="5832348" cy="9144"/>
                      </a:xfrm>
                    </wpg:grpSpPr>
                    <wps:wsp>
                      <wps:cNvPr id="469661" name="Shape 469661"/>
                      <wps:cNvSpPr/>
                      <wps:spPr>
                        <a:xfrm>
                          <a:off x="0" y="0"/>
                          <a:ext cx="5832348" cy="9144"/>
                        </a:xfrm>
                        <a:custGeom>
                          <a:avLst/>
                          <a:gdLst/>
                          <a:ahLst/>
                          <a:cxnLst/>
                          <a:rect l="0" t="0" r="0" b="0"/>
                          <a:pathLst>
                            <a:path w="5832348" h="9144">
                              <a:moveTo>
                                <a:pt x="0" y="0"/>
                              </a:moveTo>
                              <a:lnTo>
                                <a:pt x="5832348" y="0"/>
                              </a:lnTo>
                              <a:lnTo>
                                <a:pt x="58323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2601" style="width:459.24pt;height:0.720032pt;position:absolute;mso-position-horizontal-relative:page;mso-position-horizontal:absolute;margin-left:78pt;mso-position-vertical-relative:page;margin-top:782.64pt;" coordsize="58323,91">
              <v:shape id="Shape 469662" style="position:absolute;width:58323;height:91;left:0;top:0;" coordsize="5832348,9144" path="m0,0l5832348,0l5832348,9144l0,9144l0,0">
                <v:stroke weight="0pt" endcap="flat" joinstyle="miter" miterlimit="10" on="false" color="#000000" opacity="0"/>
                <v:fill on="true" color="#000000"/>
              </v:shape>
              <w10:wrap type="square"/>
            </v:group>
          </w:pict>
        </mc:Fallback>
      </mc:AlternateContent>
    </w:r>
    <w:r>
      <w:rPr>
        <w:rFonts w:ascii="Calibri" w:eastAsia="Calibri" w:hAnsi="Calibri" w:cs="Calibri"/>
        <w:sz w:val="22"/>
      </w:rPr>
      <w:tab/>
    </w:r>
    <w:r>
      <w:rPr>
        <w:i/>
        <w:sz w:val="16"/>
      </w:rPr>
      <w:t xml:space="preserve"> </w:t>
    </w:r>
    <w:r>
      <w:rPr>
        <w:i/>
        <w:sz w:val="16"/>
      </w:rPr>
      <w:tab/>
    </w:r>
    <w:r>
      <w:fldChar w:fldCharType="begin"/>
    </w:r>
    <w:r>
      <w:instrText xml:space="preserve"> PAGE   \* MERGEFORMAT </w:instrText>
    </w:r>
    <w:r>
      <w:fldChar w:fldCharType="separate"/>
    </w:r>
    <w:r>
      <w:t>1</w:t>
    </w:r>
    <w:r>
      <w:fldChar w:fldCharType="end"/>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32CFC" w14:textId="77777777" w:rsidR="00660722" w:rsidRDefault="006C5ADF">
    <w:pPr>
      <w:tabs>
        <w:tab w:val="center" w:pos="8731"/>
      </w:tabs>
      <w:spacing w:after="0" w:line="259" w:lineRule="auto"/>
      <w:ind w:left="-398" w:firstLine="0"/>
      <w:jc w:val="left"/>
    </w:pPr>
    <w:r>
      <w:rPr>
        <w:rFonts w:ascii="Calibri" w:eastAsia="Calibri" w:hAnsi="Calibri" w:cs="Calibri"/>
        <w:noProof/>
        <w:sz w:val="22"/>
      </w:rPr>
      <mc:AlternateContent>
        <mc:Choice Requires="wpg">
          <w:drawing>
            <wp:anchor distT="0" distB="0" distL="114300" distR="114300" simplePos="0" relativeHeight="251695104" behindDoc="0" locked="0" layoutInCell="1" allowOverlap="1" wp14:anchorId="29F0FCD3" wp14:editId="1D1FE5EC">
              <wp:simplePos x="0" y="0"/>
              <wp:positionH relativeFrom="page">
                <wp:posOffset>737616</wp:posOffset>
              </wp:positionH>
              <wp:positionV relativeFrom="page">
                <wp:posOffset>9939526</wp:posOffset>
              </wp:positionV>
              <wp:extent cx="5833872" cy="9144"/>
              <wp:effectExtent l="0" t="0" r="0" b="0"/>
              <wp:wrapSquare wrapText="bothSides"/>
              <wp:docPr id="452684" name="Group 452684"/>
              <wp:cNvGraphicFramePr/>
              <a:graphic xmlns:a="http://schemas.openxmlformats.org/drawingml/2006/main">
                <a:graphicData uri="http://schemas.microsoft.com/office/word/2010/wordprocessingGroup">
                  <wpg:wgp>
                    <wpg:cNvGrpSpPr/>
                    <wpg:grpSpPr>
                      <a:xfrm>
                        <a:off x="0" y="0"/>
                        <a:ext cx="5833872" cy="9144"/>
                        <a:chOff x="0" y="0"/>
                        <a:chExt cx="5833872" cy="9144"/>
                      </a:xfrm>
                    </wpg:grpSpPr>
                    <wps:wsp>
                      <wps:cNvPr id="469671" name="Shape 469671"/>
                      <wps:cNvSpPr/>
                      <wps:spPr>
                        <a:xfrm>
                          <a:off x="0" y="0"/>
                          <a:ext cx="5833872" cy="9144"/>
                        </a:xfrm>
                        <a:custGeom>
                          <a:avLst/>
                          <a:gdLst/>
                          <a:ahLst/>
                          <a:cxnLst/>
                          <a:rect l="0" t="0" r="0" b="0"/>
                          <a:pathLst>
                            <a:path w="5833872" h="9144">
                              <a:moveTo>
                                <a:pt x="0" y="0"/>
                              </a:moveTo>
                              <a:lnTo>
                                <a:pt x="5833872" y="0"/>
                              </a:lnTo>
                              <a:lnTo>
                                <a:pt x="583387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2684" style="width:459.36pt;height:0.720032pt;position:absolute;mso-position-horizontal-relative:page;mso-position-horizontal:absolute;margin-left:58.08pt;mso-position-vertical-relative:page;margin-top:782.64pt;" coordsize="58338,91">
              <v:shape id="Shape 469672" style="position:absolute;width:58338;height:91;left:0;top:0;" coordsize="5833872,9144" path="m0,0l5833872,0l5833872,9144l0,9144l0,0">
                <v:stroke weight="0pt" endcap="flat" joinstyle="miter" miterlimit="10" on="false" color="#000000" opacity="0"/>
                <v:fill on="true" color="#000000"/>
              </v:shape>
              <w10:wrap type="square"/>
            </v:group>
          </w:pict>
        </mc:Fallback>
      </mc:AlternateContent>
    </w:r>
    <w:r>
      <w:fldChar w:fldCharType="begin"/>
    </w:r>
    <w:r>
      <w:instrText xml:space="preserve"> PAGE   \* MERGEFORMAT </w:instrText>
    </w:r>
    <w:r>
      <w:fldChar w:fldCharType="separate"/>
    </w:r>
    <w:r>
      <w:t>32</w:t>
    </w:r>
    <w:r>
      <w:fldChar w:fldCharType="end"/>
    </w:r>
    <w:r>
      <w:tab/>
    </w:r>
    <w:r>
      <w:rPr>
        <w:i/>
        <w:sz w:val="16"/>
      </w:rPr>
      <w:t xml:space="preserve"> </w:t>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EF10D" w14:textId="77777777" w:rsidR="00660722" w:rsidRDefault="006C5ADF">
    <w:pPr>
      <w:spacing w:after="279"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696128" behindDoc="0" locked="0" layoutInCell="1" allowOverlap="1" wp14:anchorId="6BC45C35" wp14:editId="67125669">
              <wp:simplePos x="0" y="0"/>
              <wp:positionH relativeFrom="page">
                <wp:posOffset>990600</wp:posOffset>
              </wp:positionH>
              <wp:positionV relativeFrom="page">
                <wp:posOffset>9939526</wp:posOffset>
              </wp:positionV>
              <wp:extent cx="5832348" cy="9144"/>
              <wp:effectExtent l="0" t="0" r="0" b="0"/>
              <wp:wrapSquare wrapText="bothSides"/>
              <wp:docPr id="452660" name="Group 452660"/>
              <wp:cNvGraphicFramePr/>
              <a:graphic xmlns:a="http://schemas.openxmlformats.org/drawingml/2006/main">
                <a:graphicData uri="http://schemas.microsoft.com/office/word/2010/wordprocessingGroup">
                  <wpg:wgp>
                    <wpg:cNvGrpSpPr/>
                    <wpg:grpSpPr>
                      <a:xfrm>
                        <a:off x="0" y="0"/>
                        <a:ext cx="5832348" cy="9144"/>
                        <a:chOff x="0" y="0"/>
                        <a:chExt cx="5832348" cy="9144"/>
                      </a:xfrm>
                    </wpg:grpSpPr>
                    <wps:wsp>
                      <wps:cNvPr id="469669" name="Shape 469669"/>
                      <wps:cNvSpPr/>
                      <wps:spPr>
                        <a:xfrm>
                          <a:off x="0" y="0"/>
                          <a:ext cx="5832348" cy="9144"/>
                        </a:xfrm>
                        <a:custGeom>
                          <a:avLst/>
                          <a:gdLst/>
                          <a:ahLst/>
                          <a:cxnLst/>
                          <a:rect l="0" t="0" r="0" b="0"/>
                          <a:pathLst>
                            <a:path w="5832348" h="9144">
                              <a:moveTo>
                                <a:pt x="0" y="0"/>
                              </a:moveTo>
                              <a:lnTo>
                                <a:pt x="5832348" y="0"/>
                              </a:lnTo>
                              <a:lnTo>
                                <a:pt x="58323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2660" style="width:459.24pt;height:0.720032pt;position:absolute;mso-position-horizontal-relative:page;mso-position-horizontal:absolute;margin-left:78pt;mso-position-vertical-relative:page;margin-top:782.64pt;" coordsize="58323,91">
              <v:shape id="Shape 469670" style="position:absolute;width:58323;height:91;left:0;top:0;" coordsize="5832348,9144" path="m0,0l5832348,0l5832348,9144l0,9144l0,0">
                <v:stroke weight="0pt" endcap="flat" joinstyle="miter" miterlimit="10" on="false" color="#000000" opacity="0"/>
                <v:fill on="true" color="#000000"/>
              </v:shape>
              <w10:wrap type="square"/>
            </v:group>
          </w:pict>
        </mc:Fallback>
      </mc:AlternateContent>
    </w:r>
    <w:r>
      <w:t xml:space="preserve"> </w:t>
    </w:r>
  </w:p>
  <w:p w14:paraId="648277D5" w14:textId="77777777" w:rsidR="00660722" w:rsidRDefault="006C5ADF">
    <w:pPr>
      <w:tabs>
        <w:tab w:val="right" w:pos="9144"/>
      </w:tabs>
      <w:spacing w:after="0" w:line="259" w:lineRule="auto"/>
      <w:ind w:left="0" w:firstLine="0"/>
      <w:jc w:val="left"/>
    </w:pPr>
    <w:r>
      <w:rPr>
        <w:i/>
        <w:sz w:val="16"/>
      </w:rPr>
      <w:t xml:space="preserve"> </w:t>
    </w:r>
    <w:r>
      <w:rPr>
        <w:i/>
        <w:sz w:val="16"/>
      </w:rPr>
      <w:tab/>
    </w:r>
    <w:r>
      <w:fldChar w:fldCharType="begin"/>
    </w:r>
    <w:r>
      <w:instrText xml:space="preserve"> PAGE   \* MERGEFORMAT </w:instrText>
    </w:r>
    <w:r>
      <w:fldChar w:fldCharType="separate"/>
    </w:r>
    <w:r>
      <w:t>55</w:t>
    </w:r>
    <w:r>
      <w:fldChar w:fldCharType="end"/>
    </w: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E4E48" w14:textId="77777777" w:rsidR="00660722" w:rsidRDefault="006C5ADF">
    <w:pPr>
      <w:tabs>
        <w:tab w:val="right" w:pos="9144"/>
      </w:tabs>
      <w:spacing w:after="0"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697152" behindDoc="0" locked="0" layoutInCell="1" allowOverlap="1" wp14:anchorId="6E3C6DB7" wp14:editId="1F49E9BD">
              <wp:simplePos x="0" y="0"/>
              <wp:positionH relativeFrom="page">
                <wp:posOffset>990600</wp:posOffset>
              </wp:positionH>
              <wp:positionV relativeFrom="page">
                <wp:posOffset>9939526</wp:posOffset>
              </wp:positionV>
              <wp:extent cx="5832348" cy="9144"/>
              <wp:effectExtent l="0" t="0" r="0" b="0"/>
              <wp:wrapSquare wrapText="bothSides"/>
              <wp:docPr id="452643" name="Group 452643"/>
              <wp:cNvGraphicFramePr/>
              <a:graphic xmlns:a="http://schemas.openxmlformats.org/drawingml/2006/main">
                <a:graphicData uri="http://schemas.microsoft.com/office/word/2010/wordprocessingGroup">
                  <wpg:wgp>
                    <wpg:cNvGrpSpPr/>
                    <wpg:grpSpPr>
                      <a:xfrm>
                        <a:off x="0" y="0"/>
                        <a:ext cx="5832348" cy="9144"/>
                        <a:chOff x="0" y="0"/>
                        <a:chExt cx="5832348" cy="9144"/>
                      </a:xfrm>
                    </wpg:grpSpPr>
                    <wps:wsp>
                      <wps:cNvPr id="469667" name="Shape 469667"/>
                      <wps:cNvSpPr/>
                      <wps:spPr>
                        <a:xfrm>
                          <a:off x="0" y="0"/>
                          <a:ext cx="5832348" cy="9144"/>
                        </a:xfrm>
                        <a:custGeom>
                          <a:avLst/>
                          <a:gdLst/>
                          <a:ahLst/>
                          <a:cxnLst/>
                          <a:rect l="0" t="0" r="0" b="0"/>
                          <a:pathLst>
                            <a:path w="5832348" h="9144">
                              <a:moveTo>
                                <a:pt x="0" y="0"/>
                              </a:moveTo>
                              <a:lnTo>
                                <a:pt x="5832348" y="0"/>
                              </a:lnTo>
                              <a:lnTo>
                                <a:pt x="58323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2643" style="width:459.24pt;height:0.720032pt;position:absolute;mso-position-horizontal-relative:page;mso-position-horizontal:absolute;margin-left:78pt;mso-position-vertical-relative:page;margin-top:782.64pt;" coordsize="58323,91">
              <v:shape id="Shape 469668" style="position:absolute;width:58323;height:91;left:0;top:0;" coordsize="5832348,9144" path="m0,0l5832348,0l5832348,9144l0,9144l0,0">
                <v:stroke weight="0pt" endcap="flat" joinstyle="miter" miterlimit="10" on="false" color="#000000" opacity="0"/>
                <v:fill on="true" color="#000000"/>
              </v:shape>
              <w10:wrap type="square"/>
            </v:group>
          </w:pict>
        </mc:Fallback>
      </mc:AlternateContent>
    </w:r>
    <w:r>
      <w:rPr>
        <w:i/>
        <w:sz w:val="16"/>
      </w:rPr>
      <w:t xml:space="preserve"> </w:t>
    </w:r>
    <w:r>
      <w:rPr>
        <w:i/>
        <w:sz w:val="16"/>
      </w:rPr>
      <w:tab/>
    </w:r>
    <w:r>
      <w:fldChar w:fldCharType="begin"/>
    </w:r>
    <w:r>
      <w:instrText xml:space="preserve"> PAGE   \* MERGEFORMAT </w:instrText>
    </w:r>
    <w:r>
      <w:fldChar w:fldCharType="separate"/>
    </w:r>
    <w:r>
      <w:t>1</w:t>
    </w:r>
    <w:r>
      <w:fldChar w:fldCharType="end"/>
    </w: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153B5" w14:textId="77777777" w:rsidR="00660722" w:rsidRDefault="006C5ADF">
    <w:pPr>
      <w:tabs>
        <w:tab w:val="center" w:pos="391"/>
        <w:tab w:val="center" w:pos="9130"/>
      </w:tabs>
      <w:spacing w:after="0"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701248" behindDoc="0" locked="0" layoutInCell="1" allowOverlap="1" wp14:anchorId="69D0C26E" wp14:editId="08BFF2F2">
              <wp:simplePos x="0" y="0"/>
              <wp:positionH relativeFrom="page">
                <wp:posOffset>737616</wp:posOffset>
              </wp:positionH>
              <wp:positionV relativeFrom="page">
                <wp:posOffset>9939526</wp:posOffset>
              </wp:positionV>
              <wp:extent cx="5833872" cy="9144"/>
              <wp:effectExtent l="0" t="0" r="0" b="0"/>
              <wp:wrapSquare wrapText="bothSides"/>
              <wp:docPr id="452750" name="Group 452750"/>
              <wp:cNvGraphicFramePr/>
              <a:graphic xmlns:a="http://schemas.openxmlformats.org/drawingml/2006/main">
                <a:graphicData uri="http://schemas.microsoft.com/office/word/2010/wordprocessingGroup">
                  <wpg:wgp>
                    <wpg:cNvGrpSpPr/>
                    <wpg:grpSpPr>
                      <a:xfrm>
                        <a:off x="0" y="0"/>
                        <a:ext cx="5833872" cy="9144"/>
                        <a:chOff x="0" y="0"/>
                        <a:chExt cx="5833872" cy="9144"/>
                      </a:xfrm>
                    </wpg:grpSpPr>
                    <wps:wsp>
                      <wps:cNvPr id="469677" name="Shape 469677"/>
                      <wps:cNvSpPr/>
                      <wps:spPr>
                        <a:xfrm>
                          <a:off x="0" y="0"/>
                          <a:ext cx="5833872" cy="9144"/>
                        </a:xfrm>
                        <a:custGeom>
                          <a:avLst/>
                          <a:gdLst/>
                          <a:ahLst/>
                          <a:cxnLst/>
                          <a:rect l="0" t="0" r="0" b="0"/>
                          <a:pathLst>
                            <a:path w="5833872" h="9144">
                              <a:moveTo>
                                <a:pt x="0" y="0"/>
                              </a:moveTo>
                              <a:lnTo>
                                <a:pt x="5833872" y="0"/>
                              </a:lnTo>
                              <a:lnTo>
                                <a:pt x="583387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2750" style="width:459.36pt;height:0.720032pt;position:absolute;mso-position-horizontal-relative:page;mso-position-horizontal:absolute;margin-left:58.08pt;mso-position-vertical-relative:page;margin-top:782.64pt;" coordsize="58338,91">
              <v:shape id="Shape 469678" style="position:absolute;width:58338;height:91;left:0;top:0;" coordsize="5833872,9144" path="m0,0l5833872,0l5833872,9144l0,9144l0,0">
                <v:stroke weight="0pt" endcap="flat" joinstyle="miter" miterlimit="10" on="false" color="#000000" opacity="0"/>
                <v:fill on="true" color="#000000"/>
              </v:shape>
              <w10:wrap type="square"/>
            </v:group>
          </w:pict>
        </mc:Fallback>
      </mc:AlternateContent>
    </w:r>
    <w:r>
      <w:fldChar w:fldCharType="begin"/>
    </w:r>
    <w:r>
      <w:instrText xml:space="preserve"> PAGE   \* MERGEFORMAT </w:instrText>
    </w:r>
    <w:r>
      <w:fldChar w:fldCharType="separate"/>
    </w:r>
    <w:r>
      <w:t>60</w:t>
    </w:r>
    <w:r>
      <w:fldChar w:fldCharType="end"/>
    </w:r>
    <w:r>
      <w:tab/>
    </w:r>
    <w:r>
      <w:rPr>
        <w:sz w:val="31"/>
        <w:vertAlign w:val="subscript"/>
      </w:rPr>
      <w:t xml:space="preserve"> </w:t>
    </w:r>
    <w:r>
      <w:rPr>
        <w:sz w:val="31"/>
        <w:vertAlign w:val="subscript"/>
      </w:rPr>
      <w:tab/>
    </w:r>
    <w:r>
      <w:rPr>
        <w:i/>
        <w:sz w:val="16"/>
      </w:rPr>
      <w:t xml:space="preserve"> </w:t>
    </w:r>
    <w:r>
      <w:rPr>
        <w:sz w:val="16"/>
      </w:rPr>
      <w:t xml:space="preserve"> </w:t>
    </w: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0DC87" w14:textId="77777777" w:rsidR="00660722" w:rsidRDefault="006C5ADF">
    <w:pPr>
      <w:tabs>
        <w:tab w:val="center" w:pos="398"/>
        <w:tab w:val="right" w:pos="9544"/>
      </w:tabs>
      <w:spacing w:after="0"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702272" behindDoc="0" locked="0" layoutInCell="1" allowOverlap="1" wp14:anchorId="46D7E07E" wp14:editId="62CC0C8D">
              <wp:simplePos x="0" y="0"/>
              <wp:positionH relativeFrom="page">
                <wp:posOffset>990600</wp:posOffset>
              </wp:positionH>
              <wp:positionV relativeFrom="page">
                <wp:posOffset>9939526</wp:posOffset>
              </wp:positionV>
              <wp:extent cx="5832348" cy="9144"/>
              <wp:effectExtent l="0" t="0" r="0" b="0"/>
              <wp:wrapSquare wrapText="bothSides"/>
              <wp:docPr id="452728" name="Group 452728"/>
              <wp:cNvGraphicFramePr/>
              <a:graphic xmlns:a="http://schemas.openxmlformats.org/drawingml/2006/main">
                <a:graphicData uri="http://schemas.microsoft.com/office/word/2010/wordprocessingGroup">
                  <wpg:wgp>
                    <wpg:cNvGrpSpPr/>
                    <wpg:grpSpPr>
                      <a:xfrm>
                        <a:off x="0" y="0"/>
                        <a:ext cx="5832348" cy="9144"/>
                        <a:chOff x="0" y="0"/>
                        <a:chExt cx="5832348" cy="9144"/>
                      </a:xfrm>
                    </wpg:grpSpPr>
                    <wps:wsp>
                      <wps:cNvPr id="469675" name="Shape 469675"/>
                      <wps:cNvSpPr/>
                      <wps:spPr>
                        <a:xfrm>
                          <a:off x="0" y="0"/>
                          <a:ext cx="5832348" cy="9144"/>
                        </a:xfrm>
                        <a:custGeom>
                          <a:avLst/>
                          <a:gdLst/>
                          <a:ahLst/>
                          <a:cxnLst/>
                          <a:rect l="0" t="0" r="0" b="0"/>
                          <a:pathLst>
                            <a:path w="5832348" h="9144">
                              <a:moveTo>
                                <a:pt x="0" y="0"/>
                              </a:moveTo>
                              <a:lnTo>
                                <a:pt x="5832348" y="0"/>
                              </a:lnTo>
                              <a:lnTo>
                                <a:pt x="58323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2728" style="width:459.24pt;height:0.720032pt;position:absolute;mso-position-horizontal-relative:page;mso-position-horizontal:absolute;margin-left:78pt;mso-position-vertical-relative:page;margin-top:782.64pt;" coordsize="58323,91">
              <v:shape id="Shape 469676" style="position:absolute;width:58323;height:91;left:0;top:0;" coordsize="5832348,9144" path="m0,0l5832348,0l5832348,9144l0,9144l0,0">
                <v:stroke weight="0pt" endcap="flat" joinstyle="miter" miterlimit="10" on="false" color="#000000" opacity="0"/>
                <v:fill on="true" color="#000000"/>
              </v:shape>
              <w10:wrap type="square"/>
            </v:group>
          </w:pict>
        </mc:Fallback>
      </mc:AlternateContent>
    </w:r>
    <w:r>
      <w:rPr>
        <w:rFonts w:ascii="Calibri" w:eastAsia="Calibri" w:hAnsi="Calibri" w:cs="Calibri"/>
        <w:sz w:val="22"/>
      </w:rPr>
      <w:tab/>
    </w:r>
    <w:r>
      <w:rPr>
        <w:sz w:val="16"/>
      </w:rPr>
      <w:t xml:space="preserve"> </w:t>
    </w:r>
    <w:r>
      <w:rPr>
        <w:sz w:val="16"/>
      </w:rPr>
      <w:tab/>
    </w:r>
    <w:r>
      <w:fldChar w:fldCharType="begin"/>
    </w:r>
    <w:r>
      <w:instrText xml:space="preserve"> PAGE   \* MERGEFORMAT </w:instrText>
    </w:r>
    <w:r>
      <w:fldChar w:fldCharType="separate"/>
    </w:r>
    <w:r>
      <w:t>61</w:t>
    </w:r>
    <w:r>
      <w:fldChar w:fldCharType="end"/>
    </w:r>
    <w:r>
      <w:t xml:space="preserve"> </w:t>
    </w: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011A7" w14:textId="77777777" w:rsidR="00660722" w:rsidRDefault="006C5ADF">
    <w:pPr>
      <w:spacing w:after="261" w:line="259" w:lineRule="auto"/>
      <w:ind w:left="398" w:firstLine="0"/>
      <w:jc w:val="left"/>
    </w:pPr>
    <w:r>
      <w:rPr>
        <w:rFonts w:ascii="Calibri" w:eastAsia="Calibri" w:hAnsi="Calibri" w:cs="Calibri"/>
        <w:noProof/>
        <w:sz w:val="22"/>
      </w:rPr>
      <mc:AlternateContent>
        <mc:Choice Requires="wpg">
          <w:drawing>
            <wp:anchor distT="0" distB="0" distL="114300" distR="114300" simplePos="0" relativeHeight="251703296" behindDoc="0" locked="0" layoutInCell="1" allowOverlap="1" wp14:anchorId="413874E9" wp14:editId="2DE9EBB5">
              <wp:simplePos x="0" y="0"/>
              <wp:positionH relativeFrom="page">
                <wp:posOffset>990600</wp:posOffset>
              </wp:positionH>
              <wp:positionV relativeFrom="page">
                <wp:posOffset>9939526</wp:posOffset>
              </wp:positionV>
              <wp:extent cx="5832348" cy="9144"/>
              <wp:effectExtent l="0" t="0" r="0" b="0"/>
              <wp:wrapSquare wrapText="bothSides"/>
              <wp:docPr id="452702" name="Group 452702"/>
              <wp:cNvGraphicFramePr/>
              <a:graphic xmlns:a="http://schemas.openxmlformats.org/drawingml/2006/main">
                <a:graphicData uri="http://schemas.microsoft.com/office/word/2010/wordprocessingGroup">
                  <wpg:wgp>
                    <wpg:cNvGrpSpPr/>
                    <wpg:grpSpPr>
                      <a:xfrm>
                        <a:off x="0" y="0"/>
                        <a:ext cx="5832348" cy="9144"/>
                        <a:chOff x="0" y="0"/>
                        <a:chExt cx="5832348" cy="9144"/>
                      </a:xfrm>
                    </wpg:grpSpPr>
                    <wps:wsp>
                      <wps:cNvPr id="469673" name="Shape 469673"/>
                      <wps:cNvSpPr/>
                      <wps:spPr>
                        <a:xfrm>
                          <a:off x="0" y="0"/>
                          <a:ext cx="5832348" cy="9144"/>
                        </a:xfrm>
                        <a:custGeom>
                          <a:avLst/>
                          <a:gdLst/>
                          <a:ahLst/>
                          <a:cxnLst/>
                          <a:rect l="0" t="0" r="0" b="0"/>
                          <a:pathLst>
                            <a:path w="5832348" h="9144">
                              <a:moveTo>
                                <a:pt x="0" y="0"/>
                              </a:moveTo>
                              <a:lnTo>
                                <a:pt x="5832348" y="0"/>
                              </a:lnTo>
                              <a:lnTo>
                                <a:pt x="58323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2702" style="width:459.24pt;height:0.720032pt;position:absolute;mso-position-horizontal-relative:page;mso-position-horizontal:absolute;margin-left:78pt;mso-position-vertical-relative:page;margin-top:782.64pt;" coordsize="58323,91">
              <v:shape id="Shape 469674" style="position:absolute;width:58323;height:91;left:0;top:0;" coordsize="5832348,9144" path="m0,0l5832348,0l5832348,9144l0,9144l0,0">
                <v:stroke weight="0pt" endcap="flat" joinstyle="miter" miterlimit="10" on="false" color="#000000" opacity="0"/>
                <v:fill on="true" color="#000000"/>
              </v:shape>
              <w10:wrap type="square"/>
            </v:group>
          </w:pict>
        </mc:Fallback>
      </mc:AlternateContent>
    </w:r>
    <w:r>
      <w:t xml:space="preserve"> </w:t>
    </w:r>
  </w:p>
  <w:p w14:paraId="64F2264E" w14:textId="77777777" w:rsidR="00660722" w:rsidRDefault="006C5ADF">
    <w:pPr>
      <w:tabs>
        <w:tab w:val="center" w:pos="398"/>
        <w:tab w:val="right" w:pos="9544"/>
      </w:tabs>
      <w:spacing w:after="0" w:line="259" w:lineRule="auto"/>
      <w:ind w:left="0" w:firstLine="0"/>
      <w:jc w:val="left"/>
    </w:pPr>
    <w:r>
      <w:rPr>
        <w:rFonts w:ascii="Calibri" w:eastAsia="Calibri" w:hAnsi="Calibri" w:cs="Calibri"/>
        <w:sz w:val="22"/>
      </w:rPr>
      <w:tab/>
    </w:r>
    <w:r>
      <w:rPr>
        <w:sz w:val="16"/>
      </w:rPr>
      <w:t xml:space="preserve"> </w:t>
    </w:r>
    <w:r>
      <w:rPr>
        <w:sz w:val="16"/>
      </w:rPr>
      <w:tab/>
    </w:r>
    <w:r>
      <w:fldChar w:fldCharType="begin"/>
    </w:r>
    <w:r>
      <w:instrText xml:space="preserve"> PAGE   \* MERGEFORMAT </w:instrText>
    </w:r>
    <w:r>
      <w:fldChar w:fldCharType="separate"/>
    </w:r>
    <w:r>
      <w:t>59</w:t>
    </w:r>
    <w:r>
      <w:fldChar w:fldCharType="end"/>
    </w:r>
    <w:r>
      <w:t xml:space="preserve"> </w:t>
    </w: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15CC4" w14:textId="77777777" w:rsidR="00660722" w:rsidRDefault="006C5ADF">
    <w:pPr>
      <w:tabs>
        <w:tab w:val="center" w:pos="8731"/>
      </w:tabs>
      <w:spacing w:after="0" w:line="259" w:lineRule="auto"/>
      <w:ind w:left="-398" w:firstLine="0"/>
      <w:jc w:val="left"/>
    </w:pPr>
    <w:r>
      <w:rPr>
        <w:rFonts w:ascii="Calibri" w:eastAsia="Calibri" w:hAnsi="Calibri" w:cs="Calibri"/>
        <w:noProof/>
        <w:sz w:val="22"/>
      </w:rPr>
      <mc:AlternateContent>
        <mc:Choice Requires="wpg">
          <w:drawing>
            <wp:anchor distT="0" distB="0" distL="114300" distR="114300" simplePos="0" relativeHeight="251707392" behindDoc="0" locked="0" layoutInCell="1" allowOverlap="1" wp14:anchorId="528AF526" wp14:editId="37EB9F4D">
              <wp:simplePos x="0" y="0"/>
              <wp:positionH relativeFrom="page">
                <wp:posOffset>737616</wp:posOffset>
              </wp:positionH>
              <wp:positionV relativeFrom="page">
                <wp:posOffset>9939526</wp:posOffset>
              </wp:positionV>
              <wp:extent cx="5833872" cy="9144"/>
              <wp:effectExtent l="0" t="0" r="0" b="0"/>
              <wp:wrapSquare wrapText="bothSides"/>
              <wp:docPr id="452814" name="Group 452814"/>
              <wp:cNvGraphicFramePr/>
              <a:graphic xmlns:a="http://schemas.openxmlformats.org/drawingml/2006/main">
                <a:graphicData uri="http://schemas.microsoft.com/office/word/2010/wordprocessingGroup">
                  <wpg:wgp>
                    <wpg:cNvGrpSpPr/>
                    <wpg:grpSpPr>
                      <a:xfrm>
                        <a:off x="0" y="0"/>
                        <a:ext cx="5833872" cy="9144"/>
                        <a:chOff x="0" y="0"/>
                        <a:chExt cx="5833872" cy="9144"/>
                      </a:xfrm>
                    </wpg:grpSpPr>
                    <wps:wsp>
                      <wps:cNvPr id="469683" name="Shape 469683"/>
                      <wps:cNvSpPr/>
                      <wps:spPr>
                        <a:xfrm>
                          <a:off x="0" y="0"/>
                          <a:ext cx="5833872" cy="9144"/>
                        </a:xfrm>
                        <a:custGeom>
                          <a:avLst/>
                          <a:gdLst/>
                          <a:ahLst/>
                          <a:cxnLst/>
                          <a:rect l="0" t="0" r="0" b="0"/>
                          <a:pathLst>
                            <a:path w="5833872" h="9144">
                              <a:moveTo>
                                <a:pt x="0" y="0"/>
                              </a:moveTo>
                              <a:lnTo>
                                <a:pt x="5833872" y="0"/>
                              </a:lnTo>
                              <a:lnTo>
                                <a:pt x="583387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2814" style="width:459.36pt;height:0.720032pt;position:absolute;mso-position-horizontal-relative:page;mso-position-horizontal:absolute;margin-left:58.08pt;mso-position-vertical-relative:page;margin-top:782.64pt;" coordsize="58338,91">
              <v:shape id="Shape 469684" style="position:absolute;width:58338;height:91;left:0;top:0;" coordsize="5833872,9144" path="m0,0l5833872,0l5833872,9144l0,9144l0,0">
                <v:stroke weight="0pt" endcap="flat" joinstyle="miter" miterlimit="10" on="false" color="#000000" opacity="0"/>
                <v:fill on="true" color="#000000"/>
              </v:shape>
              <w10:wrap type="square"/>
            </v:group>
          </w:pict>
        </mc:Fallback>
      </mc:AlternateContent>
    </w:r>
    <w:r>
      <w:fldChar w:fldCharType="begin"/>
    </w:r>
    <w:r>
      <w:instrText xml:space="preserve"> PAGE   \* MERGEFORMAT </w:instrText>
    </w:r>
    <w:r>
      <w:fldChar w:fldCharType="separate"/>
    </w:r>
    <w:r>
      <w:t>32</w:t>
    </w:r>
    <w:r>
      <w:fldChar w:fldCharType="end"/>
    </w:r>
    <w:r>
      <w:tab/>
    </w:r>
    <w:r>
      <w:rPr>
        <w:i/>
        <w:sz w:val="16"/>
      </w:rPr>
      <w:t xml:space="preserve"> </w:t>
    </w: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D236D" w14:textId="77777777" w:rsidR="00660722" w:rsidRDefault="006C5ADF">
    <w:pPr>
      <w:tabs>
        <w:tab w:val="right" w:pos="9149"/>
      </w:tabs>
      <w:spacing w:after="0"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708416" behindDoc="0" locked="0" layoutInCell="1" allowOverlap="1" wp14:anchorId="654B2769" wp14:editId="0F33CA34">
              <wp:simplePos x="0" y="0"/>
              <wp:positionH relativeFrom="page">
                <wp:posOffset>990600</wp:posOffset>
              </wp:positionH>
              <wp:positionV relativeFrom="page">
                <wp:posOffset>9939526</wp:posOffset>
              </wp:positionV>
              <wp:extent cx="5832348" cy="9144"/>
              <wp:effectExtent l="0" t="0" r="0" b="0"/>
              <wp:wrapSquare wrapText="bothSides"/>
              <wp:docPr id="452793" name="Group 452793"/>
              <wp:cNvGraphicFramePr/>
              <a:graphic xmlns:a="http://schemas.openxmlformats.org/drawingml/2006/main">
                <a:graphicData uri="http://schemas.microsoft.com/office/word/2010/wordprocessingGroup">
                  <wpg:wgp>
                    <wpg:cNvGrpSpPr/>
                    <wpg:grpSpPr>
                      <a:xfrm>
                        <a:off x="0" y="0"/>
                        <a:ext cx="5832348" cy="9144"/>
                        <a:chOff x="0" y="0"/>
                        <a:chExt cx="5832348" cy="9144"/>
                      </a:xfrm>
                    </wpg:grpSpPr>
                    <wps:wsp>
                      <wps:cNvPr id="469681" name="Shape 469681"/>
                      <wps:cNvSpPr/>
                      <wps:spPr>
                        <a:xfrm>
                          <a:off x="0" y="0"/>
                          <a:ext cx="5832348" cy="9144"/>
                        </a:xfrm>
                        <a:custGeom>
                          <a:avLst/>
                          <a:gdLst/>
                          <a:ahLst/>
                          <a:cxnLst/>
                          <a:rect l="0" t="0" r="0" b="0"/>
                          <a:pathLst>
                            <a:path w="5832348" h="9144">
                              <a:moveTo>
                                <a:pt x="0" y="0"/>
                              </a:moveTo>
                              <a:lnTo>
                                <a:pt x="5832348" y="0"/>
                              </a:lnTo>
                              <a:lnTo>
                                <a:pt x="58323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2793" style="width:459.24pt;height:0.720032pt;position:absolute;mso-position-horizontal-relative:page;mso-position-horizontal:absolute;margin-left:78pt;mso-position-vertical-relative:page;margin-top:782.64pt;" coordsize="58323,91">
              <v:shape id="Shape 469682" style="position:absolute;width:58323;height:91;left:0;top:0;" coordsize="5832348,9144" path="m0,0l5832348,0l5832348,9144l0,9144l0,0">
                <v:stroke weight="0pt" endcap="flat" joinstyle="miter" miterlimit="10" on="false" color="#000000" opacity="0"/>
                <v:fill on="true" color="#000000"/>
              </v:shape>
              <w10:wrap type="square"/>
            </v:group>
          </w:pict>
        </mc:Fallback>
      </mc:AlternateContent>
    </w:r>
    <w:r>
      <w:rPr>
        <w:i/>
        <w:sz w:val="16"/>
      </w:rPr>
      <w:t xml:space="preserve"> </w:t>
    </w:r>
    <w:r>
      <w:rPr>
        <w:i/>
        <w:sz w:val="16"/>
      </w:rPr>
      <w:tab/>
    </w:r>
    <w:r>
      <w:fldChar w:fldCharType="begin"/>
    </w:r>
    <w:r>
      <w:instrText xml:space="preserve"> PAGE   \* MERGEFORMAT </w:instrText>
    </w:r>
    <w:r>
      <w:fldChar w:fldCharType="separate"/>
    </w:r>
    <w: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F8037" w14:textId="77777777" w:rsidR="00660722" w:rsidRDefault="00660722">
    <w:pPr>
      <w:spacing w:after="160" w:line="259" w:lineRule="auto"/>
      <w:ind w:left="0" w:firstLine="0"/>
      <w:jc w:val="left"/>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C119D" w14:textId="77777777" w:rsidR="00660722" w:rsidRDefault="006C5ADF">
    <w:pPr>
      <w:tabs>
        <w:tab w:val="right" w:pos="9149"/>
      </w:tabs>
      <w:spacing w:after="0"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709440" behindDoc="0" locked="0" layoutInCell="1" allowOverlap="1" wp14:anchorId="06536977" wp14:editId="4901BAD2">
              <wp:simplePos x="0" y="0"/>
              <wp:positionH relativeFrom="page">
                <wp:posOffset>990600</wp:posOffset>
              </wp:positionH>
              <wp:positionV relativeFrom="page">
                <wp:posOffset>9939526</wp:posOffset>
              </wp:positionV>
              <wp:extent cx="5832348" cy="9144"/>
              <wp:effectExtent l="0" t="0" r="0" b="0"/>
              <wp:wrapSquare wrapText="bothSides"/>
              <wp:docPr id="452772" name="Group 452772"/>
              <wp:cNvGraphicFramePr/>
              <a:graphic xmlns:a="http://schemas.openxmlformats.org/drawingml/2006/main">
                <a:graphicData uri="http://schemas.microsoft.com/office/word/2010/wordprocessingGroup">
                  <wpg:wgp>
                    <wpg:cNvGrpSpPr/>
                    <wpg:grpSpPr>
                      <a:xfrm>
                        <a:off x="0" y="0"/>
                        <a:ext cx="5832348" cy="9144"/>
                        <a:chOff x="0" y="0"/>
                        <a:chExt cx="5832348" cy="9144"/>
                      </a:xfrm>
                    </wpg:grpSpPr>
                    <wps:wsp>
                      <wps:cNvPr id="469679" name="Shape 469679"/>
                      <wps:cNvSpPr/>
                      <wps:spPr>
                        <a:xfrm>
                          <a:off x="0" y="0"/>
                          <a:ext cx="5832348" cy="9144"/>
                        </a:xfrm>
                        <a:custGeom>
                          <a:avLst/>
                          <a:gdLst/>
                          <a:ahLst/>
                          <a:cxnLst/>
                          <a:rect l="0" t="0" r="0" b="0"/>
                          <a:pathLst>
                            <a:path w="5832348" h="9144">
                              <a:moveTo>
                                <a:pt x="0" y="0"/>
                              </a:moveTo>
                              <a:lnTo>
                                <a:pt x="5832348" y="0"/>
                              </a:lnTo>
                              <a:lnTo>
                                <a:pt x="58323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2772" style="width:459.24pt;height:0.720032pt;position:absolute;mso-position-horizontal-relative:page;mso-position-horizontal:absolute;margin-left:78pt;mso-position-vertical-relative:page;margin-top:782.64pt;" coordsize="58323,91">
              <v:shape id="Shape 469680" style="position:absolute;width:58323;height:91;left:0;top:0;" coordsize="5832348,9144" path="m0,0l5832348,0l5832348,9144l0,9144l0,0">
                <v:stroke weight="0pt" endcap="flat" joinstyle="miter" miterlimit="10" on="false" color="#000000" opacity="0"/>
                <v:fill on="true" color="#000000"/>
              </v:shape>
              <w10:wrap type="square"/>
            </v:group>
          </w:pict>
        </mc:Fallback>
      </mc:AlternateContent>
    </w:r>
    <w:r>
      <w:rPr>
        <w:i/>
        <w:sz w:val="16"/>
      </w:rPr>
      <w:t xml:space="preserve"> </w:t>
    </w:r>
    <w:r>
      <w:rPr>
        <w:i/>
        <w:sz w:val="16"/>
      </w:rPr>
      <w:tab/>
    </w:r>
    <w:r>
      <w:fldChar w:fldCharType="begin"/>
    </w:r>
    <w:r>
      <w:instrText xml:space="preserve"> PAGE   \* MERGEFORMAT </w:instrText>
    </w:r>
    <w:r>
      <w:fldChar w:fldCharType="separate"/>
    </w:r>
    <w:r>
      <w:t>1</w:t>
    </w:r>
    <w:r>
      <w:fldChar w:fldCharType="end"/>
    </w: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D96A0" w14:textId="77777777" w:rsidR="00660722" w:rsidRDefault="006C5ADF">
    <w:pPr>
      <w:tabs>
        <w:tab w:val="center" w:pos="4166"/>
        <w:tab w:val="center" w:pos="8702"/>
      </w:tabs>
      <w:spacing w:after="0" w:line="259" w:lineRule="auto"/>
      <w:ind w:left="-398" w:firstLine="0"/>
      <w:jc w:val="left"/>
    </w:pPr>
    <w:r>
      <w:rPr>
        <w:rFonts w:ascii="Calibri" w:eastAsia="Calibri" w:hAnsi="Calibri" w:cs="Calibri"/>
        <w:noProof/>
        <w:sz w:val="22"/>
      </w:rPr>
      <mc:AlternateContent>
        <mc:Choice Requires="wpg">
          <w:drawing>
            <wp:anchor distT="0" distB="0" distL="114300" distR="114300" simplePos="0" relativeHeight="251713536" behindDoc="0" locked="0" layoutInCell="1" allowOverlap="1" wp14:anchorId="33686E59" wp14:editId="485E29C4">
              <wp:simplePos x="0" y="0"/>
              <wp:positionH relativeFrom="page">
                <wp:posOffset>737616</wp:posOffset>
              </wp:positionH>
              <wp:positionV relativeFrom="page">
                <wp:posOffset>9939526</wp:posOffset>
              </wp:positionV>
              <wp:extent cx="5833872" cy="9144"/>
              <wp:effectExtent l="0" t="0" r="0" b="0"/>
              <wp:wrapSquare wrapText="bothSides"/>
              <wp:docPr id="452916" name="Group 452916"/>
              <wp:cNvGraphicFramePr/>
              <a:graphic xmlns:a="http://schemas.openxmlformats.org/drawingml/2006/main">
                <a:graphicData uri="http://schemas.microsoft.com/office/word/2010/wordprocessingGroup">
                  <wpg:wgp>
                    <wpg:cNvGrpSpPr/>
                    <wpg:grpSpPr>
                      <a:xfrm>
                        <a:off x="0" y="0"/>
                        <a:ext cx="5833872" cy="9144"/>
                        <a:chOff x="0" y="0"/>
                        <a:chExt cx="5833872" cy="9144"/>
                      </a:xfrm>
                    </wpg:grpSpPr>
                    <wps:wsp>
                      <wps:cNvPr id="469689" name="Shape 469689"/>
                      <wps:cNvSpPr/>
                      <wps:spPr>
                        <a:xfrm>
                          <a:off x="0" y="0"/>
                          <a:ext cx="5833872" cy="9144"/>
                        </a:xfrm>
                        <a:custGeom>
                          <a:avLst/>
                          <a:gdLst/>
                          <a:ahLst/>
                          <a:cxnLst/>
                          <a:rect l="0" t="0" r="0" b="0"/>
                          <a:pathLst>
                            <a:path w="5833872" h="9144">
                              <a:moveTo>
                                <a:pt x="0" y="0"/>
                              </a:moveTo>
                              <a:lnTo>
                                <a:pt x="5833872" y="0"/>
                              </a:lnTo>
                              <a:lnTo>
                                <a:pt x="583387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2916" style="width:459.36pt;height:0.720032pt;position:absolute;mso-position-horizontal-relative:page;mso-position-horizontal:absolute;margin-left:58.08pt;mso-position-vertical-relative:page;margin-top:782.64pt;" coordsize="58338,91">
              <v:shape id="Shape 469690" style="position:absolute;width:58338;height:91;left:0;top:0;" coordsize="5833872,9144" path="m0,0l5833872,0l5833872,9144l0,9144l0,0">
                <v:stroke weight="0pt" endcap="flat" joinstyle="miter" miterlimit="10" on="false" color="#000000" opacity="0"/>
                <v:fill on="true" color="#000000"/>
              </v:shape>
              <w10:wrap type="square"/>
            </v:group>
          </w:pict>
        </mc:Fallback>
      </mc:AlternateContent>
    </w:r>
    <w:r>
      <w:fldChar w:fldCharType="begin"/>
    </w:r>
    <w:r>
      <w:instrText xml:space="preserve"> PAGE   \* MERGEFORMAT </w:instrText>
    </w:r>
    <w:r>
      <w:fldChar w:fldCharType="separate"/>
    </w:r>
    <w:r>
      <w:t>78</w:t>
    </w:r>
    <w:r>
      <w:fldChar w:fldCharType="end"/>
    </w:r>
    <w:r>
      <w:tab/>
    </w:r>
    <w:r>
      <w:rPr>
        <w:i/>
        <w:sz w:val="16"/>
      </w:rPr>
      <w:t xml:space="preserve"> </w:t>
    </w:r>
    <w:r>
      <w:rPr>
        <w:i/>
        <w:sz w:val="16"/>
      </w:rPr>
      <w:tab/>
      <w:t xml:space="preserve">  </w:t>
    </w: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285C4" w14:textId="77777777" w:rsidR="00660722" w:rsidRDefault="006C5ADF">
    <w:pPr>
      <w:spacing w:after="0"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714560" behindDoc="0" locked="0" layoutInCell="1" allowOverlap="1" wp14:anchorId="5F753172" wp14:editId="2DF6DC2D">
              <wp:simplePos x="0" y="0"/>
              <wp:positionH relativeFrom="page">
                <wp:posOffset>990600</wp:posOffset>
              </wp:positionH>
              <wp:positionV relativeFrom="page">
                <wp:posOffset>9939526</wp:posOffset>
              </wp:positionV>
              <wp:extent cx="5832348" cy="9144"/>
              <wp:effectExtent l="0" t="0" r="0" b="0"/>
              <wp:wrapSquare wrapText="bothSides"/>
              <wp:docPr id="452872" name="Group 452872"/>
              <wp:cNvGraphicFramePr/>
              <a:graphic xmlns:a="http://schemas.openxmlformats.org/drawingml/2006/main">
                <a:graphicData uri="http://schemas.microsoft.com/office/word/2010/wordprocessingGroup">
                  <wpg:wgp>
                    <wpg:cNvGrpSpPr/>
                    <wpg:grpSpPr>
                      <a:xfrm>
                        <a:off x="0" y="0"/>
                        <a:ext cx="5832348" cy="9144"/>
                        <a:chOff x="0" y="0"/>
                        <a:chExt cx="5832348" cy="9144"/>
                      </a:xfrm>
                    </wpg:grpSpPr>
                    <wps:wsp>
                      <wps:cNvPr id="469687" name="Shape 469687"/>
                      <wps:cNvSpPr/>
                      <wps:spPr>
                        <a:xfrm>
                          <a:off x="0" y="0"/>
                          <a:ext cx="5832348" cy="9144"/>
                        </a:xfrm>
                        <a:custGeom>
                          <a:avLst/>
                          <a:gdLst/>
                          <a:ahLst/>
                          <a:cxnLst/>
                          <a:rect l="0" t="0" r="0" b="0"/>
                          <a:pathLst>
                            <a:path w="5832348" h="9144">
                              <a:moveTo>
                                <a:pt x="0" y="0"/>
                              </a:moveTo>
                              <a:lnTo>
                                <a:pt x="5832348" y="0"/>
                              </a:lnTo>
                              <a:lnTo>
                                <a:pt x="58323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2872" style="width:459.24pt;height:0.720032pt;position:absolute;mso-position-horizontal-relative:page;mso-position-horizontal:absolute;margin-left:78pt;mso-position-vertical-relative:page;margin-top:782.64pt;" coordsize="58323,91">
              <v:shape id="Shape 469688" style="position:absolute;width:58323;height:91;left:0;top:0;" coordsize="5832348,9144" path="m0,0l5832348,0l5832348,9144l0,9144l0,0">
                <v:stroke weight="0pt" endcap="flat" joinstyle="miter" miterlimit="10" on="false" color="#000000" opacity="0"/>
                <v:fill on="true" color="#000000"/>
              </v:shape>
              <w10:wrap type="square"/>
            </v:group>
          </w:pict>
        </mc:Fallback>
      </mc:AlternateContent>
    </w:r>
    <w:r>
      <w:t xml:space="preserve"> </w:t>
    </w:r>
  </w:p>
  <w:p w14:paraId="707281A6" w14:textId="77777777" w:rsidR="00660722" w:rsidRDefault="006C5ADF">
    <w:pPr>
      <w:spacing w:after="0" w:line="259" w:lineRule="auto"/>
      <w:ind w:left="0" w:firstLine="0"/>
      <w:jc w:val="left"/>
    </w:pPr>
    <w:r>
      <w:t xml:space="preserve"> </w:t>
    </w:r>
  </w:p>
  <w:p w14:paraId="73E4A826" w14:textId="77777777" w:rsidR="00660722" w:rsidRDefault="006C5ADF">
    <w:pPr>
      <w:spacing w:after="0" w:line="259" w:lineRule="auto"/>
      <w:ind w:left="0" w:firstLine="0"/>
      <w:jc w:val="left"/>
    </w:pPr>
    <w:r>
      <w:t xml:space="preserve"> </w:t>
    </w:r>
  </w:p>
  <w:p w14:paraId="2613BAE8" w14:textId="77777777" w:rsidR="00660722" w:rsidRDefault="006C5ADF">
    <w:pPr>
      <w:spacing w:after="0" w:line="259" w:lineRule="auto"/>
      <w:ind w:left="0" w:firstLine="0"/>
      <w:jc w:val="left"/>
    </w:pPr>
    <w:r>
      <w:t xml:space="preserve"> </w:t>
    </w:r>
  </w:p>
  <w:p w14:paraId="5DF62EEB" w14:textId="77777777" w:rsidR="00660722" w:rsidRDefault="006C5ADF">
    <w:pPr>
      <w:spacing w:after="0" w:line="259" w:lineRule="auto"/>
      <w:ind w:left="0" w:firstLine="0"/>
      <w:jc w:val="left"/>
    </w:pPr>
    <w:r>
      <w:t xml:space="preserve"> </w:t>
    </w:r>
  </w:p>
  <w:p w14:paraId="4872E901" w14:textId="77777777" w:rsidR="00660722" w:rsidRDefault="006C5ADF">
    <w:pPr>
      <w:spacing w:after="0" w:line="259" w:lineRule="auto"/>
      <w:ind w:left="0" w:firstLine="0"/>
      <w:jc w:val="left"/>
    </w:pPr>
    <w:r>
      <w:t xml:space="preserve"> </w:t>
    </w:r>
  </w:p>
  <w:p w14:paraId="7B6199F6" w14:textId="77777777" w:rsidR="00660722" w:rsidRDefault="006C5ADF">
    <w:pPr>
      <w:spacing w:after="293" w:line="259" w:lineRule="auto"/>
      <w:ind w:left="0" w:firstLine="0"/>
      <w:jc w:val="left"/>
    </w:pPr>
    <w:r>
      <w:t xml:space="preserve"> </w:t>
    </w:r>
  </w:p>
  <w:p w14:paraId="6A5C60F6" w14:textId="77777777" w:rsidR="00660722" w:rsidRDefault="006C5ADF">
    <w:pPr>
      <w:tabs>
        <w:tab w:val="right" w:pos="9144"/>
      </w:tabs>
      <w:spacing w:after="0" w:line="259" w:lineRule="auto"/>
      <w:ind w:left="0" w:firstLine="0"/>
      <w:jc w:val="left"/>
    </w:pPr>
    <w:r>
      <w:rPr>
        <w:i/>
        <w:sz w:val="16"/>
      </w:rPr>
      <w:t xml:space="preserve"> </w:t>
    </w:r>
    <w:r>
      <w:rPr>
        <w:i/>
        <w:sz w:val="16"/>
      </w:rPr>
      <w:tab/>
    </w:r>
    <w:r>
      <w:fldChar w:fldCharType="begin"/>
    </w:r>
    <w:r>
      <w:instrText xml:space="preserve"> PAGE   \* MERGEFORMAT </w:instrText>
    </w:r>
    <w:r>
      <w:fldChar w:fldCharType="separate"/>
    </w:r>
    <w:r>
      <w:t>77</w:t>
    </w:r>
    <w:r>
      <w:fldChar w:fldCharType="end"/>
    </w: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6A1EB" w14:textId="77777777" w:rsidR="00660722" w:rsidRDefault="006C5ADF">
    <w:pPr>
      <w:spacing w:after="0"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715584" behindDoc="0" locked="0" layoutInCell="1" allowOverlap="1" wp14:anchorId="31A22753" wp14:editId="34CB69D4">
              <wp:simplePos x="0" y="0"/>
              <wp:positionH relativeFrom="page">
                <wp:posOffset>990600</wp:posOffset>
              </wp:positionH>
              <wp:positionV relativeFrom="page">
                <wp:posOffset>9939526</wp:posOffset>
              </wp:positionV>
              <wp:extent cx="5832348" cy="9144"/>
              <wp:effectExtent l="0" t="0" r="0" b="0"/>
              <wp:wrapSquare wrapText="bothSides"/>
              <wp:docPr id="452832" name="Group 452832"/>
              <wp:cNvGraphicFramePr/>
              <a:graphic xmlns:a="http://schemas.openxmlformats.org/drawingml/2006/main">
                <a:graphicData uri="http://schemas.microsoft.com/office/word/2010/wordprocessingGroup">
                  <wpg:wgp>
                    <wpg:cNvGrpSpPr/>
                    <wpg:grpSpPr>
                      <a:xfrm>
                        <a:off x="0" y="0"/>
                        <a:ext cx="5832348" cy="9144"/>
                        <a:chOff x="0" y="0"/>
                        <a:chExt cx="5832348" cy="9144"/>
                      </a:xfrm>
                    </wpg:grpSpPr>
                    <wps:wsp>
                      <wps:cNvPr id="469685" name="Shape 469685"/>
                      <wps:cNvSpPr/>
                      <wps:spPr>
                        <a:xfrm>
                          <a:off x="0" y="0"/>
                          <a:ext cx="5832348" cy="9144"/>
                        </a:xfrm>
                        <a:custGeom>
                          <a:avLst/>
                          <a:gdLst/>
                          <a:ahLst/>
                          <a:cxnLst/>
                          <a:rect l="0" t="0" r="0" b="0"/>
                          <a:pathLst>
                            <a:path w="5832348" h="9144">
                              <a:moveTo>
                                <a:pt x="0" y="0"/>
                              </a:moveTo>
                              <a:lnTo>
                                <a:pt x="5832348" y="0"/>
                              </a:lnTo>
                              <a:lnTo>
                                <a:pt x="58323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2832" style="width:459.24pt;height:0.720032pt;position:absolute;mso-position-horizontal-relative:page;mso-position-horizontal:absolute;margin-left:78pt;mso-position-vertical-relative:page;margin-top:782.64pt;" coordsize="58323,91">
              <v:shape id="Shape 469686" style="position:absolute;width:58323;height:91;left:0;top:0;" coordsize="5832348,9144" path="m0,0l5832348,0l5832348,9144l0,9144l0,0">
                <v:stroke weight="0pt" endcap="flat" joinstyle="miter" miterlimit="10" on="false" color="#000000" opacity="0"/>
                <v:fill on="true" color="#000000"/>
              </v:shape>
              <w10:wrap type="square"/>
            </v:group>
          </w:pict>
        </mc:Fallback>
      </mc:AlternateContent>
    </w:r>
    <w:r>
      <w:t xml:space="preserve"> </w:t>
    </w:r>
  </w:p>
  <w:p w14:paraId="10FEA6F1" w14:textId="77777777" w:rsidR="00660722" w:rsidRDefault="006C5ADF">
    <w:pPr>
      <w:spacing w:after="0" w:line="259" w:lineRule="auto"/>
      <w:ind w:left="0" w:firstLine="0"/>
      <w:jc w:val="left"/>
    </w:pPr>
    <w:r>
      <w:t xml:space="preserve"> </w:t>
    </w:r>
  </w:p>
  <w:p w14:paraId="1457149D" w14:textId="77777777" w:rsidR="00660722" w:rsidRDefault="006C5ADF">
    <w:pPr>
      <w:spacing w:after="0" w:line="259" w:lineRule="auto"/>
      <w:ind w:left="0" w:firstLine="0"/>
      <w:jc w:val="left"/>
    </w:pPr>
    <w:r>
      <w:t xml:space="preserve"> </w:t>
    </w:r>
  </w:p>
  <w:p w14:paraId="6BBE9330" w14:textId="77777777" w:rsidR="00660722" w:rsidRDefault="006C5ADF">
    <w:pPr>
      <w:spacing w:after="0" w:line="259" w:lineRule="auto"/>
      <w:ind w:left="0" w:firstLine="0"/>
      <w:jc w:val="left"/>
    </w:pPr>
    <w:r>
      <w:t xml:space="preserve"> </w:t>
    </w:r>
  </w:p>
  <w:p w14:paraId="09219592" w14:textId="77777777" w:rsidR="00660722" w:rsidRDefault="006C5ADF">
    <w:pPr>
      <w:spacing w:after="0" w:line="259" w:lineRule="auto"/>
      <w:ind w:left="0" w:firstLine="0"/>
      <w:jc w:val="left"/>
    </w:pPr>
    <w:r>
      <w:t xml:space="preserve"> </w:t>
    </w:r>
  </w:p>
  <w:p w14:paraId="6873C2B3" w14:textId="77777777" w:rsidR="00660722" w:rsidRDefault="006C5ADF">
    <w:pPr>
      <w:spacing w:after="0" w:line="259" w:lineRule="auto"/>
      <w:ind w:left="0" w:firstLine="0"/>
      <w:jc w:val="left"/>
    </w:pPr>
    <w:r>
      <w:t xml:space="preserve"> </w:t>
    </w:r>
  </w:p>
  <w:p w14:paraId="3C0143DD" w14:textId="77777777" w:rsidR="00660722" w:rsidRDefault="006C5ADF">
    <w:pPr>
      <w:spacing w:after="293" w:line="259" w:lineRule="auto"/>
      <w:ind w:left="0" w:firstLine="0"/>
      <w:jc w:val="left"/>
    </w:pPr>
    <w:r>
      <w:t xml:space="preserve"> </w:t>
    </w:r>
  </w:p>
  <w:p w14:paraId="17955246" w14:textId="77777777" w:rsidR="00660722" w:rsidRDefault="006C5ADF">
    <w:pPr>
      <w:tabs>
        <w:tab w:val="right" w:pos="9144"/>
      </w:tabs>
      <w:spacing w:after="0" w:line="259" w:lineRule="auto"/>
      <w:ind w:left="0" w:firstLine="0"/>
      <w:jc w:val="left"/>
    </w:pPr>
    <w:r>
      <w:rPr>
        <w:i/>
        <w:sz w:val="16"/>
      </w:rPr>
      <w:t xml:space="preserve"> </w:t>
    </w:r>
    <w:r>
      <w:rPr>
        <w:i/>
        <w:sz w:val="16"/>
      </w:rPr>
      <w:tab/>
    </w:r>
    <w:r>
      <w:fldChar w:fldCharType="begin"/>
    </w:r>
    <w:r>
      <w:instrText xml:space="preserve"> PAGE   \* MERGEFORMAT </w:instrText>
    </w:r>
    <w:r>
      <w:fldChar w:fldCharType="separate"/>
    </w:r>
    <w:r>
      <w:t>77</w:t>
    </w:r>
    <w:r>
      <w:fldChar w:fldCharType="end"/>
    </w: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948DC" w14:textId="77777777" w:rsidR="00660722" w:rsidRDefault="006C5ADF">
    <w:pPr>
      <w:spacing w:after="0"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717632" behindDoc="0" locked="0" layoutInCell="1" allowOverlap="1" wp14:anchorId="3B7C4659" wp14:editId="29A3AA16">
              <wp:simplePos x="0" y="0"/>
              <wp:positionH relativeFrom="page">
                <wp:posOffset>737616</wp:posOffset>
              </wp:positionH>
              <wp:positionV relativeFrom="page">
                <wp:posOffset>9939526</wp:posOffset>
              </wp:positionV>
              <wp:extent cx="5833872" cy="9144"/>
              <wp:effectExtent l="0" t="0" r="0" b="0"/>
              <wp:wrapSquare wrapText="bothSides"/>
              <wp:docPr id="452961" name="Group 452961"/>
              <wp:cNvGraphicFramePr/>
              <a:graphic xmlns:a="http://schemas.openxmlformats.org/drawingml/2006/main">
                <a:graphicData uri="http://schemas.microsoft.com/office/word/2010/wordprocessingGroup">
                  <wpg:wgp>
                    <wpg:cNvGrpSpPr/>
                    <wpg:grpSpPr>
                      <a:xfrm>
                        <a:off x="0" y="0"/>
                        <a:ext cx="5833872" cy="9144"/>
                        <a:chOff x="0" y="0"/>
                        <a:chExt cx="5833872" cy="9144"/>
                      </a:xfrm>
                    </wpg:grpSpPr>
                    <wps:wsp>
                      <wps:cNvPr id="469695" name="Shape 469695"/>
                      <wps:cNvSpPr/>
                      <wps:spPr>
                        <a:xfrm>
                          <a:off x="0" y="0"/>
                          <a:ext cx="5833872" cy="9144"/>
                        </a:xfrm>
                        <a:custGeom>
                          <a:avLst/>
                          <a:gdLst/>
                          <a:ahLst/>
                          <a:cxnLst/>
                          <a:rect l="0" t="0" r="0" b="0"/>
                          <a:pathLst>
                            <a:path w="5833872" h="9144">
                              <a:moveTo>
                                <a:pt x="0" y="0"/>
                              </a:moveTo>
                              <a:lnTo>
                                <a:pt x="5833872" y="0"/>
                              </a:lnTo>
                              <a:lnTo>
                                <a:pt x="583387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2961" style="width:459.36pt;height:0.720032pt;position:absolute;mso-position-horizontal-relative:page;mso-position-horizontal:absolute;margin-left:58.08pt;mso-position-vertical-relative:page;margin-top:782.64pt;" coordsize="58338,91">
              <v:shape id="Shape 469696" style="position:absolute;width:58338;height:91;left:0;top:0;" coordsize="5833872,9144" path="m0,0l5833872,0l5833872,9144l0,9144l0,0">
                <v:stroke weight="0pt" endcap="flat" joinstyle="miter" miterlimit="10" on="false" color="#000000" opacity="0"/>
                <v:fill on="true" color="#000000"/>
              </v:shape>
              <w10:wrap type="square"/>
            </v:group>
          </w:pict>
        </mc:Fallback>
      </mc:AlternateContent>
    </w:r>
    <w:r>
      <w:fldChar w:fldCharType="begin"/>
    </w:r>
    <w:r>
      <w:instrText xml:space="preserve"> PAGE   \* MERGEFORMAT </w:instrText>
    </w:r>
    <w:r>
      <w:fldChar w:fldCharType="separate"/>
    </w:r>
    <w:r>
      <w:t>2</w:t>
    </w:r>
    <w:r>
      <w:fldChar w:fldCharType="end"/>
    </w: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23B0F" w14:textId="77777777" w:rsidR="00660722" w:rsidRDefault="006C5ADF">
    <w:pPr>
      <w:spacing w:after="279" w:line="259" w:lineRule="auto"/>
      <w:ind w:left="398" w:firstLine="0"/>
      <w:jc w:val="left"/>
    </w:pPr>
    <w:r>
      <w:rPr>
        <w:rFonts w:ascii="Calibri" w:eastAsia="Calibri" w:hAnsi="Calibri" w:cs="Calibri"/>
        <w:noProof/>
        <w:sz w:val="22"/>
      </w:rPr>
      <mc:AlternateContent>
        <mc:Choice Requires="wpg">
          <w:drawing>
            <wp:anchor distT="0" distB="0" distL="114300" distR="114300" simplePos="0" relativeHeight="251718656" behindDoc="0" locked="0" layoutInCell="1" allowOverlap="1" wp14:anchorId="06C0DB19" wp14:editId="2FA1FE0A">
              <wp:simplePos x="0" y="0"/>
              <wp:positionH relativeFrom="page">
                <wp:posOffset>990600</wp:posOffset>
              </wp:positionH>
              <wp:positionV relativeFrom="page">
                <wp:posOffset>9939526</wp:posOffset>
              </wp:positionV>
              <wp:extent cx="5832348" cy="9144"/>
              <wp:effectExtent l="0" t="0" r="0" b="0"/>
              <wp:wrapSquare wrapText="bothSides"/>
              <wp:docPr id="452940" name="Group 452940"/>
              <wp:cNvGraphicFramePr/>
              <a:graphic xmlns:a="http://schemas.openxmlformats.org/drawingml/2006/main">
                <a:graphicData uri="http://schemas.microsoft.com/office/word/2010/wordprocessingGroup">
                  <wpg:wgp>
                    <wpg:cNvGrpSpPr/>
                    <wpg:grpSpPr>
                      <a:xfrm>
                        <a:off x="0" y="0"/>
                        <a:ext cx="5832348" cy="9144"/>
                        <a:chOff x="0" y="0"/>
                        <a:chExt cx="5832348" cy="9144"/>
                      </a:xfrm>
                    </wpg:grpSpPr>
                    <wps:wsp>
                      <wps:cNvPr id="469693" name="Shape 469693"/>
                      <wps:cNvSpPr/>
                      <wps:spPr>
                        <a:xfrm>
                          <a:off x="0" y="0"/>
                          <a:ext cx="5832348" cy="9144"/>
                        </a:xfrm>
                        <a:custGeom>
                          <a:avLst/>
                          <a:gdLst/>
                          <a:ahLst/>
                          <a:cxnLst/>
                          <a:rect l="0" t="0" r="0" b="0"/>
                          <a:pathLst>
                            <a:path w="5832348" h="9144">
                              <a:moveTo>
                                <a:pt x="0" y="0"/>
                              </a:moveTo>
                              <a:lnTo>
                                <a:pt x="5832348" y="0"/>
                              </a:lnTo>
                              <a:lnTo>
                                <a:pt x="58323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2940" style="width:459.24pt;height:0.720032pt;position:absolute;mso-position-horizontal-relative:page;mso-position-horizontal:absolute;margin-left:78pt;mso-position-vertical-relative:page;margin-top:782.64pt;" coordsize="58323,91">
              <v:shape id="Shape 469694" style="position:absolute;width:58323;height:91;left:0;top:0;" coordsize="5832348,9144" path="m0,0l5832348,0l5832348,9144l0,9144l0,0">
                <v:stroke weight="0pt" endcap="flat" joinstyle="miter" miterlimit="10" on="false" color="#000000" opacity="0"/>
                <v:fill on="true" color="#000000"/>
              </v:shape>
              <w10:wrap type="square"/>
            </v:group>
          </w:pict>
        </mc:Fallback>
      </mc:AlternateContent>
    </w:r>
    <w:r>
      <w:t xml:space="preserve"> </w:t>
    </w:r>
  </w:p>
  <w:p w14:paraId="19708345" w14:textId="77777777" w:rsidR="00660722" w:rsidRDefault="006C5ADF">
    <w:pPr>
      <w:tabs>
        <w:tab w:val="center" w:pos="398"/>
        <w:tab w:val="right" w:pos="9541"/>
      </w:tabs>
      <w:spacing w:after="0" w:line="259" w:lineRule="auto"/>
      <w:ind w:left="0" w:firstLine="0"/>
      <w:jc w:val="left"/>
    </w:pPr>
    <w:r>
      <w:rPr>
        <w:rFonts w:ascii="Calibri" w:eastAsia="Calibri" w:hAnsi="Calibri" w:cs="Calibri"/>
        <w:sz w:val="22"/>
      </w:rPr>
      <w:tab/>
    </w:r>
    <w:r>
      <w:rPr>
        <w:i/>
        <w:sz w:val="16"/>
      </w:rPr>
      <w:t xml:space="preserve"> </w:t>
    </w:r>
    <w:r>
      <w:rPr>
        <w:i/>
        <w:sz w:val="16"/>
      </w:rPr>
      <w:tab/>
    </w:r>
    <w:r>
      <w:fldChar w:fldCharType="begin"/>
    </w:r>
    <w:r>
      <w:instrText xml:space="preserve"> PAGE   \* MERGEFORMAT </w:instrText>
    </w:r>
    <w:r>
      <w:fldChar w:fldCharType="separate"/>
    </w:r>
    <w:r>
      <w:t>55</w:t>
    </w:r>
    <w:r>
      <w:fldChar w:fldCharType="end"/>
    </w:r>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0FB64" w14:textId="77777777" w:rsidR="00660722" w:rsidRDefault="006C5ADF">
    <w:pPr>
      <w:spacing w:after="279" w:line="259" w:lineRule="auto"/>
      <w:ind w:left="398" w:firstLine="0"/>
      <w:jc w:val="left"/>
    </w:pPr>
    <w:r>
      <w:rPr>
        <w:rFonts w:ascii="Calibri" w:eastAsia="Calibri" w:hAnsi="Calibri" w:cs="Calibri"/>
        <w:noProof/>
        <w:sz w:val="22"/>
      </w:rPr>
      <mc:AlternateContent>
        <mc:Choice Requires="wpg">
          <w:drawing>
            <wp:anchor distT="0" distB="0" distL="114300" distR="114300" simplePos="0" relativeHeight="251719680" behindDoc="0" locked="0" layoutInCell="1" allowOverlap="1" wp14:anchorId="749B82B2" wp14:editId="0CF1E84B">
              <wp:simplePos x="0" y="0"/>
              <wp:positionH relativeFrom="page">
                <wp:posOffset>990600</wp:posOffset>
              </wp:positionH>
              <wp:positionV relativeFrom="page">
                <wp:posOffset>9939526</wp:posOffset>
              </wp:positionV>
              <wp:extent cx="5832348" cy="9144"/>
              <wp:effectExtent l="0" t="0" r="0" b="0"/>
              <wp:wrapSquare wrapText="bothSides"/>
              <wp:docPr id="452926" name="Group 452926"/>
              <wp:cNvGraphicFramePr/>
              <a:graphic xmlns:a="http://schemas.openxmlformats.org/drawingml/2006/main">
                <a:graphicData uri="http://schemas.microsoft.com/office/word/2010/wordprocessingGroup">
                  <wpg:wgp>
                    <wpg:cNvGrpSpPr/>
                    <wpg:grpSpPr>
                      <a:xfrm>
                        <a:off x="0" y="0"/>
                        <a:ext cx="5832348" cy="9144"/>
                        <a:chOff x="0" y="0"/>
                        <a:chExt cx="5832348" cy="9144"/>
                      </a:xfrm>
                    </wpg:grpSpPr>
                    <wps:wsp>
                      <wps:cNvPr id="469691" name="Shape 469691"/>
                      <wps:cNvSpPr/>
                      <wps:spPr>
                        <a:xfrm>
                          <a:off x="0" y="0"/>
                          <a:ext cx="5832348" cy="9144"/>
                        </a:xfrm>
                        <a:custGeom>
                          <a:avLst/>
                          <a:gdLst/>
                          <a:ahLst/>
                          <a:cxnLst/>
                          <a:rect l="0" t="0" r="0" b="0"/>
                          <a:pathLst>
                            <a:path w="5832348" h="9144">
                              <a:moveTo>
                                <a:pt x="0" y="0"/>
                              </a:moveTo>
                              <a:lnTo>
                                <a:pt x="5832348" y="0"/>
                              </a:lnTo>
                              <a:lnTo>
                                <a:pt x="58323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2926" style="width:459.24pt;height:0.720032pt;position:absolute;mso-position-horizontal-relative:page;mso-position-horizontal:absolute;margin-left:78pt;mso-position-vertical-relative:page;margin-top:782.64pt;" coordsize="58323,91">
              <v:shape id="Shape 469692" style="position:absolute;width:58323;height:91;left:0;top:0;" coordsize="5832348,9144" path="m0,0l5832348,0l5832348,9144l0,9144l0,0">
                <v:stroke weight="0pt" endcap="flat" joinstyle="miter" miterlimit="10" on="false" color="#000000" opacity="0"/>
                <v:fill on="true" color="#000000"/>
              </v:shape>
              <w10:wrap type="square"/>
            </v:group>
          </w:pict>
        </mc:Fallback>
      </mc:AlternateContent>
    </w:r>
    <w:r>
      <w:t xml:space="preserve"> </w:t>
    </w:r>
  </w:p>
  <w:p w14:paraId="0828F6C9" w14:textId="77777777" w:rsidR="00660722" w:rsidRDefault="006C5ADF">
    <w:pPr>
      <w:tabs>
        <w:tab w:val="center" w:pos="398"/>
        <w:tab w:val="right" w:pos="9541"/>
      </w:tabs>
      <w:spacing w:after="0" w:line="259" w:lineRule="auto"/>
      <w:ind w:left="0" w:firstLine="0"/>
      <w:jc w:val="left"/>
    </w:pPr>
    <w:r>
      <w:rPr>
        <w:rFonts w:ascii="Calibri" w:eastAsia="Calibri" w:hAnsi="Calibri" w:cs="Calibri"/>
        <w:sz w:val="22"/>
      </w:rPr>
      <w:tab/>
    </w:r>
    <w:r>
      <w:rPr>
        <w:i/>
        <w:sz w:val="16"/>
      </w:rPr>
      <w:t xml:space="preserve"> </w:t>
    </w:r>
    <w:r>
      <w:rPr>
        <w:i/>
        <w:sz w:val="16"/>
      </w:rPr>
      <w:tab/>
    </w:r>
    <w:r>
      <w:fldChar w:fldCharType="begin"/>
    </w:r>
    <w:r>
      <w:instrText xml:space="preserve"> PAGE   \* MERGEFORMAT </w:instrText>
    </w:r>
    <w:r>
      <w:fldChar w:fldCharType="separate"/>
    </w:r>
    <w:r>
      <w:t>55</w:t>
    </w:r>
    <w:r>
      <w:fldChar w:fldCharType="end"/>
    </w:r>
  </w:p>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E5BC9" w14:textId="77777777" w:rsidR="00660722" w:rsidRDefault="006C5ADF">
    <w:pPr>
      <w:spacing w:after="0" w:line="259" w:lineRule="auto"/>
      <w:ind w:left="-1190" w:right="388" w:firstLine="0"/>
      <w:jc w:val="left"/>
    </w:pPr>
    <w:r>
      <w:rPr>
        <w:rFonts w:ascii="Calibri" w:eastAsia="Calibri" w:hAnsi="Calibri" w:cs="Calibri"/>
        <w:noProof/>
        <w:sz w:val="22"/>
      </w:rPr>
      <mc:AlternateContent>
        <mc:Choice Requires="wpg">
          <w:drawing>
            <wp:anchor distT="0" distB="0" distL="114300" distR="114300" simplePos="0" relativeHeight="251720704" behindDoc="0" locked="0" layoutInCell="1" allowOverlap="1" wp14:anchorId="37694204" wp14:editId="5C1652D7">
              <wp:simplePos x="0" y="0"/>
              <wp:positionH relativeFrom="page">
                <wp:posOffset>737616</wp:posOffset>
              </wp:positionH>
              <wp:positionV relativeFrom="page">
                <wp:posOffset>9939526</wp:posOffset>
              </wp:positionV>
              <wp:extent cx="5833872" cy="9144"/>
              <wp:effectExtent l="0" t="0" r="0" b="0"/>
              <wp:wrapSquare wrapText="bothSides"/>
              <wp:docPr id="452987" name="Group 452987"/>
              <wp:cNvGraphicFramePr/>
              <a:graphic xmlns:a="http://schemas.openxmlformats.org/drawingml/2006/main">
                <a:graphicData uri="http://schemas.microsoft.com/office/word/2010/wordprocessingGroup">
                  <wpg:wgp>
                    <wpg:cNvGrpSpPr/>
                    <wpg:grpSpPr>
                      <a:xfrm>
                        <a:off x="0" y="0"/>
                        <a:ext cx="5833872" cy="9144"/>
                        <a:chOff x="0" y="0"/>
                        <a:chExt cx="5833872" cy="9144"/>
                      </a:xfrm>
                    </wpg:grpSpPr>
                    <wps:wsp>
                      <wps:cNvPr id="469701" name="Shape 469701"/>
                      <wps:cNvSpPr/>
                      <wps:spPr>
                        <a:xfrm>
                          <a:off x="0" y="0"/>
                          <a:ext cx="5833872" cy="9144"/>
                        </a:xfrm>
                        <a:custGeom>
                          <a:avLst/>
                          <a:gdLst/>
                          <a:ahLst/>
                          <a:cxnLst/>
                          <a:rect l="0" t="0" r="0" b="0"/>
                          <a:pathLst>
                            <a:path w="5833872" h="9144">
                              <a:moveTo>
                                <a:pt x="0" y="0"/>
                              </a:moveTo>
                              <a:lnTo>
                                <a:pt x="5833872" y="0"/>
                              </a:lnTo>
                              <a:lnTo>
                                <a:pt x="583387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2987" style="width:459.36pt;height:0.720032pt;position:absolute;mso-position-horizontal-relative:page;mso-position-horizontal:absolute;margin-left:58.08pt;mso-position-vertical-relative:page;margin-top:782.64pt;" coordsize="58338,91">
              <v:shape id="Shape 469702" style="position:absolute;width:58338;height:91;left:0;top:0;" coordsize="5833872,9144" path="m0,0l5833872,0l5833872,9144l0,9144l0,0">
                <v:stroke weight="0pt" endcap="flat" joinstyle="miter" miterlimit="10" on="false" color="#000000" opacity="0"/>
                <v:fill on="true" color="#000000"/>
              </v:shape>
              <w10:wrap type="square"/>
            </v:group>
          </w:pict>
        </mc:Fallback>
      </mc:AlternateContent>
    </w:r>
  </w:p>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9F348" w14:textId="77777777" w:rsidR="00660722" w:rsidRDefault="006C5ADF">
    <w:pPr>
      <w:tabs>
        <w:tab w:val="center" w:pos="398"/>
        <w:tab w:val="right" w:pos="9546"/>
      </w:tabs>
      <w:spacing w:after="0"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721728" behindDoc="0" locked="0" layoutInCell="1" allowOverlap="1" wp14:anchorId="5F74F592" wp14:editId="24FDB85C">
              <wp:simplePos x="0" y="0"/>
              <wp:positionH relativeFrom="page">
                <wp:posOffset>990600</wp:posOffset>
              </wp:positionH>
              <wp:positionV relativeFrom="page">
                <wp:posOffset>9939526</wp:posOffset>
              </wp:positionV>
              <wp:extent cx="5832348" cy="9144"/>
              <wp:effectExtent l="0" t="0" r="0" b="0"/>
              <wp:wrapSquare wrapText="bothSides"/>
              <wp:docPr id="452980" name="Group 452980"/>
              <wp:cNvGraphicFramePr/>
              <a:graphic xmlns:a="http://schemas.openxmlformats.org/drawingml/2006/main">
                <a:graphicData uri="http://schemas.microsoft.com/office/word/2010/wordprocessingGroup">
                  <wpg:wgp>
                    <wpg:cNvGrpSpPr/>
                    <wpg:grpSpPr>
                      <a:xfrm>
                        <a:off x="0" y="0"/>
                        <a:ext cx="5832348" cy="9144"/>
                        <a:chOff x="0" y="0"/>
                        <a:chExt cx="5832348" cy="9144"/>
                      </a:xfrm>
                    </wpg:grpSpPr>
                    <wps:wsp>
                      <wps:cNvPr id="469699" name="Shape 469699"/>
                      <wps:cNvSpPr/>
                      <wps:spPr>
                        <a:xfrm>
                          <a:off x="0" y="0"/>
                          <a:ext cx="5832348" cy="9144"/>
                        </a:xfrm>
                        <a:custGeom>
                          <a:avLst/>
                          <a:gdLst/>
                          <a:ahLst/>
                          <a:cxnLst/>
                          <a:rect l="0" t="0" r="0" b="0"/>
                          <a:pathLst>
                            <a:path w="5832348" h="9144">
                              <a:moveTo>
                                <a:pt x="0" y="0"/>
                              </a:moveTo>
                              <a:lnTo>
                                <a:pt x="5832348" y="0"/>
                              </a:lnTo>
                              <a:lnTo>
                                <a:pt x="58323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2980" style="width:459.24pt;height:0.720032pt;position:absolute;mso-position-horizontal-relative:page;mso-position-horizontal:absolute;margin-left:78pt;mso-position-vertical-relative:page;margin-top:782.64pt;" coordsize="58323,91">
              <v:shape id="Shape 469700" style="position:absolute;width:58323;height:91;left:0;top:0;" coordsize="5832348,9144" path="m0,0l5832348,0l5832348,9144l0,9144l0,0">
                <v:stroke weight="0pt" endcap="flat" joinstyle="miter" miterlimit="10" on="false" color="#000000" opacity="0"/>
                <v:fill on="true" color="#000000"/>
              </v:shape>
              <w10:wrap type="square"/>
            </v:group>
          </w:pict>
        </mc:Fallback>
      </mc:AlternateContent>
    </w:r>
    <w:r>
      <w:rPr>
        <w:rFonts w:ascii="Calibri" w:eastAsia="Calibri" w:hAnsi="Calibri" w:cs="Calibri"/>
        <w:sz w:val="22"/>
      </w:rPr>
      <w:tab/>
    </w:r>
    <w:r>
      <w:rPr>
        <w:i/>
        <w:sz w:val="16"/>
      </w:rPr>
      <w:t xml:space="preserve"> </w:t>
    </w:r>
    <w:r>
      <w:rPr>
        <w:i/>
        <w:sz w:val="16"/>
      </w:rPr>
      <w:tab/>
    </w:r>
    <w:r>
      <w:fldChar w:fldCharType="begin"/>
    </w:r>
    <w:r>
      <w:instrText xml:space="preserve"> PAGE   \* MERGEFORMAT </w:instrText>
    </w:r>
    <w:r>
      <w:fldChar w:fldCharType="separate"/>
    </w:r>
    <w:r>
      <w:t>1</w:t>
    </w:r>
    <w:r>
      <w:fldChar w:fldCharType="end"/>
    </w:r>
  </w:p>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EC76E" w14:textId="77777777" w:rsidR="00660722" w:rsidRDefault="006C5ADF">
    <w:pPr>
      <w:spacing w:after="0" w:line="259" w:lineRule="auto"/>
      <w:ind w:left="-1190" w:right="388" w:firstLine="0"/>
      <w:jc w:val="left"/>
    </w:pPr>
    <w:r>
      <w:rPr>
        <w:rFonts w:ascii="Calibri" w:eastAsia="Calibri" w:hAnsi="Calibri" w:cs="Calibri"/>
        <w:noProof/>
        <w:sz w:val="22"/>
      </w:rPr>
      <mc:AlternateContent>
        <mc:Choice Requires="wpg">
          <w:drawing>
            <wp:anchor distT="0" distB="0" distL="114300" distR="114300" simplePos="0" relativeHeight="251722752" behindDoc="0" locked="0" layoutInCell="1" allowOverlap="1" wp14:anchorId="34965E7D" wp14:editId="07B3BCAD">
              <wp:simplePos x="0" y="0"/>
              <wp:positionH relativeFrom="page">
                <wp:posOffset>737616</wp:posOffset>
              </wp:positionH>
              <wp:positionV relativeFrom="page">
                <wp:posOffset>9939526</wp:posOffset>
              </wp:positionV>
              <wp:extent cx="5833872" cy="9144"/>
              <wp:effectExtent l="0" t="0" r="0" b="0"/>
              <wp:wrapSquare wrapText="bothSides"/>
              <wp:docPr id="452969" name="Group 452969"/>
              <wp:cNvGraphicFramePr/>
              <a:graphic xmlns:a="http://schemas.openxmlformats.org/drawingml/2006/main">
                <a:graphicData uri="http://schemas.microsoft.com/office/word/2010/wordprocessingGroup">
                  <wpg:wgp>
                    <wpg:cNvGrpSpPr/>
                    <wpg:grpSpPr>
                      <a:xfrm>
                        <a:off x="0" y="0"/>
                        <a:ext cx="5833872" cy="9144"/>
                        <a:chOff x="0" y="0"/>
                        <a:chExt cx="5833872" cy="9144"/>
                      </a:xfrm>
                    </wpg:grpSpPr>
                    <wps:wsp>
                      <wps:cNvPr id="469697" name="Shape 469697"/>
                      <wps:cNvSpPr/>
                      <wps:spPr>
                        <a:xfrm>
                          <a:off x="0" y="0"/>
                          <a:ext cx="5833872" cy="9144"/>
                        </a:xfrm>
                        <a:custGeom>
                          <a:avLst/>
                          <a:gdLst/>
                          <a:ahLst/>
                          <a:cxnLst/>
                          <a:rect l="0" t="0" r="0" b="0"/>
                          <a:pathLst>
                            <a:path w="5833872" h="9144">
                              <a:moveTo>
                                <a:pt x="0" y="0"/>
                              </a:moveTo>
                              <a:lnTo>
                                <a:pt x="5833872" y="0"/>
                              </a:lnTo>
                              <a:lnTo>
                                <a:pt x="583387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2969" style="width:459.36pt;height:0.720032pt;position:absolute;mso-position-horizontal-relative:page;mso-position-horizontal:absolute;margin-left:58.08pt;mso-position-vertical-relative:page;margin-top:782.64pt;" coordsize="58338,91">
              <v:shape id="Shape 469698" style="position:absolute;width:58338;height:91;left:0;top:0;" coordsize="5833872,9144" path="m0,0l5833872,0l5833872,9144l0,9144l0,0">
                <v:stroke weight="0pt" endcap="flat" joinstyle="miter" miterlimit="10" on="false" color="#000000" opacity="0"/>
                <v:fill on="true" color="#000000"/>
              </v:shape>
              <w10:wrap type="square"/>
            </v:group>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BB3E1" w14:textId="77777777" w:rsidR="00660722" w:rsidRDefault="006C5ADF">
    <w:pPr>
      <w:tabs>
        <w:tab w:val="center" w:pos="8731"/>
      </w:tabs>
      <w:spacing w:after="0" w:line="259" w:lineRule="auto"/>
      <w:ind w:left="-398" w:firstLine="0"/>
      <w:jc w:val="left"/>
    </w:pPr>
    <w:r>
      <w:rPr>
        <w:rFonts w:ascii="Calibri" w:eastAsia="Calibri" w:hAnsi="Calibri" w:cs="Calibri"/>
        <w:noProof/>
        <w:sz w:val="22"/>
      </w:rPr>
      <mc:AlternateContent>
        <mc:Choice Requires="wpg">
          <w:drawing>
            <wp:anchor distT="0" distB="0" distL="114300" distR="114300" simplePos="0" relativeHeight="251664384" behindDoc="0" locked="0" layoutInCell="1" allowOverlap="1" wp14:anchorId="77EAF54A" wp14:editId="0BD11727">
              <wp:simplePos x="0" y="0"/>
              <wp:positionH relativeFrom="page">
                <wp:posOffset>737616</wp:posOffset>
              </wp:positionH>
              <wp:positionV relativeFrom="page">
                <wp:posOffset>9939526</wp:posOffset>
              </wp:positionV>
              <wp:extent cx="5833872" cy="9144"/>
              <wp:effectExtent l="0" t="0" r="0" b="0"/>
              <wp:wrapSquare wrapText="bothSides"/>
              <wp:docPr id="452389" name="Group 452389"/>
              <wp:cNvGraphicFramePr/>
              <a:graphic xmlns:a="http://schemas.openxmlformats.org/drawingml/2006/main">
                <a:graphicData uri="http://schemas.microsoft.com/office/word/2010/wordprocessingGroup">
                  <wpg:wgp>
                    <wpg:cNvGrpSpPr/>
                    <wpg:grpSpPr>
                      <a:xfrm>
                        <a:off x="0" y="0"/>
                        <a:ext cx="5833872" cy="9144"/>
                        <a:chOff x="0" y="0"/>
                        <a:chExt cx="5833872" cy="9144"/>
                      </a:xfrm>
                    </wpg:grpSpPr>
                    <wps:wsp>
                      <wps:cNvPr id="469635" name="Shape 469635"/>
                      <wps:cNvSpPr/>
                      <wps:spPr>
                        <a:xfrm>
                          <a:off x="0" y="0"/>
                          <a:ext cx="5833872" cy="9144"/>
                        </a:xfrm>
                        <a:custGeom>
                          <a:avLst/>
                          <a:gdLst/>
                          <a:ahLst/>
                          <a:cxnLst/>
                          <a:rect l="0" t="0" r="0" b="0"/>
                          <a:pathLst>
                            <a:path w="5833872" h="9144">
                              <a:moveTo>
                                <a:pt x="0" y="0"/>
                              </a:moveTo>
                              <a:lnTo>
                                <a:pt x="5833872" y="0"/>
                              </a:lnTo>
                              <a:lnTo>
                                <a:pt x="583387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2389" style="width:459.36pt;height:0.720032pt;position:absolute;mso-position-horizontal-relative:page;mso-position-horizontal:absolute;margin-left:58.08pt;mso-position-vertical-relative:page;margin-top:782.64pt;" coordsize="58338,91">
              <v:shape id="Shape 469636" style="position:absolute;width:58338;height:91;left:0;top:0;" coordsize="5833872,9144" path="m0,0l5833872,0l5833872,9144l0,9144l0,0">
                <v:stroke weight="0pt" endcap="flat" joinstyle="miter" miterlimit="10" on="false" color="#000000" opacity="0"/>
                <v:fill on="true" color="#000000"/>
              </v:shape>
              <w10:wrap type="square"/>
            </v:group>
          </w:pict>
        </mc:Fallback>
      </mc:AlternateContent>
    </w:r>
    <w:r>
      <w:fldChar w:fldCharType="begin"/>
    </w:r>
    <w:r>
      <w:instrText xml:space="preserve"> PAGE   \* MERGEFORMAT </w:instrText>
    </w:r>
    <w:r>
      <w:fldChar w:fldCharType="separate"/>
    </w:r>
    <w:r>
      <w:t>4</w:t>
    </w:r>
    <w:r>
      <w:fldChar w:fldCharType="end"/>
    </w:r>
    <w:r>
      <w:tab/>
    </w:r>
    <w:r>
      <w:rPr>
        <w:sz w:val="16"/>
      </w:rPr>
      <w:t xml:space="preserve"> </w:t>
    </w:r>
  </w:p>
</w:ftr>
</file>

<file path=word/footer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F8392" w14:textId="77777777" w:rsidR="00660722" w:rsidRDefault="006C5ADF">
    <w:pPr>
      <w:tabs>
        <w:tab w:val="center" w:pos="8729"/>
      </w:tabs>
      <w:spacing w:after="0" w:line="259" w:lineRule="auto"/>
      <w:ind w:left="-398" w:firstLine="0"/>
      <w:jc w:val="left"/>
    </w:pPr>
    <w:r>
      <w:rPr>
        <w:rFonts w:ascii="Calibri" w:eastAsia="Calibri" w:hAnsi="Calibri" w:cs="Calibri"/>
        <w:noProof/>
        <w:sz w:val="22"/>
      </w:rPr>
      <mc:AlternateContent>
        <mc:Choice Requires="wpg">
          <w:drawing>
            <wp:anchor distT="0" distB="0" distL="114300" distR="114300" simplePos="0" relativeHeight="251726848" behindDoc="0" locked="0" layoutInCell="1" allowOverlap="1" wp14:anchorId="615A46A0" wp14:editId="5F54542C">
              <wp:simplePos x="0" y="0"/>
              <wp:positionH relativeFrom="page">
                <wp:posOffset>737616</wp:posOffset>
              </wp:positionH>
              <wp:positionV relativeFrom="page">
                <wp:posOffset>9909046</wp:posOffset>
              </wp:positionV>
              <wp:extent cx="5832349" cy="9144"/>
              <wp:effectExtent l="0" t="0" r="0" b="0"/>
              <wp:wrapSquare wrapText="bothSides"/>
              <wp:docPr id="453045" name="Group 453045"/>
              <wp:cNvGraphicFramePr/>
              <a:graphic xmlns:a="http://schemas.openxmlformats.org/drawingml/2006/main">
                <a:graphicData uri="http://schemas.microsoft.com/office/word/2010/wordprocessingGroup">
                  <wpg:wgp>
                    <wpg:cNvGrpSpPr/>
                    <wpg:grpSpPr>
                      <a:xfrm>
                        <a:off x="0" y="0"/>
                        <a:ext cx="5832349" cy="9144"/>
                        <a:chOff x="0" y="0"/>
                        <a:chExt cx="5832349" cy="9144"/>
                      </a:xfrm>
                    </wpg:grpSpPr>
                    <wps:wsp>
                      <wps:cNvPr id="469707" name="Shape 469707"/>
                      <wps:cNvSpPr/>
                      <wps:spPr>
                        <a:xfrm>
                          <a:off x="0" y="0"/>
                          <a:ext cx="5832349" cy="9144"/>
                        </a:xfrm>
                        <a:custGeom>
                          <a:avLst/>
                          <a:gdLst/>
                          <a:ahLst/>
                          <a:cxnLst/>
                          <a:rect l="0" t="0" r="0" b="0"/>
                          <a:pathLst>
                            <a:path w="5832349" h="9144">
                              <a:moveTo>
                                <a:pt x="0" y="0"/>
                              </a:moveTo>
                              <a:lnTo>
                                <a:pt x="5832349" y="0"/>
                              </a:lnTo>
                              <a:lnTo>
                                <a:pt x="583234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3045" style="width:459.24pt;height:0.719971pt;position:absolute;mso-position-horizontal-relative:page;mso-position-horizontal:absolute;margin-left:58.08pt;mso-position-vertical-relative:page;margin-top:780.24pt;" coordsize="58323,91">
              <v:shape id="Shape 469708" style="position:absolute;width:58323;height:91;left:0;top:0;" coordsize="5832349,9144" path="m0,0l5832349,0l5832349,9144l0,9144l0,0">
                <v:stroke weight="0pt" endcap="flat" joinstyle="miter" miterlimit="10" on="false" color="#000000" opacity="0"/>
                <v:fill on="true" color="#000000"/>
              </v:shape>
              <w10:wrap type="square"/>
            </v:group>
          </w:pict>
        </mc:Fallback>
      </mc:AlternateContent>
    </w:r>
    <w:r>
      <w:fldChar w:fldCharType="begin"/>
    </w:r>
    <w:r>
      <w:instrText xml:space="preserve"> PAGE   \* MERGEFORMAT </w:instrText>
    </w:r>
    <w:r>
      <w:fldChar w:fldCharType="separate"/>
    </w:r>
    <w:r>
      <w:t>116</w:t>
    </w:r>
    <w:r>
      <w:fldChar w:fldCharType="end"/>
    </w:r>
    <w:r>
      <w:tab/>
      <w:t xml:space="preserve">  </w:t>
    </w:r>
  </w:p>
</w:ftr>
</file>

<file path=word/footer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BED1A" w14:textId="77777777" w:rsidR="00660722" w:rsidRDefault="006C5ADF">
    <w:pPr>
      <w:tabs>
        <w:tab w:val="right" w:pos="9144"/>
      </w:tabs>
      <w:spacing w:after="0"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727872" behindDoc="0" locked="0" layoutInCell="1" allowOverlap="1" wp14:anchorId="412DF2FA" wp14:editId="1ACF363E">
              <wp:simplePos x="0" y="0"/>
              <wp:positionH relativeFrom="page">
                <wp:posOffset>990600</wp:posOffset>
              </wp:positionH>
              <wp:positionV relativeFrom="page">
                <wp:posOffset>9909046</wp:posOffset>
              </wp:positionV>
              <wp:extent cx="5832348" cy="9144"/>
              <wp:effectExtent l="0" t="0" r="0" b="0"/>
              <wp:wrapSquare wrapText="bothSides"/>
              <wp:docPr id="453026" name="Group 453026"/>
              <wp:cNvGraphicFramePr/>
              <a:graphic xmlns:a="http://schemas.openxmlformats.org/drawingml/2006/main">
                <a:graphicData uri="http://schemas.microsoft.com/office/word/2010/wordprocessingGroup">
                  <wpg:wgp>
                    <wpg:cNvGrpSpPr/>
                    <wpg:grpSpPr>
                      <a:xfrm>
                        <a:off x="0" y="0"/>
                        <a:ext cx="5832348" cy="9144"/>
                        <a:chOff x="0" y="0"/>
                        <a:chExt cx="5832348" cy="9144"/>
                      </a:xfrm>
                    </wpg:grpSpPr>
                    <wps:wsp>
                      <wps:cNvPr id="469705" name="Shape 469705"/>
                      <wps:cNvSpPr/>
                      <wps:spPr>
                        <a:xfrm>
                          <a:off x="0" y="0"/>
                          <a:ext cx="5832348" cy="9144"/>
                        </a:xfrm>
                        <a:custGeom>
                          <a:avLst/>
                          <a:gdLst/>
                          <a:ahLst/>
                          <a:cxnLst/>
                          <a:rect l="0" t="0" r="0" b="0"/>
                          <a:pathLst>
                            <a:path w="5832348" h="9144">
                              <a:moveTo>
                                <a:pt x="0" y="0"/>
                              </a:moveTo>
                              <a:lnTo>
                                <a:pt x="5832348" y="0"/>
                              </a:lnTo>
                              <a:lnTo>
                                <a:pt x="58323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3026" style="width:459.24pt;height:0.719971pt;position:absolute;mso-position-horizontal-relative:page;mso-position-horizontal:absolute;margin-left:78pt;mso-position-vertical-relative:page;margin-top:780.24pt;" coordsize="58323,91">
              <v:shape id="Shape 469706" style="position:absolute;width:58323;height:91;left:0;top:0;" coordsize="5832348,9144" path="m0,0l5832348,0l5832348,9144l0,9144l0,0">
                <v:stroke weight="0pt" endcap="flat" joinstyle="miter" miterlimit="10" on="false" color="#000000" opacity="0"/>
                <v:fill on="true" color="#000000"/>
              </v:shape>
              <w10:wrap type="square"/>
            </v:group>
          </w:pict>
        </mc:Fallback>
      </mc:AlternateContent>
    </w:r>
    <w:r>
      <w:t xml:space="preserve"> </w:t>
    </w:r>
    <w:r>
      <w:tab/>
    </w:r>
    <w:r>
      <w:fldChar w:fldCharType="begin"/>
    </w:r>
    <w:r>
      <w:instrText xml:space="preserve"> PAGE   \* MERGEFORMAT </w:instrText>
    </w:r>
    <w:r>
      <w:fldChar w:fldCharType="separate"/>
    </w:r>
    <w:r>
      <w:t>115</w:t>
    </w:r>
    <w:r>
      <w:fldChar w:fldCharType="end"/>
    </w:r>
  </w:p>
</w:ftr>
</file>

<file path=word/footer4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32FB7" w14:textId="77777777" w:rsidR="00660722" w:rsidRDefault="006C5ADF">
    <w:pPr>
      <w:tabs>
        <w:tab w:val="right" w:pos="9144"/>
      </w:tabs>
      <w:spacing w:after="0"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728896" behindDoc="0" locked="0" layoutInCell="1" allowOverlap="1" wp14:anchorId="44C1ECF0" wp14:editId="5EAB8EE6">
              <wp:simplePos x="0" y="0"/>
              <wp:positionH relativeFrom="page">
                <wp:posOffset>990600</wp:posOffset>
              </wp:positionH>
              <wp:positionV relativeFrom="page">
                <wp:posOffset>9909046</wp:posOffset>
              </wp:positionV>
              <wp:extent cx="5832348" cy="9144"/>
              <wp:effectExtent l="0" t="0" r="0" b="0"/>
              <wp:wrapSquare wrapText="bothSides"/>
              <wp:docPr id="453007" name="Group 453007"/>
              <wp:cNvGraphicFramePr/>
              <a:graphic xmlns:a="http://schemas.openxmlformats.org/drawingml/2006/main">
                <a:graphicData uri="http://schemas.microsoft.com/office/word/2010/wordprocessingGroup">
                  <wpg:wgp>
                    <wpg:cNvGrpSpPr/>
                    <wpg:grpSpPr>
                      <a:xfrm>
                        <a:off x="0" y="0"/>
                        <a:ext cx="5832348" cy="9144"/>
                        <a:chOff x="0" y="0"/>
                        <a:chExt cx="5832348" cy="9144"/>
                      </a:xfrm>
                    </wpg:grpSpPr>
                    <wps:wsp>
                      <wps:cNvPr id="469703" name="Shape 469703"/>
                      <wps:cNvSpPr/>
                      <wps:spPr>
                        <a:xfrm>
                          <a:off x="0" y="0"/>
                          <a:ext cx="5832348" cy="9144"/>
                        </a:xfrm>
                        <a:custGeom>
                          <a:avLst/>
                          <a:gdLst/>
                          <a:ahLst/>
                          <a:cxnLst/>
                          <a:rect l="0" t="0" r="0" b="0"/>
                          <a:pathLst>
                            <a:path w="5832348" h="9144">
                              <a:moveTo>
                                <a:pt x="0" y="0"/>
                              </a:moveTo>
                              <a:lnTo>
                                <a:pt x="5832348" y="0"/>
                              </a:lnTo>
                              <a:lnTo>
                                <a:pt x="58323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3007" style="width:459.24pt;height:0.719971pt;position:absolute;mso-position-horizontal-relative:page;mso-position-horizontal:absolute;margin-left:78pt;mso-position-vertical-relative:page;margin-top:780.24pt;" coordsize="58323,91">
              <v:shape id="Shape 469704" style="position:absolute;width:58323;height:91;left:0;top:0;" coordsize="5832348,9144" path="m0,0l5832348,0l5832348,9144l0,9144l0,0">
                <v:stroke weight="0pt" endcap="flat" joinstyle="miter" miterlimit="10" on="false" color="#000000" opacity="0"/>
                <v:fill on="true" color="#000000"/>
              </v:shape>
              <w10:wrap type="square"/>
            </v:group>
          </w:pict>
        </mc:Fallback>
      </mc:AlternateContent>
    </w:r>
    <w:r>
      <w:t xml:space="preserve"> </w:t>
    </w:r>
    <w:r>
      <w:tab/>
    </w:r>
    <w:r>
      <w:fldChar w:fldCharType="begin"/>
    </w:r>
    <w:r>
      <w:instrText xml:space="preserve"> PAGE   \* MERGEFORMAT </w:instrText>
    </w:r>
    <w:r>
      <w:fldChar w:fldCharType="separate"/>
    </w:r>
    <w:r>
      <w:t>115</w:t>
    </w:r>
    <w:r>
      <w:fldChar w:fldCharType="end"/>
    </w:r>
  </w:p>
</w:ftr>
</file>

<file path=word/footer4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91D82" w14:textId="77777777" w:rsidR="00660722" w:rsidRDefault="006C5ADF">
    <w:pPr>
      <w:tabs>
        <w:tab w:val="center" w:pos="8731"/>
      </w:tabs>
      <w:spacing w:after="0" w:line="259" w:lineRule="auto"/>
      <w:ind w:left="-398" w:firstLine="0"/>
      <w:jc w:val="left"/>
    </w:pPr>
    <w:r>
      <w:rPr>
        <w:rFonts w:ascii="Calibri" w:eastAsia="Calibri" w:hAnsi="Calibri" w:cs="Calibri"/>
        <w:noProof/>
        <w:sz w:val="22"/>
      </w:rPr>
      <mc:AlternateContent>
        <mc:Choice Requires="wpg">
          <w:drawing>
            <wp:anchor distT="0" distB="0" distL="114300" distR="114300" simplePos="0" relativeHeight="251732992" behindDoc="0" locked="0" layoutInCell="1" allowOverlap="1" wp14:anchorId="0E0CE4CD" wp14:editId="1FB24C17">
              <wp:simplePos x="0" y="0"/>
              <wp:positionH relativeFrom="page">
                <wp:posOffset>737616</wp:posOffset>
              </wp:positionH>
              <wp:positionV relativeFrom="page">
                <wp:posOffset>9939526</wp:posOffset>
              </wp:positionV>
              <wp:extent cx="5833872" cy="9144"/>
              <wp:effectExtent l="0" t="0" r="0" b="0"/>
              <wp:wrapSquare wrapText="bothSides"/>
              <wp:docPr id="453103" name="Group 453103"/>
              <wp:cNvGraphicFramePr/>
              <a:graphic xmlns:a="http://schemas.openxmlformats.org/drawingml/2006/main">
                <a:graphicData uri="http://schemas.microsoft.com/office/word/2010/wordprocessingGroup">
                  <wpg:wgp>
                    <wpg:cNvGrpSpPr/>
                    <wpg:grpSpPr>
                      <a:xfrm>
                        <a:off x="0" y="0"/>
                        <a:ext cx="5833872" cy="9144"/>
                        <a:chOff x="0" y="0"/>
                        <a:chExt cx="5833872" cy="9144"/>
                      </a:xfrm>
                    </wpg:grpSpPr>
                    <wps:wsp>
                      <wps:cNvPr id="469713" name="Shape 469713"/>
                      <wps:cNvSpPr/>
                      <wps:spPr>
                        <a:xfrm>
                          <a:off x="0" y="0"/>
                          <a:ext cx="5833872" cy="9144"/>
                        </a:xfrm>
                        <a:custGeom>
                          <a:avLst/>
                          <a:gdLst/>
                          <a:ahLst/>
                          <a:cxnLst/>
                          <a:rect l="0" t="0" r="0" b="0"/>
                          <a:pathLst>
                            <a:path w="5833872" h="9144">
                              <a:moveTo>
                                <a:pt x="0" y="0"/>
                              </a:moveTo>
                              <a:lnTo>
                                <a:pt x="5833872" y="0"/>
                              </a:lnTo>
                              <a:lnTo>
                                <a:pt x="583387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3103" style="width:459.36pt;height:0.720032pt;position:absolute;mso-position-horizontal-relative:page;mso-position-horizontal:absolute;margin-left:58.08pt;mso-position-vertical-relative:page;margin-top:782.64pt;" coordsize="58338,91">
              <v:shape id="Shape 469714" style="position:absolute;width:58338;height:91;left:0;top:0;" coordsize="5833872,9144" path="m0,0l5833872,0l5833872,9144l0,9144l0,0">
                <v:stroke weight="0pt" endcap="flat" joinstyle="miter" miterlimit="10" on="false" color="#000000" opacity="0"/>
                <v:fill on="true" color="#000000"/>
              </v:shape>
              <w10:wrap type="square"/>
            </v:group>
          </w:pict>
        </mc:Fallback>
      </mc:AlternateContent>
    </w:r>
    <w:r>
      <w:fldChar w:fldCharType="begin"/>
    </w:r>
    <w:r>
      <w:instrText xml:space="preserve"> PAGE   \* MERGEFORMAT </w:instrText>
    </w:r>
    <w:r>
      <w:fldChar w:fldCharType="separate"/>
    </w:r>
    <w:r>
      <w:t>32</w:t>
    </w:r>
    <w:r>
      <w:fldChar w:fldCharType="end"/>
    </w:r>
    <w:r>
      <w:tab/>
    </w:r>
    <w:r>
      <w:rPr>
        <w:i/>
        <w:sz w:val="16"/>
      </w:rPr>
      <w:t xml:space="preserve"> </w:t>
    </w:r>
  </w:p>
</w:ftr>
</file>

<file path=word/footer4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7D54A" w14:textId="77777777" w:rsidR="00660722" w:rsidRDefault="006C5ADF">
    <w:pPr>
      <w:tabs>
        <w:tab w:val="right" w:pos="9146"/>
      </w:tabs>
      <w:spacing w:after="0"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734016" behindDoc="0" locked="0" layoutInCell="1" allowOverlap="1" wp14:anchorId="161DCA00" wp14:editId="0FDB2BF5">
              <wp:simplePos x="0" y="0"/>
              <wp:positionH relativeFrom="page">
                <wp:posOffset>990600</wp:posOffset>
              </wp:positionH>
              <wp:positionV relativeFrom="page">
                <wp:posOffset>9939526</wp:posOffset>
              </wp:positionV>
              <wp:extent cx="5832348" cy="9144"/>
              <wp:effectExtent l="0" t="0" r="0" b="0"/>
              <wp:wrapSquare wrapText="bothSides"/>
              <wp:docPr id="453084" name="Group 453084"/>
              <wp:cNvGraphicFramePr/>
              <a:graphic xmlns:a="http://schemas.openxmlformats.org/drawingml/2006/main">
                <a:graphicData uri="http://schemas.microsoft.com/office/word/2010/wordprocessingGroup">
                  <wpg:wgp>
                    <wpg:cNvGrpSpPr/>
                    <wpg:grpSpPr>
                      <a:xfrm>
                        <a:off x="0" y="0"/>
                        <a:ext cx="5832348" cy="9144"/>
                        <a:chOff x="0" y="0"/>
                        <a:chExt cx="5832348" cy="9144"/>
                      </a:xfrm>
                    </wpg:grpSpPr>
                    <wps:wsp>
                      <wps:cNvPr id="469711" name="Shape 469711"/>
                      <wps:cNvSpPr/>
                      <wps:spPr>
                        <a:xfrm>
                          <a:off x="0" y="0"/>
                          <a:ext cx="5832348" cy="9144"/>
                        </a:xfrm>
                        <a:custGeom>
                          <a:avLst/>
                          <a:gdLst/>
                          <a:ahLst/>
                          <a:cxnLst/>
                          <a:rect l="0" t="0" r="0" b="0"/>
                          <a:pathLst>
                            <a:path w="5832348" h="9144">
                              <a:moveTo>
                                <a:pt x="0" y="0"/>
                              </a:moveTo>
                              <a:lnTo>
                                <a:pt x="5832348" y="0"/>
                              </a:lnTo>
                              <a:lnTo>
                                <a:pt x="58323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3084" style="width:459.24pt;height:0.720032pt;position:absolute;mso-position-horizontal-relative:page;mso-position-horizontal:absolute;margin-left:78pt;mso-position-vertical-relative:page;margin-top:782.64pt;" coordsize="58323,91">
              <v:shape id="Shape 469712" style="position:absolute;width:58323;height:91;left:0;top:0;" coordsize="5832348,9144" path="m0,0l5832348,0l5832348,9144l0,9144l0,0">
                <v:stroke weight="0pt" endcap="flat" joinstyle="miter" miterlimit="10" on="false" color="#000000" opacity="0"/>
                <v:fill on="true" color="#000000"/>
              </v:shape>
              <w10:wrap type="square"/>
            </v:group>
          </w:pict>
        </mc:Fallback>
      </mc:AlternateContent>
    </w:r>
    <w:r>
      <w:rPr>
        <w:i/>
        <w:sz w:val="16"/>
      </w:rPr>
      <w:t xml:space="preserve"> </w:t>
    </w:r>
    <w:r>
      <w:rPr>
        <w:i/>
        <w:sz w:val="16"/>
      </w:rPr>
      <w:tab/>
    </w:r>
    <w:r>
      <w:fldChar w:fldCharType="begin"/>
    </w:r>
    <w:r>
      <w:instrText xml:space="preserve"> PAGE   \* MERGEFORMAT </w:instrText>
    </w:r>
    <w:r>
      <w:fldChar w:fldCharType="separate"/>
    </w:r>
    <w:r>
      <w:t>1</w:t>
    </w:r>
    <w:r>
      <w:fldChar w:fldCharType="end"/>
    </w:r>
  </w:p>
</w:ftr>
</file>

<file path=word/footer4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31D11" w14:textId="77777777" w:rsidR="00660722" w:rsidRDefault="006C5ADF">
    <w:pPr>
      <w:tabs>
        <w:tab w:val="right" w:pos="9146"/>
      </w:tabs>
      <w:spacing w:after="0"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735040" behindDoc="0" locked="0" layoutInCell="1" allowOverlap="1" wp14:anchorId="1737F3D1" wp14:editId="58914FFF">
              <wp:simplePos x="0" y="0"/>
              <wp:positionH relativeFrom="page">
                <wp:posOffset>990600</wp:posOffset>
              </wp:positionH>
              <wp:positionV relativeFrom="page">
                <wp:posOffset>9939526</wp:posOffset>
              </wp:positionV>
              <wp:extent cx="5832348" cy="9144"/>
              <wp:effectExtent l="0" t="0" r="0" b="0"/>
              <wp:wrapSquare wrapText="bothSides"/>
              <wp:docPr id="453065" name="Group 453065"/>
              <wp:cNvGraphicFramePr/>
              <a:graphic xmlns:a="http://schemas.openxmlformats.org/drawingml/2006/main">
                <a:graphicData uri="http://schemas.microsoft.com/office/word/2010/wordprocessingGroup">
                  <wpg:wgp>
                    <wpg:cNvGrpSpPr/>
                    <wpg:grpSpPr>
                      <a:xfrm>
                        <a:off x="0" y="0"/>
                        <a:ext cx="5832348" cy="9144"/>
                        <a:chOff x="0" y="0"/>
                        <a:chExt cx="5832348" cy="9144"/>
                      </a:xfrm>
                    </wpg:grpSpPr>
                    <wps:wsp>
                      <wps:cNvPr id="469709" name="Shape 469709"/>
                      <wps:cNvSpPr/>
                      <wps:spPr>
                        <a:xfrm>
                          <a:off x="0" y="0"/>
                          <a:ext cx="5832348" cy="9144"/>
                        </a:xfrm>
                        <a:custGeom>
                          <a:avLst/>
                          <a:gdLst/>
                          <a:ahLst/>
                          <a:cxnLst/>
                          <a:rect l="0" t="0" r="0" b="0"/>
                          <a:pathLst>
                            <a:path w="5832348" h="9144">
                              <a:moveTo>
                                <a:pt x="0" y="0"/>
                              </a:moveTo>
                              <a:lnTo>
                                <a:pt x="5832348" y="0"/>
                              </a:lnTo>
                              <a:lnTo>
                                <a:pt x="58323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3065" style="width:459.24pt;height:0.720032pt;position:absolute;mso-position-horizontal-relative:page;mso-position-horizontal:absolute;margin-left:78pt;mso-position-vertical-relative:page;margin-top:782.64pt;" coordsize="58323,91">
              <v:shape id="Shape 469710" style="position:absolute;width:58323;height:91;left:0;top:0;" coordsize="5832348,9144" path="m0,0l5832348,0l5832348,9144l0,9144l0,0">
                <v:stroke weight="0pt" endcap="flat" joinstyle="miter" miterlimit="10" on="false" color="#000000" opacity="0"/>
                <v:fill on="true" color="#000000"/>
              </v:shape>
              <w10:wrap type="square"/>
            </v:group>
          </w:pict>
        </mc:Fallback>
      </mc:AlternateContent>
    </w:r>
    <w:r>
      <w:rPr>
        <w:i/>
        <w:sz w:val="16"/>
      </w:rPr>
      <w:t xml:space="preserve"> </w:t>
    </w:r>
    <w:r>
      <w:rPr>
        <w:i/>
        <w:sz w:val="16"/>
      </w:rPr>
      <w:tab/>
    </w:r>
    <w:r>
      <w:fldChar w:fldCharType="begin"/>
    </w:r>
    <w:r>
      <w:instrText xml:space="preserve"> PAGE   \* MERGEFORMAT </w:instrText>
    </w:r>
    <w:r>
      <w:fldChar w:fldCharType="separate"/>
    </w:r>
    <w:r>
      <w:t>1</w:t>
    </w:r>
    <w:r>
      <w:fldChar w:fldCharType="end"/>
    </w:r>
  </w:p>
</w:ftr>
</file>

<file path=word/footer4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C7905" w14:textId="77777777" w:rsidR="00660722" w:rsidRDefault="006C5ADF">
    <w:pPr>
      <w:tabs>
        <w:tab w:val="center" w:pos="8729"/>
      </w:tabs>
      <w:spacing w:after="0" w:line="259" w:lineRule="auto"/>
      <w:ind w:left="-398" w:firstLine="0"/>
      <w:jc w:val="left"/>
    </w:pPr>
    <w:r>
      <w:rPr>
        <w:rFonts w:ascii="Calibri" w:eastAsia="Calibri" w:hAnsi="Calibri" w:cs="Calibri"/>
        <w:noProof/>
        <w:sz w:val="22"/>
      </w:rPr>
      <mc:AlternateContent>
        <mc:Choice Requires="wpg">
          <w:drawing>
            <wp:anchor distT="0" distB="0" distL="114300" distR="114300" simplePos="0" relativeHeight="251739136" behindDoc="0" locked="0" layoutInCell="1" allowOverlap="1" wp14:anchorId="3829DFF2" wp14:editId="39811597">
              <wp:simplePos x="0" y="0"/>
              <wp:positionH relativeFrom="page">
                <wp:posOffset>737616</wp:posOffset>
              </wp:positionH>
              <wp:positionV relativeFrom="page">
                <wp:posOffset>9909046</wp:posOffset>
              </wp:positionV>
              <wp:extent cx="5832349" cy="9144"/>
              <wp:effectExtent l="0" t="0" r="0" b="0"/>
              <wp:wrapSquare wrapText="bothSides"/>
              <wp:docPr id="453170" name="Group 453170"/>
              <wp:cNvGraphicFramePr/>
              <a:graphic xmlns:a="http://schemas.openxmlformats.org/drawingml/2006/main">
                <a:graphicData uri="http://schemas.microsoft.com/office/word/2010/wordprocessingGroup">
                  <wpg:wgp>
                    <wpg:cNvGrpSpPr/>
                    <wpg:grpSpPr>
                      <a:xfrm>
                        <a:off x="0" y="0"/>
                        <a:ext cx="5832349" cy="9144"/>
                        <a:chOff x="0" y="0"/>
                        <a:chExt cx="5832349" cy="9144"/>
                      </a:xfrm>
                    </wpg:grpSpPr>
                    <wps:wsp>
                      <wps:cNvPr id="469719" name="Shape 469719"/>
                      <wps:cNvSpPr/>
                      <wps:spPr>
                        <a:xfrm>
                          <a:off x="0" y="0"/>
                          <a:ext cx="5832349" cy="9144"/>
                        </a:xfrm>
                        <a:custGeom>
                          <a:avLst/>
                          <a:gdLst/>
                          <a:ahLst/>
                          <a:cxnLst/>
                          <a:rect l="0" t="0" r="0" b="0"/>
                          <a:pathLst>
                            <a:path w="5832349" h="9144">
                              <a:moveTo>
                                <a:pt x="0" y="0"/>
                              </a:moveTo>
                              <a:lnTo>
                                <a:pt x="5832349" y="0"/>
                              </a:lnTo>
                              <a:lnTo>
                                <a:pt x="583234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3170" style="width:459.24pt;height:0.719971pt;position:absolute;mso-position-horizontal-relative:page;mso-position-horizontal:absolute;margin-left:58.08pt;mso-position-vertical-relative:page;margin-top:780.24pt;" coordsize="58323,91">
              <v:shape id="Shape 469720" style="position:absolute;width:58323;height:91;left:0;top:0;" coordsize="5832349,9144" path="m0,0l5832349,0l5832349,9144l0,9144l0,0">
                <v:stroke weight="0pt" endcap="flat" joinstyle="miter" miterlimit="10" on="false" color="#000000" opacity="0"/>
                <v:fill on="true" color="#000000"/>
              </v:shape>
              <w10:wrap type="square"/>
            </v:group>
          </w:pict>
        </mc:Fallback>
      </mc:AlternateContent>
    </w:r>
    <w:r>
      <w:fldChar w:fldCharType="begin"/>
    </w:r>
    <w:r>
      <w:instrText xml:space="preserve"> PAGE   \* MERGEFORMAT </w:instrText>
    </w:r>
    <w:r>
      <w:fldChar w:fldCharType="separate"/>
    </w:r>
    <w:r>
      <w:t>132</w:t>
    </w:r>
    <w:r>
      <w:fldChar w:fldCharType="end"/>
    </w:r>
    <w:r>
      <w:t xml:space="preserve"> </w:t>
    </w:r>
    <w:r>
      <w:tab/>
      <w:t xml:space="preserve">  </w:t>
    </w:r>
  </w:p>
</w:ftr>
</file>

<file path=word/footer4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9C38F" w14:textId="77777777" w:rsidR="00660722" w:rsidRDefault="006C5ADF">
    <w:pPr>
      <w:tabs>
        <w:tab w:val="right" w:pos="9149"/>
      </w:tabs>
      <w:spacing w:after="0"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740160" behindDoc="0" locked="0" layoutInCell="1" allowOverlap="1" wp14:anchorId="2826110E" wp14:editId="57691FB3">
              <wp:simplePos x="0" y="0"/>
              <wp:positionH relativeFrom="page">
                <wp:posOffset>990600</wp:posOffset>
              </wp:positionH>
              <wp:positionV relativeFrom="page">
                <wp:posOffset>9909046</wp:posOffset>
              </wp:positionV>
              <wp:extent cx="5832348" cy="9144"/>
              <wp:effectExtent l="0" t="0" r="0" b="0"/>
              <wp:wrapSquare wrapText="bothSides"/>
              <wp:docPr id="453148" name="Group 453148"/>
              <wp:cNvGraphicFramePr/>
              <a:graphic xmlns:a="http://schemas.openxmlformats.org/drawingml/2006/main">
                <a:graphicData uri="http://schemas.microsoft.com/office/word/2010/wordprocessingGroup">
                  <wpg:wgp>
                    <wpg:cNvGrpSpPr/>
                    <wpg:grpSpPr>
                      <a:xfrm>
                        <a:off x="0" y="0"/>
                        <a:ext cx="5832348" cy="9144"/>
                        <a:chOff x="0" y="0"/>
                        <a:chExt cx="5832348" cy="9144"/>
                      </a:xfrm>
                    </wpg:grpSpPr>
                    <wps:wsp>
                      <wps:cNvPr id="469717" name="Shape 469717"/>
                      <wps:cNvSpPr/>
                      <wps:spPr>
                        <a:xfrm>
                          <a:off x="0" y="0"/>
                          <a:ext cx="5832348" cy="9144"/>
                        </a:xfrm>
                        <a:custGeom>
                          <a:avLst/>
                          <a:gdLst/>
                          <a:ahLst/>
                          <a:cxnLst/>
                          <a:rect l="0" t="0" r="0" b="0"/>
                          <a:pathLst>
                            <a:path w="5832348" h="9144">
                              <a:moveTo>
                                <a:pt x="0" y="0"/>
                              </a:moveTo>
                              <a:lnTo>
                                <a:pt x="5832348" y="0"/>
                              </a:lnTo>
                              <a:lnTo>
                                <a:pt x="58323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3148" style="width:459.24pt;height:0.719971pt;position:absolute;mso-position-horizontal-relative:page;mso-position-horizontal:absolute;margin-left:78pt;mso-position-vertical-relative:page;margin-top:780.24pt;" coordsize="58323,91">
              <v:shape id="Shape 469718" style="position:absolute;width:58323;height:91;left:0;top:0;" coordsize="5832348,9144" path="m0,0l5832348,0l5832348,9144l0,9144l0,0">
                <v:stroke weight="0pt" endcap="flat" joinstyle="miter" miterlimit="10" on="false" color="#000000" opacity="0"/>
                <v:fill on="true" color="#000000"/>
              </v:shape>
              <w10:wrap type="square"/>
            </v:group>
          </w:pict>
        </mc:Fallback>
      </mc:AlternateContent>
    </w:r>
    <w:r>
      <w:t xml:space="preserve"> </w:t>
    </w:r>
    <w:r>
      <w:tab/>
    </w:r>
    <w:r>
      <w:fldChar w:fldCharType="begin"/>
    </w:r>
    <w:r>
      <w:instrText xml:space="preserve"> PAGE   \* MERGEFORMAT </w:instrText>
    </w:r>
    <w:r>
      <w:fldChar w:fldCharType="separate"/>
    </w:r>
    <w:r>
      <w:t>131</w:t>
    </w:r>
    <w:r>
      <w:fldChar w:fldCharType="end"/>
    </w:r>
    <w:r>
      <w:t xml:space="preserve"> </w:t>
    </w:r>
  </w:p>
</w:ftr>
</file>

<file path=word/footer4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23F05" w14:textId="77777777" w:rsidR="00660722" w:rsidRDefault="006C5ADF">
    <w:pPr>
      <w:tabs>
        <w:tab w:val="right" w:pos="9149"/>
      </w:tabs>
      <w:spacing w:after="0"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741184" behindDoc="0" locked="0" layoutInCell="1" allowOverlap="1" wp14:anchorId="0E9E12C6" wp14:editId="6142F3D2">
              <wp:simplePos x="0" y="0"/>
              <wp:positionH relativeFrom="page">
                <wp:posOffset>990600</wp:posOffset>
              </wp:positionH>
              <wp:positionV relativeFrom="page">
                <wp:posOffset>9909046</wp:posOffset>
              </wp:positionV>
              <wp:extent cx="5832348" cy="9144"/>
              <wp:effectExtent l="0" t="0" r="0" b="0"/>
              <wp:wrapSquare wrapText="bothSides"/>
              <wp:docPr id="453126" name="Group 453126"/>
              <wp:cNvGraphicFramePr/>
              <a:graphic xmlns:a="http://schemas.openxmlformats.org/drawingml/2006/main">
                <a:graphicData uri="http://schemas.microsoft.com/office/word/2010/wordprocessingGroup">
                  <wpg:wgp>
                    <wpg:cNvGrpSpPr/>
                    <wpg:grpSpPr>
                      <a:xfrm>
                        <a:off x="0" y="0"/>
                        <a:ext cx="5832348" cy="9144"/>
                        <a:chOff x="0" y="0"/>
                        <a:chExt cx="5832348" cy="9144"/>
                      </a:xfrm>
                    </wpg:grpSpPr>
                    <wps:wsp>
                      <wps:cNvPr id="469715" name="Shape 469715"/>
                      <wps:cNvSpPr/>
                      <wps:spPr>
                        <a:xfrm>
                          <a:off x="0" y="0"/>
                          <a:ext cx="5832348" cy="9144"/>
                        </a:xfrm>
                        <a:custGeom>
                          <a:avLst/>
                          <a:gdLst/>
                          <a:ahLst/>
                          <a:cxnLst/>
                          <a:rect l="0" t="0" r="0" b="0"/>
                          <a:pathLst>
                            <a:path w="5832348" h="9144">
                              <a:moveTo>
                                <a:pt x="0" y="0"/>
                              </a:moveTo>
                              <a:lnTo>
                                <a:pt x="5832348" y="0"/>
                              </a:lnTo>
                              <a:lnTo>
                                <a:pt x="58323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3126" style="width:459.24pt;height:0.719971pt;position:absolute;mso-position-horizontal-relative:page;mso-position-horizontal:absolute;margin-left:78pt;mso-position-vertical-relative:page;margin-top:780.24pt;" coordsize="58323,91">
              <v:shape id="Shape 469716" style="position:absolute;width:58323;height:91;left:0;top:0;" coordsize="5832348,9144" path="m0,0l5832348,0l5832348,9144l0,9144l0,0">
                <v:stroke weight="0pt" endcap="flat" joinstyle="miter" miterlimit="10" on="false" color="#000000" opacity="0"/>
                <v:fill on="true" color="#000000"/>
              </v:shape>
              <w10:wrap type="square"/>
            </v:group>
          </w:pict>
        </mc:Fallback>
      </mc:AlternateContent>
    </w:r>
    <w:r>
      <w:t xml:space="preserve"> </w:t>
    </w:r>
    <w:r>
      <w:tab/>
    </w:r>
    <w:r>
      <w:fldChar w:fldCharType="begin"/>
    </w:r>
    <w:r>
      <w:instrText xml:space="preserve"> PAGE   \* MERGEFORMAT </w:instrText>
    </w:r>
    <w:r>
      <w:fldChar w:fldCharType="separate"/>
    </w:r>
    <w:r>
      <w:t>131</w:t>
    </w:r>
    <w:r>
      <w:fldChar w:fldCharType="end"/>
    </w:r>
    <w:r>
      <w:t xml:space="preserve"> </w:t>
    </w:r>
  </w:p>
</w:ftr>
</file>

<file path=word/footer4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0631A" w14:textId="77777777" w:rsidR="00660722" w:rsidRDefault="006C5ADF">
    <w:pPr>
      <w:tabs>
        <w:tab w:val="center" w:pos="8731"/>
      </w:tabs>
      <w:spacing w:after="0" w:line="259" w:lineRule="auto"/>
      <w:ind w:left="-398" w:firstLine="0"/>
      <w:jc w:val="left"/>
    </w:pPr>
    <w:r>
      <w:rPr>
        <w:rFonts w:ascii="Calibri" w:eastAsia="Calibri" w:hAnsi="Calibri" w:cs="Calibri"/>
        <w:noProof/>
        <w:sz w:val="22"/>
      </w:rPr>
      <mc:AlternateContent>
        <mc:Choice Requires="wpg">
          <w:drawing>
            <wp:anchor distT="0" distB="0" distL="114300" distR="114300" simplePos="0" relativeHeight="251745280" behindDoc="0" locked="0" layoutInCell="1" allowOverlap="1" wp14:anchorId="67ECBE47" wp14:editId="004CA8E0">
              <wp:simplePos x="0" y="0"/>
              <wp:positionH relativeFrom="page">
                <wp:posOffset>737616</wp:posOffset>
              </wp:positionH>
              <wp:positionV relativeFrom="page">
                <wp:posOffset>9939526</wp:posOffset>
              </wp:positionV>
              <wp:extent cx="5833872" cy="9144"/>
              <wp:effectExtent l="0" t="0" r="0" b="0"/>
              <wp:wrapSquare wrapText="bothSides"/>
              <wp:docPr id="453226" name="Group 453226"/>
              <wp:cNvGraphicFramePr/>
              <a:graphic xmlns:a="http://schemas.openxmlformats.org/drawingml/2006/main">
                <a:graphicData uri="http://schemas.microsoft.com/office/word/2010/wordprocessingGroup">
                  <wpg:wgp>
                    <wpg:cNvGrpSpPr/>
                    <wpg:grpSpPr>
                      <a:xfrm>
                        <a:off x="0" y="0"/>
                        <a:ext cx="5833872" cy="9144"/>
                        <a:chOff x="0" y="0"/>
                        <a:chExt cx="5833872" cy="9144"/>
                      </a:xfrm>
                    </wpg:grpSpPr>
                    <wps:wsp>
                      <wps:cNvPr id="469725" name="Shape 469725"/>
                      <wps:cNvSpPr/>
                      <wps:spPr>
                        <a:xfrm>
                          <a:off x="0" y="0"/>
                          <a:ext cx="5833872" cy="9144"/>
                        </a:xfrm>
                        <a:custGeom>
                          <a:avLst/>
                          <a:gdLst/>
                          <a:ahLst/>
                          <a:cxnLst/>
                          <a:rect l="0" t="0" r="0" b="0"/>
                          <a:pathLst>
                            <a:path w="5833872" h="9144">
                              <a:moveTo>
                                <a:pt x="0" y="0"/>
                              </a:moveTo>
                              <a:lnTo>
                                <a:pt x="5833872" y="0"/>
                              </a:lnTo>
                              <a:lnTo>
                                <a:pt x="583387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3226" style="width:459.36pt;height:0.720032pt;position:absolute;mso-position-horizontal-relative:page;mso-position-horizontal:absolute;margin-left:58.08pt;mso-position-vertical-relative:page;margin-top:782.64pt;" coordsize="58338,91">
              <v:shape id="Shape 469726" style="position:absolute;width:58338;height:91;left:0;top:0;" coordsize="5833872,9144" path="m0,0l5833872,0l5833872,9144l0,9144l0,0">
                <v:stroke weight="0pt" endcap="flat" joinstyle="miter" miterlimit="10" on="false" color="#000000" opacity="0"/>
                <v:fill on="true" color="#000000"/>
              </v:shape>
              <w10:wrap type="square"/>
            </v:group>
          </w:pict>
        </mc:Fallback>
      </mc:AlternateContent>
    </w:r>
    <w:r>
      <w:fldChar w:fldCharType="begin"/>
    </w:r>
    <w:r>
      <w:instrText xml:space="preserve"> PAGE   \* MERGEFORMAT </w:instrText>
    </w:r>
    <w:r>
      <w:fldChar w:fldCharType="separate"/>
    </w:r>
    <w:r>
      <w:t>138</w:t>
    </w:r>
    <w:r>
      <w:fldChar w:fldCharType="end"/>
    </w:r>
    <w:r>
      <w:tab/>
    </w:r>
    <w:r>
      <w:rPr>
        <w:i/>
        <w:sz w:val="16"/>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7D832" w14:textId="77777777" w:rsidR="00660722" w:rsidRDefault="006C5ADF">
    <w:pPr>
      <w:tabs>
        <w:tab w:val="right" w:pos="9151"/>
      </w:tabs>
      <w:spacing w:after="0"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665408" behindDoc="0" locked="0" layoutInCell="1" allowOverlap="1" wp14:anchorId="6F71E764" wp14:editId="7FC6D851">
              <wp:simplePos x="0" y="0"/>
              <wp:positionH relativeFrom="page">
                <wp:posOffset>990600</wp:posOffset>
              </wp:positionH>
              <wp:positionV relativeFrom="page">
                <wp:posOffset>9939526</wp:posOffset>
              </wp:positionV>
              <wp:extent cx="5832348" cy="9144"/>
              <wp:effectExtent l="0" t="0" r="0" b="0"/>
              <wp:wrapSquare wrapText="bothSides"/>
              <wp:docPr id="452370" name="Group 452370"/>
              <wp:cNvGraphicFramePr/>
              <a:graphic xmlns:a="http://schemas.openxmlformats.org/drawingml/2006/main">
                <a:graphicData uri="http://schemas.microsoft.com/office/word/2010/wordprocessingGroup">
                  <wpg:wgp>
                    <wpg:cNvGrpSpPr/>
                    <wpg:grpSpPr>
                      <a:xfrm>
                        <a:off x="0" y="0"/>
                        <a:ext cx="5832348" cy="9144"/>
                        <a:chOff x="0" y="0"/>
                        <a:chExt cx="5832348" cy="9144"/>
                      </a:xfrm>
                    </wpg:grpSpPr>
                    <wps:wsp>
                      <wps:cNvPr id="469633" name="Shape 469633"/>
                      <wps:cNvSpPr/>
                      <wps:spPr>
                        <a:xfrm>
                          <a:off x="0" y="0"/>
                          <a:ext cx="5832348" cy="9144"/>
                        </a:xfrm>
                        <a:custGeom>
                          <a:avLst/>
                          <a:gdLst/>
                          <a:ahLst/>
                          <a:cxnLst/>
                          <a:rect l="0" t="0" r="0" b="0"/>
                          <a:pathLst>
                            <a:path w="5832348" h="9144">
                              <a:moveTo>
                                <a:pt x="0" y="0"/>
                              </a:moveTo>
                              <a:lnTo>
                                <a:pt x="5832348" y="0"/>
                              </a:lnTo>
                              <a:lnTo>
                                <a:pt x="58323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2370" style="width:459.24pt;height:0.720032pt;position:absolute;mso-position-horizontal-relative:page;mso-position-horizontal:absolute;margin-left:78pt;mso-position-vertical-relative:page;margin-top:782.64pt;" coordsize="58323,91">
              <v:shape id="Shape 469634" style="position:absolute;width:58323;height:91;left:0;top:0;" coordsize="5832348,9144" path="m0,0l5832348,0l5832348,9144l0,9144l0,0">
                <v:stroke weight="0pt" endcap="flat" joinstyle="miter" miterlimit="10" on="false" color="#000000" opacity="0"/>
                <v:fill on="true" color="#000000"/>
              </v:shape>
              <w10:wrap type="square"/>
            </v:group>
          </w:pict>
        </mc:Fallback>
      </mc:AlternateContent>
    </w:r>
    <w:r>
      <w:rPr>
        <w:i/>
        <w:sz w:val="16"/>
      </w:rPr>
      <w:t xml:space="preserve"> </w:t>
    </w:r>
    <w:r>
      <w:rPr>
        <w:i/>
        <w:sz w:val="16"/>
      </w:rPr>
      <w:tab/>
    </w:r>
    <w:r>
      <w:fldChar w:fldCharType="begin"/>
    </w:r>
    <w:r>
      <w:instrText xml:space="preserve"> PAGE   \* MERGEFORMAT </w:instrText>
    </w:r>
    <w:r>
      <w:fldChar w:fldCharType="separate"/>
    </w:r>
    <w:r>
      <w:t>1</w:t>
    </w:r>
    <w:r>
      <w:fldChar w:fldCharType="end"/>
    </w:r>
  </w:p>
</w:ftr>
</file>

<file path=word/footer5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DCAD70" w14:textId="77777777" w:rsidR="00660722" w:rsidRDefault="006C5ADF">
    <w:pPr>
      <w:tabs>
        <w:tab w:val="right" w:pos="9144"/>
      </w:tabs>
      <w:spacing w:after="0"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746304" behindDoc="0" locked="0" layoutInCell="1" allowOverlap="1" wp14:anchorId="17F74F40" wp14:editId="05A814BC">
              <wp:simplePos x="0" y="0"/>
              <wp:positionH relativeFrom="page">
                <wp:posOffset>990600</wp:posOffset>
              </wp:positionH>
              <wp:positionV relativeFrom="page">
                <wp:posOffset>9939526</wp:posOffset>
              </wp:positionV>
              <wp:extent cx="5832348" cy="9144"/>
              <wp:effectExtent l="0" t="0" r="0" b="0"/>
              <wp:wrapSquare wrapText="bothSides"/>
              <wp:docPr id="453207" name="Group 453207"/>
              <wp:cNvGraphicFramePr/>
              <a:graphic xmlns:a="http://schemas.openxmlformats.org/drawingml/2006/main">
                <a:graphicData uri="http://schemas.microsoft.com/office/word/2010/wordprocessingGroup">
                  <wpg:wgp>
                    <wpg:cNvGrpSpPr/>
                    <wpg:grpSpPr>
                      <a:xfrm>
                        <a:off x="0" y="0"/>
                        <a:ext cx="5832348" cy="9144"/>
                        <a:chOff x="0" y="0"/>
                        <a:chExt cx="5832348" cy="9144"/>
                      </a:xfrm>
                    </wpg:grpSpPr>
                    <wps:wsp>
                      <wps:cNvPr id="469723" name="Shape 469723"/>
                      <wps:cNvSpPr/>
                      <wps:spPr>
                        <a:xfrm>
                          <a:off x="0" y="0"/>
                          <a:ext cx="5832348" cy="9144"/>
                        </a:xfrm>
                        <a:custGeom>
                          <a:avLst/>
                          <a:gdLst/>
                          <a:ahLst/>
                          <a:cxnLst/>
                          <a:rect l="0" t="0" r="0" b="0"/>
                          <a:pathLst>
                            <a:path w="5832348" h="9144">
                              <a:moveTo>
                                <a:pt x="0" y="0"/>
                              </a:moveTo>
                              <a:lnTo>
                                <a:pt x="5832348" y="0"/>
                              </a:lnTo>
                              <a:lnTo>
                                <a:pt x="58323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3207" style="width:459.24pt;height:0.720032pt;position:absolute;mso-position-horizontal-relative:page;mso-position-horizontal:absolute;margin-left:78pt;mso-position-vertical-relative:page;margin-top:782.64pt;" coordsize="58323,91">
              <v:shape id="Shape 469724" style="position:absolute;width:58323;height:91;left:0;top:0;" coordsize="5832348,9144" path="m0,0l5832348,0l5832348,9144l0,9144l0,0">
                <v:stroke weight="0pt" endcap="flat" joinstyle="miter" miterlimit="10" on="false" color="#000000" opacity="0"/>
                <v:fill on="true" color="#000000"/>
              </v:shape>
              <w10:wrap type="square"/>
            </v:group>
          </w:pict>
        </mc:Fallback>
      </mc:AlternateContent>
    </w:r>
    <w:r>
      <w:rPr>
        <w:sz w:val="16"/>
      </w:rPr>
      <w:t xml:space="preserve"> </w:t>
    </w:r>
    <w:r>
      <w:rPr>
        <w:sz w:val="16"/>
      </w:rPr>
      <w:tab/>
    </w:r>
    <w:r>
      <w:fldChar w:fldCharType="begin"/>
    </w:r>
    <w:r>
      <w:instrText xml:space="preserve"> PAGE   \* MERGEFORMAT </w:instrText>
    </w:r>
    <w:r>
      <w:fldChar w:fldCharType="separate"/>
    </w:r>
    <w:r>
      <w:t>137</w:t>
    </w:r>
    <w:r>
      <w:fldChar w:fldCharType="end"/>
    </w:r>
  </w:p>
</w:ftr>
</file>

<file path=word/footer5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D17E5" w14:textId="77777777" w:rsidR="00660722" w:rsidRDefault="006C5ADF">
    <w:pPr>
      <w:tabs>
        <w:tab w:val="right" w:pos="9144"/>
      </w:tabs>
      <w:spacing w:after="0"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747328" behindDoc="0" locked="0" layoutInCell="1" allowOverlap="1" wp14:anchorId="16BE7F0A" wp14:editId="251C5AC2">
              <wp:simplePos x="0" y="0"/>
              <wp:positionH relativeFrom="page">
                <wp:posOffset>990600</wp:posOffset>
              </wp:positionH>
              <wp:positionV relativeFrom="page">
                <wp:posOffset>9939526</wp:posOffset>
              </wp:positionV>
              <wp:extent cx="5832348" cy="9144"/>
              <wp:effectExtent l="0" t="0" r="0" b="0"/>
              <wp:wrapSquare wrapText="bothSides"/>
              <wp:docPr id="453189" name="Group 453189"/>
              <wp:cNvGraphicFramePr/>
              <a:graphic xmlns:a="http://schemas.openxmlformats.org/drawingml/2006/main">
                <a:graphicData uri="http://schemas.microsoft.com/office/word/2010/wordprocessingGroup">
                  <wpg:wgp>
                    <wpg:cNvGrpSpPr/>
                    <wpg:grpSpPr>
                      <a:xfrm>
                        <a:off x="0" y="0"/>
                        <a:ext cx="5832348" cy="9144"/>
                        <a:chOff x="0" y="0"/>
                        <a:chExt cx="5832348" cy="9144"/>
                      </a:xfrm>
                    </wpg:grpSpPr>
                    <wps:wsp>
                      <wps:cNvPr id="469721" name="Shape 469721"/>
                      <wps:cNvSpPr/>
                      <wps:spPr>
                        <a:xfrm>
                          <a:off x="0" y="0"/>
                          <a:ext cx="5832348" cy="9144"/>
                        </a:xfrm>
                        <a:custGeom>
                          <a:avLst/>
                          <a:gdLst/>
                          <a:ahLst/>
                          <a:cxnLst/>
                          <a:rect l="0" t="0" r="0" b="0"/>
                          <a:pathLst>
                            <a:path w="5832348" h="9144">
                              <a:moveTo>
                                <a:pt x="0" y="0"/>
                              </a:moveTo>
                              <a:lnTo>
                                <a:pt x="5832348" y="0"/>
                              </a:lnTo>
                              <a:lnTo>
                                <a:pt x="58323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3189" style="width:459.24pt;height:0.720032pt;position:absolute;mso-position-horizontal-relative:page;mso-position-horizontal:absolute;margin-left:78pt;mso-position-vertical-relative:page;margin-top:782.64pt;" coordsize="58323,91">
              <v:shape id="Shape 469722" style="position:absolute;width:58323;height:91;left:0;top:0;" coordsize="5832348,9144" path="m0,0l5832348,0l5832348,9144l0,9144l0,0">
                <v:stroke weight="0pt" endcap="flat" joinstyle="miter" miterlimit="10" on="false" color="#000000" opacity="0"/>
                <v:fill on="true" color="#000000"/>
              </v:shape>
              <w10:wrap type="square"/>
            </v:group>
          </w:pict>
        </mc:Fallback>
      </mc:AlternateContent>
    </w:r>
    <w:r>
      <w:rPr>
        <w:sz w:val="16"/>
      </w:rPr>
      <w:t xml:space="preserve"> </w:t>
    </w:r>
    <w:r>
      <w:rPr>
        <w:sz w:val="16"/>
      </w:rPr>
      <w:tab/>
    </w:r>
    <w:r>
      <w:fldChar w:fldCharType="begin"/>
    </w:r>
    <w:r>
      <w:instrText xml:space="preserve"> PAGE   \* MERGEFORMAT </w:instrText>
    </w:r>
    <w:r>
      <w:fldChar w:fldCharType="separate"/>
    </w:r>
    <w:r>
      <w:t>137</w:t>
    </w:r>
    <w:r>
      <w:fldChar w:fldCharType="end"/>
    </w:r>
  </w:p>
</w:ftr>
</file>

<file path=word/footer5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D03EF9" w14:textId="77777777" w:rsidR="00660722" w:rsidRDefault="006C5ADF">
    <w:pPr>
      <w:tabs>
        <w:tab w:val="center" w:pos="8729"/>
      </w:tabs>
      <w:spacing w:after="0" w:line="259" w:lineRule="auto"/>
      <w:ind w:left="-398" w:firstLine="0"/>
      <w:jc w:val="left"/>
    </w:pPr>
    <w:r>
      <w:rPr>
        <w:rFonts w:ascii="Calibri" w:eastAsia="Calibri" w:hAnsi="Calibri" w:cs="Calibri"/>
        <w:noProof/>
        <w:sz w:val="22"/>
      </w:rPr>
      <mc:AlternateContent>
        <mc:Choice Requires="wpg">
          <w:drawing>
            <wp:anchor distT="0" distB="0" distL="114300" distR="114300" simplePos="0" relativeHeight="251751424" behindDoc="0" locked="0" layoutInCell="1" allowOverlap="1" wp14:anchorId="33A07120" wp14:editId="2D20BA8F">
              <wp:simplePos x="0" y="0"/>
              <wp:positionH relativeFrom="page">
                <wp:posOffset>737616</wp:posOffset>
              </wp:positionH>
              <wp:positionV relativeFrom="page">
                <wp:posOffset>9909046</wp:posOffset>
              </wp:positionV>
              <wp:extent cx="5832349" cy="9144"/>
              <wp:effectExtent l="0" t="0" r="0" b="0"/>
              <wp:wrapSquare wrapText="bothSides"/>
              <wp:docPr id="453298" name="Group 453298"/>
              <wp:cNvGraphicFramePr/>
              <a:graphic xmlns:a="http://schemas.openxmlformats.org/drawingml/2006/main">
                <a:graphicData uri="http://schemas.microsoft.com/office/word/2010/wordprocessingGroup">
                  <wpg:wgp>
                    <wpg:cNvGrpSpPr/>
                    <wpg:grpSpPr>
                      <a:xfrm>
                        <a:off x="0" y="0"/>
                        <a:ext cx="5832349" cy="9144"/>
                        <a:chOff x="0" y="0"/>
                        <a:chExt cx="5832349" cy="9144"/>
                      </a:xfrm>
                    </wpg:grpSpPr>
                    <wps:wsp>
                      <wps:cNvPr id="469731" name="Shape 469731"/>
                      <wps:cNvSpPr/>
                      <wps:spPr>
                        <a:xfrm>
                          <a:off x="0" y="0"/>
                          <a:ext cx="5832349" cy="9144"/>
                        </a:xfrm>
                        <a:custGeom>
                          <a:avLst/>
                          <a:gdLst/>
                          <a:ahLst/>
                          <a:cxnLst/>
                          <a:rect l="0" t="0" r="0" b="0"/>
                          <a:pathLst>
                            <a:path w="5832349" h="9144">
                              <a:moveTo>
                                <a:pt x="0" y="0"/>
                              </a:moveTo>
                              <a:lnTo>
                                <a:pt x="5832349" y="0"/>
                              </a:lnTo>
                              <a:lnTo>
                                <a:pt x="583234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3298" style="width:459.24pt;height:0.719971pt;position:absolute;mso-position-horizontal-relative:page;mso-position-horizontal:absolute;margin-left:58.08pt;mso-position-vertical-relative:page;margin-top:780.24pt;" coordsize="58323,91">
              <v:shape id="Shape 469732" style="position:absolute;width:58323;height:91;left:0;top:0;" coordsize="5832349,9144" path="m0,0l5832349,0l5832349,9144l0,9144l0,0">
                <v:stroke weight="0pt" endcap="flat" joinstyle="miter" miterlimit="10" on="false" color="#000000" opacity="0"/>
                <v:fill on="true" color="#000000"/>
              </v:shape>
              <w10:wrap type="square"/>
            </v:group>
          </w:pict>
        </mc:Fallback>
      </mc:AlternateContent>
    </w:r>
    <w:r>
      <w:fldChar w:fldCharType="begin"/>
    </w:r>
    <w:r>
      <w:instrText xml:space="preserve"> PAGE   \* MERGEFORMAT </w:instrText>
    </w:r>
    <w:r>
      <w:fldChar w:fldCharType="separate"/>
    </w:r>
    <w:r>
      <w:t>146</w:t>
    </w:r>
    <w:r>
      <w:fldChar w:fldCharType="end"/>
    </w:r>
    <w:r>
      <w:t xml:space="preserve"> </w:t>
    </w:r>
    <w:r>
      <w:tab/>
    </w:r>
    <w:r>
      <w:rPr>
        <w:i/>
        <w:sz w:val="25"/>
        <w:vertAlign w:val="subscript"/>
      </w:rPr>
      <w:t xml:space="preserve"> </w:t>
    </w:r>
    <w:r>
      <w:t xml:space="preserve">  </w:t>
    </w:r>
  </w:p>
</w:ftr>
</file>

<file path=word/footer5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95C6C" w14:textId="77777777" w:rsidR="00660722" w:rsidRDefault="006C5ADF">
    <w:pPr>
      <w:spacing w:after="299"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752448" behindDoc="0" locked="0" layoutInCell="1" allowOverlap="1" wp14:anchorId="5BA1C2EF" wp14:editId="67C0337F">
              <wp:simplePos x="0" y="0"/>
              <wp:positionH relativeFrom="page">
                <wp:posOffset>990600</wp:posOffset>
              </wp:positionH>
              <wp:positionV relativeFrom="page">
                <wp:posOffset>9909046</wp:posOffset>
              </wp:positionV>
              <wp:extent cx="5832348" cy="9144"/>
              <wp:effectExtent l="0" t="0" r="0" b="0"/>
              <wp:wrapSquare wrapText="bothSides"/>
              <wp:docPr id="453270" name="Group 453270"/>
              <wp:cNvGraphicFramePr/>
              <a:graphic xmlns:a="http://schemas.openxmlformats.org/drawingml/2006/main">
                <a:graphicData uri="http://schemas.microsoft.com/office/word/2010/wordprocessingGroup">
                  <wpg:wgp>
                    <wpg:cNvGrpSpPr/>
                    <wpg:grpSpPr>
                      <a:xfrm>
                        <a:off x="0" y="0"/>
                        <a:ext cx="5832348" cy="9144"/>
                        <a:chOff x="0" y="0"/>
                        <a:chExt cx="5832348" cy="9144"/>
                      </a:xfrm>
                    </wpg:grpSpPr>
                    <wps:wsp>
                      <wps:cNvPr id="469729" name="Shape 469729"/>
                      <wps:cNvSpPr/>
                      <wps:spPr>
                        <a:xfrm>
                          <a:off x="0" y="0"/>
                          <a:ext cx="5832348" cy="9144"/>
                        </a:xfrm>
                        <a:custGeom>
                          <a:avLst/>
                          <a:gdLst/>
                          <a:ahLst/>
                          <a:cxnLst/>
                          <a:rect l="0" t="0" r="0" b="0"/>
                          <a:pathLst>
                            <a:path w="5832348" h="9144">
                              <a:moveTo>
                                <a:pt x="0" y="0"/>
                              </a:moveTo>
                              <a:lnTo>
                                <a:pt x="5832348" y="0"/>
                              </a:lnTo>
                              <a:lnTo>
                                <a:pt x="58323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3270" style="width:459.24pt;height:0.719971pt;position:absolute;mso-position-horizontal-relative:page;mso-position-horizontal:absolute;margin-left:78pt;mso-position-vertical-relative:page;margin-top:780.24pt;" coordsize="58323,91">
              <v:shape id="Shape 469730" style="position:absolute;width:58323;height:91;left:0;top:0;" coordsize="5832348,9144" path="m0,0l5832348,0l5832348,9144l0,9144l0,0">
                <v:stroke weight="0pt" endcap="flat" joinstyle="miter" miterlimit="10" on="false" color="#000000" opacity="0"/>
                <v:fill on="true" color="#000000"/>
              </v:shape>
              <w10:wrap type="square"/>
            </v:group>
          </w:pict>
        </mc:Fallback>
      </mc:AlternateContent>
    </w:r>
    <w:r>
      <w:t xml:space="preserve"> </w:t>
    </w:r>
  </w:p>
  <w:p w14:paraId="7BCB3EBF" w14:textId="77777777" w:rsidR="00660722" w:rsidRDefault="006C5ADF">
    <w:pPr>
      <w:tabs>
        <w:tab w:val="right" w:pos="9144"/>
      </w:tabs>
      <w:spacing w:after="0" w:line="259" w:lineRule="auto"/>
      <w:ind w:left="0" w:firstLine="0"/>
      <w:jc w:val="left"/>
    </w:pPr>
    <w:r>
      <w:t xml:space="preserve"> </w:t>
    </w:r>
    <w:r>
      <w:tab/>
    </w:r>
    <w:r>
      <w:fldChar w:fldCharType="begin"/>
    </w:r>
    <w:r>
      <w:instrText xml:space="preserve"> PAGE   \* MERGEFORMAT </w:instrText>
    </w:r>
    <w:r>
      <w:fldChar w:fldCharType="separate"/>
    </w:r>
    <w:r>
      <w:t>145</w:t>
    </w:r>
    <w:r>
      <w:fldChar w:fldCharType="end"/>
    </w:r>
  </w:p>
</w:ftr>
</file>

<file path=word/footer5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E0394" w14:textId="77777777" w:rsidR="00660722" w:rsidRDefault="006C5ADF">
    <w:pPr>
      <w:spacing w:after="299"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753472" behindDoc="0" locked="0" layoutInCell="1" allowOverlap="1" wp14:anchorId="36B6CB12" wp14:editId="1D99368D">
              <wp:simplePos x="0" y="0"/>
              <wp:positionH relativeFrom="page">
                <wp:posOffset>990600</wp:posOffset>
              </wp:positionH>
              <wp:positionV relativeFrom="page">
                <wp:posOffset>9909046</wp:posOffset>
              </wp:positionV>
              <wp:extent cx="5832348" cy="9144"/>
              <wp:effectExtent l="0" t="0" r="0" b="0"/>
              <wp:wrapSquare wrapText="bothSides"/>
              <wp:docPr id="453246" name="Group 453246"/>
              <wp:cNvGraphicFramePr/>
              <a:graphic xmlns:a="http://schemas.openxmlformats.org/drawingml/2006/main">
                <a:graphicData uri="http://schemas.microsoft.com/office/word/2010/wordprocessingGroup">
                  <wpg:wgp>
                    <wpg:cNvGrpSpPr/>
                    <wpg:grpSpPr>
                      <a:xfrm>
                        <a:off x="0" y="0"/>
                        <a:ext cx="5832348" cy="9144"/>
                        <a:chOff x="0" y="0"/>
                        <a:chExt cx="5832348" cy="9144"/>
                      </a:xfrm>
                    </wpg:grpSpPr>
                    <wps:wsp>
                      <wps:cNvPr id="469727" name="Shape 469727"/>
                      <wps:cNvSpPr/>
                      <wps:spPr>
                        <a:xfrm>
                          <a:off x="0" y="0"/>
                          <a:ext cx="5832348" cy="9144"/>
                        </a:xfrm>
                        <a:custGeom>
                          <a:avLst/>
                          <a:gdLst/>
                          <a:ahLst/>
                          <a:cxnLst/>
                          <a:rect l="0" t="0" r="0" b="0"/>
                          <a:pathLst>
                            <a:path w="5832348" h="9144">
                              <a:moveTo>
                                <a:pt x="0" y="0"/>
                              </a:moveTo>
                              <a:lnTo>
                                <a:pt x="5832348" y="0"/>
                              </a:lnTo>
                              <a:lnTo>
                                <a:pt x="58323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3246" style="width:459.24pt;height:0.719971pt;position:absolute;mso-position-horizontal-relative:page;mso-position-horizontal:absolute;margin-left:78pt;mso-position-vertical-relative:page;margin-top:780.24pt;" coordsize="58323,91">
              <v:shape id="Shape 469728" style="position:absolute;width:58323;height:91;left:0;top:0;" coordsize="5832348,9144" path="m0,0l5832348,0l5832348,9144l0,9144l0,0">
                <v:stroke weight="0pt" endcap="flat" joinstyle="miter" miterlimit="10" on="false" color="#000000" opacity="0"/>
                <v:fill on="true" color="#000000"/>
              </v:shape>
              <w10:wrap type="square"/>
            </v:group>
          </w:pict>
        </mc:Fallback>
      </mc:AlternateContent>
    </w:r>
    <w:r>
      <w:t xml:space="preserve"> </w:t>
    </w:r>
  </w:p>
  <w:p w14:paraId="424C20A1" w14:textId="77777777" w:rsidR="00660722" w:rsidRDefault="006C5ADF">
    <w:pPr>
      <w:tabs>
        <w:tab w:val="right" w:pos="9144"/>
      </w:tabs>
      <w:spacing w:after="0" w:line="259" w:lineRule="auto"/>
      <w:ind w:left="0" w:firstLine="0"/>
      <w:jc w:val="left"/>
    </w:pPr>
    <w:r>
      <w:t xml:space="preserve"> </w:t>
    </w:r>
    <w:r>
      <w:tab/>
    </w:r>
    <w:r>
      <w:fldChar w:fldCharType="begin"/>
    </w:r>
    <w:r>
      <w:instrText xml:space="preserve"> PAGE   \* MERGEFORMAT </w:instrText>
    </w:r>
    <w:r>
      <w:fldChar w:fldCharType="separate"/>
    </w:r>
    <w:r>
      <w:t>145</w:t>
    </w:r>
    <w:r>
      <w:fldChar w:fldCharType="end"/>
    </w:r>
  </w:p>
</w:ftr>
</file>

<file path=word/footer5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CF94B" w14:textId="77777777" w:rsidR="00660722" w:rsidRDefault="006C5ADF">
    <w:pPr>
      <w:tabs>
        <w:tab w:val="center" w:pos="8731"/>
      </w:tabs>
      <w:spacing w:after="0" w:line="259" w:lineRule="auto"/>
      <w:ind w:left="-398" w:firstLine="0"/>
      <w:jc w:val="left"/>
    </w:pPr>
    <w:r>
      <w:rPr>
        <w:rFonts w:ascii="Calibri" w:eastAsia="Calibri" w:hAnsi="Calibri" w:cs="Calibri"/>
        <w:noProof/>
        <w:sz w:val="22"/>
      </w:rPr>
      <mc:AlternateContent>
        <mc:Choice Requires="wpg">
          <w:drawing>
            <wp:anchor distT="0" distB="0" distL="114300" distR="114300" simplePos="0" relativeHeight="251757568" behindDoc="0" locked="0" layoutInCell="1" allowOverlap="1" wp14:anchorId="158351D1" wp14:editId="69E689C7">
              <wp:simplePos x="0" y="0"/>
              <wp:positionH relativeFrom="page">
                <wp:posOffset>737616</wp:posOffset>
              </wp:positionH>
              <wp:positionV relativeFrom="page">
                <wp:posOffset>9939526</wp:posOffset>
              </wp:positionV>
              <wp:extent cx="5833872" cy="9144"/>
              <wp:effectExtent l="0" t="0" r="0" b="0"/>
              <wp:wrapSquare wrapText="bothSides"/>
              <wp:docPr id="453363" name="Group 453363"/>
              <wp:cNvGraphicFramePr/>
              <a:graphic xmlns:a="http://schemas.openxmlformats.org/drawingml/2006/main">
                <a:graphicData uri="http://schemas.microsoft.com/office/word/2010/wordprocessingGroup">
                  <wpg:wgp>
                    <wpg:cNvGrpSpPr/>
                    <wpg:grpSpPr>
                      <a:xfrm>
                        <a:off x="0" y="0"/>
                        <a:ext cx="5833872" cy="9144"/>
                        <a:chOff x="0" y="0"/>
                        <a:chExt cx="5833872" cy="9144"/>
                      </a:xfrm>
                    </wpg:grpSpPr>
                    <wps:wsp>
                      <wps:cNvPr id="469737" name="Shape 469737"/>
                      <wps:cNvSpPr/>
                      <wps:spPr>
                        <a:xfrm>
                          <a:off x="0" y="0"/>
                          <a:ext cx="5833872" cy="9144"/>
                        </a:xfrm>
                        <a:custGeom>
                          <a:avLst/>
                          <a:gdLst/>
                          <a:ahLst/>
                          <a:cxnLst/>
                          <a:rect l="0" t="0" r="0" b="0"/>
                          <a:pathLst>
                            <a:path w="5833872" h="9144">
                              <a:moveTo>
                                <a:pt x="0" y="0"/>
                              </a:moveTo>
                              <a:lnTo>
                                <a:pt x="5833872" y="0"/>
                              </a:lnTo>
                              <a:lnTo>
                                <a:pt x="583387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3363" style="width:459.36pt;height:0.720032pt;position:absolute;mso-position-horizontal-relative:page;mso-position-horizontal:absolute;margin-left:58.08pt;mso-position-vertical-relative:page;margin-top:782.64pt;" coordsize="58338,91">
              <v:shape id="Shape 469738" style="position:absolute;width:58338;height:91;left:0;top:0;" coordsize="5833872,9144" path="m0,0l5833872,0l5833872,9144l0,9144l0,0">
                <v:stroke weight="0pt" endcap="flat" joinstyle="miter" miterlimit="10" on="false" color="#000000" opacity="0"/>
                <v:fill on="true" color="#000000"/>
              </v:shape>
              <w10:wrap type="square"/>
            </v:group>
          </w:pict>
        </mc:Fallback>
      </mc:AlternateContent>
    </w:r>
    <w:r>
      <w:fldChar w:fldCharType="begin"/>
    </w:r>
    <w:r>
      <w:instrText xml:space="preserve"> PAGE   \* MERGEFORMAT </w:instrText>
    </w:r>
    <w:r>
      <w:fldChar w:fldCharType="separate"/>
    </w:r>
    <w:r>
      <w:t>152</w:t>
    </w:r>
    <w:r>
      <w:fldChar w:fldCharType="end"/>
    </w:r>
    <w:r>
      <w:tab/>
    </w:r>
    <w:r>
      <w:rPr>
        <w:i/>
        <w:sz w:val="16"/>
      </w:rPr>
      <w:t xml:space="preserve"> </w:t>
    </w:r>
    <w:r>
      <w:rPr>
        <w:sz w:val="16"/>
      </w:rPr>
      <w:t xml:space="preserve"> </w:t>
    </w:r>
  </w:p>
</w:ftr>
</file>

<file path=word/footer5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A6897" w14:textId="77777777" w:rsidR="00660722" w:rsidRDefault="006C5ADF">
    <w:pPr>
      <w:spacing w:after="279"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758592" behindDoc="0" locked="0" layoutInCell="1" allowOverlap="1" wp14:anchorId="4C4082BD" wp14:editId="61E478A1">
              <wp:simplePos x="0" y="0"/>
              <wp:positionH relativeFrom="page">
                <wp:posOffset>990600</wp:posOffset>
              </wp:positionH>
              <wp:positionV relativeFrom="page">
                <wp:posOffset>9939526</wp:posOffset>
              </wp:positionV>
              <wp:extent cx="5832348" cy="9144"/>
              <wp:effectExtent l="0" t="0" r="0" b="0"/>
              <wp:wrapSquare wrapText="bothSides"/>
              <wp:docPr id="453338" name="Group 453338"/>
              <wp:cNvGraphicFramePr/>
              <a:graphic xmlns:a="http://schemas.openxmlformats.org/drawingml/2006/main">
                <a:graphicData uri="http://schemas.microsoft.com/office/word/2010/wordprocessingGroup">
                  <wpg:wgp>
                    <wpg:cNvGrpSpPr/>
                    <wpg:grpSpPr>
                      <a:xfrm>
                        <a:off x="0" y="0"/>
                        <a:ext cx="5832348" cy="9144"/>
                        <a:chOff x="0" y="0"/>
                        <a:chExt cx="5832348" cy="9144"/>
                      </a:xfrm>
                    </wpg:grpSpPr>
                    <wps:wsp>
                      <wps:cNvPr id="469735" name="Shape 469735"/>
                      <wps:cNvSpPr/>
                      <wps:spPr>
                        <a:xfrm>
                          <a:off x="0" y="0"/>
                          <a:ext cx="5832348" cy="9144"/>
                        </a:xfrm>
                        <a:custGeom>
                          <a:avLst/>
                          <a:gdLst/>
                          <a:ahLst/>
                          <a:cxnLst/>
                          <a:rect l="0" t="0" r="0" b="0"/>
                          <a:pathLst>
                            <a:path w="5832348" h="9144">
                              <a:moveTo>
                                <a:pt x="0" y="0"/>
                              </a:moveTo>
                              <a:lnTo>
                                <a:pt x="5832348" y="0"/>
                              </a:lnTo>
                              <a:lnTo>
                                <a:pt x="58323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3338" style="width:459.24pt;height:0.720032pt;position:absolute;mso-position-horizontal-relative:page;mso-position-horizontal:absolute;margin-left:78pt;mso-position-vertical-relative:page;margin-top:782.64pt;" coordsize="58323,91">
              <v:shape id="Shape 469736" style="position:absolute;width:58323;height:91;left:0;top:0;" coordsize="5832348,9144" path="m0,0l5832348,0l5832348,9144l0,9144l0,0">
                <v:stroke weight="0pt" endcap="flat" joinstyle="miter" miterlimit="10" on="false" color="#000000" opacity="0"/>
                <v:fill on="true" color="#000000"/>
              </v:shape>
              <w10:wrap type="square"/>
            </v:group>
          </w:pict>
        </mc:Fallback>
      </mc:AlternateContent>
    </w:r>
    <w:r>
      <w:t xml:space="preserve"> </w:t>
    </w:r>
  </w:p>
  <w:p w14:paraId="395B61B7" w14:textId="77777777" w:rsidR="00660722" w:rsidRDefault="006C5ADF">
    <w:pPr>
      <w:tabs>
        <w:tab w:val="right" w:pos="9146"/>
      </w:tabs>
      <w:spacing w:after="0" w:line="259" w:lineRule="auto"/>
      <w:ind w:left="0" w:firstLine="0"/>
      <w:jc w:val="left"/>
    </w:pPr>
    <w:r>
      <w:rPr>
        <w:i/>
        <w:sz w:val="16"/>
      </w:rPr>
      <w:t xml:space="preserve"> </w:t>
    </w:r>
    <w:r>
      <w:rPr>
        <w:i/>
        <w:sz w:val="16"/>
      </w:rPr>
      <w:tab/>
    </w:r>
    <w:r>
      <w:fldChar w:fldCharType="begin"/>
    </w:r>
    <w:r>
      <w:instrText xml:space="preserve"> PAGE   \* MERGEFORMAT </w:instrText>
    </w:r>
    <w:r>
      <w:fldChar w:fldCharType="separate"/>
    </w:r>
    <w:r>
      <w:t>55</w:t>
    </w:r>
    <w:r>
      <w:fldChar w:fldCharType="end"/>
    </w:r>
  </w:p>
</w:ftr>
</file>

<file path=word/footer5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7C1C9" w14:textId="77777777" w:rsidR="00660722" w:rsidRDefault="006C5ADF">
    <w:pPr>
      <w:spacing w:after="279"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759616" behindDoc="0" locked="0" layoutInCell="1" allowOverlap="1" wp14:anchorId="495B0D2B" wp14:editId="4515147F">
              <wp:simplePos x="0" y="0"/>
              <wp:positionH relativeFrom="page">
                <wp:posOffset>990600</wp:posOffset>
              </wp:positionH>
              <wp:positionV relativeFrom="page">
                <wp:posOffset>9939526</wp:posOffset>
              </wp:positionV>
              <wp:extent cx="5832348" cy="9144"/>
              <wp:effectExtent l="0" t="0" r="0" b="0"/>
              <wp:wrapSquare wrapText="bothSides"/>
              <wp:docPr id="453316" name="Group 453316"/>
              <wp:cNvGraphicFramePr/>
              <a:graphic xmlns:a="http://schemas.openxmlformats.org/drawingml/2006/main">
                <a:graphicData uri="http://schemas.microsoft.com/office/word/2010/wordprocessingGroup">
                  <wpg:wgp>
                    <wpg:cNvGrpSpPr/>
                    <wpg:grpSpPr>
                      <a:xfrm>
                        <a:off x="0" y="0"/>
                        <a:ext cx="5832348" cy="9144"/>
                        <a:chOff x="0" y="0"/>
                        <a:chExt cx="5832348" cy="9144"/>
                      </a:xfrm>
                    </wpg:grpSpPr>
                    <wps:wsp>
                      <wps:cNvPr id="469733" name="Shape 469733"/>
                      <wps:cNvSpPr/>
                      <wps:spPr>
                        <a:xfrm>
                          <a:off x="0" y="0"/>
                          <a:ext cx="5832348" cy="9144"/>
                        </a:xfrm>
                        <a:custGeom>
                          <a:avLst/>
                          <a:gdLst/>
                          <a:ahLst/>
                          <a:cxnLst/>
                          <a:rect l="0" t="0" r="0" b="0"/>
                          <a:pathLst>
                            <a:path w="5832348" h="9144">
                              <a:moveTo>
                                <a:pt x="0" y="0"/>
                              </a:moveTo>
                              <a:lnTo>
                                <a:pt x="5832348" y="0"/>
                              </a:lnTo>
                              <a:lnTo>
                                <a:pt x="58323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3316" style="width:459.24pt;height:0.720032pt;position:absolute;mso-position-horizontal-relative:page;mso-position-horizontal:absolute;margin-left:78pt;mso-position-vertical-relative:page;margin-top:782.64pt;" coordsize="58323,91">
              <v:shape id="Shape 469734" style="position:absolute;width:58323;height:91;left:0;top:0;" coordsize="5832348,9144" path="m0,0l5832348,0l5832348,9144l0,9144l0,0">
                <v:stroke weight="0pt" endcap="flat" joinstyle="miter" miterlimit="10" on="false" color="#000000" opacity="0"/>
                <v:fill on="true" color="#000000"/>
              </v:shape>
              <w10:wrap type="square"/>
            </v:group>
          </w:pict>
        </mc:Fallback>
      </mc:AlternateContent>
    </w:r>
    <w:r>
      <w:t xml:space="preserve"> </w:t>
    </w:r>
  </w:p>
  <w:p w14:paraId="1BA2175C" w14:textId="77777777" w:rsidR="00660722" w:rsidRDefault="006C5ADF">
    <w:pPr>
      <w:tabs>
        <w:tab w:val="right" w:pos="9146"/>
      </w:tabs>
      <w:spacing w:after="0" w:line="259" w:lineRule="auto"/>
      <w:ind w:left="0" w:firstLine="0"/>
      <w:jc w:val="left"/>
    </w:pPr>
    <w:r>
      <w:rPr>
        <w:i/>
        <w:sz w:val="16"/>
      </w:rPr>
      <w:t xml:space="preserve"> </w:t>
    </w:r>
    <w:r>
      <w:rPr>
        <w:i/>
        <w:sz w:val="16"/>
      </w:rPr>
      <w:tab/>
    </w:r>
    <w:r>
      <w:fldChar w:fldCharType="begin"/>
    </w:r>
    <w:r>
      <w:instrText xml:space="preserve"> PAGE   \* MERGEFORMAT </w:instrText>
    </w:r>
    <w:r>
      <w:fldChar w:fldCharType="separate"/>
    </w:r>
    <w:r>
      <w:t>55</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3B345" w14:textId="77777777" w:rsidR="00660722" w:rsidRDefault="006C5ADF">
    <w:pPr>
      <w:tabs>
        <w:tab w:val="right" w:pos="9151"/>
      </w:tabs>
      <w:spacing w:after="0"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666432" behindDoc="0" locked="0" layoutInCell="1" allowOverlap="1" wp14:anchorId="518947F7" wp14:editId="1A9AAEDE">
              <wp:simplePos x="0" y="0"/>
              <wp:positionH relativeFrom="page">
                <wp:posOffset>990600</wp:posOffset>
              </wp:positionH>
              <wp:positionV relativeFrom="page">
                <wp:posOffset>9939526</wp:posOffset>
              </wp:positionV>
              <wp:extent cx="5832348" cy="9144"/>
              <wp:effectExtent l="0" t="0" r="0" b="0"/>
              <wp:wrapSquare wrapText="bothSides"/>
              <wp:docPr id="452351" name="Group 452351"/>
              <wp:cNvGraphicFramePr/>
              <a:graphic xmlns:a="http://schemas.openxmlformats.org/drawingml/2006/main">
                <a:graphicData uri="http://schemas.microsoft.com/office/word/2010/wordprocessingGroup">
                  <wpg:wgp>
                    <wpg:cNvGrpSpPr/>
                    <wpg:grpSpPr>
                      <a:xfrm>
                        <a:off x="0" y="0"/>
                        <a:ext cx="5832348" cy="9144"/>
                        <a:chOff x="0" y="0"/>
                        <a:chExt cx="5832348" cy="9144"/>
                      </a:xfrm>
                    </wpg:grpSpPr>
                    <wps:wsp>
                      <wps:cNvPr id="469631" name="Shape 469631"/>
                      <wps:cNvSpPr/>
                      <wps:spPr>
                        <a:xfrm>
                          <a:off x="0" y="0"/>
                          <a:ext cx="5832348" cy="9144"/>
                        </a:xfrm>
                        <a:custGeom>
                          <a:avLst/>
                          <a:gdLst/>
                          <a:ahLst/>
                          <a:cxnLst/>
                          <a:rect l="0" t="0" r="0" b="0"/>
                          <a:pathLst>
                            <a:path w="5832348" h="9144">
                              <a:moveTo>
                                <a:pt x="0" y="0"/>
                              </a:moveTo>
                              <a:lnTo>
                                <a:pt x="5832348" y="0"/>
                              </a:lnTo>
                              <a:lnTo>
                                <a:pt x="58323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2351" style="width:459.24pt;height:0.720032pt;position:absolute;mso-position-horizontal-relative:page;mso-position-horizontal:absolute;margin-left:78pt;mso-position-vertical-relative:page;margin-top:782.64pt;" coordsize="58323,91">
              <v:shape id="Shape 469632" style="position:absolute;width:58323;height:91;left:0;top:0;" coordsize="5832348,9144" path="m0,0l5832348,0l5832348,9144l0,9144l0,0">
                <v:stroke weight="0pt" endcap="flat" joinstyle="miter" miterlimit="10" on="false" color="#000000" opacity="0"/>
                <v:fill on="true" color="#000000"/>
              </v:shape>
              <w10:wrap type="square"/>
            </v:group>
          </w:pict>
        </mc:Fallback>
      </mc:AlternateContent>
    </w:r>
    <w:r>
      <w:rPr>
        <w:i/>
        <w:sz w:val="16"/>
      </w:rPr>
      <w:t xml:space="preserve"> </w:t>
    </w:r>
    <w:r>
      <w:rPr>
        <w:i/>
        <w:sz w:val="16"/>
      </w:rPr>
      <w:tab/>
    </w:r>
    <w:r>
      <w:fldChar w:fldCharType="begin"/>
    </w:r>
    <w:r>
      <w:instrText xml:space="preserve"> PAGE   \* MERGEFORMAT </w:instrText>
    </w:r>
    <w:r>
      <w:fldChar w:fldCharType="separate"/>
    </w:r>
    <w:r>
      <w:t>1</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D30E2" w14:textId="77777777" w:rsidR="00660722" w:rsidRDefault="006C5ADF">
    <w:pPr>
      <w:tabs>
        <w:tab w:val="center" w:pos="8731"/>
      </w:tabs>
      <w:spacing w:after="0" w:line="259" w:lineRule="auto"/>
      <w:ind w:left="-398" w:firstLine="0"/>
      <w:jc w:val="left"/>
    </w:pPr>
    <w:r>
      <w:rPr>
        <w:rFonts w:ascii="Calibri" w:eastAsia="Calibri" w:hAnsi="Calibri" w:cs="Calibri"/>
        <w:noProof/>
        <w:sz w:val="22"/>
      </w:rPr>
      <mc:AlternateContent>
        <mc:Choice Requires="wpg">
          <w:drawing>
            <wp:anchor distT="0" distB="0" distL="114300" distR="114300" simplePos="0" relativeHeight="251667456" behindDoc="0" locked="0" layoutInCell="1" allowOverlap="1" wp14:anchorId="3B332FD9" wp14:editId="35BF7053">
              <wp:simplePos x="0" y="0"/>
              <wp:positionH relativeFrom="page">
                <wp:posOffset>737616</wp:posOffset>
              </wp:positionH>
              <wp:positionV relativeFrom="page">
                <wp:posOffset>9939526</wp:posOffset>
              </wp:positionV>
              <wp:extent cx="5833872" cy="9144"/>
              <wp:effectExtent l="0" t="0" r="0" b="0"/>
              <wp:wrapSquare wrapText="bothSides"/>
              <wp:docPr id="452419" name="Group 452419"/>
              <wp:cNvGraphicFramePr/>
              <a:graphic xmlns:a="http://schemas.openxmlformats.org/drawingml/2006/main">
                <a:graphicData uri="http://schemas.microsoft.com/office/word/2010/wordprocessingGroup">
                  <wpg:wgp>
                    <wpg:cNvGrpSpPr/>
                    <wpg:grpSpPr>
                      <a:xfrm>
                        <a:off x="0" y="0"/>
                        <a:ext cx="5833872" cy="9144"/>
                        <a:chOff x="0" y="0"/>
                        <a:chExt cx="5833872" cy="9144"/>
                      </a:xfrm>
                    </wpg:grpSpPr>
                    <wps:wsp>
                      <wps:cNvPr id="469641" name="Shape 469641"/>
                      <wps:cNvSpPr/>
                      <wps:spPr>
                        <a:xfrm>
                          <a:off x="0" y="0"/>
                          <a:ext cx="5833872" cy="9144"/>
                        </a:xfrm>
                        <a:custGeom>
                          <a:avLst/>
                          <a:gdLst/>
                          <a:ahLst/>
                          <a:cxnLst/>
                          <a:rect l="0" t="0" r="0" b="0"/>
                          <a:pathLst>
                            <a:path w="5833872" h="9144">
                              <a:moveTo>
                                <a:pt x="0" y="0"/>
                              </a:moveTo>
                              <a:lnTo>
                                <a:pt x="5833872" y="0"/>
                              </a:lnTo>
                              <a:lnTo>
                                <a:pt x="583387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2419" style="width:459.36pt;height:0.720032pt;position:absolute;mso-position-horizontal-relative:page;mso-position-horizontal:absolute;margin-left:58.08pt;mso-position-vertical-relative:page;margin-top:782.64pt;" coordsize="58338,91">
              <v:shape id="Shape 469642" style="position:absolute;width:58338;height:91;left:0;top:0;" coordsize="5833872,9144" path="m0,0l5833872,0l5833872,9144l0,9144l0,0">
                <v:stroke weight="0pt" endcap="flat" joinstyle="miter" miterlimit="10" on="false" color="#000000" opacity="0"/>
                <v:fill on="true" color="#000000"/>
              </v:shape>
              <w10:wrap type="square"/>
            </v:group>
          </w:pict>
        </mc:Fallback>
      </mc:AlternateContent>
    </w:r>
    <w:r>
      <w:fldChar w:fldCharType="begin"/>
    </w:r>
    <w:r>
      <w:instrText xml:space="preserve"> PAGE   \* MERGEFORMAT </w:instrText>
    </w:r>
    <w:r>
      <w:fldChar w:fldCharType="separate"/>
    </w:r>
    <w:r>
      <w:t>4</w:t>
    </w:r>
    <w:r>
      <w:fldChar w:fldCharType="end"/>
    </w:r>
    <w:r>
      <w:tab/>
    </w:r>
    <w:r>
      <w:rPr>
        <w:sz w:val="16"/>
      </w:rPr>
      <w:t xml:space="preserve"> </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04C0E" w14:textId="77777777" w:rsidR="00660722" w:rsidRDefault="006C5ADF">
    <w:pPr>
      <w:spacing w:after="0" w:line="259" w:lineRule="auto"/>
      <w:ind w:left="0" w:right="20" w:firstLine="0"/>
      <w:jc w:val="right"/>
    </w:pPr>
    <w:r>
      <w:rPr>
        <w:rFonts w:ascii="Calibri" w:eastAsia="Calibri" w:hAnsi="Calibri" w:cs="Calibri"/>
        <w:noProof/>
        <w:sz w:val="22"/>
      </w:rPr>
      <mc:AlternateContent>
        <mc:Choice Requires="wpg">
          <w:drawing>
            <wp:anchor distT="0" distB="0" distL="114300" distR="114300" simplePos="0" relativeHeight="251668480" behindDoc="0" locked="0" layoutInCell="1" allowOverlap="1" wp14:anchorId="0C44E77D" wp14:editId="4A7156E3">
              <wp:simplePos x="0" y="0"/>
              <wp:positionH relativeFrom="page">
                <wp:posOffset>990600</wp:posOffset>
              </wp:positionH>
              <wp:positionV relativeFrom="page">
                <wp:posOffset>9939526</wp:posOffset>
              </wp:positionV>
              <wp:extent cx="5832348" cy="9144"/>
              <wp:effectExtent l="0" t="0" r="0" b="0"/>
              <wp:wrapSquare wrapText="bothSides"/>
              <wp:docPr id="452408" name="Group 452408"/>
              <wp:cNvGraphicFramePr/>
              <a:graphic xmlns:a="http://schemas.openxmlformats.org/drawingml/2006/main">
                <a:graphicData uri="http://schemas.microsoft.com/office/word/2010/wordprocessingGroup">
                  <wpg:wgp>
                    <wpg:cNvGrpSpPr/>
                    <wpg:grpSpPr>
                      <a:xfrm>
                        <a:off x="0" y="0"/>
                        <a:ext cx="5832348" cy="9144"/>
                        <a:chOff x="0" y="0"/>
                        <a:chExt cx="5832348" cy="9144"/>
                      </a:xfrm>
                    </wpg:grpSpPr>
                    <wps:wsp>
                      <wps:cNvPr id="469639" name="Shape 469639"/>
                      <wps:cNvSpPr/>
                      <wps:spPr>
                        <a:xfrm>
                          <a:off x="0" y="0"/>
                          <a:ext cx="5832348" cy="9144"/>
                        </a:xfrm>
                        <a:custGeom>
                          <a:avLst/>
                          <a:gdLst/>
                          <a:ahLst/>
                          <a:cxnLst/>
                          <a:rect l="0" t="0" r="0" b="0"/>
                          <a:pathLst>
                            <a:path w="5832348" h="9144">
                              <a:moveTo>
                                <a:pt x="0" y="0"/>
                              </a:moveTo>
                              <a:lnTo>
                                <a:pt x="5832348" y="0"/>
                              </a:lnTo>
                              <a:lnTo>
                                <a:pt x="58323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2408" style="width:459.24pt;height:0.720032pt;position:absolute;mso-position-horizontal-relative:page;mso-position-horizontal:absolute;margin-left:78pt;mso-position-vertical-relative:page;margin-top:782.64pt;" coordsize="58323,91">
              <v:shape id="Shape 469640" style="position:absolute;width:58323;height:91;left:0;top:0;" coordsize="5832348,9144" path="m0,0l5832348,0l5832348,9144l0,9144l0,0">
                <v:stroke weight="0pt" endcap="flat" joinstyle="miter" miterlimit="10" on="false" color="#000000" opacity="0"/>
                <v:fill on="true" color="#000000"/>
              </v:shape>
              <w10:wrap type="square"/>
            </v:group>
          </w:pict>
        </mc:Fallback>
      </mc:AlternateContent>
    </w:r>
    <w:r>
      <w:fldChar w:fldCharType="begin"/>
    </w:r>
    <w:r>
      <w:instrText xml:space="preserve"> PAGE   \* MERGEFORMAT </w:instrText>
    </w:r>
    <w:r>
      <w:fldChar w:fldCharType="separate"/>
    </w:r>
    <w:r>
      <w:t>17</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438B8" w14:textId="77777777" w:rsidR="00660722" w:rsidRDefault="006C5ADF">
    <w:pPr>
      <w:spacing w:after="0" w:line="259" w:lineRule="auto"/>
      <w:ind w:left="0" w:right="20" w:firstLine="0"/>
      <w:jc w:val="right"/>
    </w:pPr>
    <w:r>
      <w:rPr>
        <w:rFonts w:ascii="Calibri" w:eastAsia="Calibri" w:hAnsi="Calibri" w:cs="Calibri"/>
        <w:noProof/>
        <w:sz w:val="22"/>
      </w:rPr>
      <mc:AlternateContent>
        <mc:Choice Requires="wpg">
          <w:drawing>
            <wp:anchor distT="0" distB="0" distL="114300" distR="114300" simplePos="0" relativeHeight="251669504" behindDoc="0" locked="0" layoutInCell="1" allowOverlap="1" wp14:anchorId="791F304E" wp14:editId="3C8D2B7A">
              <wp:simplePos x="0" y="0"/>
              <wp:positionH relativeFrom="page">
                <wp:posOffset>990600</wp:posOffset>
              </wp:positionH>
              <wp:positionV relativeFrom="page">
                <wp:posOffset>9939526</wp:posOffset>
              </wp:positionV>
              <wp:extent cx="5832348" cy="9144"/>
              <wp:effectExtent l="0" t="0" r="0" b="0"/>
              <wp:wrapSquare wrapText="bothSides"/>
              <wp:docPr id="452399" name="Group 452399"/>
              <wp:cNvGraphicFramePr/>
              <a:graphic xmlns:a="http://schemas.openxmlformats.org/drawingml/2006/main">
                <a:graphicData uri="http://schemas.microsoft.com/office/word/2010/wordprocessingGroup">
                  <wpg:wgp>
                    <wpg:cNvGrpSpPr/>
                    <wpg:grpSpPr>
                      <a:xfrm>
                        <a:off x="0" y="0"/>
                        <a:ext cx="5832348" cy="9144"/>
                        <a:chOff x="0" y="0"/>
                        <a:chExt cx="5832348" cy="9144"/>
                      </a:xfrm>
                    </wpg:grpSpPr>
                    <wps:wsp>
                      <wps:cNvPr id="469637" name="Shape 469637"/>
                      <wps:cNvSpPr/>
                      <wps:spPr>
                        <a:xfrm>
                          <a:off x="0" y="0"/>
                          <a:ext cx="5832348" cy="9144"/>
                        </a:xfrm>
                        <a:custGeom>
                          <a:avLst/>
                          <a:gdLst/>
                          <a:ahLst/>
                          <a:cxnLst/>
                          <a:rect l="0" t="0" r="0" b="0"/>
                          <a:pathLst>
                            <a:path w="5832348" h="9144">
                              <a:moveTo>
                                <a:pt x="0" y="0"/>
                              </a:moveTo>
                              <a:lnTo>
                                <a:pt x="5832348" y="0"/>
                              </a:lnTo>
                              <a:lnTo>
                                <a:pt x="58323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2399" style="width:459.24pt;height:0.720032pt;position:absolute;mso-position-horizontal-relative:page;mso-position-horizontal:absolute;margin-left:78pt;mso-position-vertical-relative:page;margin-top:782.64pt;" coordsize="58323,91">
              <v:shape id="Shape 469638" style="position:absolute;width:58323;height:91;left:0;top:0;" coordsize="5832348,9144" path="m0,0l5832348,0l5832348,9144l0,9144l0,0">
                <v:stroke weight="0pt" endcap="flat" joinstyle="miter" miterlimit="10" on="false" color="#000000" opacity="0"/>
                <v:fill on="true" color="#000000"/>
              </v:shape>
              <w10:wrap type="square"/>
            </v:group>
          </w:pict>
        </mc:Fallback>
      </mc:AlternateContent>
    </w:r>
    <w:r>
      <w:fldChar w:fldCharType="begin"/>
    </w:r>
    <w:r>
      <w:instrText xml:space="preserve"> PAGE   \* MERGEFORMAT </w:instrText>
    </w:r>
    <w:r>
      <w:fldChar w:fldCharType="separate"/>
    </w:r>
    <w:r>
      <w:t>17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253C9F" w14:textId="77777777" w:rsidR="00C41B9C" w:rsidRDefault="00C41B9C">
      <w:pPr>
        <w:spacing w:after="0" w:line="240" w:lineRule="auto"/>
      </w:pPr>
      <w:r>
        <w:separator/>
      </w:r>
    </w:p>
  </w:footnote>
  <w:footnote w:type="continuationSeparator" w:id="0">
    <w:p w14:paraId="708CE52B" w14:textId="77777777" w:rsidR="00C41B9C" w:rsidRDefault="00C41B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F72C2" w14:textId="77777777" w:rsidR="00660722" w:rsidRDefault="00660722">
    <w:pPr>
      <w:spacing w:after="160" w:line="259" w:lineRule="auto"/>
      <w:ind w:left="0" w:firstLine="0"/>
      <w:jc w:val="left"/>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27105" w14:textId="77777777" w:rsidR="00660722" w:rsidRDefault="006C5ADF">
    <w:pPr>
      <w:spacing w:after="0" w:line="259" w:lineRule="auto"/>
      <w:ind w:left="0" w:right="420" w:firstLine="0"/>
      <w:jc w:val="right"/>
    </w:pPr>
    <w:r>
      <w:rPr>
        <w:rFonts w:ascii="Calibri" w:eastAsia="Calibri" w:hAnsi="Calibri" w:cs="Calibri"/>
        <w:noProof/>
        <w:sz w:val="22"/>
      </w:rPr>
      <mc:AlternateContent>
        <mc:Choice Requires="wpg">
          <w:drawing>
            <wp:anchor distT="0" distB="0" distL="114300" distR="114300" simplePos="0" relativeHeight="251670528" behindDoc="0" locked="0" layoutInCell="1" allowOverlap="1" wp14:anchorId="0EC9CD00" wp14:editId="6ECA3F21">
              <wp:simplePos x="0" y="0"/>
              <wp:positionH relativeFrom="page">
                <wp:posOffset>737616</wp:posOffset>
              </wp:positionH>
              <wp:positionV relativeFrom="page">
                <wp:posOffset>588259</wp:posOffset>
              </wp:positionV>
              <wp:extent cx="5833872" cy="9144"/>
              <wp:effectExtent l="0" t="0" r="0" b="0"/>
              <wp:wrapSquare wrapText="bothSides"/>
              <wp:docPr id="452473" name="Group 452473"/>
              <wp:cNvGraphicFramePr/>
              <a:graphic xmlns:a="http://schemas.openxmlformats.org/drawingml/2006/main">
                <a:graphicData uri="http://schemas.microsoft.com/office/word/2010/wordprocessingGroup">
                  <wpg:wgp>
                    <wpg:cNvGrpSpPr/>
                    <wpg:grpSpPr>
                      <a:xfrm>
                        <a:off x="0" y="0"/>
                        <a:ext cx="5833872" cy="9144"/>
                        <a:chOff x="0" y="0"/>
                        <a:chExt cx="5833872" cy="9144"/>
                      </a:xfrm>
                    </wpg:grpSpPr>
                    <wps:wsp>
                      <wps:cNvPr id="469551" name="Shape 469551"/>
                      <wps:cNvSpPr/>
                      <wps:spPr>
                        <a:xfrm>
                          <a:off x="0" y="0"/>
                          <a:ext cx="5833872" cy="9144"/>
                        </a:xfrm>
                        <a:custGeom>
                          <a:avLst/>
                          <a:gdLst/>
                          <a:ahLst/>
                          <a:cxnLst/>
                          <a:rect l="0" t="0" r="0" b="0"/>
                          <a:pathLst>
                            <a:path w="5833872" h="9144">
                              <a:moveTo>
                                <a:pt x="0" y="0"/>
                              </a:moveTo>
                              <a:lnTo>
                                <a:pt x="5833872" y="0"/>
                              </a:lnTo>
                              <a:lnTo>
                                <a:pt x="583387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2473" style="width:459.36pt;height:0.719971pt;position:absolute;mso-position-horizontal-relative:page;mso-position-horizontal:absolute;margin-left:58.08pt;mso-position-vertical-relative:page;margin-top:46.3196pt;" coordsize="58338,91">
              <v:shape id="Shape 469552" style="position:absolute;width:58338;height:91;left:0;top:0;" coordsize="5833872,9144" path="m0,0l5833872,0l5833872,9144l0,9144l0,0">
                <v:stroke weight="0pt" endcap="flat" joinstyle="miter" miterlimit="10" on="false" color="#000000" opacity="0"/>
                <v:fill on="true" color="#000000"/>
              </v:shape>
              <w10:wrap type="square"/>
            </v:group>
          </w:pict>
        </mc:Fallback>
      </mc:AlternateContent>
    </w:r>
    <w:r>
      <w:rPr>
        <w:i/>
        <w:sz w:val="16"/>
      </w:rPr>
      <w:t xml:space="preserve">                                                                                         D-02.01.01 Wykonanie wykopów w gruntach I</w:t>
    </w:r>
    <w:r>
      <w:rPr>
        <w:rFonts w:ascii="Segoe UI Symbol" w:eastAsia="Segoe UI Symbol" w:hAnsi="Segoe UI Symbol" w:cs="Segoe UI Symbol"/>
        <w:sz w:val="17"/>
      </w:rPr>
      <w:t>÷</w:t>
    </w:r>
    <w:r>
      <w:rPr>
        <w:i/>
        <w:sz w:val="16"/>
      </w:rPr>
      <w:t>V kat.</w:t>
    </w:r>
    <w:r>
      <w:rPr>
        <w:sz w:val="16"/>
      </w:rP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14152" w14:textId="77777777" w:rsidR="00660722" w:rsidRDefault="006C5ADF">
    <w:pPr>
      <w:spacing w:after="0"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671552" behindDoc="0" locked="0" layoutInCell="1" allowOverlap="1" wp14:anchorId="5FE4D5CA" wp14:editId="68EA8983">
              <wp:simplePos x="0" y="0"/>
              <wp:positionH relativeFrom="page">
                <wp:posOffset>990600</wp:posOffset>
              </wp:positionH>
              <wp:positionV relativeFrom="page">
                <wp:posOffset>588259</wp:posOffset>
              </wp:positionV>
              <wp:extent cx="5832348" cy="9144"/>
              <wp:effectExtent l="0" t="0" r="0" b="0"/>
              <wp:wrapSquare wrapText="bothSides"/>
              <wp:docPr id="452452" name="Group 452452"/>
              <wp:cNvGraphicFramePr/>
              <a:graphic xmlns:a="http://schemas.openxmlformats.org/drawingml/2006/main">
                <a:graphicData uri="http://schemas.microsoft.com/office/word/2010/wordprocessingGroup">
                  <wpg:wgp>
                    <wpg:cNvGrpSpPr/>
                    <wpg:grpSpPr>
                      <a:xfrm>
                        <a:off x="0" y="0"/>
                        <a:ext cx="5832348" cy="9144"/>
                        <a:chOff x="0" y="0"/>
                        <a:chExt cx="5832348" cy="9144"/>
                      </a:xfrm>
                    </wpg:grpSpPr>
                    <wps:wsp>
                      <wps:cNvPr id="469549" name="Shape 469549"/>
                      <wps:cNvSpPr/>
                      <wps:spPr>
                        <a:xfrm>
                          <a:off x="0" y="0"/>
                          <a:ext cx="5832348" cy="9144"/>
                        </a:xfrm>
                        <a:custGeom>
                          <a:avLst/>
                          <a:gdLst/>
                          <a:ahLst/>
                          <a:cxnLst/>
                          <a:rect l="0" t="0" r="0" b="0"/>
                          <a:pathLst>
                            <a:path w="5832348" h="9144">
                              <a:moveTo>
                                <a:pt x="0" y="0"/>
                              </a:moveTo>
                              <a:lnTo>
                                <a:pt x="5832348" y="0"/>
                              </a:lnTo>
                              <a:lnTo>
                                <a:pt x="58323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2452" style="width:459.24pt;height:0.719971pt;position:absolute;mso-position-horizontal-relative:page;mso-position-horizontal:absolute;margin-left:78pt;mso-position-vertical-relative:page;margin-top:46.3196pt;" coordsize="58323,91">
              <v:shape id="Shape 469550" style="position:absolute;width:58323;height:91;left:0;top:0;" coordsize="5832348,9144" path="m0,0l5832348,0l5832348,9144l0,9144l0,0">
                <v:stroke weight="0pt" endcap="flat" joinstyle="miter" miterlimit="10" on="false" color="#000000" opacity="0"/>
                <v:fill on="true" color="#000000"/>
              </v:shape>
              <w10:wrap type="square"/>
            </v:group>
          </w:pict>
        </mc:Fallback>
      </mc:AlternateContent>
    </w:r>
    <w:r>
      <w:rPr>
        <w:i/>
        <w:sz w:val="16"/>
      </w:rPr>
      <w:t>D-02.01.01 Wykonanie wykopów w gruntach I</w:t>
    </w:r>
    <w:r>
      <w:rPr>
        <w:rFonts w:ascii="Segoe UI Symbol" w:eastAsia="Segoe UI Symbol" w:hAnsi="Segoe UI Symbol" w:cs="Segoe UI Symbol"/>
        <w:sz w:val="17"/>
      </w:rPr>
      <w:t>÷</w:t>
    </w:r>
    <w:r>
      <w:rPr>
        <w:i/>
        <w:sz w:val="16"/>
      </w:rPr>
      <w:t xml:space="preserve">V kat.                                                                       </w:t>
    </w:r>
    <w:r>
      <w:rPr>
        <w:sz w:val="16"/>
      </w:rPr>
      <w:t xml:space="preserve"> </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A49FE" w14:textId="77777777" w:rsidR="00660722" w:rsidRDefault="006C5ADF">
    <w:pPr>
      <w:spacing w:after="0"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672576" behindDoc="0" locked="0" layoutInCell="1" allowOverlap="1" wp14:anchorId="65E4EE2C" wp14:editId="1A91F0F8">
              <wp:simplePos x="0" y="0"/>
              <wp:positionH relativeFrom="page">
                <wp:posOffset>990600</wp:posOffset>
              </wp:positionH>
              <wp:positionV relativeFrom="page">
                <wp:posOffset>588259</wp:posOffset>
              </wp:positionV>
              <wp:extent cx="5832348" cy="9144"/>
              <wp:effectExtent l="0" t="0" r="0" b="0"/>
              <wp:wrapSquare wrapText="bothSides"/>
              <wp:docPr id="452431" name="Group 452431"/>
              <wp:cNvGraphicFramePr/>
              <a:graphic xmlns:a="http://schemas.openxmlformats.org/drawingml/2006/main">
                <a:graphicData uri="http://schemas.microsoft.com/office/word/2010/wordprocessingGroup">
                  <wpg:wgp>
                    <wpg:cNvGrpSpPr/>
                    <wpg:grpSpPr>
                      <a:xfrm>
                        <a:off x="0" y="0"/>
                        <a:ext cx="5832348" cy="9144"/>
                        <a:chOff x="0" y="0"/>
                        <a:chExt cx="5832348" cy="9144"/>
                      </a:xfrm>
                    </wpg:grpSpPr>
                    <wps:wsp>
                      <wps:cNvPr id="469547" name="Shape 469547"/>
                      <wps:cNvSpPr/>
                      <wps:spPr>
                        <a:xfrm>
                          <a:off x="0" y="0"/>
                          <a:ext cx="5832348" cy="9144"/>
                        </a:xfrm>
                        <a:custGeom>
                          <a:avLst/>
                          <a:gdLst/>
                          <a:ahLst/>
                          <a:cxnLst/>
                          <a:rect l="0" t="0" r="0" b="0"/>
                          <a:pathLst>
                            <a:path w="5832348" h="9144">
                              <a:moveTo>
                                <a:pt x="0" y="0"/>
                              </a:moveTo>
                              <a:lnTo>
                                <a:pt x="5832348" y="0"/>
                              </a:lnTo>
                              <a:lnTo>
                                <a:pt x="58323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2431" style="width:459.24pt;height:0.719971pt;position:absolute;mso-position-horizontal-relative:page;mso-position-horizontal:absolute;margin-left:78pt;mso-position-vertical-relative:page;margin-top:46.3196pt;" coordsize="58323,91">
              <v:shape id="Shape 469548" style="position:absolute;width:58323;height:91;left:0;top:0;" coordsize="5832348,9144" path="m0,0l5832348,0l5832348,9144l0,9144l0,0">
                <v:stroke weight="0pt" endcap="flat" joinstyle="miter" miterlimit="10" on="false" color="#000000" opacity="0"/>
                <v:fill on="true" color="#000000"/>
              </v:shape>
              <w10:wrap type="square"/>
            </v:group>
          </w:pict>
        </mc:Fallback>
      </mc:AlternateContent>
    </w:r>
    <w:r>
      <w:rPr>
        <w:i/>
        <w:sz w:val="16"/>
      </w:rPr>
      <w:t>D-02.01.01 Wykonanie wykopów w gruntach I</w:t>
    </w:r>
    <w:r>
      <w:rPr>
        <w:rFonts w:ascii="Segoe UI Symbol" w:eastAsia="Segoe UI Symbol" w:hAnsi="Segoe UI Symbol" w:cs="Segoe UI Symbol"/>
        <w:sz w:val="17"/>
      </w:rPr>
      <w:t>÷</w:t>
    </w:r>
    <w:r>
      <w:rPr>
        <w:i/>
        <w:sz w:val="16"/>
      </w:rPr>
      <w:t xml:space="preserve">V kat.                                                                       </w:t>
    </w:r>
    <w:r>
      <w:rPr>
        <w:sz w:val="16"/>
      </w:rPr>
      <w:t xml:space="preserve"> </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B6847" w14:textId="77777777" w:rsidR="00660722" w:rsidRDefault="006C5ADF">
    <w:pPr>
      <w:spacing w:after="0" w:line="259" w:lineRule="auto"/>
      <w:ind w:left="0" w:right="418" w:firstLine="0"/>
      <w:jc w:val="right"/>
    </w:pPr>
    <w:r>
      <w:rPr>
        <w:rFonts w:ascii="Calibri" w:eastAsia="Calibri" w:hAnsi="Calibri" w:cs="Calibri"/>
        <w:noProof/>
        <w:sz w:val="22"/>
      </w:rPr>
      <mc:AlternateContent>
        <mc:Choice Requires="wpg">
          <w:drawing>
            <wp:anchor distT="0" distB="0" distL="114300" distR="114300" simplePos="0" relativeHeight="251676672" behindDoc="0" locked="0" layoutInCell="1" allowOverlap="1" wp14:anchorId="616AD388" wp14:editId="5A41F9D9">
              <wp:simplePos x="0" y="0"/>
              <wp:positionH relativeFrom="page">
                <wp:posOffset>737616</wp:posOffset>
              </wp:positionH>
              <wp:positionV relativeFrom="page">
                <wp:posOffset>582163</wp:posOffset>
              </wp:positionV>
              <wp:extent cx="5833872" cy="9144"/>
              <wp:effectExtent l="0" t="0" r="0" b="0"/>
              <wp:wrapSquare wrapText="bothSides"/>
              <wp:docPr id="452531" name="Group 452531"/>
              <wp:cNvGraphicFramePr/>
              <a:graphic xmlns:a="http://schemas.openxmlformats.org/drawingml/2006/main">
                <a:graphicData uri="http://schemas.microsoft.com/office/word/2010/wordprocessingGroup">
                  <wpg:wgp>
                    <wpg:cNvGrpSpPr/>
                    <wpg:grpSpPr>
                      <a:xfrm>
                        <a:off x="0" y="0"/>
                        <a:ext cx="5833872" cy="9144"/>
                        <a:chOff x="0" y="0"/>
                        <a:chExt cx="5833872" cy="9144"/>
                      </a:xfrm>
                    </wpg:grpSpPr>
                    <wps:wsp>
                      <wps:cNvPr id="469557" name="Shape 469557"/>
                      <wps:cNvSpPr/>
                      <wps:spPr>
                        <a:xfrm>
                          <a:off x="0" y="0"/>
                          <a:ext cx="5833872" cy="9144"/>
                        </a:xfrm>
                        <a:custGeom>
                          <a:avLst/>
                          <a:gdLst/>
                          <a:ahLst/>
                          <a:cxnLst/>
                          <a:rect l="0" t="0" r="0" b="0"/>
                          <a:pathLst>
                            <a:path w="5833872" h="9144">
                              <a:moveTo>
                                <a:pt x="0" y="0"/>
                              </a:moveTo>
                              <a:lnTo>
                                <a:pt x="5833872" y="0"/>
                              </a:lnTo>
                              <a:lnTo>
                                <a:pt x="583387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2531" style="width:459.36pt;height:0.720032pt;position:absolute;mso-position-horizontal-relative:page;mso-position-horizontal:absolute;margin-left:58.08pt;mso-position-vertical-relative:page;margin-top:45.8396pt;" coordsize="58338,91">
              <v:shape id="Shape 469558" style="position:absolute;width:58338;height:91;left:0;top:0;" coordsize="5833872,9144" path="m0,0l5833872,0l5833872,9144l0,9144l0,0">
                <v:stroke weight="0pt" endcap="flat" joinstyle="miter" miterlimit="10" on="false" color="#000000" opacity="0"/>
                <v:fill on="true" color="#000000"/>
              </v:shape>
              <w10:wrap type="square"/>
            </v:group>
          </w:pict>
        </mc:Fallback>
      </mc:AlternateContent>
    </w:r>
    <w:r>
      <w:rPr>
        <w:i/>
        <w:sz w:val="16"/>
      </w:rPr>
      <w:t xml:space="preserve">                                                                                                              D-02.03.01 Wykonanie nasypów</w:t>
    </w:r>
    <w:r>
      <w:rPr>
        <w:sz w:val="16"/>
      </w:rPr>
      <w:t xml:space="preserve"> </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E3C08" w14:textId="77777777" w:rsidR="00660722" w:rsidRDefault="006C5ADF">
    <w:pPr>
      <w:spacing w:after="0"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677696" behindDoc="0" locked="0" layoutInCell="1" allowOverlap="1" wp14:anchorId="301AD3D2" wp14:editId="103CFEE7">
              <wp:simplePos x="0" y="0"/>
              <wp:positionH relativeFrom="page">
                <wp:posOffset>990600</wp:posOffset>
              </wp:positionH>
              <wp:positionV relativeFrom="page">
                <wp:posOffset>582163</wp:posOffset>
              </wp:positionV>
              <wp:extent cx="5832348" cy="9144"/>
              <wp:effectExtent l="0" t="0" r="0" b="0"/>
              <wp:wrapSquare wrapText="bothSides"/>
              <wp:docPr id="452512" name="Group 452512"/>
              <wp:cNvGraphicFramePr/>
              <a:graphic xmlns:a="http://schemas.openxmlformats.org/drawingml/2006/main">
                <a:graphicData uri="http://schemas.microsoft.com/office/word/2010/wordprocessingGroup">
                  <wpg:wgp>
                    <wpg:cNvGrpSpPr/>
                    <wpg:grpSpPr>
                      <a:xfrm>
                        <a:off x="0" y="0"/>
                        <a:ext cx="5832348" cy="9144"/>
                        <a:chOff x="0" y="0"/>
                        <a:chExt cx="5832348" cy="9144"/>
                      </a:xfrm>
                    </wpg:grpSpPr>
                    <wps:wsp>
                      <wps:cNvPr id="469555" name="Shape 469555"/>
                      <wps:cNvSpPr/>
                      <wps:spPr>
                        <a:xfrm>
                          <a:off x="0" y="0"/>
                          <a:ext cx="5832348" cy="9144"/>
                        </a:xfrm>
                        <a:custGeom>
                          <a:avLst/>
                          <a:gdLst/>
                          <a:ahLst/>
                          <a:cxnLst/>
                          <a:rect l="0" t="0" r="0" b="0"/>
                          <a:pathLst>
                            <a:path w="5832348" h="9144">
                              <a:moveTo>
                                <a:pt x="0" y="0"/>
                              </a:moveTo>
                              <a:lnTo>
                                <a:pt x="5832348" y="0"/>
                              </a:lnTo>
                              <a:lnTo>
                                <a:pt x="58323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2512" style="width:459.24pt;height:0.720032pt;position:absolute;mso-position-horizontal-relative:page;mso-position-horizontal:absolute;margin-left:78pt;mso-position-vertical-relative:page;margin-top:45.8396pt;" coordsize="58323,91">
              <v:shape id="Shape 469556" style="position:absolute;width:58323;height:91;left:0;top:0;" coordsize="5832348,9144" path="m0,0l5832348,0l5832348,9144l0,9144l0,0">
                <v:stroke weight="0pt" endcap="flat" joinstyle="miter" miterlimit="10" on="false" color="#000000" opacity="0"/>
                <v:fill on="true" color="#000000"/>
              </v:shape>
              <w10:wrap type="square"/>
            </v:group>
          </w:pict>
        </mc:Fallback>
      </mc:AlternateContent>
    </w:r>
    <w:r>
      <w:rPr>
        <w:i/>
        <w:sz w:val="16"/>
      </w:rPr>
      <w:t xml:space="preserve">D-02.03.01 Wykonanie nasypów                                                                                                             </w:t>
    </w:r>
    <w:r>
      <w:rPr>
        <w:sz w:val="16"/>
      </w:rPr>
      <w:t xml:space="preserve"> </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47A81" w14:textId="77777777" w:rsidR="00660722" w:rsidRDefault="006C5ADF">
    <w:pPr>
      <w:spacing w:after="0"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678720" behindDoc="0" locked="0" layoutInCell="1" allowOverlap="1" wp14:anchorId="28F2F45A" wp14:editId="0B94F85D">
              <wp:simplePos x="0" y="0"/>
              <wp:positionH relativeFrom="page">
                <wp:posOffset>990600</wp:posOffset>
              </wp:positionH>
              <wp:positionV relativeFrom="page">
                <wp:posOffset>582163</wp:posOffset>
              </wp:positionV>
              <wp:extent cx="5832348" cy="9144"/>
              <wp:effectExtent l="0" t="0" r="0" b="0"/>
              <wp:wrapSquare wrapText="bothSides"/>
              <wp:docPr id="452493" name="Group 452493"/>
              <wp:cNvGraphicFramePr/>
              <a:graphic xmlns:a="http://schemas.openxmlformats.org/drawingml/2006/main">
                <a:graphicData uri="http://schemas.microsoft.com/office/word/2010/wordprocessingGroup">
                  <wpg:wgp>
                    <wpg:cNvGrpSpPr/>
                    <wpg:grpSpPr>
                      <a:xfrm>
                        <a:off x="0" y="0"/>
                        <a:ext cx="5832348" cy="9144"/>
                        <a:chOff x="0" y="0"/>
                        <a:chExt cx="5832348" cy="9144"/>
                      </a:xfrm>
                    </wpg:grpSpPr>
                    <wps:wsp>
                      <wps:cNvPr id="469553" name="Shape 469553"/>
                      <wps:cNvSpPr/>
                      <wps:spPr>
                        <a:xfrm>
                          <a:off x="0" y="0"/>
                          <a:ext cx="5832348" cy="9144"/>
                        </a:xfrm>
                        <a:custGeom>
                          <a:avLst/>
                          <a:gdLst/>
                          <a:ahLst/>
                          <a:cxnLst/>
                          <a:rect l="0" t="0" r="0" b="0"/>
                          <a:pathLst>
                            <a:path w="5832348" h="9144">
                              <a:moveTo>
                                <a:pt x="0" y="0"/>
                              </a:moveTo>
                              <a:lnTo>
                                <a:pt x="5832348" y="0"/>
                              </a:lnTo>
                              <a:lnTo>
                                <a:pt x="58323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2493" style="width:459.24pt;height:0.720032pt;position:absolute;mso-position-horizontal-relative:page;mso-position-horizontal:absolute;margin-left:78pt;mso-position-vertical-relative:page;margin-top:45.8396pt;" coordsize="58323,91">
              <v:shape id="Shape 469554" style="position:absolute;width:58323;height:91;left:0;top:0;" coordsize="5832348,9144" path="m0,0l5832348,0l5832348,9144l0,9144l0,0">
                <v:stroke weight="0pt" endcap="flat" joinstyle="miter" miterlimit="10" on="false" color="#000000" opacity="0"/>
                <v:fill on="true" color="#000000"/>
              </v:shape>
              <w10:wrap type="square"/>
            </v:group>
          </w:pict>
        </mc:Fallback>
      </mc:AlternateContent>
    </w:r>
    <w:r>
      <w:rPr>
        <w:i/>
        <w:sz w:val="16"/>
      </w:rPr>
      <w:t xml:space="preserve">D-02.03.01 Wykonanie nasypów                                                                                                             </w:t>
    </w:r>
    <w:r>
      <w:rPr>
        <w:sz w:val="16"/>
      </w:rPr>
      <w:t xml:space="preserve"> </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F8D24" w14:textId="77777777" w:rsidR="00660722" w:rsidRDefault="006C5ADF">
    <w:pPr>
      <w:spacing w:after="0" w:line="259" w:lineRule="auto"/>
      <w:ind w:left="0" w:right="328" w:firstLine="0"/>
      <w:jc w:val="right"/>
    </w:pPr>
    <w:r>
      <w:rPr>
        <w:rFonts w:ascii="Calibri" w:eastAsia="Calibri" w:hAnsi="Calibri" w:cs="Calibri"/>
        <w:noProof/>
        <w:sz w:val="22"/>
      </w:rPr>
      <mc:AlternateContent>
        <mc:Choice Requires="wpg">
          <w:drawing>
            <wp:anchor distT="0" distB="0" distL="114300" distR="114300" simplePos="0" relativeHeight="251682816" behindDoc="0" locked="0" layoutInCell="1" allowOverlap="1" wp14:anchorId="7F171264" wp14:editId="332991D9">
              <wp:simplePos x="0" y="0"/>
              <wp:positionH relativeFrom="page">
                <wp:posOffset>737616</wp:posOffset>
              </wp:positionH>
              <wp:positionV relativeFrom="page">
                <wp:posOffset>582163</wp:posOffset>
              </wp:positionV>
              <wp:extent cx="5833872" cy="9144"/>
              <wp:effectExtent l="0" t="0" r="0" b="0"/>
              <wp:wrapSquare wrapText="bothSides"/>
              <wp:docPr id="452581" name="Group 452581"/>
              <wp:cNvGraphicFramePr/>
              <a:graphic xmlns:a="http://schemas.openxmlformats.org/drawingml/2006/main">
                <a:graphicData uri="http://schemas.microsoft.com/office/word/2010/wordprocessingGroup">
                  <wpg:wgp>
                    <wpg:cNvGrpSpPr/>
                    <wpg:grpSpPr>
                      <a:xfrm>
                        <a:off x="0" y="0"/>
                        <a:ext cx="5833872" cy="9144"/>
                        <a:chOff x="0" y="0"/>
                        <a:chExt cx="5833872" cy="9144"/>
                      </a:xfrm>
                    </wpg:grpSpPr>
                    <wps:wsp>
                      <wps:cNvPr id="469563" name="Shape 469563"/>
                      <wps:cNvSpPr/>
                      <wps:spPr>
                        <a:xfrm>
                          <a:off x="0" y="0"/>
                          <a:ext cx="5833872" cy="9144"/>
                        </a:xfrm>
                        <a:custGeom>
                          <a:avLst/>
                          <a:gdLst/>
                          <a:ahLst/>
                          <a:cxnLst/>
                          <a:rect l="0" t="0" r="0" b="0"/>
                          <a:pathLst>
                            <a:path w="5833872" h="9144">
                              <a:moveTo>
                                <a:pt x="0" y="0"/>
                              </a:moveTo>
                              <a:lnTo>
                                <a:pt x="5833872" y="0"/>
                              </a:lnTo>
                              <a:lnTo>
                                <a:pt x="583387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2581" style="width:459.36pt;height:0.720032pt;position:absolute;mso-position-horizontal-relative:page;mso-position-horizontal:absolute;margin-left:58.08pt;mso-position-vertical-relative:page;margin-top:45.8396pt;" coordsize="58338,91">
              <v:shape id="Shape 469564" style="position:absolute;width:58338;height:91;left:0;top:0;" coordsize="5833872,9144" path="m0,0l5833872,0l5833872,9144l0,9144l0,0">
                <v:stroke weight="0pt" endcap="flat" joinstyle="miter" miterlimit="10" on="false" color="#000000" opacity="0"/>
                <v:fill on="true" color="#000000"/>
              </v:shape>
              <w10:wrap type="square"/>
            </v:group>
          </w:pict>
        </mc:Fallback>
      </mc:AlternateContent>
    </w:r>
    <w:r>
      <w:rPr>
        <w:sz w:val="16"/>
      </w:rPr>
      <w:t xml:space="preserve"> </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DC4C5" w14:textId="77777777" w:rsidR="00660722" w:rsidRDefault="006C5ADF">
    <w:pPr>
      <w:spacing w:after="0" w:line="259" w:lineRule="auto"/>
      <w:ind w:left="-1190" w:right="10729" w:firstLine="0"/>
      <w:jc w:val="left"/>
    </w:pPr>
    <w:r>
      <w:rPr>
        <w:rFonts w:ascii="Calibri" w:eastAsia="Calibri" w:hAnsi="Calibri" w:cs="Calibri"/>
        <w:noProof/>
        <w:sz w:val="22"/>
      </w:rPr>
      <mc:AlternateContent>
        <mc:Choice Requires="wpg">
          <w:drawing>
            <wp:anchor distT="0" distB="0" distL="114300" distR="114300" simplePos="0" relativeHeight="251683840" behindDoc="0" locked="0" layoutInCell="1" allowOverlap="1" wp14:anchorId="5CCCEDB3" wp14:editId="3CC7CAE3">
              <wp:simplePos x="0" y="0"/>
              <wp:positionH relativeFrom="page">
                <wp:posOffset>990600</wp:posOffset>
              </wp:positionH>
              <wp:positionV relativeFrom="page">
                <wp:posOffset>582163</wp:posOffset>
              </wp:positionV>
              <wp:extent cx="5832348" cy="9144"/>
              <wp:effectExtent l="0" t="0" r="0" b="0"/>
              <wp:wrapSquare wrapText="bothSides"/>
              <wp:docPr id="452565" name="Group 452565"/>
              <wp:cNvGraphicFramePr/>
              <a:graphic xmlns:a="http://schemas.openxmlformats.org/drawingml/2006/main">
                <a:graphicData uri="http://schemas.microsoft.com/office/word/2010/wordprocessingGroup">
                  <wpg:wgp>
                    <wpg:cNvGrpSpPr/>
                    <wpg:grpSpPr>
                      <a:xfrm>
                        <a:off x="0" y="0"/>
                        <a:ext cx="5832348" cy="9144"/>
                        <a:chOff x="0" y="0"/>
                        <a:chExt cx="5832348" cy="9144"/>
                      </a:xfrm>
                    </wpg:grpSpPr>
                    <wps:wsp>
                      <wps:cNvPr id="469561" name="Shape 469561"/>
                      <wps:cNvSpPr/>
                      <wps:spPr>
                        <a:xfrm>
                          <a:off x="0" y="0"/>
                          <a:ext cx="5832348" cy="9144"/>
                        </a:xfrm>
                        <a:custGeom>
                          <a:avLst/>
                          <a:gdLst/>
                          <a:ahLst/>
                          <a:cxnLst/>
                          <a:rect l="0" t="0" r="0" b="0"/>
                          <a:pathLst>
                            <a:path w="5832348" h="9144">
                              <a:moveTo>
                                <a:pt x="0" y="0"/>
                              </a:moveTo>
                              <a:lnTo>
                                <a:pt x="5832348" y="0"/>
                              </a:lnTo>
                              <a:lnTo>
                                <a:pt x="58323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2565" style="width:459.24pt;height:0.720032pt;position:absolute;mso-position-horizontal-relative:page;mso-position-horizontal:absolute;margin-left:78pt;mso-position-vertical-relative:page;margin-top:45.8396pt;" coordsize="58323,91">
              <v:shape id="Shape 469562" style="position:absolute;width:58323;height:91;left:0;top:0;" coordsize="5832348,9144" path="m0,0l5832348,0l5832348,9144l0,9144l0,0">
                <v:stroke weight="0pt" endcap="flat" joinstyle="miter" miterlimit="10" on="false" color="#000000" opacity="0"/>
                <v:fill on="true" color="#000000"/>
              </v:shape>
              <w10:wrap type="square"/>
            </v:group>
          </w:pict>
        </mc:Fallback>
      </mc:AlternateConten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42D75" w14:textId="77777777" w:rsidR="00660722" w:rsidRDefault="006C5ADF">
    <w:pPr>
      <w:spacing w:after="0" w:line="259" w:lineRule="auto"/>
      <w:ind w:left="-1190" w:right="10729" w:firstLine="0"/>
      <w:jc w:val="left"/>
    </w:pPr>
    <w:r>
      <w:rPr>
        <w:rFonts w:ascii="Calibri" w:eastAsia="Calibri" w:hAnsi="Calibri" w:cs="Calibri"/>
        <w:noProof/>
        <w:sz w:val="22"/>
      </w:rPr>
      <mc:AlternateContent>
        <mc:Choice Requires="wpg">
          <w:drawing>
            <wp:anchor distT="0" distB="0" distL="114300" distR="114300" simplePos="0" relativeHeight="251684864" behindDoc="0" locked="0" layoutInCell="1" allowOverlap="1" wp14:anchorId="2544AE69" wp14:editId="56E3C504">
              <wp:simplePos x="0" y="0"/>
              <wp:positionH relativeFrom="page">
                <wp:posOffset>990600</wp:posOffset>
              </wp:positionH>
              <wp:positionV relativeFrom="page">
                <wp:posOffset>582163</wp:posOffset>
              </wp:positionV>
              <wp:extent cx="5832348" cy="9144"/>
              <wp:effectExtent l="0" t="0" r="0" b="0"/>
              <wp:wrapSquare wrapText="bothSides"/>
              <wp:docPr id="452551" name="Group 452551"/>
              <wp:cNvGraphicFramePr/>
              <a:graphic xmlns:a="http://schemas.openxmlformats.org/drawingml/2006/main">
                <a:graphicData uri="http://schemas.microsoft.com/office/word/2010/wordprocessingGroup">
                  <wpg:wgp>
                    <wpg:cNvGrpSpPr/>
                    <wpg:grpSpPr>
                      <a:xfrm>
                        <a:off x="0" y="0"/>
                        <a:ext cx="5832348" cy="9144"/>
                        <a:chOff x="0" y="0"/>
                        <a:chExt cx="5832348" cy="9144"/>
                      </a:xfrm>
                    </wpg:grpSpPr>
                    <wps:wsp>
                      <wps:cNvPr id="469559" name="Shape 469559"/>
                      <wps:cNvSpPr/>
                      <wps:spPr>
                        <a:xfrm>
                          <a:off x="0" y="0"/>
                          <a:ext cx="5832348" cy="9144"/>
                        </a:xfrm>
                        <a:custGeom>
                          <a:avLst/>
                          <a:gdLst/>
                          <a:ahLst/>
                          <a:cxnLst/>
                          <a:rect l="0" t="0" r="0" b="0"/>
                          <a:pathLst>
                            <a:path w="5832348" h="9144">
                              <a:moveTo>
                                <a:pt x="0" y="0"/>
                              </a:moveTo>
                              <a:lnTo>
                                <a:pt x="5832348" y="0"/>
                              </a:lnTo>
                              <a:lnTo>
                                <a:pt x="58323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2551" style="width:459.24pt;height:0.720032pt;position:absolute;mso-position-horizontal-relative:page;mso-position-horizontal:absolute;margin-left:78pt;mso-position-vertical-relative:page;margin-top:45.8396pt;" coordsize="58323,91">
              <v:shape id="Shape 469560" style="position:absolute;width:58323;height:91;left:0;top:0;" coordsize="5832348,9144" path="m0,0l5832348,0l5832348,9144l0,9144l0,0">
                <v:stroke weight="0pt" endcap="flat" joinstyle="miter" miterlimit="10" on="false" color="#000000" opacity="0"/>
                <v:fill on="true" color="#000000"/>
              </v:shape>
              <w10:wrap type="square"/>
            </v:group>
          </w:pict>
        </mc:Fallback>
      </mc:AlternateConten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41A08" w14:textId="77777777" w:rsidR="00660722" w:rsidRDefault="00660722">
    <w:pPr>
      <w:spacing w:after="160" w:line="259" w:lineRule="auto"/>
      <w:ind w:lef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08828" w14:textId="77777777" w:rsidR="00660722" w:rsidRDefault="006C5ADF">
    <w:pPr>
      <w:spacing w:after="0" w:line="259" w:lineRule="auto"/>
      <w:ind w:left="-1190" w:right="208" w:firstLine="0"/>
      <w:jc w:val="lef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17B5CCF5" wp14:editId="34847EB0">
              <wp:simplePos x="0" y="0"/>
              <wp:positionH relativeFrom="page">
                <wp:posOffset>990600</wp:posOffset>
              </wp:positionH>
              <wp:positionV relativeFrom="page">
                <wp:posOffset>582163</wp:posOffset>
              </wp:positionV>
              <wp:extent cx="5832348" cy="9144"/>
              <wp:effectExtent l="0" t="0" r="0" b="0"/>
              <wp:wrapSquare wrapText="bothSides"/>
              <wp:docPr id="452312" name="Group 452312"/>
              <wp:cNvGraphicFramePr/>
              <a:graphic xmlns:a="http://schemas.openxmlformats.org/drawingml/2006/main">
                <a:graphicData uri="http://schemas.microsoft.com/office/word/2010/wordprocessingGroup">
                  <wpg:wgp>
                    <wpg:cNvGrpSpPr/>
                    <wpg:grpSpPr>
                      <a:xfrm>
                        <a:off x="0" y="0"/>
                        <a:ext cx="5832348" cy="9144"/>
                        <a:chOff x="0" y="0"/>
                        <a:chExt cx="5832348" cy="9144"/>
                      </a:xfrm>
                    </wpg:grpSpPr>
                    <wps:wsp>
                      <wps:cNvPr id="469539" name="Shape 469539"/>
                      <wps:cNvSpPr/>
                      <wps:spPr>
                        <a:xfrm>
                          <a:off x="0" y="0"/>
                          <a:ext cx="5832348" cy="9144"/>
                        </a:xfrm>
                        <a:custGeom>
                          <a:avLst/>
                          <a:gdLst/>
                          <a:ahLst/>
                          <a:cxnLst/>
                          <a:rect l="0" t="0" r="0" b="0"/>
                          <a:pathLst>
                            <a:path w="5832348" h="9144">
                              <a:moveTo>
                                <a:pt x="0" y="0"/>
                              </a:moveTo>
                              <a:lnTo>
                                <a:pt x="5832348" y="0"/>
                              </a:lnTo>
                              <a:lnTo>
                                <a:pt x="58323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2312" style="width:459.24pt;height:0.720032pt;position:absolute;mso-position-horizontal-relative:page;mso-position-horizontal:absolute;margin-left:78pt;mso-position-vertical-relative:page;margin-top:45.8396pt;" coordsize="58323,91">
              <v:shape id="Shape 469540" style="position:absolute;width:58323;height:91;left:0;top:0;" coordsize="5832348,9144" path="m0,0l5832348,0l5832348,9144l0,9144l0,0">
                <v:stroke weight="0pt" endcap="flat" joinstyle="miter" miterlimit="10" on="false" color="#000000" opacity="0"/>
                <v:fill on="true" color="#000000"/>
              </v:shape>
              <w10:wrap type="square"/>
            </v:group>
          </w:pict>
        </mc:Fallback>
      </mc:AlternateConten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29ED1" w14:textId="77777777" w:rsidR="00660722" w:rsidRDefault="00660722">
    <w:pPr>
      <w:spacing w:after="160" w:line="259" w:lineRule="auto"/>
      <w:ind w:left="0" w:firstLine="0"/>
      <w:jc w:val="left"/>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95C0C" w14:textId="77777777" w:rsidR="00660722" w:rsidRDefault="00660722">
    <w:pPr>
      <w:spacing w:after="160" w:line="259" w:lineRule="auto"/>
      <w:ind w:left="0" w:firstLine="0"/>
      <w:jc w:val="left"/>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D24E1" w14:textId="77777777" w:rsidR="00660722" w:rsidRDefault="006C5ADF">
    <w:pPr>
      <w:spacing w:after="0" w:line="259" w:lineRule="auto"/>
      <w:ind w:left="0" w:right="414" w:firstLine="0"/>
      <w:jc w:val="right"/>
    </w:pPr>
    <w:r>
      <w:rPr>
        <w:rFonts w:ascii="Calibri" w:eastAsia="Calibri" w:hAnsi="Calibri" w:cs="Calibri"/>
        <w:noProof/>
        <w:sz w:val="22"/>
      </w:rPr>
      <mc:AlternateContent>
        <mc:Choice Requires="wpg">
          <w:drawing>
            <wp:anchor distT="0" distB="0" distL="114300" distR="114300" simplePos="0" relativeHeight="251692032" behindDoc="0" locked="0" layoutInCell="1" allowOverlap="1" wp14:anchorId="2404009B" wp14:editId="4897FB32">
              <wp:simplePos x="0" y="0"/>
              <wp:positionH relativeFrom="page">
                <wp:posOffset>737616</wp:posOffset>
              </wp:positionH>
              <wp:positionV relativeFrom="page">
                <wp:posOffset>582163</wp:posOffset>
              </wp:positionV>
              <wp:extent cx="5833872" cy="9144"/>
              <wp:effectExtent l="0" t="0" r="0" b="0"/>
              <wp:wrapSquare wrapText="bothSides"/>
              <wp:docPr id="452674" name="Group 452674"/>
              <wp:cNvGraphicFramePr/>
              <a:graphic xmlns:a="http://schemas.openxmlformats.org/drawingml/2006/main">
                <a:graphicData uri="http://schemas.microsoft.com/office/word/2010/wordprocessingGroup">
                  <wpg:wgp>
                    <wpg:cNvGrpSpPr/>
                    <wpg:grpSpPr>
                      <a:xfrm>
                        <a:off x="0" y="0"/>
                        <a:ext cx="5833872" cy="9144"/>
                        <a:chOff x="0" y="0"/>
                        <a:chExt cx="5833872" cy="9144"/>
                      </a:xfrm>
                    </wpg:grpSpPr>
                    <wps:wsp>
                      <wps:cNvPr id="469569" name="Shape 469569"/>
                      <wps:cNvSpPr/>
                      <wps:spPr>
                        <a:xfrm>
                          <a:off x="0" y="0"/>
                          <a:ext cx="5833872" cy="9144"/>
                        </a:xfrm>
                        <a:custGeom>
                          <a:avLst/>
                          <a:gdLst/>
                          <a:ahLst/>
                          <a:cxnLst/>
                          <a:rect l="0" t="0" r="0" b="0"/>
                          <a:pathLst>
                            <a:path w="5833872" h="9144">
                              <a:moveTo>
                                <a:pt x="0" y="0"/>
                              </a:moveTo>
                              <a:lnTo>
                                <a:pt x="5833872" y="0"/>
                              </a:lnTo>
                              <a:lnTo>
                                <a:pt x="583387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2674" style="width:459.36pt;height:0.720032pt;position:absolute;mso-position-horizontal-relative:page;mso-position-horizontal:absolute;margin-left:58.08pt;mso-position-vertical-relative:page;margin-top:45.8396pt;" coordsize="58338,91">
              <v:shape id="Shape 469570" style="position:absolute;width:58338;height:91;left:0;top:0;" coordsize="5833872,9144" path="m0,0l5833872,0l5833872,9144l0,9144l0,0">
                <v:stroke weight="0pt" endcap="flat" joinstyle="miter" miterlimit="10" on="false" color="#000000" opacity="0"/>
                <v:fill on="true" color="#000000"/>
              </v:shape>
              <w10:wrap type="square"/>
            </v:group>
          </w:pict>
        </mc:Fallback>
      </mc:AlternateContent>
    </w:r>
    <w:r>
      <w:rPr>
        <w:i/>
        <w:sz w:val="16"/>
      </w:rPr>
      <w:t xml:space="preserve">                                                                              D-04.03.01 Oczyszczenie i skropienie warstw konstrukcyjnych</w:t>
    </w:r>
    <w:r>
      <w:rPr>
        <w:sz w:val="16"/>
      </w:rPr>
      <w:t xml:space="preserve"> </w: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F5C78" w14:textId="77777777" w:rsidR="00660722" w:rsidRDefault="006C5ADF">
    <w:pPr>
      <w:spacing w:after="0"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693056" behindDoc="0" locked="0" layoutInCell="1" allowOverlap="1" wp14:anchorId="098C928C" wp14:editId="70DEAF1E">
              <wp:simplePos x="0" y="0"/>
              <wp:positionH relativeFrom="page">
                <wp:posOffset>990600</wp:posOffset>
              </wp:positionH>
              <wp:positionV relativeFrom="page">
                <wp:posOffset>582163</wp:posOffset>
              </wp:positionV>
              <wp:extent cx="5832348" cy="9144"/>
              <wp:effectExtent l="0" t="0" r="0" b="0"/>
              <wp:wrapSquare wrapText="bothSides"/>
              <wp:docPr id="452652" name="Group 452652"/>
              <wp:cNvGraphicFramePr/>
              <a:graphic xmlns:a="http://schemas.openxmlformats.org/drawingml/2006/main">
                <a:graphicData uri="http://schemas.microsoft.com/office/word/2010/wordprocessingGroup">
                  <wpg:wgp>
                    <wpg:cNvGrpSpPr/>
                    <wpg:grpSpPr>
                      <a:xfrm>
                        <a:off x="0" y="0"/>
                        <a:ext cx="5832348" cy="9144"/>
                        <a:chOff x="0" y="0"/>
                        <a:chExt cx="5832348" cy="9144"/>
                      </a:xfrm>
                    </wpg:grpSpPr>
                    <wps:wsp>
                      <wps:cNvPr id="469567" name="Shape 469567"/>
                      <wps:cNvSpPr/>
                      <wps:spPr>
                        <a:xfrm>
                          <a:off x="0" y="0"/>
                          <a:ext cx="5832348" cy="9144"/>
                        </a:xfrm>
                        <a:custGeom>
                          <a:avLst/>
                          <a:gdLst/>
                          <a:ahLst/>
                          <a:cxnLst/>
                          <a:rect l="0" t="0" r="0" b="0"/>
                          <a:pathLst>
                            <a:path w="5832348" h="9144">
                              <a:moveTo>
                                <a:pt x="0" y="0"/>
                              </a:moveTo>
                              <a:lnTo>
                                <a:pt x="5832348" y="0"/>
                              </a:lnTo>
                              <a:lnTo>
                                <a:pt x="58323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2652" style="width:459.24pt;height:0.720032pt;position:absolute;mso-position-horizontal-relative:page;mso-position-horizontal:absolute;margin-left:78pt;mso-position-vertical-relative:page;margin-top:45.8396pt;" coordsize="58323,91">
              <v:shape id="Shape 469568" style="position:absolute;width:58323;height:91;left:0;top:0;" coordsize="5832348,9144" path="m0,0l5832348,0l5832348,9144l0,9144l0,0">
                <v:stroke weight="0pt" endcap="flat" joinstyle="miter" miterlimit="10" on="false" color="#000000" opacity="0"/>
                <v:fill on="true" color="#000000"/>
              </v:shape>
              <w10:wrap type="square"/>
            </v:group>
          </w:pict>
        </mc:Fallback>
      </mc:AlternateContent>
    </w:r>
    <w:r>
      <w:rPr>
        <w:i/>
        <w:sz w:val="16"/>
      </w:rPr>
      <w:t xml:space="preserve">D-04.03.01 Oczyszczenie i skropienie warstw konstrukcyjnych                                                                               </w:t>
    </w:r>
    <w:r>
      <w:rPr>
        <w:sz w:val="16"/>
      </w:rPr>
      <w:t xml:space="preserve"> </w: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E2AA3" w14:textId="77777777" w:rsidR="00660722" w:rsidRDefault="006C5ADF">
    <w:pPr>
      <w:spacing w:after="0"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694080" behindDoc="0" locked="0" layoutInCell="1" allowOverlap="1" wp14:anchorId="4589EF68" wp14:editId="57B24CE2">
              <wp:simplePos x="0" y="0"/>
              <wp:positionH relativeFrom="page">
                <wp:posOffset>990600</wp:posOffset>
              </wp:positionH>
              <wp:positionV relativeFrom="page">
                <wp:posOffset>582163</wp:posOffset>
              </wp:positionV>
              <wp:extent cx="5832348" cy="9144"/>
              <wp:effectExtent l="0" t="0" r="0" b="0"/>
              <wp:wrapSquare wrapText="bothSides"/>
              <wp:docPr id="452633" name="Group 452633"/>
              <wp:cNvGraphicFramePr/>
              <a:graphic xmlns:a="http://schemas.openxmlformats.org/drawingml/2006/main">
                <a:graphicData uri="http://schemas.microsoft.com/office/word/2010/wordprocessingGroup">
                  <wpg:wgp>
                    <wpg:cNvGrpSpPr/>
                    <wpg:grpSpPr>
                      <a:xfrm>
                        <a:off x="0" y="0"/>
                        <a:ext cx="5832348" cy="9144"/>
                        <a:chOff x="0" y="0"/>
                        <a:chExt cx="5832348" cy="9144"/>
                      </a:xfrm>
                    </wpg:grpSpPr>
                    <wps:wsp>
                      <wps:cNvPr id="469565" name="Shape 469565"/>
                      <wps:cNvSpPr/>
                      <wps:spPr>
                        <a:xfrm>
                          <a:off x="0" y="0"/>
                          <a:ext cx="5832348" cy="9144"/>
                        </a:xfrm>
                        <a:custGeom>
                          <a:avLst/>
                          <a:gdLst/>
                          <a:ahLst/>
                          <a:cxnLst/>
                          <a:rect l="0" t="0" r="0" b="0"/>
                          <a:pathLst>
                            <a:path w="5832348" h="9144">
                              <a:moveTo>
                                <a:pt x="0" y="0"/>
                              </a:moveTo>
                              <a:lnTo>
                                <a:pt x="5832348" y="0"/>
                              </a:lnTo>
                              <a:lnTo>
                                <a:pt x="58323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2633" style="width:459.24pt;height:0.720032pt;position:absolute;mso-position-horizontal-relative:page;mso-position-horizontal:absolute;margin-left:78pt;mso-position-vertical-relative:page;margin-top:45.8396pt;" coordsize="58323,91">
              <v:shape id="Shape 469566" style="position:absolute;width:58323;height:91;left:0;top:0;" coordsize="5832348,9144" path="m0,0l5832348,0l5832348,9144l0,9144l0,0">
                <v:stroke weight="0pt" endcap="flat" joinstyle="miter" miterlimit="10" on="false" color="#000000" opacity="0"/>
                <v:fill on="true" color="#000000"/>
              </v:shape>
              <w10:wrap type="square"/>
            </v:group>
          </w:pict>
        </mc:Fallback>
      </mc:AlternateContent>
    </w:r>
    <w:r>
      <w:rPr>
        <w:i/>
        <w:sz w:val="16"/>
      </w:rPr>
      <w:t xml:space="preserve">D-04.03.01 Oczyszczenie i skropienie warstw konstrukcyjnych                                                                               </w:t>
    </w:r>
    <w:r>
      <w:rPr>
        <w:sz w:val="16"/>
      </w:rPr>
      <w:t xml:space="preserve"> </w:t>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0E905" w14:textId="77777777" w:rsidR="00660722" w:rsidRDefault="006C5ADF">
    <w:pPr>
      <w:spacing w:after="0" w:line="259" w:lineRule="auto"/>
      <w:ind w:left="0" w:right="415" w:firstLine="0"/>
      <w:jc w:val="right"/>
    </w:pPr>
    <w:r>
      <w:rPr>
        <w:rFonts w:ascii="Calibri" w:eastAsia="Calibri" w:hAnsi="Calibri" w:cs="Calibri"/>
        <w:noProof/>
        <w:sz w:val="22"/>
      </w:rPr>
      <mc:AlternateContent>
        <mc:Choice Requires="wpg">
          <w:drawing>
            <wp:anchor distT="0" distB="0" distL="114300" distR="114300" simplePos="0" relativeHeight="251698176" behindDoc="0" locked="0" layoutInCell="1" allowOverlap="1" wp14:anchorId="7198ACA2" wp14:editId="0923ACCE">
              <wp:simplePos x="0" y="0"/>
              <wp:positionH relativeFrom="page">
                <wp:posOffset>737616</wp:posOffset>
              </wp:positionH>
              <wp:positionV relativeFrom="page">
                <wp:posOffset>582163</wp:posOffset>
              </wp:positionV>
              <wp:extent cx="5833872" cy="9144"/>
              <wp:effectExtent l="0" t="0" r="0" b="0"/>
              <wp:wrapSquare wrapText="bothSides"/>
              <wp:docPr id="452737" name="Group 452737"/>
              <wp:cNvGraphicFramePr/>
              <a:graphic xmlns:a="http://schemas.openxmlformats.org/drawingml/2006/main">
                <a:graphicData uri="http://schemas.microsoft.com/office/word/2010/wordprocessingGroup">
                  <wpg:wgp>
                    <wpg:cNvGrpSpPr/>
                    <wpg:grpSpPr>
                      <a:xfrm>
                        <a:off x="0" y="0"/>
                        <a:ext cx="5833872" cy="9144"/>
                        <a:chOff x="0" y="0"/>
                        <a:chExt cx="5833872" cy="9144"/>
                      </a:xfrm>
                    </wpg:grpSpPr>
                    <wps:wsp>
                      <wps:cNvPr id="469575" name="Shape 469575"/>
                      <wps:cNvSpPr/>
                      <wps:spPr>
                        <a:xfrm>
                          <a:off x="0" y="0"/>
                          <a:ext cx="5833872" cy="9144"/>
                        </a:xfrm>
                        <a:custGeom>
                          <a:avLst/>
                          <a:gdLst/>
                          <a:ahLst/>
                          <a:cxnLst/>
                          <a:rect l="0" t="0" r="0" b="0"/>
                          <a:pathLst>
                            <a:path w="5833872" h="9144">
                              <a:moveTo>
                                <a:pt x="0" y="0"/>
                              </a:moveTo>
                              <a:lnTo>
                                <a:pt x="5833872" y="0"/>
                              </a:lnTo>
                              <a:lnTo>
                                <a:pt x="583387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2737" style="width:459.36pt;height:0.720032pt;position:absolute;mso-position-horizontal-relative:page;mso-position-horizontal:absolute;margin-left:58.08pt;mso-position-vertical-relative:page;margin-top:45.8396pt;" coordsize="58338,91">
              <v:shape id="Shape 469576" style="position:absolute;width:58338;height:91;left:0;top:0;" coordsize="5833872,9144" path="m0,0l5833872,0l5833872,9144l0,9144l0,0">
                <v:stroke weight="0pt" endcap="flat" joinstyle="miter" miterlimit="10" on="false" color="#000000" opacity="0"/>
                <v:fill on="true" color="#000000"/>
              </v:shape>
              <w10:wrap type="square"/>
            </v:group>
          </w:pict>
        </mc:Fallback>
      </mc:AlternateContent>
    </w:r>
    <w:r>
      <w:rPr>
        <w:i/>
        <w:sz w:val="16"/>
      </w:rPr>
      <w:t>D-04.04.01 Podbudowa z kruszywa naturalnego stabilizowanego mechanicznie</w:t>
    </w:r>
    <w:r>
      <w:rPr>
        <w:sz w:val="16"/>
      </w:rPr>
      <w:t xml:space="preserve"> </w:t>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D710D" w14:textId="77777777" w:rsidR="00660722" w:rsidRDefault="006C5ADF">
    <w:pPr>
      <w:spacing w:after="0" w:line="259" w:lineRule="auto"/>
      <w:ind w:left="398" w:firstLine="0"/>
      <w:jc w:val="left"/>
    </w:pPr>
    <w:r>
      <w:rPr>
        <w:rFonts w:ascii="Calibri" w:eastAsia="Calibri" w:hAnsi="Calibri" w:cs="Calibri"/>
        <w:noProof/>
        <w:sz w:val="22"/>
      </w:rPr>
      <mc:AlternateContent>
        <mc:Choice Requires="wpg">
          <w:drawing>
            <wp:anchor distT="0" distB="0" distL="114300" distR="114300" simplePos="0" relativeHeight="251699200" behindDoc="0" locked="0" layoutInCell="1" allowOverlap="1" wp14:anchorId="38A90851" wp14:editId="47B0EF15">
              <wp:simplePos x="0" y="0"/>
              <wp:positionH relativeFrom="page">
                <wp:posOffset>990600</wp:posOffset>
              </wp:positionH>
              <wp:positionV relativeFrom="page">
                <wp:posOffset>582163</wp:posOffset>
              </wp:positionV>
              <wp:extent cx="5832348" cy="9144"/>
              <wp:effectExtent l="0" t="0" r="0" b="0"/>
              <wp:wrapSquare wrapText="bothSides"/>
              <wp:docPr id="452717" name="Group 452717"/>
              <wp:cNvGraphicFramePr/>
              <a:graphic xmlns:a="http://schemas.openxmlformats.org/drawingml/2006/main">
                <a:graphicData uri="http://schemas.microsoft.com/office/word/2010/wordprocessingGroup">
                  <wpg:wgp>
                    <wpg:cNvGrpSpPr/>
                    <wpg:grpSpPr>
                      <a:xfrm>
                        <a:off x="0" y="0"/>
                        <a:ext cx="5832348" cy="9144"/>
                        <a:chOff x="0" y="0"/>
                        <a:chExt cx="5832348" cy="9144"/>
                      </a:xfrm>
                    </wpg:grpSpPr>
                    <wps:wsp>
                      <wps:cNvPr id="469573" name="Shape 469573"/>
                      <wps:cNvSpPr/>
                      <wps:spPr>
                        <a:xfrm>
                          <a:off x="0" y="0"/>
                          <a:ext cx="5832348" cy="9144"/>
                        </a:xfrm>
                        <a:custGeom>
                          <a:avLst/>
                          <a:gdLst/>
                          <a:ahLst/>
                          <a:cxnLst/>
                          <a:rect l="0" t="0" r="0" b="0"/>
                          <a:pathLst>
                            <a:path w="5832348" h="9144">
                              <a:moveTo>
                                <a:pt x="0" y="0"/>
                              </a:moveTo>
                              <a:lnTo>
                                <a:pt x="5832348" y="0"/>
                              </a:lnTo>
                              <a:lnTo>
                                <a:pt x="58323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2717" style="width:459.24pt;height:0.720032pt;position:absolute;mso-position-horizontal-relative:page;mso-position-horizontal:absolute;margin-left:78pt;mso-position-vertical-relative:page;margin-top:45.8396pt;" coordsize="58323,91">
              <v:shape id="Shape 469574" style="position:absolute;width:58323;height:91;left:0;top:0;" coordsize="5832348,9144" path="m0,0l5832348,0l5832348,9144l0,9144l0,0">
                <v:stroke weight="0pt" endcap="flat" joinstyle="miter" miterlimit="10" on="false" color="#000000" opacity="0"/>
                <v:fill on="true" color="#000000"/>
              </v:shape>
              <w10:wrap type="square"/>
            </v:group>
          </w:pict>
        </mc:Fallback>
      </mc:AlternateContent>
    </w:r>
    <w:r>
      <w:rPr>
        <w:i/>
        <w:sz w:val="16"/>
      </w:rPr>
      <w:t xml:space="preserve">D-04.04.01 Podbudowa z kruszywa naturalnego stabilizowanego mechanicznie                                                                         </w:t>
    </w:r>
    <w:r>
      <w:rPr>
        <w:sz w:val="16"/>
      </w:rPr>
      <w:t xml:space="preserve"> </w:t>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DC486" w14:textId="77777777" w:rsidR="00660722" w:rsidRDefault="006C5ADF">
    <w:pPr>
      <w:spacing w:after="0" w:line="259" w:lineRule="auto"/>
      <w:ind w:left="398" w:firstLine="0"/>
      <w:jc w:val="left"/>
    </w:pPr>
    <w:r>
      <w:rPr>
        <w:rFonts w:ascii="Calibri" w:eastAsia="Calibri" w:hAnsi="Calibri" w:cs="Calibri"/>
        <w:noProof/>
        <w:sz w:val="22"/>
      </w:rPr>
      <mc:AlternateContent>
        <mc:Choice Requires="wpg">
          <w:drawing>
            <wp:anchor distT="0" distB="0" distL="114300" distR="114300" simplePos="0" relativeHeight="251700224" behindDoc="0" locked="0" layoutInCell="1" allowOverlap="1" wp14:anchorId="490A61B4" wp14:editId="2E53001F">
              <wp:simplePos x="0" y="0"/>
              <wp:positionH relativeFrom="page">
                <wp:posOffset>990600</wp:posOffset>
              </wp:positionH>
              <wp:positionV relativeFrom="page">
                <wp:posOffset>582163</wp:posOffset>
              </wp:positionV>
              <wp:extent cx="5832348" cy="9144"/>
              <wp:effectExtent l="0" t="0" r="0" b="0"/>
              <wp:wrapSquare wrapText="bothSides"/>
              <wp:docPr id="452694" name="Group 452694"/>
              <wp:cNvGraphicFramePr/>
              <a:graphic xmlns:a="http://schemas.openxmlformats.org/drawingml/2006/main">
                <a:graphicData uri="http://schemas.microsoft.com/office/word/2010/wordprocessingGroup">
                  <wpg:wgp>
                    <wpg:cNvGrpSpPr/>
                    <wpg:grpSpPr>
                      <a:xfrm>
                        <a:off x="0" y="0"/>
                        <a:ext cx="5832348" cy="9144"/>
                        <a:chOff x="0" y="0"/>
                        <a:chExt cx="5832348" cy="9144"/>
                      </a:xfrm>
                    </wpg:grpSpPr>
                    <wps:wsp>
                      <wps:cNvPr id="469571" name="Shape 469571"/>
                      <wps:cNvSpPr/>
                      <wps:spPr>
                        <a:xfrm>
                          <a:off x="0" y="0"/>
                          <a:ext cx="5832348" cy="9144"/>
                        </a:xfrm>
                        <a:custGeom>
                          <a:avLst/>
                          <a:gdLst/>
                          <a:ahLst/>
                          <a:cxnLst/>
                          <a:rect l="0" t="0" r="0" b="0"/>
                          <a:pathLst>
                            <a:path w="5832348" h="9144">
                              <a:moveTo>
                                <a:pt x="0" y="0"/>
                              </a:moveTo>
                              <a:lnTo>
                                <a:pt x="5832348" y="0"/>
                              </a:lnTo>
                              <a:lnTo>
                                <a:pt x="58323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2694" style="width:459.24pt;height:0.720032pt;position:absolute;mso-position-horizontal-relative:page;mso-position-horizontal:absolute;margin-left:78pt;mso-position-vertical-relative:page;margin-top:45.8396pt;" coordsize="58323,91">
              <v:shape id="Shape 469572" style="position:absolute;width:58323;height:91;left:0;top:0;" coordsize="5832348,9144" path="m0,0l5832348,0l5832348,9144l0,9144l0,0">
                <v:stroke weight="0pt" endcap="flat" joinstyle="miter" miterlimit="10" on="false" color="#000000" opacity="0"/>
                <v:fill on="true" color="#000000"/>
              </v:shape>
              <w10:wrap type="square"/>
            </v:group>
          </w:pict>
        </mc:Fallback>
      </mc:AlternateContent>
    </w:r>
    <w:r>
      <w:rPr>
        <w:i/>
        <w:sz w:val="16"/>
      </w:rPr>
      <w:t xml:space="preserve">D-04.04.01 Podbudowa z kruszywa naturalnego stabilizowanego mechanicznie                                                                         </w:t>
    </w:r>
    <w:r>
      <w:rPr>
        <w:sz w:val="16"/>
      </w:rPr>
      <w:t xml:space="preserve"> </w:t>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8CB7E" w14:textId="77777777" w:rsidR="00660722" w:rsidRDefault="006C5ADF">
    <w:pPr>
      <w:spacing w:after="0" w:line="259" w:lineRule="auto"/>
      <w:ind w:left="0" w:right="417" w:firstLine="0"/>
      <w:jc w:val="right"/>
    </w:pPr>
    <w:r>
      <w:rPr>
        <w:rFonts w:ascii="Calibri" w:eastAsia="Calibri" w:hAnsi="Calibri" w:cs="Calibri"/>
        <w:noProof/>
        <w:sz w:val="22"/>
      </w:rPr>
      <mc:AlternateContent>
        <mc:Choice Requires="wpg">
          <w:drawing>
            <wp:anchor distT="0" distB="0" distL="114300" distR="114300" simplePos="0" relativeHeight="251704320" behindDoc="0" locked="0" layoutInCell="1" allowOverlap="1" wp14:anchorId="02044929" wp14:editId="79776B87">
              <wp:simplePos x="0" y="0"/>
              <wp:positionH relativeFrom="page">
                <wp:posOffset>737616</wp:posOffset>
              </wp:positionH>
              <wp:positionV relativeFrom="page">
                <wp:posOffset>582163</wp:posOffset>
              </wp:positionV>
              <wp:extent cx="5833872" cy="9144"/>
              <wp:effectExtent l="0" t="0" r="0" b="0"/>
              <wp:wrapSquare wrapText="bothSides"/>
              <wp:docPr id="452804" name="Group 452804"/>
              <wp:cNvGraphicFramePr/>
              <a:graphic xmlns:a="http://schemas.openxmlformats.org/drawingml/2006/main">
                <a:graphicData uri="http://schemas.microsoft.com/office/word/2010/wordprocessingGroup">
                  <wpg:wgp>
                    <wpg:cNvGrpSpPr/>
                    <wpg:grpSpPr>
                      <a:xfrm>
                        <a:off x="0" y="0"/>
                        <a:ext cx="5833872" cy="9144"/>
                        <a:chOff x="0" y="0"/>
                        <a:chExt cx="5833872" cy="9144"/>
                      </a:xfrm>
                    </wpg:grpSpPr>
                    <wps:wsp>
                      <wps:cNvPr id="469581" name="Shape 469581"/>
                      <wps:cNvSpPr/>
                      <wps:spPr>
                        <a:xfrm>
                          <a:off x="0" y="0"/>
                          <a:ext cx="5833872" cy="9144"/>
                        </a:xfrm>
                        <a:custGeom>
                          <a:avLst/>
                          <a:gdLst/>
                          <a:ahLst/>
                          <a:cxnLst/>
                          <a:rect l="0" t="0" r="0" b="0"/>
                          <a:pathLst>
                            <a:path w="5833872" h="9144">
                              <a:moveTo>
                                <a:pt x="0" y="0"/>
                              </a:moveTo>
                              <a:lnTo>
                                <a:pt x="5833872" y="0"/>
                              </a:lnTo>
                              <a:lnTo>
                                <a:pt x="583387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2804" style="width:459.36pt;height:0.720032pt;position:absolute;mso-position-horizontal-relative:page;mso-position-horizontal:absolute;margin-left:58.08pt;mso-position-vertical-relative:page;margin-top:45.8396pt;" coordsize="58338,91">
              <v:shape id="Shape 469582" style="position:absolute;width:58338;height:91;left:0;top:0;" coordsize="5833872,9144" path="m0,0l5833872,0l5833872,9144l0,9144l0,0">
                <v:stroke weight="0pt" endcap="flat" joinstyle="miter" miterlimit="10" on="false" color="#000000" opacity="0"/>
                <v:fill on="true" color="#000000"/>
              </v:shape>
              <w10:wrap type="square"/>
            </v:group>
          </w:pict>
        </mc:Fallback>
      </mc:AlternateContent>
    </w:r>
    <w:r>
      <w:rPr>
        <w:i/>
        <w:sz w:val="16"/>
      </w:rPr>
      <w:t>D-04.05.01 Podbudowa i ulepszone podłoże z kruszywa stabilizowanego cementem</w:t>
    </w:r>
    <w:r>
      <w:rPr>
        <w:sz w:val="16"/>
      </w:rPr>
      <w:t xml:space="preserve"> </w:t>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FBB73" w14:textId="77777777" w:rsidR="00660722" w:rsidRDefault="006C5ADF">
    <w:pPr>
      <w:spacing w:after="0"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705344" behindDoc="0" locked="0" layoutInCell="1" allowOverlap="1" wp14:anchorId="75651EBE" wp14:editId="435943CD">
              <wp:simplePos x="0" y="0"/>
              <wp:positionH relativeFrom="page">
                <wp:posOffset>990600</wp:posOffset>
              </wp:positionH>
              <wp:positionV relativeFrom="page">
                <wp:posOffset>582163</wp:posOffset>
              </wp:positionV>
              <wp:extent cx="5832348" cy="9144"/>
              <wp:effectExtent l="0" t="0" r="0" b="0"/>
              <wp:wrapSquare wrapText="bothSides"/>
              <wp:docPr id="452783" name="Group 452783"/>
              <wp:cNvGraphicFramePr/>
              <a:graphic xmlns:a="http://schemas.openxmlformats.org/drawingml/2006/main">
                <a:graphicData uri="http://schemas.microsoft.com/office/word/2010/wordprocessingGroup">
                  <wpg:wgp>
                    <wpg:cNvGrpSpPr/>
                    <wpg:grpSpPr>
                      <a:xfrm>
                        <a:off x="0" y="0"/>
                        <a:ext cx="5832348" cy="9144"/>
                        <a:chOff x="0" y="0"/>
                        <a:chExt cx="5832348" cy="9144"/>
                      </a:xfrm>
                    </wpg:grpSpPr>
                    <wps:wsp>
                      <wps:cNvPr id="469579" name="Shape 469579"/>
                      <wps:cNvSpPr/>
                      <wps:spPr>
                        <a:xfrm>
                          <a:off x="0" y="0"/>
                          <a:ext cx="5832348" cy="9144"/>
                        </a:xfrm>
                        <a:custGeom>
                          <a:avLst/>
                          <a:gdLst/>
                          <a:ahLst/>
                          <a:cxnLst/>
                          <a:rect l="0" t="0" r="0" b="0"/>
                          <a:pathLst>
                            <a:path w="5832348" h="9144">
                              <a:moveTo>
                                <a:pt x="0" y="0"/>
                              </a:moveTo>
                              <a:lnTo>
                                <a:pt x="5832348" y="0"/>
                              </a:lnTo>
                              <a:lnTo>
                                <a:pt x="58323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2783" style="width:459.24pt;height:0.720032pt;position:absolute;mso-position-horizontal-relative:page;mso-position-horizontal:absolute;margin-left:78pt;mso-position-vertical-relative:page;margin-top:45.8396pt;" coordsize="58323,91">
              <v:shape id="Shape 469580" style="position:absolute;width:58323;height:91;left:0;top:0;" coordsize="5832348,9144" path="m0,0l5832348,0l5832348,9144l0,9144l0,0">
                <v:stroke weight="0pt" endcap="flat" joinstyle="miter" miterlimit="10" on="false" color="#000000" opacity="0"/>
                <v:fill on="true" color="#000000"/>
              </v:shape>
              <w10:wrap type="square"/>
            </v:group>
          </w:pict>
        </mc:Fallback>
      </mc:AlternateContent>
    </w:r>
    <w:r>
      <w:rPr>
        <w:i/>
        <w:sz w:val="16"/>
      </w:rPr>
      <w:t xml:space="preserve">D-04.05.01 Podbudowa i ulepszone podłoże z kruszywa stabilizowanego cementem                                                               </w:t>
    </w:r>
    <w:r>
      <w:rPr>
        <w:sz w:val="16"/>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95AE4" w14:textId="77777777" w:rsidR="00660722" w:rsidRDefault="00660722">
    <w:pPr>
      <w:spacing w:after="160" w:line="259" w:lineRule="auto"/>
      <w:ind w:left="0" w:firstLine="0"/>
      <w:jc w:val="left"/>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34342" w14:textId="77777777" w:rsidR="00660722" w:rsidRDefault="006C5ADF">
    <w:pPr>
      <w:spacing w:after="0"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706368" behindDoc="0" locked="0" layoutInCell="1" allowOverlap="1" wp14:anchorId="50E0E550" wp14:editId="5EC9FF49">
              <wp:simplePos x="0" y="0"/>
              <wp:positionH relativeFrom="page">
                <wp:posOffset>990600</wp:posOffset>
              </wp:positionH>
              <wp:positionV relativeFrom="page">
                <wp:posOffset>582163</wp:posOffset>
              </wp:positionV>
              <wp:extent cx="5832348" cy="9144"/>
              <wp:effectExtent l="0" t="0" r="0" b="0"/>
              <wp:wrapSquare wrapText="bothSides"/>
              <wp:docPr id="452762" name="Group 452762"/>
              <wp:cNvGraphicFramePr/>
              <a:graphic xmlns:a="http://schemas.openxmlformats.org/drawingml/2006/main">
                <a:graphicData uri="http://schemas.microsoft.com/office/word/2010/wordprocessingGroup">
                  <wpg:wgp>
                    <wpg:cNvGrpSpPr/>
                    <wpg:grpSpPr>
                      <a:xfrm>
                        <a:off x="0" y="0"/>
                        <a:ext cx="5832348" cy="9144"/>
                        <a:chOff x="0" y="0"/>
                        <a:chExt cx="5832348" cy="9144"/>
                      </a:xfrm>
                    </wpg:grpSpPr>
                    <wps:wsp>
                      <wps:cNvPr id="469577" name="Shape 469577"/>
                      <wps:cNvSpPr/>
                      <wps:spPr>
                        <a:xfrm>
                          <a:off x="0" y="0"/>
                          <a:ext cx="5832348" cy="9144"/>
                        </a:xfrm>
                        <a:custGeom>
                          <a:avLst/>
                          <a:gdLst/>
                          <a:ahLst/>
                          <a:cxnLst/>
                          <a:rect l="0" t="0" r="0" b="0"/>
                          <a:pathLst>
                            <a:path w="5832348" h="9144">
                              <a:moveTo>
                                <a:pt x="0" y="0"/>
                              </a:moveTo>
                              <a:lnTo>
                                <a:pt x="5832348" y="0"/>
                              </a:lnTo>
                              <a:lnTo>
                                <a:pt x="58323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2762" style="width:459.24pt;height:0.720032pt;position:absolute;mso-position-horizontal-relative:page;mso-position-horizontal:absolute;margin-left:78pt;mso-position-vertical-relative:page;margin-top:45.8396pt;" coordsize="58323,91">
              <v:shape id="Shape 469578" style="position:absolute;width:58323;height:91;left:0;top:0;" coordsize="5832348,9144" path="m0,0l5832348,0l5832348,9144l0,9144l0,0">
                <v:stroke weight="0pt" endcap="flat" joinstyle="miter" miterlimit="10" on="false" color="#000000" opacity="0"/>
                <v:fill on="true" color="#000000"/>
              </v:shape>
              <w10:wrap type="square"/>
            </v:group>
          </w:pict>
        </mc:Fallback>
      </mc:AlternateContent>
    </w:r>
    <w:r>
      <w:rPr>
        <w:i/>
        <w:sz w:val="16"/>
      </w:rPr>
      <w:t xml:space="preserve">D-04.05.01 Podbudowa i ulepszone podłoże z kruszywa stabilizowanego cementem                                                               </w:t>
    </w:r>
    <w:r>
      <w:rPr>
        <w:sz w:val="16"/>
      </w:rPr>
      <w:t xml:space="preserve"> </w:t>
    </w: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92E28" w14:textId="77777777" w:rsidR="00660722" w:rsidRDefault="006C5ADF">
    <w:pPr>
      <w:spacing w:after="0" w:line="259" w:lineRule="auto"/>
      <w:ind w:left="0" w:right="414" w:firstLine="0"/>
      <w:jc w:val="right"/>
    </w:pPr>
    <w:r>
      <w:rPr>
        <w:rFonts w:ascii="Calibri" w:eastAsia="Calibri" w:hAnsi="Calibri" w:cs="Calibri"/>
        <w:noProof/>
        <w:sz w:val="22"/>
      </w:rPr>
      <mc:AlternateContent>
        <mc:Choice Requires="wpg">
          <w:drawing>
            <wp:anchor distT="0" distB="0" distL="114300" distR="114300" simplePos="0" relativeHeight="251710464" behindDoc="0" locked="0" layoutInCell="1" allowOverlap="1" wp14:anchorId="6268D3CB" wp14:editId="6A91F3DA">
              <wp:simplePos x="0" y="0"/>
              <wp:positionH relativeFrom="page">
                <wp:posOffset>737616</wp:posOffset>
              </wp:positionH>
              <wp:positionV relativeFrom="page">
                <wp:posOffset>582163</wp:posOffset>
              </wp:positionV>
              <wp:extent cx="5833872" cy="9144"/>
              <wp:effectExtent l="0" t="0" r="0" b="0"/>
              <wp:wrapSquare wrapText="bothSides"/>
              <wp:docPr id="452904" name="Group 452904"/>
              <wp:cNvGraphicFramePr/>
              <a:graphic xmlns:a="http://schemas.openxmlformats.org/drawingml/2006/main">
                <a:graphicData uri="http://schemas.microsoft.com/office/word/2010/wordprocessingGroup">
                  <wpg:wgp>
                    <wpg:cNvGrpSpPr/>
                    <wpg:grpSpPr>
                      <a:xfrm>
                        <a:off x="0" y="0"/>
                        <a:ext cx="5833872" cy="9144"/>
                        <a:chOff x="0" y="0"/>
                        <a:chExt cx="5833872" cy="9144"/>
                      </a:xfrm>
                    </wpg:grpSpPr>
                    <wps:wsp>
                      <wps:cNvPr id="469587" name="Shape 469587"/>
                      <wps:cNvSpPr/>
                      <wps:spPr>
                        <a:xfrm>
                          <a:off x="0" y="0"/>
                          <a:ext cx="5833872" cy="9144"/>
                        </a:xfrm>
                        <a:custGeom>
                          <a:avLst/>
                          <a:gdLst/>
                          <a:ahLst/>
                          <a:cxnLst/>
                          <a:rect l="0" t="0" r="0" b="0"/>
                          <a:pathLst>
                            <a:path w="5833872" h="9144">
                              <a:moveTo>
                                <a:pt x="0" y="0"/>
                              </a:moveTo>
                              <a:lnTo>
                                <a:pt x="5833872" y="0"/>
                              </a:lnTo>
                              <a:lnTo>
                                <a:pt x="583387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2904" style="width:459.36pt;height:0.720032pt;position:absolute;mso-position-horizontal-relative:page;mso-position-horizontal:absolute;margin-left:58.08pt;mso-position-vertical-relative:page;margin-top:45.8396pt;" coordsize="58338,91">
              <v:shape id="Shape 469588" style="position:absolute;width:58338;height:91;left:0;top:0;" coordsize="5833872,9144" path="m0,0l5833872,0l5833872,9144l0,9144l0,0">
                <v:stroke weight="0pt" endcap="flat" joinstyle="miter" miterlimit="10" on="false" color="#000000" opacity="0"/>
                <v:fill on="true" color="#000000"/>
              </v:shape>
              <w10:wrap type="square"/>
            </v:group>
          </w:pict>
        </mc:Fallback>
      </mc:AlternateContent>
    </w:r>
    <w:r>
      <w:rPr>
        <w:i/>
        <w:sz w:val="16"/>
      </w:rPr>
      <w:t>D-05.03.05 Nawierzchnia z betonu asfaltowego</w:t>
    </w:r>
    <w:r>
      <w:rPr>
        <w:sz w:val="16"/>
      </w:rPr>
      <w:t xml:space="preserve"> </w:t>
    </w: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CE454" w14:textId="77777777" w:rsidR="00660722" w:rsidRDefault="006C5ADF">
    <w:pPr>
      <w:spacing w:after="0"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711488" behindDoc="0" locked="0" layoutInCell="1" allowOverlap="1" wp14:anchorId="7C44DB9E" wp14:editId="78AA2C0A">
              <wp:simplePos x="0" y="0"/>
              <wp:positionH relativeFrom="page">
                <wp:posOffset>990600</wp:posOffset>
              </wp:positionH>
              <wp:positionV relativeFrom="page">
                <wp:posOffset>582163</wp:posOffset>
              </wp:positionV>
              <wp:extent cx="5832348" cy="9144"/>
              <wp:effectExtent l="0" t="0" r="0" b="0"/>
              <wp:wrapSquare wrapText="bothSides"/>
              <wp:docPr id="452864" name="Group 452864"/>
              <wp:cNvGraphicFramePr/>
              <a:graphic xmlns:a="http://schemas.openxmlformats.org/drawingml/2006/main">
                <a:graphicData uri="http://schemas.microsoft.com/office/word/2010/wordprocessingGroup">
                  <wpg:wgp>
                    <wpg:cNvGrpSpPr/>
                    <wpg:grpSpPr>
                      <a:xfrm>
                        <a:off x="0" y="0"/>
                        <a:ext cx="5832348" cy="9144"/>
                        <a:chOff x="0" y="0"/>
                        <a:chExt cx="5832348" cy="9144"/>
                      </a:xfrm>
                    </wpg:grpSpPr>
                    <wps:wsp>
                      <wps:cNvPr id="469585" name="Shape 469585"/>
                      <wps:cNvSpPr/>
                      <wps:spPr>
                        <a:xfrm>
                          <a:off x="0" y="0"/>
                          <a:ext cx="5832348" cy="9144"/>
                        </a:xfrm>
                        <a:custGeom>
                          <a:avLst/>
                          <a:gdLst/>
                          <a:ahLst/>
                          <a:cxnLst/>
                          <a:rect l="0" t="0" r="0" b="0"/>
                          <a:pathLst>
                            <a:path w="5832348" h="9144">
                              <a:moveTo>
                                <a:pt x="0" y="0"/>
                              </a:moveTo>
                              <a:lnTo>
                                <a:pt x="5832348" y="0"/>
                              </a:lnTo>
                              <a:lnTo>
                                <a:pt x="58323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2864" style="width:459.24pt;height:0.720032pt;position:absolute;mso-position-horizontal-relative:page;mso-position-horizontal:absolute;margin-left:78pt;mso-position-vertical-relative:page;margin-top:45.8396pt;" coordsize="58323,91">
              <v:shape id="Shape 469586" style="position:absolute;width:58323;height:91;left:0;top:0;" coordsize="5832348,9144" path="m0,0l5832348,0l5832348,9144l0,9144l0,0">
                <v:stroke weight="0pt" endcap="flat" joinstyle="miter" miterlimit="10" on="false" color="#000000" opacity="0"/>
                <v:fill on="true" color="#000000"/>
              </v:shape>
              <w10:wrap type="square"/>
            </v:group>
          </w:pict>
        </mc:Fallback>
      </mc:AlternateContent>
    </w:r>
    <w:r>
      <w:rPr>
        <w:i/>
        <w:sz w:val="16"/>
      </w:rPr>
      <w:t xml:space="preserve">D-05.03.05 Nawierzchnia z betonu asfaltowego                                                                                                        </w:t>
    </w:r>
    <w:r>
      <w:rPr>
        <w:sz w:val="16"/>
      </w:rPr>
      <w:t xml:space="preserve"> </w:t>
    </w: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B1734" w14:textId="77777777" w:rsidR="00660722" w:rsidRDefault="006C5ADF">
    <w:pPr>
      <w:spacing w:after="0"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712512" behindDoc="0" locked="0" layoutInCell="1" allowOverlap="1" wp14:anchorId="72696431" wp14:editId="50358E55">
              <wp:simplePos x="0" y="0"/>
              <wp:positionH relativeFrom="page">
                <wp:posOffset>990600</wp:posOffset>
              </wp:positionH>
              <wp:positionV relativeFrom="page">
                <wp:posOffset>582163</wp:posOffset>
              </wp:positionV>
              <wp:extent cx="5832348" cy="9144"/>
              <wp:effectExtent l="0" t="0" r="0" b="0"/>
              <wp:wrapSquare wrapText="bothSides"/>
              <wp:docPr id="452824" name="Group 452824"/>
              <wp:cNvGraphicFramePr/>
              <a:graphic xmlns:a="http://schemas.openxmlformats.org/drawingml/2006/main">
                <a:graphicData uri="http://schemas.microsoft.com/office/word/2010/wordprocessingGroup">
                  <wpg:wgp>
                    <wpg:cNvGrpSpPr/>
                    <wpg:grpSpPr>
                      <a:xfrm>
                        <a:off x="0" y="0"/>
                        <a:ext cx="5832348" cy="9144"/>
                        <a:chOff x="0" y="0"/>
                        <a:chExt cx="5832348" cy="9144"/>
                      </a:xfrm>
                    </wpg:grpSpPr>
                    <wps:wsp>
                      <wps:cNvPr id="469583" name="Shape 469583"/>
                      <wps:cNvSpPr/>
                      <wps:spPr>
                        <a:xfrm>
                          <a:off x="0" y="0"/>
                          <a:ext cx="5832348" cy="9144"/>
                        </a:xfrm>
                        <a:custGeom>
                          <a:avLst/>
                          <a:gdLst/>
                          <a:ahLst/>
                          <a:cxnLst/>
                          <a:rect l="0" t="0" r="0" b="0"/>
                          <a:pathLst>
                            <a:path w="5832348" h="9144">
                              <a:moveTo>
                                <a:pt x="0" y="0"/>
                              </a:moveTo>
                              <a:lnTo>
                                <a:pt x="5832348" y="0"/>
                              </a:lnTo>
                              <a:lnTo>
                                <a:pt x="58323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2824" style="width:459.24pt;height:0.720032pt;position:absolute;mso-position-horizontal-relative:page;mso-position-horizontal:absolute;margin-left:78pt;mso-position-vertical-relative:page;margin-top:45.8396pt;" coordsize="58323,91">
              <v:shape id="Shape 469584" style="position:absolute;width:58323;height:91;left:0;top:0;" coordsize="5832348,9144" path="m0,0l5832348,0l5832348,9144l0,9144l0,0">
                <v:stroke weight="0pt" endcap="flat" joinstyle="miter" miterlimit="10" on="false" color="#000000" opacity="0"/>
                <v:fill on="true" color="#000000"/>
              </v:shape>
              <w10:wrap type="square"/>
            </v:group>
          </w:pict>
        </mc:Fallback>
      </mc:AlternateContent>
    </w:r>
    <w:r>
      <w:rPr>
        <w:i/>
        <w:sz w:val="16"/>
      </w:rPr>
      <w:t xml:space="preserve">D-05.03.05 Nawierzchnia z betonu asfaltowego                                                                                                        </w:t>
    </w:r>
    <w:r>
      <w:rPr>
        <w:sz w:val="16"/>
      </w:rPr>
      <w:t xml:space="preserve"> </w:t>
    </w: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7AC68" w14:textId="77777777" w:rsidR="00660722" w:rsidRDefault="006C5ADF">
    <w:pPr>
      <w:spacing w:after="0" w:line="259" w:lineRule="auto"/>
      <w:ind w:left="0" w:right="331" w:firstLine="0"/>
      <w:jc w:val="right"/>
    </w:pPr>
    <w:r>
      <w:rPr>
        <w:rFonts w:ascii="Calibri" w:eastAsia="Calibri" w:hAnsi="Calibri" w:cs="Calibri"/>
        <w:noProof/>
        <w:sz w:val="22"/>
      </w:rPr>
      <mc:AlternateContent>
        <mc:Choice Requires="wpg">
          <w:drawing>
            <wp:anchor distT="0" distB="0" distL="114300" distR="114300" simplePos="0" relativeHeight="251716608" behindDoc="0" locked="0" layoutInCell="1" allowOverlap="1" wp14:anchorId="7AA7B936" wp14:editId="0F794C99">
              <wp:simplePos x="0" y="0"/>
              <wp:positionH relativeFrom="page">
                <wp:posOffset>737616</wp:posOffset>
              </wp:positionH>
              <wp:positionV relativeFrom="page">
                <wp:posOffset>582163</wp:posOffset>
              </wp:positionV>
              <wp:extent cx="5833872" cy="9144"/>
              <wp:effectExtent l="0" t="0" r="0" b="0"/>
              <wp:wrapSquare wrapText="bothSides"/>
              <wp:docPr id="452953" name="Group 452953"/>
              <wp:cNvGraphicFramePr/>
              <a:graphic xmlns:a="http://schemas.openxmlformats.org/drawingml/2006/main">
                <a:graphicData uri="http://schemas.microsoft.com/office/word/2010/wordprocessingGroup">
                  <wpg:wgp>
                    <wpg:cNvGrpSpPr/>
                    <wpg:grpSpPr>
                      <a:xfrm>
                        <a:off x="0" y="0"/>
                        <a:ext cx="5833872" cy="9144"/>
                        <a:chOff x="0" y="0"/>
                        <a:chExt cx="5833872" cy="9144"/>
                      </a:xfrm>
                    </wpg:grpSpPr>
                    <wps:wsp>
                      <wps:cNvPr id="469589" name="Shape 469589"/>
                      <wps:cNvSpPr/>
                      <wps:spPr>
                        <a:xfrm>
                          <a:off x="0" y="0"/>
                          <a:ext cx="5833872" cy="9144"/>
                        </a:xfrm>
                        <a:custGeom>
                          <a:avLst/>
                          <a:gdLst/>
                          <a:ahLst/>
                          <a:cxnLst/>
                          <a:rect l="0" t="0" r="0" b="0"/>
                          <a:pathLst>
                            <a:path w="5833872" h="9144">
                              <a:moveTo>
                                <a:pt x="0" y="0"/>
                              </a:moveTo>
                              <a:lnTo>
                                <a:pt x="5833872" y="0"/>
                              </a:lnTo>
                              <a:lnTo>
                                <a:pt x="583387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2953" style="width:459.36pt;height:0.720032pt;position:absolute;mso-position-horizontal-relative:page;mso-position-horizontal:absolute;margin-left:58.08pt;mso-position-vertical-relative:page;margin-top:45.8396pt;" coordsize="58338,91">
              <v:shape id="Shape 469590" style="position:absolute;width:58338;height:91;left:0;top:0;" coordsize="5833872,9144" path="m0,0l5833872,0l5833872,9144l0,9144l0,0">
                <v:stroke weight="0pt" endcap="flat" joinstyle="miter" miterlimit="10" on="false" color="#000000" opacity="0"/>
                <v:fill on="true" color="#000000"/>
              </v:shape>
              <w10:wrap type="square"/>
            </v:group>
          </w:pict>
        </mc:Fallback>
      </mc:AlternateContent>
    </w:r>
    <w:r>
      <w:rPr>
        <w:sz w:val="16"/>
      </w:rPr>
      <w:t xml:space="preserve"> </w:t>
    </w: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31D51" w14:textId="77777777" w:rsidR="00660722" w:rsidRDefault="00660722">
    <w:pPr>
      <w:spacing w:after="160" w:line="259" w:lineRule="auto"/>
      <w:ind w:left="0" w:firstLine="0"/>
      <w:jc w:val="left"/>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67A4D" w14:textId="77777777" w:rsidR="00660722" w:rsidRDefault="00660722">
    <w:pPr>
      <w:spacing w:after="160" w:line="259" w:lineRule="auto"/>
      <w:ind w:left="0" w:firstLine="0"/>
      <w:jc w:val="left"/>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FEFA2" w14:textId="77777777" w:rsidR="00660722" w:rsidRDefault="00660722">
    <w:pPr>
      <w:spacing w:after="160" w:line="259" w:lineRule="auto"/>
      <w:ind w:left="0" w:firstLine="0"/>
      <w:jc w:val="left"/>
    </w:pP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44CF6" w14:textId="77777777" w:rsidR="00660722" w:rsidRDefault="00660722">
    <w:pPr>
      <w:spacing w:after="160" w:line="259" w:lineRule="auto"/>
      <w:ind w:left="0" w:firstLine="0"/>
      <w:jc w:val="left"/>
    </w:pP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3794C" w14:textId="77777777" w:rsidR="00660722" w:rsidRDefault="00660722">
    <w:pPr>
      <w:spacing w:after="160" w:line="259" w:lineRule="auto"/>
      <w:ind w:left="0" w:firstLine="0"/>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B9B57" w14:textId="77777777" w:rsidR="00660722" w:rsidRDefault="006C5ADF">
    <w:pPr>
      <w:spacing w:after="0" w:line="259" w:lineRule="auto"/>
      <w:ind w:left="0" w:right="420" w:firstLine="0"/>
      <w:jc w:val="right"/>
    </w:pPr>
    <w:r>
      <w:rPr>
        <w:rFonts w:ascii="Calibri" w:eastAsia="Calibri" w:hAnsi="Calibri" w:cs="Calibri"/>
        <w:noProof/>
        <w:sz w:val="22"/>
      </w:rPr>
      <mc:AlternateContent>
        <mc:Choice Requires="wpg">
          <w:drawing>
            <wp:anchor distT="0" distB="0" distL="114300" distR="114300" simplePos="0" relativeHeight="251661312" behindDoc="0" locked="0" layoutInCell="1" allowOverlap="1" wp14:anchorId="07DD9A9C" wp14:editId="5B810A31">
              <wp:simplePos x="0" y="0"/>
              <wp:positionH relativeFrom="page">
                <wp:posOffset>737616</wp:posOffset>
              </wp:positionH>
              <wp:positionV relativeFrom="page">
                <wp:posOffset>582163</wp:posOffset>
              </wp:positionV>
              <wp:extent cx="5833872" cy="9144"/>
              <wp:effectExtent l="0" t="0" r="0" b="0"/>
              <wp:wrapSquare wrapText="bothSides"/>
              <wp:docPr id="452379" name="Group 452379"/>
              <wp:cNvGraphicFramePr/>
              <a:graphic xmlns:a="http://schemas.openxmlformats.org/drawingml/2006/main">
                <a:graphicData uri="http://schemas.microsoft.com/office/word/2010/wordprocessingGroup">
                  <wpg:wgp>
                    <wpg:cNvGrpSpPr/>
                    <wpg:grpSpPr>
                      <a:xfrm>
                        <a:off x="0" y="0"/>
                        <a:ext cx="5833872" cy="9144"/>
                        <a:chOff x="0" y="0"/>
                        <a:chExt cx="5833872" cy="9144"/>
                      </a:xfrm>
                    </wpg:grpSpPr>
                    <wps:wsp>
                      <wps:cNvPr id="469545" name="Shape 469545"/>
                      <wps:cNvSpPr/>
                      <wps:spPr>
                        <a:xfrm>
                          <a:off x="0" y="0"/>
                          <a:ext cx="5833872" cy="9144"/>
                        </a:xfrm>
                        <a:custGeom>
                          <a:avLst/>
                          <a:gdLst/>
                          <a:ahLst/>
                          <a:cxnLst/>
                          <a:rect l="0" t="0" r="0" b="0"/>
                          <a:pathLst>
                            <a:path w="5833872" h="9144">
                              <a:moveTo>
                                <a:pt x="0" y="0"/>
                              </a:moveTo>
                              <a:lnTo>
                                <a:pt x="5833872" y="0"/>
                              </a:lnTo>
                              <a:lnTo>
                                <a:pt x="583387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2379" style="width:459.36pt;height:0.720032pt;position:absolute;mso-position-horizontal-relative:page;mso-position-horizontal:absolute;margin-left:58.08pt;mso-position-vertical-relative:page;margin-top:45.8396pt;" coordsize="58338,91">
              <v:shape id="Shape 469546" style="position:absolute;width:58338;height:91;left:0;top:0;" coordsize="5833872,9144" path="m0,0l5833872,0l5833872,9144l0,9144l0,0">
                <v:stroke weight="0pt" endcap="flat" joinstyle="miter" miterlimit="10" on="false" color="#000000" opacity="0"/>
                <v:fill on="true" color="#000000"/>
              </v:shape>
              <w10:wrap type="square"/>
            </v:group>
          </w:pict>
        </mc:Fallback>
      </mc:AlternateContent>
    </w:r>
    <w:r>
      <w:rPr>
        <w:i/>
        <w:sz w:val="16"/>
      </w:rPr>
      <w:t xml:space="preserve">                                                                                                                             D-M-00.00.00 Wymagania ogólne</w:t>
    </w:r>
    <w:r>
      <w:rPr>
        <w:sz w:val="22"/>
      </w:rPr>
      <w:t xml:space="preserve"> </w:t>
    </w: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DD49F" w14:textId="77777777" w:rsidR="00660722" w:rsidRDefault="006C5ADF">
    <w:pPr>
      <w:spacing w:after="0" w:line="259" w:lineRule="auto"/>
      <w:ind w:left="0" w:right="416" w:firstLine="0"/>
      <w:jc w:val="right"/>
    </w:pPr>
    <w:r>
      <w:rPr>
        <w:rFonts w:ascii="Calibri" w:eastAsia="Calibri" w:hAnsi="Calibri" w:cs="Calibri"/>
        <w:noProof/>
        <w:sz w:val="22"/>
      </w:rPr>
      <mc:AlternateContent>
        <mc:Choice Requires="wpg">
          <w:drawing>
            <wp:anchor distT="0" distB="0" distL="114300" distR="114300" simplePos="0" relativeHeight="251723776" behindDoc="0" locked="0" layoutInCell="1" allowOverlap="1" wp14:anchorId="1559F578" wp14:editId="372AAE0C">
              <wp:simplePos x="0" y="0"/>
              <wp:positionH relativeFrom="page">
                <wp:posOffset>737616</wp:posOffset>
              </wp:positionH>
              <wp:positionV relativeFrom="page">
                <wp:posOffset>582163</wp:posOffset>
              </wp:positionV>
              <wp:extent cx="5832349" cy="9144"/>
              <wp:effectExtent l="0" t="0" r="0" b="0"/>
              <wp:wrapSquare wrapText="bothSides"/>
              <wp:docPr id="453035" name="Group 453035"/>
              <wp:cNvGraphicFramePr/>
              <a:graphic xmlns:a="http://schemas.openxmlformats.org/drawingml/2006/main">
                <a:graphicData uri="http://schemas.microsoft.com/office/word/2010/wordprocessingGroup">
                  <wpg:wgp>
                    <wpg:cNvGrpSpPr/>
                    <wpg:grpSpPr>
                      <a:xfrm>
                        <a:off x="0" y="0"/>
                        <a:ext cx="5832349" cy="9144"/>
                        <a:chOff x="0" y="0"/>
                        <a:chExt cx="5832349" cy="9144"/>
                      </a:xfrm>
                    </wpg:grpSpPr>
                    <wps:wsp>
                      <wps:cNvPr id="469595" name="Shape 469595"/>
                      <wps:cNvSpPr/>
                      <wps:spPr>
                        <a:xfrm>
                          <a:off x="0" y="0"/>
                          <a:ext cx="5832349" cy="9144"/>
                        </a:xfrm>
                        <a:custGeom>
                          <a:avLst/>
                          <a:gdLst/>
                          <a:ahLst/>
                          <a:cxnLst/>
                          <a:rect l="0" t="0" r="0" b="0"/>
                          <a:pathLst>
                            <a:path w="5832349" h="9144">
                              <a:moveTo>
                                <a:pt x="0" y="0"/>
                              </a:moveTo>
                              <a:lnTo>
                                <a:pt x="5832349" y="0"/>
                              </a:lnTo>
                              <a:lnTo>
                                <a:pt x="583234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3035" style="width:459.24pt;height:0.720032pt;position:absolute;mso-position-horizontal-relative:page;mso-position-horizontal:absolute;margin-left:58.08pt;mso-position-vertical-relative:page;margin-top:45.8396pt;" coordsize="58323,91">
              <v:shape id="Shape 469596" style="position:absolute;width:58323;height:91;left:0;top:0;" coordsize="5832349,9144" path="m0,0l5832349,0l5832349,9144l0,9144l0,0">
                <v:stroke weight="0pt" endcap="flat" joinstyle="miter" miterlimit="10" on="false" color="#000000" opacity="0"/>
                <v:fill on="true" color="#000000"/>
              </v:shape>
              <w10:wrap type="square"/>
            </v:group>
          </w:pict>
        </mc:Fallback>
      </mc:AlternateContent>
    </w:r>
    <w:r>
      <w:rPr>
        <w:i/>
        <w:sz w:val="16"/>
      </w:rPr>
      <w:t>D-07.01.01 Oznakowanie poziome</w:t>
    </w:r>
    <w:r>
      <w:t xml:space="preserve"> </w:t>
    </w: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E070D" w14:textId="77777777" w:rsidR="00660722" w:rsidRDefault="006C5ADF">
    <w:pPr>
      <w:spacing w:after="0"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724800" behindDoc="0" locked="0" layoutInCell="1" allowOverlap="1" wp14:anchorId="7B63D7B3" wp14:editId="4056E9F6">
              <wp:simplePos x="0" y="0"/>
              <wp:positionH relativeFrom="page">
                <wp:posOffset>990600</wp:posOffset>
              </wp:positionH>
              <wp:positionV relativeFrom="page">
                <wp:posOffset>582163</wp:posOffset>
              </wp:positionV>
              <wp:extent cx="5832348" cy="9144"/>
              <wp:effectExtent l="0" t="0" r="0" b="0"/>
              <wp:wrapSquare wrapText="bothSides"/>
              <wp:docPr id="453016" name="Group 453016"/>
              <wp:cNvGraphicFramePr/>
              <a:graphic xmlns:a="http://schemas.openxmlformats.org/drawingml/2006/main">
                <a:graphicData uri="http://schemas.microsoft.com/office/word/2010/wordprocessingGroup">
                  <wpg:wgp>
                    <wpg:cNvGrpSpPr/>
                    <wpg:grpSpPr>
                      <a:xfrm>
                        <a:off x="0" y="0"/>
                        <a:ext cx="5832348" cy="9144"/>
                        <a:chOff x="0" y="0"/>
                        <a:chExt cx="5832348" cy="9144"/>
                      </a:xfrm>
                    </wpg:grpSpPr>
                    <wps:wsp>
                      <wps:cNvPr id="469593" name="Shape 469593"/>
                      <wps:cNvSpPr/>
                      <wps:spPr>
                        <a:xfrm>
                          <a:off x="0" y="0"/>
                          <a:ext cx="5832348" cy="9144"/>
                        </a:xfrm>
                        <a:custGeom>
                          <a:avLst/>
                          <a:gdLst/>
                          <a:ahLst/>
                          <a:cxnLst/>
                          <a:rect l="0" t="0" r="0" b="0"/>
                          <a:pathLst>
                            <a:path w="5832348" h="9144">
                              <a:moveTo>
                                <a:pt x="0" y="0"/>
                              </a:moveTo>
                              <a:lnTo>
                                <a:pt x="5832348" y="0"/>
                              </a:lnTo>
                              <a:lnTo>
                                <a:pt x="58323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3016" style="width:459.24pt;height:0.720032pt;position:absolute;mso-position-horizontal-relative:page;mso-position-horizontal:absolute;margin-left:78pt;mso-position-vertical-relative:page;margin-top:45.8396pt;" coordsize="58323,91">
              <v:shape id="Shape 469594" style="position:absolute;width:58323;height:91;left:0;top:0;" coordsize="5832348,9144" path="m0,0l5832348,0l5832348,9144l0,9144l0,0">
                <v:stroke weight="0pt" endcap="flat" joinstyle="miter" miterlimit="10" on="false" color="#000000" opacity="0"/>
                <v:fill on="true" color="#000000"/>
              </v:shape>
              <w10:wrap type="square"/>
            </v:group>
          </w:pict>
        </mc:Fallback>
      </mc:AlternateContent>
    </w:r>
    <w:r>
      <w:rPr>
        <w:i/>
        <w:sz w:val="16"/>
      </w:rPr>
      <w:t xml:space="preserve">D-07.01.01 Oznakowanie poziome                                                                                                                             </w:t>
    </w:r>
    <w:r>
      <w:t xml:space="preserve"> </w:t>
    </w: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8EB55" w14:textId="77777777" w:rsidR="00660722" w:rsidRDefault="006C5ADF">
    <w:pPr>
      <w:spacing w:after="0"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725824" behindDoc="0" locked="0" layoutInCell="1" allowOverlap="1" wp14:anchorId="1A609EB3" wp14:editId="07B4F905">
              <wp:simplePos x="0" y="0"/>
              <wp:positionH relativeFrom="page">
                <wp:posOffset>990600</wp:posOffset>
              </wp:positionH>
              <wp:positionV relativeFrom="page">
                <wp:posOffset>582163</wp:posOffset>
              </wp:positionV>
              <wp:extent cx="5832348" cy="9144"/>
              <wp:effectExtent l="0" t="0" r="0" b="0"/>
              <wp:wrapSquare wrapText="bothSides"/>
              <wp:docPr id="452997" name="Group 452997"/>
              <wp:cNvGraphicFramePr/>
              <a:graphic xmlns:a="http://schemas.openxmlformats.org/drawingml/2006/main">
                <a:graphicData uri="http://schemas.microsoft.com/office/word/2010/wordprocessingGroup">
                  <wpg:wgp>
                    <wpg:cNvGrpSpPr/>
                    <wpg:grpSpPr>
                      <a:xfrm>
                        <a:off x="0" y="0"/>
                        <a:ext cx="5832348" cy="9144"/>
                        <a:chOff x="0" y="0"/>
                        <a:chExt cx="5832348" cy="9144"/>
                      </a:xfrm>
                    </wpg:grpSpPr>
                    <wps:wsp>
                      <wps:cNvPr id="469591" name="Shape 469591"/>
                      <wps:cNvSpPr/>
                      <wps:spPr>
                        <a:xfrm>
                          <a:off x="0" y="0"/>
                          <a:ext cx="5832348" cy="9144"/>
                        </a:xfrm>
                        <a:custGeom>
                          <a:avLst/>
                          <a:gdLst/>
                          <a:ahLst/>
                          <a:cxnLst/>
                          <a:rect l="0" t="0" r="0" b="0"/>
                          <a:pathLst>
                            <a:path w="5832348" h="9144">
                              <a:moveTo>
                                <a:pt x="0" y="0"/>
                              </a:moveTo>
                              <a:lnTo>
                                <a:pt x="5832348" y="0"/>
                              </a:lnTo>
                              <a:lnTo>
                                <a:pt x="58323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2997" style="width:459.24pt;height:0.720032pt;position:absolute;mso-position-horizontal-relative:page;mso-position-horizontal:absolute;margin-left:78pt;mso-position-vertical-relative:page;margin-top:45.8396pt;" coordsize="58323,91">
              <v:shape id="Shape 469592" style="position:absolute;width:58323;height:91;left:0;top:0;" coordsize="5832348,9144" path="m0,0l5832348,0l5832348,9144l0,9144l0,0">
                <v:stroke weight="0pt" endcap="flat" joinstyle="miter" miterlimit="10" on="false" color="#000000" opacity="0"/>
                <v:fill on="true" color="#000000"/>
              </v:shape>
              <w10:wrap type="square"/>
            </v:group>
          </w:pict>
        </mc:Fallback>
      </mc:AlternateContent>
    </w:r>
    <w:r>
      <w:rPr>
        <w:i/>
        <w:sz w:val="16"/>
      </w:rPr>
      <w:t xml:space="preserve">D-07.01.01 Oznakowanie poziome                                                                                                                             </w:t>
    </w:r>
    <w:r>
      <w:t xml:space="preserve"> </w:t>
    </w: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C1C8B" w14:textId="77777777" w:rsidR="00660722" w:rsidRDefault="006C5ADF">
    <w:pPr>
      <w:spacing w:after="0" w:line="259" w:lineRule="auto"/>
      <w:ind w:left="0" w:right="416" w:firstLine="0"/>
      <w:jc w:val="right"/>
    </w:pPr>
    <w:r>
      <w:rPr>
        <w:rFonts w:ascii="Calibri" w:eastAsia="Calibri" w:hAnsi="Calibri" w:cs="Calibri"/>
        <w:noProof/>
        <w:sz w:val="22"/>
      </w:rPr>
      <mc:AlternateContent>
        <mc:Choice Requires="wpg">
          <w:drawing>
            <wp:anchor distT="0" distB="0" distL="114300" distR="114300" simplePos="0" relativeHeight="251729920" behindDoc="0" locked="0" layoutInCell="1" allowOverlap="1" wp14:anchorId="7695F3FB" wp14:editId="71BDC9A2">
              <wp:simplePos x="0" y="0"/>
              <wp:positionH relativeFrom="page">
                <wp:posOffset>737616</wp:posOffset>
              </wp:positionH>
              <wp:positionV relativeFrom="page">
                <wp:posOffset>582163</wp:posOffset>
              </wp:positionV>
              <wp:extent cx="5833872" cy="9144"/>
              <wp:effectExtent l="0" t="0" r="0" b="0"/>
              <wp:wrapSquare wrapText="bothSides"/>
              <wp:docPr id="453093" name="Group 453093"/>
              <wp:cNvGraphicFramePr/>
              <a:graphic xmlns:a="http://schemas.openxmlformats.org/drawingml/2006/main">
                <a:graphicData uri="http://schemas.microsoft.com/office/word/2010/wordprocessingGroup">
                  <wpg:wgp>
                    <wpg:cNvGrpSpPr/>
                    <wpg:grpSpPr>
                      <a:xfrm>
                        <a:off x="0" y="0"/>
                        <a:ext cx="5833872" cy="9144"/>
                        <a:chOff x="0" y="0"/>
                        <a:chExt cx="5833872" cy="9144"/>
                      </a:xfrm>
                    </wpg:grpSpPr>
                    <wps:wsp>
                      <wps:cNvPr id="469601" name="Shape 469601"/>
                      <wps:cNvSpPr/>
                      <wps:spPr>
                        <a:xfrm>
                          <a:off x="0" y="0"/>
                          <a:ext cx="5833872" cy="9144"/>
                        </a:xfrm>
                        <a:custGeom>
                          <a:avLst/>
                          <a:gdLst/>
                          <a:ahLst/>
                          <a:cxnLst/>
                          <a:rect l="0" t="0" r="0" b="0"/>
                          <a:pathLst>
                            <a:path w="5833872" h="9144">
                              <a:moveTo>
                                <a:pt x="0" y="0"/>
                              </a:moveTo>
                              <a:lnTo>
                                <a:pt x="5833872" y="0"/>
                              </a:lnTo>
                              <a:lnTo>
                                <a:pt x="583387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3093" style="width:459.36pt;height:0.720032pt;position:absolute;mso-position-horizontal-relative:page;mso-position-horizontal:absolute;margin-left:58.08pt;mso-position-vertical-relative:page;margin-top:45.8396pt;" coordsize="58338,91">
              <v:shape id="Shape 469602" style="position:absolute;width:58338;height:91;left:0;top:0;" coordsize="5833872,9144" path="m0,0l5833872,0l5833872,9144l0,9144l0,0">
                <v:stroke weight="0pt" endcap="flat" joinstyle="miter" miterlimit="10" on="false" color="#000000" opacity="0"/>
                <v:fill on="true" color="#000000"/>
              </v:shape>
              <w10:wrap type="square"/>
            </v:group>
          </w:pict>
        </mc:Fallback>
      </mc:AlternateContent>
    </w:r>
    <w:r>
      <w:rPr>
        <w:i/>
        <w:sz w:val="16"/>
      </w:rPr>
      <w:t>D-07.02.01 Oznakowanie pionowe</w:t>
    </w:r>
    <w:r>
      <w:rPr>
        <w:sz w:val="16"/>
      </w:rPr>
      <w:t xml:space="preserve"> </w:t>
    </w: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7496E" w14:textId="77777777" w:rsidR="00660722" w:rsidRDefault="006C5ADF">
    <w:pPr>
      <w:spacing w:after="0"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730944" behindDoc="0" locked="0" layoutInCell="1" allowOverlap="1" wp14:anchorId="18ED49F5" wp14:editId="623B0A74">
              <wp:simplePos x="0" y="0"/>
              <wp:positionH relativeFrom="page">
                <wp:posOffset>990600</wp:posOffset>
              </wp:positionH>
              <wp:positionV relativeFrom="page">
                <wp:posOffset>582163</wp:posOffset>
              </wp:positionV>
              <wp:extent cx="5832348" cy="9144"/>
              <wp:effectExtent l="0" t="0" r="0" b="0"/>
              <wp:wrapSquare wrapText="bothSides"/>
              <wp:docPr id="453074" name="Group 453074"/>
              <wp:cNvGraphicFramePr/>
              <a:graphic xmlns:a="http://schemas.openxmlformats.org/drawingml/2006/main">
                <a:graphicData uri="http://schemas.microsoft.com/office/word/2010/wordprocessingGroup">
                  <wpg:wgp>
                    <wpg:cNvGrpSpPr/>
                    <wpg:grpSpPr>
                      <a:xfrm>
                        <a:off x="0" y="0"/>
                        <a:ext cx="5832348" cy="9144"/>
                        <a:chOff x="0" y="0"/>
                        <a:chExt cx="5832348" cy="9144"/>
                      </a:xfrm>
                    </wpg:grpSpPr>
                    <wps:wsp>
                      <wps:cNvPr id="469599" name="Shape 469599"/>
                      <wps:cNvSpPr/>
                      <wps:spPr>
                        <a:xfrm>
                          <a:off x="0" y="0"/>
                          <a:ext cx="5832348" cy="9144"/>
                        </a:xfrm>
                        <a:custGeom>
                          <a:avLst/>
                          <a:gdLst/>
                          <a:ahLst/>
                          <a:cxnLst/>
                          <a:rect l="0" t="0" r="0" b="0"/>
                          <a:pathLst>
                            <a:path w="5832348" h="9144">
                              <a:moveTo>
                                <a:pt x="0" y="0"/>
                              </a:moveTo>
                              <a:lnTo>
                                <a:pt x="5832348" y="0"/>
                              </a:lnTo>
                              <a:lnTo>
                                <a:pt x="58323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3074" style="width:459.24pt;height:0.720032pt;position:absolute;mso-position-horizontal-relative:page;mso-position-horizontal:absolute;margin-left:78pt;mso-position-vertical-relative:page;margin-top:45.8396pt;" coordsize="58323,91">
              <v:shape id="Shape 469600" style="position:absolute;width:58323;height:91;left:0;top:0;" coordsize="5832348,9144" path="m0,0l5832348,0l5832348,9144l0,9144l0,0">
                <v:stroke weight="0pt" endcap="flat" joinstyle="miter" miterlimit="10" on="false" color="#000000" opacity="0"/>
                <v:fill on="true" color="#000000"/>
              </v:shape>
              <w10:wrap type="square"/>
            </v:group>
          </w:pict>
        </mc:Fallback>
      </mc:AlternateContent>
    </w:r>
    <w:r>
      <w:rPr>
        <w:i/>
        <w:sz w:val="16"/>
      </w:rPr>
      <w:t xml:space="preserve">D-07.02.01 Oznakowanie pionowe                                                                                                                             </w:t>
    </w:r>
    <w:r>
      <w:rPr>
        <w:sz w:val="16"/>
      </w:rPr>
      <w:t xml:space="preserve"> </w:t>
    </w: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3A2EE" w14:textId="77777777" w:rsidR="00660722" w:rsidRDefault="006C5ADF">
    <w:pPr>
      <w:spacing w:after="0"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731968" behindDoc="0" locked="0" layoutInCell="1" allowOverlap="1" wp14:anchorId="66321431" wp14:editId="2A3D92DD">
              <wp:simplePos x="0" y="0"/>
              <wp:positionH relativeFrom="page">
                <wp:posOffset>990600</wp:posOffset>
              </wp:positionH>
              <wp:positionV relativeFrom="page">
                <wp:posOffset>582163</wp:posOffset>
              </wp:positionV>
              <wp:extent cx="5832348" cy="9144"/>
              <wp:effectExtent l="0" t="0" r="0" b="0"/>
              <wp:wrapSquare wrapText="bothSides"/>
              <wp:docPr id="453055" name="Group 453055"/>
              <wp:cNvGraphicFramePr/>
              <a:graphic xmlns:a="http://schemas.openxmlformats.org/drawingml/2006/main">
                <a:graphicData uri="http://schemas.microsoft.com/office/word/2010/wordprocessingGroup">
                  <wpg:wgp>
                    <wpg:cNvGrpSpPr/>
                    <wpg:grpSpPr>
                      <a:xfrm>
                        <a:off x="0" y="0"/>
                        <a:ext cx="5832348" cy="9144"/>
                        <a:chOff x="0" y="0"/>
                        <a:chExt cx="5832348" cy="9144"/>
                      </a:xfrm>
                    </wpg:grpSpPr>
                    <wps:wsp>
                      <wps:cNvPr id="469597" name="Shape 469597"/>
                      <wps:cNvSpPr/>
                      <wps:spPr>
                        <a:xfrm>
                          <a:off x="0" y="0"/>
                          <a:ext cx="5832348" cy="9144"/>
                        </a:xfrm>
                        <a:custGeom>
                          <a:avLst/>
                          <a:gdLst/>
                          <a:ahLst/>
                          <a:cxnLst/>
                          <a:rect l="0" t="0" r="0" b="0"/>
                          <a:pathLst>
                            <a:path w="5832348" h="9144">
                              <a:moveTo>
                                <a:pt x="0" y="0"/>
                              </a:moveTo>
                              <a:lnTo>
                                <a:pt x="5832348" y="0"/>
                              </a:lnTo>
                              <a:lnTo>
                                <a:pt x="58323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3055" style="width:459.24pt;height:0.720032pt;position:absolute;mso-position-horizontal-relative:page;mso-position-horizontal:absolute;margin-left:78pt;mso-position-vertical-relative:page;margin-top:45.8396pt;" coordsize="58323,91">
              <v:shape id="Shape 469598" style="position:absolute;width:58323;height:91;left:0;top:0;" coordsize="5832348,9144" path="m0,0l5832348,0l5832348,9144l0,9144l0,0">
                <v:stroke weight="0pt" endcap="flat" joinstyle="miter" miterlimit="10" on="false" color="#000000" opacity="0"/>
                <v:fill on="true" color="#000000"/>
              </v:shape>
              <w10:wrap type="square"/>
            </v:group>
          </w:pict>
        </mc:Fallback>
      </mc:AlternateContent>
    </w:r>
    <w:r>
      <w:rPr>
        <w:i/>
        <w:sz w:val="16"/>
      </w:rPr>
      <w:t xml:space="preserve">D-07.02.01 Oznakowanie pionowe                                                                                                                             </w:t>
    </w:r>
    <w:r>
      <w:rPr>
        <w:sz w:val="16"/>
      </w:rPr>
      <w:t xml:space="preserve"> </w:t>
    </w: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25D01E" w14:textId="77777777" w:rsidR="00660722" w:rsidRDefault="006C5ADF">
    <w:pPr>
      <w:spacing w:after="0" w:line="259" w:lineRule="auto"/>
      <w:ind w:left="1486" w:firstLine="0"/>
      <w:jc w:val="left"/>
    </w:pPr>
    <w:r>
      <w:rPr>
        <w:rFonts w:ascii="Calibri" w:eastAsia="Calibri" w:hAnsi="Calibri" w:cs="Calibri"/>
        <w:noProof/>
        <w:sz w:val="22"/>
      </w:rPr>
      <mc:AlternateContent>
        <mc:Choice Requires="wpg">
          <w:drawing>
            <wp:anchor distT="0" distB="0" distL="114300" distR="114300" simplePos="0" relativeHeight="251736064" behindDoc="0" locked="0" layoutInCell="1" allowOverlap="1" wp14:anchorId="59B6D6E2" wp14:editId="565E6F7F">
              <wp:simplePos x="0" y="0"/>
              <wp:positionH relativeFrom="page">
                <wp:posOffset>737616</wp:posOffset>
              </wp:positionH>
              <wp:positionV relativeFrom="page">
                <wp:posOffset>582163</wp:posOffset>
              </wp:positionV>
              <wp:extent cx="5832349" cy="9144"/>
              <wp:effectExtent l="0" t="0" r="0" b="0"/>
              <wp:wrapSquare wrapText="bothSides"/>
              <wp:docPr id="453159" name="Group 453159"/>
              <wp:cNvGraphicFramePr/>
              <a:graphic xmlns:a="http://schemas.openxmlformats.org/drawingml/2006/main">
                <a:graphicData uri="http://schemas.microsoft.com/office/word/2010/wordprocessingGroup">
                  <wpg:wgp>
                    <wpg:cNvGrpSpPr/>
                    <wpg:grpSpPr>
                      <a:xfrm>
                        <a:off x="0" y="0"/>
                        <a:ext cx="5832349" cy="9144"/>
                        <a:chOff x="0" y="0"/>
                        <a:chExt cx="5832349" cy="9144"/>
                      </a:xfrm>
                    </wpg:grpSpPr>
                    <wps:wsp>
                      <wps:cNvPr id="469607" name="Shape 469607"/>
                      <wps:cNvSpPr/>
                      <wps:spPr>
                        <a:xfrm>
                          <a:off x="0" y="0"/>
                          <a:ext cx="5832349" cy="9144"/>
                        </a:xfrm>
                        <a:custGeom>
                          <a:avLst/>
                          <a:gdLst/>
                          <a:ahLst/>
                          <a:cxnLst/>
                          <a:rect l="0" t="0" r="0" b="0"/>
                          <a:pathLst>
                            <a:path w="5832349" h="9144">
                              <a:moveTo>
                                <a:pt x="0" y="0"/>
                              </a:moveTo>
                              <a:lnTo>
                                <a:pt x="5832349" y="0"/>
                              </a:lnTo>
                              <a:lnTo>
                                <a:pt x="583234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3159" style="width:459.24pt;height:0.720032pt;position:absolute;mso-position-horizontal-relative:page;mso-position-horizontal:absolute;margin-left:58.08pt;mso-position-vertical-relative:page;margin-top:45.8396pt;" coordsize="58323,91">
              <v:shape id="Shape 469608" style="position:absolute;width:58323;height:91;left:0;top:0;" coordsize="5832349,9144" path="m0,0l5832349,0l5832349,9144l0,9144l0,0">
                <v:stroke weight="0pt" endcap="flat" joinstyle="miter" miterlimit="10" on="false" color="#000000" opacity="0"/>
                <v:fill on="true" color="#000000"/>
              </v:shape>
              <w10:wrap type="square"/>
            </v:group>
          </w:pict>
        </mc:Fallback>
      </mc:AlternateContent>
    </w:r>
    <w:r>
      <w:rPr>
        <w:i/>
        <w:sz w:val="16"/>
      </w:rPr>
      <w:t xml:space="preserve">                                                                                                                            D-08.01.01 Krawężniki betonowe</w:t>
    </w:r>
    <w:r>
      <w:t xml:space="preserve"> </w:t>
    </w: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0661F" w14:textId="77777777" w:rsidR="00660722" w:rsidRDefault="006C5ADF">
    <w:pPr>
      <w:spacing w:after="0"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737088" behindDoc="0" locked="0" layoutInCell="1" allowOverlap="1" wp14:anchorId="7FE83B57" wp14:editId="0B398181">
              <wp:simplePos x="0" y="0"/>
              <wp:positionH relativeFrom="page">
                <wp:posOffset>990600</wp:posOffset>
              </wp:positionH>
              <wp:positionV relativeFrom="page">
                <wp:posOffset>582163</wp:posOffset>
              </wp:positionV>
              <wp:extent cx="5832348" cy="9144"/>
              <wp:effectExtent l="0" t="0" r="0" b="0"/>
              <wp:wrapSquare wrapText="bothSides"/>
              <wp:docPr id="453137" name="Group 453137"/>
              <wp:cNvGraphicFramePr/>
              <a:graphic xmlns:a="http://schemas.openxmlformats.org/drawingml/2006/main">
                <a:graphicData uri="http://schemas.microsoft.com/office/word/2010/wordprocessingGroup">
                  <wpg:wgp>
                    <wpg:cNvGrpSpPr/>
                    <wpg:grpSpPr>
                      <a:xfrm>
                        <a:off x="0" y="0"/>
                        <a:ext cx="5832348" cy="9144"/>
                        <a:chOff x="0" y="0"/>
                        <a:chExt cx="5832348" cy="9144"/>
                      </a:xfrm>
                    </wpg:grpSpPr>
                    <wps:wsp>
                      <wps:cNvPr id="469605" name="Shape 469605"/>
                      <wps:cNvSpPr/>
                      <wps:spPr>
                        <a:xfrm>
                          <a:off x="0" y="0"/>
                          <a:ext cx="5832348" cy="9144"/>
                        </a:xfrm>
                        <a:custGeom>
                          <a:avLst/>
                          <a:gdLst/>
                          <a:ahLst/>
                          <a:cxnLst/>
                          <a:rect l="0" t="0" r="0" b="0"/>
                          <a:pathLst>
                            <a:path w="5832348" h="9144">
                              <a:moveTo>
                                <a:pt x="0" y="0"/>
                              </a:moveTo>
                              <a:lnTo>
                                <a:pt x="5832348" y="0"/>
                              </a:lnTo>
                              <a:lnTo>
                                <a:pt x="58323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3137" style="width:459.24pt;height:0.720032pt;position:absolute;mso-position-horizontal-relative:page;mso-position-horizontal:absolute;margin-left:78pt;mso-position-vertical-relative:page;margin-top:45.8396pt;" coordsize="58323,91">
              <v:shape id="Shape 469606" style="position:absolute;width:58323;height:91;left:0;top:0;" coordsize="5832348,9144" path="m0,0l5832348,0l5832348,9144l0,9144l0,0">
                <v:stroke weight="0pt" endcap="flat" joinstyle="miter" miterlimit="10" on="false" color="#000000" opacity="0"/>
                <v:fill on="true" color="#000000"/>
              </v:shape>
              <w10:wrap type="square"/>
            </v:group>
          </w:pict>
        </mc:Fallback>
      </mc:AlternateContent>
    </w:r>
    <w:r>
      <w:rPr>
        <w:i/>
        <w:sz w:val="16"/>
      </w:rPr>
      <w:t xml:space="preserve">D-08.01.01 Krawężniki betonowe                                                                                                                        </w:t>
    </w:r>
    <w:r>
      <w:t xml:space="preserve"> </w:t>
    </w:r>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D6E1C" w14:textId="77777777" w:rsidR="00660722" w:rsidRDefault="006C5ADF">
    <w:pPr>
      <w:spacing w:after="0"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738112" behindDoc="0" locked="0" layoutInCell="1" allowOverlap="1" wp14:anchorId="76F1F928" wp14:editId="3BF05949">
              <wp:simplePos x="0" y="0"/>
              <wp:positionH relativeFrom="page">
                <wp:posOffset>990600</wp:posOffset>
              </wp:positionH>
              <wp:positionV relativeFrom="page">
                <wp:posOffset>582163</wp:posOffset>
              </wp:positionV>
              <wp:extent cx="5832348" cy="9144"/>
              <wp:effectExtent l="0" t="0" r="0" b="0"/>
              <wp:wrapSquare wrapText="bothSides"/>
              <wp:docPr id="453115" name="Group 453115"/>
              <wp:cNvGraphicFramePr/>
              <a:graphic xmlns:a="http://schemas.openxmlformats.org/drawingml/2006/main">
                <a:graphicData uri="http://schemas.microsoft.com/office/word/2010/wordprocessingGroup">
                  <wpg:wgp>
                    <wpg:cNvGrpSpPr/>
                    <wpg:grpSpPr>
                      <a:xfrm>
                        <a:off x="0" y="0"/>
                        <a:ext cx="5832348" cy="9144"/>
                        <a:chOff x="0" y="0"/>
                        <a:chExt cx="5832348" cy="9144"/>
                      </a:xfrm>
                    </wpg:grpSpPr>
                    <wps:wsp>
                      <wps:cNvPr id="469603" name="Shape 469603"/>
                      <wps:cNvSpPr/>
                      <wps:spPr>
                        <a:xfrm>
                          <a:off x="0" y="0"/>
                          <a:ext cx="5832348" cy="9144"/>
                        </a:xfrm>
                        <a:custGeom>
                          <a:avLst/>
                          <a:gdLst/>
                          <a:ahLst/>
                          <a:cxnLst/>
                          <a:rect l="0" t="0" r="0" b="0"/>
                          <a:pathLst>
                            <a:path w="5832348" h="9144">
                              <a:moveTo>
                                <a:pt x="0" y="0"/>
                              </a:moveTo>
                              <a:lnTo>
                                <a:pt x="5832348" y="0"/>
                              </a:lnTo>
                              <a:lnTo>
                                <a:pt x="58323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3115" style="width:459.24pt;height:0.720032pt;position:absolute;mso-position-horizontal-relative:page;mso-position-horizontal:absolute;margin-left:78pt;mso-position-vertical-relative:page;margin-top:45.8396pt;" coordsize="58323,91">
              <v:shape id="Shape 469604" style="position:absolute;width:58323;height:91;left:0;top:0;" coordsize="5832348,9144" path="m0,0l5832348,0l5832348,9144l0,9144l0,0">
                <v:stroke weight="0pt" endcap="flat" joinstyle="miter" miterlimit="10" on="false" color="#000000" opacity="0"/>
                <v:fill on="true" color="#000000"/>
              </v:shape>
              <w10:wrap type="square"/>
            </v:group>
          </w:pict>
        </mc:Fallback>
      </mc:AlternateContent>
    </w:r>
    <w:r>
      <w:rPr>
        <w:i/>
        <w:sz w:val="16"/>
      </w:rPr>
      <w:t xml:space="preserve">D-08.01.01 Krawężniki betonowe                                                                                                                        </w:t>
    </w:r>
    <w:r>
      <w:t xml:space="preserve"> </w:t>
    </w:r>
  </w:p>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DFD42" w14:textId="77777777" w:rsidR="00660722" w:rsidRDefault="006C5ADF">
    <w:pPr>
      <w:spacing w:after="0" w:line="259" w:lineRule="auto"/>
      <w:ind w:left="697" w:firstLine="0"/>
      <w:jc w:val="center"/>
    </w:pPr>
    <w:r>
      <w:rPr>
        <w:rFonts w:ascii="Calibri" w:eastAsia="Calibri" w:hAnsi="Calibri" w:cs="Calibri"/>
        <w:noProof/>
        <w:sz w:val="22"/>
      </w:rPr>
      <mc:AlternateContent>
        <mc:Choice Requires="wpg">
          <w:drawing>
            <wp:anchor distT="0" distB="0" distL="114300" distR="114300" simplePos="0" relativeHeight="251742208" behindDoc="0" locked="0" layoutInCell="1" allowOverlap="1" wp14:anchorId="60909A7A" wp14:editId="26831656">
              <wp:simplePos x="0" y="0"/>
              <wp:positionH relativeFrom="page">
                <wp:posOffset>737616</wp:posOffset>
              </wp:positionH>
              <wp:positionV relativeFrom="page">
                <wp:posOffset>582163</wp:posOffset>
              </wp:positionV>
              <wp:extent cx="5833872" cy="9144"/>
              <wp:effectExtent l="0" t="0" r="0" b="0"/>
              <wp:wrapSquare wrapText="bothSides"/>
              <wp:docPr id="453216" name="Group 453216"/>
              <wp:cNvGraphicFramePr/>
              <a:graphic xmlns:a="http://schemas.openxmlformats.org/drawingml/2006/main">
                <a:graphicData uri="http://schemas.microsoft.com/office/word/2010/wordprocessingGroup">
                  <wpg:wgp>
                    <wpg:cNvGrpSpPr/>
                    <wpg:grpSpPr>
                      <a:xfrm>
                        <a:off x="0" y="0"/>
                        <a:ext cx="5833872" cy="9144"/>
                        <a:chOff x="0" y="0"/>
                        <a:chExt cx="5833872" cy="9144"/>
                      </a:xfrm>
                    </wpg:grpSpPr>
                    <wps:wsp>
                      <wps:cNvPr id="469613" name="Shape 469613"/>
                      <wps:cNvSpPr/>
                      <wps:spPr>
                        <a:xfrm>
                          <a:off x="0" y="0"/>
                          <a:ext cx="5833872" cy="9144"/>
                        </a:xfrm>
                        <a:custGeom>
                          <a:avLst/>
                          <a:gdLst/>
                          <a:ahLst/>
                          <a:cxnLst/>
                          <a:rect l="0" t="0" r="0" b="0"/>
                          <a:pathLst>
                            <a:path w="5833872" h="9144">
                              <a:moveTo>
                                <a:pt x="0" y="0"/>
                              </a:moveTo>
                              <a:lnTo>
                                <a:pt x="5833872" y="0"/>
                              </a:lnTo>
                              <a:lnTo>
                                <a:pt x="583387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3216" style="width:459.36pt;height:0.720032pt;position:absolute;mso-position-horizontal-relative:page;mso-position-horizontal:absolute;margin-left:58.08pt;mso-position-vertical-relative:page;margin-top:45.8396pt;" coordsize="58338,91">
              <v:shape id="Shape 469614" style="position:absolute;width:58338;height:91;left:0;top:0;" coordsize="5833872,9144" path="m0,0l5833872,0l5833872,9144l0,9144l0,0">
                <v:stroke weight="0pt" endcap="flat" joinstyle="miter" miterlimit="10" on="false" color="#000000" opacity="0"/>
                <v:fill on="true" color="#000000"/>
              </v:shape>
              <w10:wrap type="square"/>
            </v:group>
          </w:pict>
        </mc:Fallback>
      </mc:AlternateContent>
    </w:r>
    <w:r>
      <w:rPr>
        <w:i/>
        <w:sz w:val="16"/>
      </w:rPr>
      <w:t xml:space="preserve">                                                                                                     D-08.02.02 Chodniki z kostek brukowych betonowych</w:t>
    </w:r>
    <w:r>
      <w:rPr>
        <w:sz w:val="16"/>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647F9" w14:textId="77777777" w:rsidR="00660722" w:rsidRDefault="006C5ADF">
    <w:pPr>
      <w:spacing w:after="0"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662336" behindDoc="0" locked="0" layoutInCell="1" allowOverlap="1" wp14:anchorId="0070EA7F" wp14:editId="06E0C4CF">
              <wp:simplePos x="0" y="0"/>
              <wp:positionH relativeFrom="page">
                <wp:posOffset>990600</wp:posOffset>
              </wp:positionH>
              <wp:positionV relativeFrom="page">
                <wp:posOffset>582163</wp:posOffset>
              </wp:positionV>
              <wp:extent cx="5832348" cy="9144"/>
              <wp:effectExtent l="0" t="0" r="0" b="0"/>
              <wp:wrapSquare wrapText="bothSides"/>
              <wp:docPr id="452360" name="Group 452360"/>
              <wp:cNvGraphicFramePr/>
              <a:graphic xmlns:a="http://schemas.openxmlformats.org/drawingml/2006/main">
                <a:graphicData uri="http://schemas.microsoft.com/office/word/2010/wordprocessingGroup">
                  <wpg:wgp>
                    <wpg:cNvGrpSpPr/>
                    <wpg:grpSpPr>
                      <a:xfrm>
                        <a:off x="0" y="0"/>
                        <a:ext cx="5832348" cy="9144"/>
                        <a:chOff x="0" y="0"/>
                        <a:chExt cx="5832348" cy="9144"/>
                      </a:xfrm>
                    </wpg:grpSpPr>
                    <wps:wsp>
                      <wps:cNvPr id="469543" name="Shape 469543"/>
                      <wps:cNvSpPr/>
                      <wps:spPr>
                        <a:xfrm>
                          <a:off x="0" y="0"/>
                          <a:ext cx="5832348" cy="9144"/>
                        </a:xfrm>
                        <a:custGeom>
                          <a:avLst/>
                          <a:gdLst/>
                          <a:ahLst/>
                          <a:cxnLst/>
                          <a:rect l="0" t="0" r="0" b="0"/>
                          <a:pathLst>
                            <a:path w="5832348" h="9144">
                              <a:moveTo>
                                <a:pt x="0" y="0"/>
                              </a:moveTo>
                              <a:lnTo>
                                <a:pt x="5832348" y="0"/>
                              </a:lnTo>
                              <a:lnTo>
                                <a:pt x="58323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2360" style="width:459.24pt;height:0.720032pt;position:absolute;mso-position-horizontal-relative:page;mso-position-horizontal:absolute;margin-left:78pt;mso-position-vertical-relative:page;margin-top:45.8396pt;" coordsize="58323,91">
              <v:shape id="Shape 469544" style="position:absolute;width:58323;height:91;left:0;top:0;" coordsize="5832348,9144" path="m0,0l5832348,0l5832348,9144l0,9144l0,0">
                <v:stroke weight="0pt" endcap="flat" joinstyle="miter" miterlimit="10" on="false" color="#000000" opacity="0"/>
                <v:fill on="true" color="#000000"/>
              </v:shape>
              <w10:wrap type="square"/>
            </v:group>
          </w:pict>
        </mc:Fallback>
      </mc:AlternateContent>
    </w:r>
    <w:r>
      <w:rPr>
        <w:i/>
        <w:sz w:val="16"/>
      </w:rPr>
      <w:t xml:space="preserve">D-M-00.00.00 Wymagania ogólne                                                                                                                        </w:t>
    </w:r>
    <w:r>
      <w:rPr>
        <w:sz w:val="16"/>
      </w:rPr>
      <w:t xml:space="preserve"> </w:t>
    </w:r>
  </w:p>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37FF9" w14:textId="77777777" w:rsidR="00660722" w:rsidRDefault="006C5ADF">
    <w:pPr>
      <w:spacing w:after="0"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743232" behindDoc="0" locked="0" layoutInCell="1" allowOverlap="1" wp14:anchorId="0DFC96D2" wp14:editId="2E32A4E5">
              <wp:simplePos x="0" y="0"/>
              <wp:positionH relativeFrom="page">
                <wp:posOffset>990600</wp:posOffset>
              </wp:positionH>
              <wp:positionV relativeFrom="page">
                <wp:posOffset>582163</wp:posOffset>
              </wp:positionV>
              <wp:extent cx="5832348" cy="9144"/>
              <wp:effectExtent l="0" t="0" r="0" b="0"/>
              <wp:wrapSquare wrapText="bothSides"/>
              <wp:docPr id="453197" name="Group 453197"/>
              <wp:cNvGraphicFramePr/>
              <a:graphic xmlns:a="http://schemas.openxmlformats.org/drawingml/2006/main">
                <a:graphicData uri="http://schemas.microsoft.com/office/word/2010/wordprocessingGroup">
                  <wpg:wgp>
                    <wpg:cNvGrpSpPr/>
                    <wpg:grpSpPr>
                      <a:xfrm>
                        <a:off x="0" y="0"/>
                        <a:ext cx="5832348" cy="9144"/>
                        <a:chOff x="0" y="0"/>
                        <a:chExt cx="5832348" cy="9144"/>
                      </a:xfrm>
                    </wpg:grpSpPr>
                    <wps:wsp>
                      <wps:cNvPr id="469611" name="Shape 469611"/>
                      <wps:cNvSpPr/>
                      <wps:spPr>
                        <a:xfrm>
                          <a:off x="0" y="0"/>
                          <a:ext cx="5832348" cy="9144"/>
                        </a:xfrm>
                        <a:custGeom>
                          <a:avLst/>
                          <a:gdLst/>
                          <a:ahLst/>
                          <a:cxnLst/>
                          <a:rect l="0" t="0" r="0" b="0"/>
                          <a:pathLst>
                            <a:path w="5832348" h="9144">
                              <a:moveTo>
                                <a:pt x="0" y="0"/>
                              </a:moveTo>
                              <a:lnTo>
                                <a:pt x="5832348" y="0"/>
                              </a:lnTo>
                              <a:lnTo>
                                <a:pt x="58323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3197" style="width:459.24pt;height:0.720032pt;position:absolute;mso-position-horizontal-relative:page;mso-position-horizontal:absolute;margin-left:78pt;mso-position-vertical-relative:page;margin-top:45.8396pt;" coordsize="58323,91">
              <v:shape id="Shape 469612" style="position:absolute;width:58323;height:91;left:0;top:0;" coordsize="5832348,9144" path="m0,0l5832348,0l5832348,9144l0,9144l0,0">
                <v:stroke weight="0pt" endcap="flat" joinstyle="miter" miterlimit="10" on="false" color="#000000" opacity="0"/>
                <v:fill on="true" color="#000000"/>
              </v:shape>
              <w10:wrap type="square"/>
            </v:group>
          </w:pict>
        </mc:Fallback>
      </mc:AlternateContent>
    </w:r>
    <w:r>
      <w:rPr>
        <w:i/>
        <w:sz w:val="16"/>
      </w:rPr>
      <w:t xml:space="preserve">D-08.02.02 Chodniki z kostek brukowych betonowych                                                                                                          </w:t>
    </w:r>
  </w:p>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4C406E" w14:textId="77777777" w:rsidR="00660722" w:rsidRDefault="006C5ADF">
    <w:pPr>
      <w:spacing w:after="0"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744256" behindDoc="0" locked="0" layoutInCell="1" allowOverlap="1" wp14:anchorId="1C3020E9" wp14:editId="7D6B418B">
              <wp:simplePos x="0" y="0"/>
              <wp:positionH relativeFrom="page">
                <wp:posOffset>990600</wp:posOffset>
              </wp:positionH>
              <wp:positionV relativeFrom="page">
                <wp:posOffset>582163</wp:posOffset>
              </wp:positionV>
              <wp:extent cx="5832348" cy="9144"/>
              <wp:effectExtent l="0" t="0" r="0" b="0"/>
              <wp:wrapSquare wrapText="bothSides"/>
              <wp:docPr id="453179" name="Group 453179"/>
              <wp:cNvGraphicFramePr/>
              <a:graphic xmlns:a="http://schemas.openxmlformats.org/drawingml/2006/main">
                <a:graphicData uri="http://schemas.microsoft.com/office/word/2010/wordprocessingGroup">
                  <wpg:wgp>
                    <wpg:cNvGrpSpPr/>
                    <wpg:grpSpPr>
                      <a:xfrm>
                        <a:off x="0" y="0"/>
                        <a:ext cx="5832348" cy="9144"/>
                        <a:chOff x="0" y="0"/>
                        <a:chExt cx="5832348" cy="9144"/>
                      </a:xfrm>
                    </wpg:grpSpPr>
                    <wps:wsp>
                      <wps:cNvPr id="469609" name="Shape 469609"/>
                      <wps:cNvSpPr/>
                      <wps:spPr>
                        <a:xfrm>
                          <a:off x="0" y="0"/>
                          <a:ext cx="5832348" cy="9144"/>
                        </a:xfrm>
                        <a:custGeom>
                          <a:avLst/>
                          <a:gdLst/>
                          <a:ahLst/>
                          <a:cxnLst/>
                          <a:rect l="0" t="0" r="0" b="0"/>
                          <a:pathLst>
                            <a:path w="5832348" h="9144">
                              <a:moveTo>
                                <a:pt x="0" y="0"/>
                              </a:moveTo>
                              <a:lnTo>
                                <a:pt x="5832348" y="0"/>
                              </a:lnTo>
                              <a:lnTo>
                                <a:pt x="58323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3179" style="width:459.24pt;height:0.720032pt;position:absolute;mso-position-horizontal-relative:page;mso-position-horizontal:absolute;margin-left:78pt;mso-position-vertical-relative:page;margin-top:45.8396pt;" coordsize="58323,91">
              <v:shape id="Shape 469610" style="position:absolute;width:58323;height:91;left:0;top:0;" coordsize="5832348,9144" path="m0,0l5832348,0l5832348,9144l0,9144l0,0">
                <v:stroke weight="0pt" endcap="flat" joinstyle="miter" miterlimit="10" on="false" color="#000000" opacity="0"/>
                <v:fill on="true" color="#000000"/>
              </v:shape>
              <w10:wrap type="square"/>
            </v:group>
          </w:pict>
        </mc:Fallback>
      </mc:AlternateContent>
    </w:r>
    <w:r>
      <w:rPr>
        <w:i/>
        <w:sz w:val="16"/>
      </w:rPr>
      <w:t xml:space="preserve">D-08.02.02 Chodniki z kostek brukowych betonowych                                                                                                          </w:t>
    </w:r>
  </w:p>
</w:hdr>
</file>

<file path=word/header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AEA73" w14:textId="77777777" w:rsidR="00660722" w:rsidRDefault="006C5ADF">
    <w:pPr>
      <w:spacing w:after="0" w:line="259" w:lineRule="auto"/>
      <w:ind w:left="0" w:right="416" w:firstLine="0"/>
      <w:jc w:val="right"/>
    </w:pPr>
    <w:r>
      <w:rPr>
        <w:rFonts w:ascii="Calibri" w:eastAsia="Calibri" w:hAnsi="Calibri" w:cs="Calibri"/>
        <w:noProof/>
        <w:sz w:val="22"/>
      </w:rPr>
      <mc:AlternateContent>
        <mc:Choice Requires="wpg">
          <w:drawing>
            <wp:anchor distT="0" distB="0" distL="114300" distR="114300" simplePos="0" relativeHeight="251748352" behindDoc="0" locked="0" layoutInCell="1" allowOverlap="1" wp14:anchorId="4BD279D3" wp14:editId="64987A14">
              <wp:simplePos x="0" y="0"/>
              <wp:positionH relativeFrom="page">
                <wp:posOffset>737616</wp:posOffset>
              </wp:positionH>
              <wp:positionV relativeFrom="page">
                <wp:posOffset>582163</wp:posOffset>
              </wp:positionV>
              <wp:extent cx="5832349" cy="9144"/>
              <wp:effectExtent l="0" t="0" r="0" b="0"/>
              <wp:wrapSquare wrapText="bothSides"/>
              <wp:docPr id="453286" name="Group 453286"/>
              <wp:cNvGraphicFramePr/>
              <a:graphic xmlns:a="http://schemas.openxmlformats.org/drawingml/2006/main">
                <a:graphicData uri="http://schemas.microsoft.com/office/word/2010/wordprocessingGroup">
                  <wpg:wgp>
                    <wpg:cNvGrpSpPr/>
                    <wpg:grpSpPr>
                      <a:xfrm>
                        <a:off x="0" y="0"/>
                        <a:ext cx="5832349" cy="9144"/>
                        <a:chOff x="0" y="0"/>
                        <a:chExt cx="5832349" cy="9144"/>
                      </a:xfrm>
                    </wpg:grpSpPr>
                    <wps:wsp>
                      <wps:cNvPr id="469619" name="Shape 469619"/>
                      <wps:cNvSpPr/>
                      <wps:spPr>
                        <a:xfrm>
                          <a:off x="0" y="0"/>
                          <a:ext cx="5832349" cy="9144"/>
                        </a:xfrm>
                        <a:custGeom>
                          <a:avLst/>
                          <a:gdLst/>
                          <a:ahLst/>
                          <a:cxnLst/>
                          <a:rect l="0" t="0" r="0" b="0"/>
                          <a:pathLst>
                            <a:path w="5832349" h="9144">
                              <a:moveTo>
                                <a:pt x="0" y="0"/>
                              </a:moveTo>
                              <a:lnTo>
                                <a:pt x="5832349" y="0"/>
                              </a:lnTo>
                              <a:lnTo>
                                <a:pt x="583234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3286" style="width:459.24pt;height:0.720032pt;position:absolute;mso-position-horizontal-relative:page;mso-position-horizontal:absolute;margin-left:58.08pt;mso-position-vertical-relative:page;margin-top:45.8396pt;" coordsize="58323,91">
              <v:shape id="Shape 469620" style="position:absolute;width:58323;height:91;left:0;top:0;" coordsize="5832349,9144" path="m0,0l5832349,0l5832349,9144l0,9144l0,0">
                <v:stroke weight="0pt" endcap="flat" joinstyle="miter" miterlimit="10" on="false" color="#000000" opacity="0"/>
                <v:fill on="true" color="#000000"/>
              </v:shape>
              <w10:wrap type="square"/>
            </v:group>
          </w:pict>
        </mc:Fallback>
      </mc:AlternateContent>
    </w:r>
    <w:r>
      <w:rPr>
        <w:i/>
        <w:sz w:val="16"/>
      </w:rPr>
      <w:t xml:space="preserve">                                                                                                                D-08.03.01 Obrzeża betonowe</w:t>
    </w:r>
    <w:r>
      <w:t xml:space="preserve"> </w:t>
    </w:r>
  </w:p>
</w:hdr>
</file>

<file path=word/header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8C22A" w14:textId="77777777" w:rsidR="00660722" w:rsidRDefault="006C5ADF">
    <w:pPr>
      <w:spacing w:after="0"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749376" behindDoc="0" locked="0" layoutInCell="1" allowOverlap="1" wp14:anchorId="489036B8" wp14:editId="5F90086F">
              <wp:simplePos x="0" y="0"/>
              <wp:positionH relativeFrom="page">
                <wp:posOffset>990600</wp:posOffset>
              </wp:positionH>
              <wp:positionV relativeFrom="page">
                <wp:posOffset>582163</wp:posOffset>
              </wp:positionV>
              <wp:extent cx="5832348" cy="9144"/>
              <wp:effectExtent l="0" t="0" r="0" b="0"/>
              <wp:wrapSquare wrapText="bothSides"/>
              <wp:docPr id="453262" name="Group 453262"/>
              <wp:cNvGraphicFramePr/>
              <a:graphic xmlns:a="http://schemas.openxmlformats.org/drawingml/2006/main">
                <a:graphicData uri="http://schemas.microsoft.com/office/word/2010/wordprocessingGroup">
                  <wpg:wgp>
                    <wpg:cNvGrpSpPr/>
                    <wpg:grpSpPr>
                      <a:xfrm>
                        <a:off x="0" y="0"/>
                        <a:ext cx="5832348" cy="9144"/>
                        <a:chOff x="0" y="0"/>
                        <a:chExt cx="5832348" cy="9144"/>
                      </a:xfrm>
                    </wpg:grpSpPr>
                    <wps:wsp>
                      <wps:cNvPr id="469617" name="Shape 469617"/>
                      <wps:cNvSpPr/>
                      <wps:spPr>
                        <a:xfrm>
                          <a:off x="0" y="0"/>
                          <a:ext cx="5832348" cy="9144"/>
                        </a:xfrm>
                        <a:custGeom>
                          <a:avLst/>
                          <a:gdLst/>
                          <a:ahLst/>
                          <a:cxnLst/>
                          <a:rect l="0" t="0" r="0" b="0"/>
                          <a:pathLst>
                            <a:path w="5832348" h="9144">
                              <a:moveTo>
                                <a:pt x="0" y="0"/>
                              </a:moveTo>
                              <a:lnTo>
                                <a:pt x="5832348" y="0"/>
                              </a:lnTo>
                              <a:lnTo>
                                <a:pt x="58323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3262" style="width:459.24pt;height:0.720032pt;position:absolute;mso-position-horizontal-relative:page;mso-position-horizontal:absolute;margin-left:78pt;mso-position-vertical-relative:page;margin-top:45.8396pt;" coordsize="58323,91">
              <v:shape id="Shape 469618" style="position:absolute;width:58323;height:91;left:0;top:0;" coordsize="5832348,9144" path="m0,0l5832348,0l5832348,9144l0,9144l0,0">
                <v:stroke weight="0pt" endcap="flat" joinstyle="miter" miterlimit="10" on="false" color="#000000" opacity="0"/>
                <v:fill on="true" color="#000000"/>
              </v:shape>
              <w10:wrap type="square"/>
            </v:group>
          </w:pict>
        </mc:Fallback>
      </mc:AlternateContent>
    </w:r>
    <w:r>
      <w:rPr>
        <w:i/>
        <w:sz w:val="16"/>
      </w:rPr>
      <w:t xml:space="preserve">D-08.03.01 Obrzeża betonowe                                                                                                  </w:t>
    </w:r>
    <w:r>
      <w:t xml:space="preserve"> </w:t>
    </w:r>
  </w:p>
</w:hdr>
</file>

<file path=word/header5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59D23" w14:textId="77777777" w:rsidR="00660722" w:rsidRDefault="006C5ADF">
    <w:pPr>
      <w:spacing w:after="0"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750400" behindDoc="0" locked="0" layoutInCell="1" allowOverlap="1" wp14:anchorId="538485D2" wp14:editId="1E0EBEB4">
              <wp:simplePos x="0" y="0"/>
              <wp:positionH relativeFrom="page">
                <wp:posOffset>990600</wp:posOffset>
              </wp:positionH>
              <wp:positionV relativeFrom="page">
                <wp:posOffset>582163</wp:posOffset>
              </wp:positionV>
              <wp:extent cx="5832348" cy="9144"/>
              <wp:effectExtent l="0" t="0" r="0" b="0"/>
              <wp:wrapSquare wrapText="bothSides"/>
              <wp:docPr id="453238" name="Group 453238"/>
              <wp:cNvGraphicFramePr/>
              <a:graphic xmlns:a="http://schemas.openxmlformats.org/drawingml/2006/main">
                <a:graphicData uri="http://schemas.microsoft.com/office/word/2010/wordprocessingGroup">
                  <wpg:wgp>
                    <wpg:cNvGrpSpPr/>
                    <wpg:grpSpPr>
                      <a:xfrm>
                        <a:off x="0" y="0"/>
                        <a:ext cx="5832348" cy="9144"/>
                        <a:chOff x="0" y="0"/>
                        <a:chExt cx="5832348" cy="9144"/>
                      </a:xfrm>
                    </wpg:grpSpPr>
                    <wps:wsp>
                      <wps:cNvPr id="469615" name="Shape 469615"/>
                      <wps:cNvSpPr/>
                      <wps:spPr>
                        <a:xfrm>
                          <a:off x="0" y="0"/>
                          <a:ext cx="5832348" cy="9144"/>
                        </a:xfrm>
                        <a:custGeom>
                          <a:avLst/>
                          <a:gdLst/>
                          <a:ahLst/>
                          <a:cxnLst/>
                          <a:rect l="0" t="0" r="0" b="0"/>
                          <a:pathLst>
                            <a:path w="5832348" h="9144">
                              <a:moveTo>
                                <a:pt x="0" y="0"/>
                              </a:moveTo>
                              <a:lnTo>
                                <a:pt x="5832348" y="0"/>
                              </a:lnTo>
                              <a:lnTo>
                                <a:pt x="58323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3238" style="width:459.24pt;height:0.720032pt;position:absolute;mso-position-horizontal-relative:page;mso-position-horizontal:absolute;margin-left:78pt;mso-position-vertical-relative:page;margin-top:45.8396pt;" coordsize="58323,91">
              <v:shape id="Shape 469616" style="position:absolute;width:58323;height:91;left:0;top:0;" coordsize="5832348,9144" path="m0,0l5832348,0l5832348,9144l0,9144l0,0">
                <v:stroke weight="0pt" endcap="flat" joinstyle="miter" miterlimit="10" on="false" color="#000000" opacity="0"/>
                <v:fill on="true" color="#000000"/>
              </v:shape>
              <w10:wrap type="square"/>
            </v:group>
          </w:pict>
        </mc:Fallback>
      </mc:AlternateContent>
    </w:r>
    <w:r>
      <w:rPr>
        <w:i/>
        <w:sz w:val="16"/>
      </w:rPr>
      <w:t xml:space="preserve">D-08.03.01 Obrzeża betonowe                                                                                                  </w:t>
    </w:r>
    <w:r>
      <w:t xml:space="preserve"> </w:t>
    </w:r>
  </w:p>
</w:hdr>
</file>

<file path=word/header5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32EA0" w14:textId="77777777" w:rsidR="00660722" w:rsidRDefault="006C5ADF">
    <w:pPr>
      <w:spacing w:after="0" w:line="259" w:lineRule="auto"/>
      <w:ind w:left="0" w:right="416" w:firstLine="0"/>
      <w:jc w:val="right"/>
    </w:pPr>
    <w:r>
      <w:rPr>
        <w:rFonts w:ascii="Calibri" w:eastAsia="Calibri" w:hAnsi="Calibri" w:cs="Calibri"/>
        <w:noProof/>
        <w:sz w:val="22"/>
      </w:rPr>
      <mc:AlternateContent>
        <mc:Choice Requires="wpg">
          <w:drawing>
            <wp:anchor distT="0" distB="0" distL="114300" distR="114300" simplePos="0" relativeHeight="251754496" behindDoc="0" locked="0" layoutInCell="1" allowOverlap="1" wp14:anchorId="19CE7DDE" wp14:editId="21BF5B6F">
              <wp:simplePos x="0" y="0"/>
              <wp:positionH relativeFrom="page">
                <wp:posOffset>737616</wp:posOffset>
              </wp:positionH>
              <wp:positionV relativeFrom="page">
                <wp:posOffset>582163</wp:posOffset>
              </wp:positionV>
              <wp:extent cx="5833872" cy="9144"/>
              <wp:effectExtent l="0" t="0" r="0" b="0"/>
              <wp:wrapSquare wrapText="bothSides"/>
              <wp:docPr id="453352" name="Group 453352"/>
              <wp:cNvGraphicFramePr/>
              <a:graphic xmlns:a="http://schemas.openxmlformats.org/drawingml/2006/main">
                <a:graphicData uri="http://schemas.microsoft.com/office/word/2010/wordprocessingGroup">
                  <wpg:wgp>
                    <wpg:cNvGrpSpPr/>
                    <wpg:grpSpPr>
                      <a:xfrm>
                        <a:off x="0" y="0"/>
                        <a:ext cx="5833872" cy="9144"/>
                        <a:chOff x="0" y="0"/>
                        <a:chExt cx="5833872" cy="9144"/>
                      </a:xfrm>
                    </wpg:grpSpPr>
                    <wps:wsp>
                      <wps:cNvPr id="469625" name="Shape 469625"/>
                      <wps:cNvSpPr/>
                      <wps:spPr>
                        <a:xfrm>
                          <a:off x="0" y="0"/>
                          <a:ext cx="5833872" cy="9144"/>
                        </a:xfrm>
                        <a:custGeom>
                          <a:avLst/>
                          <a:gdLst/>
                          <a:ahLst/>
                          <a:cxnLst/>
                          <a:rect l="0" t="0" r="0" b="0"/>
                          <a:pathLst>
                            <a:path w="5833872" h="9144">
                              <a:moveTo>
                                <a:pt x="0" y="0"/>
                              </a:moveTo>
                              <a:lnTo>
                                <a:pt x="5833872" y="0"/>
                              </a:lnTo>
                              <a:lnTo>
                                <a:pt x="583387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3352" style="width:459.36pt;height:0.720032pt;position:absolute;mso-position-horizontal-relative:page;mso-position-horizontal:absolute;margin-left:58.08pt;mso-position-vertical-relative:page;margin-top:45.8396pt;" coordsize="58338,91">
              <v:shape id="Shape 469626" style="position:absolute;width:58338;height:91;left:0;top:0;" coordsize="5833872,9144" path="m0,0l5833872,0l5833872,9144l0,9144l0,0">
                <v:stroke weight="0pt" endcap="flat" joinstyle="miter" miterlimit="10" on="false" color="#000000" opacity="0"/>
                <v:fill on="true" color="#000000"/>
              </v:shape>
              <w10:wrap type="square"/>
            </v:group>
          </w:pict>
        </mc:Fallback>
      </mc:AlternateContent>
    </w:r>
    <w:r>
      <w:rPr>
        <w:i/>
        <w:sz w:val="16"/>
      </w:rPr>
      <w:t>D-10.07.01 Zjazdy do gospodarstw i na drogi boczne</w:t>
    </w:r>
    <w:r>
      <w:rPr>
        <w:sz w:val="16"/>
      </w:rPr>
      <w:t xml:space="preserve"> </w:t>
    </w:r>
  </w:p>
</w:hdr>
</file>

<file path=word/header5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05F34" w14:textId="77777777" w:rsidR="00660722" w:rsidRDefault="006C5ADF">
    <w:pPr>
      <w:spacing w:after="0"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755520" behindDoc="0" locked="0" layoutInCell="1" allowOverlap="1" wp14:anchorId="45236420" wp14:editId="79C4FF4E">
              <wp:simplePos x="0" y="0"/>
              <wp:positionH relativeFrom="page">
                <wp:posOffset>990600</wp:posOffset>
              </wp:positionH>
              <wp:positionV relativeFrom="page">
                <wp:posOffset>582163</wp:posOffset>
              </wp:positionV>
              <wp:extent cx="5832348" cy="9144"/>
              <wp:effectExtent l="0" t="0" r="0" b="0"/>
              <wp:wrapSquare wrapText="bothSides"/>
              <wp:docPr id="453330" name="Group 453330"/>
              <wp:cNvGraphicFramePr/>
              <a:graphic xmlns:a="http://schemas.openxmlformats.org/drawingml/2006/main">
                <a:graphicData uri="http://schemas.microsoft.com/office/word/2010/wordprocessingGroup">
                  <wpg:wgp>
                    <wpg:cNvGrpSpPr/>
                    <wpg:grpSpPr>
                      <a:xfrm>
                        <a:off x="0" y="0"/>
                        <a:ext cx="5832348" cy="9144"/>
                        <a:chOff x="0" y="0"/>
                        <a:chExt cx="5832348" cy="9144"/>
                      </a:xfrm>
                    </wpg:grpSpPr>
                    <wps:wsp>
                      <wps:cNvPr id="469623" name="Shape 469623"/>
                      <wps:cNvSpPr/>
                      <wps:spPr>
                        <a:xfrm>
                          <a:off x="0" y="0"/>
                          <a:ext cx="5832348" cy="9144"/>
                        </a:xfrm>
                        <a:custGeom>
                          <a:avLst/>
                          <a:gdLst/>
                          <a:ahLst/>
                          <a:cxnLst/>
                          <a:rect l="0" t="0" r="0" b="0"/>
                          <a:pathLst>
                            <a:path w="5832348" h="9144">
                              <a:moveTo>
                                <a:pt x="0" y="0"/>
                              </a:moveTo>
                              <a:lnTo>
                                <a:pt x="5832348" y="0"/>
                              </a:lnTo>
                              <a:lnTo>
                                <a:pt x="58323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3330" style="width:459.24pt;height:0.720032pt;position:absolute;mso-position-horizontal-relative:page;mso-position-horizontal:absolute;margin-left:78pt;mso-position-vertical-relative:page;margin-top:45.8396pt;" coordsize="58323,91">
              <v:shape id="Shape 469624" style="position:absolute;width:58323;height:91;left:0;top:0;" coordsize="5832348,9144" path="m0,0l5832348,0l5832348,9144l0,9144l0,0">
                <v:stroke weight="0pt" endcap="flat" joinstyle="miter" miterlimit="10" on="false" color="#000000" opacity="0"/>
                <v:fill on="true" color="#000000"/>
              </v:shape>
              <w10:wrap type="square"/>
            </v:group>
          </w:pict>
        </mc:Fallback>
      </mc:AlternateContent>
    </w:r>
    <w:r>
      <w:rPr>
        <w:i/>
        <w:sz w:val="16"/>
      </w:rPr>
      <w:t xml:space="preserve">D-10.07.01 Zjazdy do gospodarstw i na drogi boczne                                                                           </w:t>
    </w:r>
    <w:r>
      <w:rPr>
        <w:sz w:val="16"/>
      </w:rPr>
      <w:t xml:space="preserve"> </w:t>
    </w:r>
  </w:p>
</w:hdr>
</file>

<file path=word/header5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6935E" w14:textId="77777777" w:rsidR="00660722" w:rsidRDefault="006C5ADF">
    <w:pPr>
      <w:spacing w:after="0"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756544" behindDoc="0" locked="0" layoutInCell="1" allowOverlap="1" wp14:anchorId="14F4AEE1" wp14:editId="09E5A0EB">
              <wp:simplePos x="0" y="0"/>
              <wp:positionH relativeFrom="page">
                <wp:posOffset>990600</wp:posOffset>
              </wp:positionH>
              <wp:positionV relativeFrom="page">
                <wp:posOffset>582163</wp:posOffset>
              </wp:positionV>
              <wp:extent cx="5832348" cy="9144"/>
              <wp:effectExtent l="0" t="0" r="0" b="0"/>
              <wp:wrapSquare wrapText="bothSides"/>
              <wp:docPr id="453308" name="Group 453308"/>
              <wp:cNvGraphicFramePr/>
              <a:graphic xmlns:a="http://schemas.openxmlformats.org/drawingml/2006/main">
                <a:graphicData uri="http://schemas.microsoft.com/office/word/2010/wordprocessingGroup">
                  <wpg:wgp>
                    <wpg:cNvGrpSpPr/>
                    <wpg:grpSpPr>
                      <a:xfrm>
                        <a:off x="0" y="0"/>
                        <a:ext cx="5832348" cy="9144"/>
                        <a:chOff x="0" y="0"/>
                        <a:chExt cx="5832348" cy="9144"/>
                      </a:xfrm>
                    </wpg:grpSpPr>
                    <wps:wsp>
                      <wps:cNvPr id="469621" name="Shape 469621"/>
                      <wps:cNvSpPr/>
                      <wps:spPr>
                        <a:xfrm>
                          <a:off x="0" y="0"/>
                          <a:ext cx="5832348" cy="9144"/>
                        </a:xfrm>
                        <a:custGeom>
                          <a:avLst/>
                          <a:gdLst/>
                          <a:ahLst/>
                          <a:cxnLst/>
                          <a:rect l="0" t="0" r="0" b="0"/>
                          <a:pathLst>
                            <a:path w="5832348" h="9144">
                              <a:moveTo>
                                <a:pt x="0" y="0"/>
                              </a:moveTo>
                              <a:lnTo>
                                <a:pt x="5832348" y="0"/>
                              </a:lnTo>
                              <a:lnTo>
                                <a:pt x="58323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3308" style="width:459.24pt;height:0.720032pt;position:absolute;mso-position-horizontal-relative:page;mso-position-horizontal:absolute;margin-left:78pt;mso-position-vertical-relative:page;margin-top:45.8396pt;" coordsize="58323,91">
              <v:shape id="Shape 469622" style="position:absolute;width:58323;height:91;left:0;top:0;" coordsize="5832348,9144" path="m0,0l5832348,0l5832348,9144l0,9144l0,0">
                <v:stroke weight="0pt" endcap="flat" joinstyle="miter" miterlimit="10" on="false" color="#000000" opacity="0"/>
                <v:fill on="true" color="#000000"/>
              </v:shape>
              <w10:wrap type="square"/>
            </v:group>
          </w:pict>
        </mc:Fallback>
      </mc:AlternateContent>
    </w:r>
    <w:r>
      <w:rPr>
        <w:i/>
        <w:sz w:val="16"/>
      </w:rPr>
      <w:t xml:space="preserve">D-10.07.01 Zjazdy do gospodarstw i na drogi boczne                                                                           </w:t>
    </w:r>
    <w:r>
      <w:rPr>
        <w:sz w:val="16"/>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5509A5" w14:textId="77777777" w:rsidR="00660722" w:rsidRDefault="006C5ADF">
    <w:pPr>
      <w:spacing w:after="0"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663360" behindDoc="0" locked="0" layoutInCell="1" allowOverlap="1" wp14:anchorId="0A659856" wp14:editId="7691C6EC">
              <wp:simplePos x="0" y="0"/>
              <wp:positionH relativeFrom="page">
                <wp:posOffset>990600</wp:posOffset>
              </wp:positionH>
              <wp:positionV relativeFrom="page">
                <wp:posOffset>582163</wp:posOffset>
              </wp:positionV>
              <wp:extent cx="5832348" cy="9144"/>
              <wp:effectExtent l="0" t="0" r="0" b="0"/>
              <wp:wrapSquare wrapText="bothSides"/>
              <wp:docPr id="452341" name="Group 452341"/>
              <wp:cNvGraphicFramePr/>
              <a:graphic xmlns:a="http://schemas.openxmlformats.org/drawingml/2006/main">
                <a:graphicData uri="http://schemas.microsoft.com/office/word/2010/wordprocessingGroup">
                  <wpg:wgp>
                    <wpg:cNvGrpSpPr/>
                    <wpg:grpSpPr>
                      <a:xfrm>
                        <a:off x="0" y="0"/>
                        <a:ext cx="5832348" cy="9144"/>
                        <a:chOff x="0" y="0"/>
                        <a:chExt cx="5832348" cy="9144"/>
                      </a:xfrm>
                    </wpg:grpSpPr>
                    <wps:wsp>
                      <wps:cNvPr id="469541" name="Shape 469541"/>
                      <wps:cNvSpPr/>
                      <wps:spPr>
                        <a:xfrm>
                          <a:off x="0" y="0"/>
                          <a:ext cx="5832348" cy="9144"/>
                        </a:xfrm>
                        <a:custGeom>
                          <a:avLst/>
                          <a:gdLst/>
                          <a:ahLst/>
                          <a:cxnLst/>
                          <a:rect l="0" t="0" r="0" b="0"/>
                          <a:pathLst>
                            <a:path w="5832348" h="9144">
                              <a:moveTo>
                                <a:pt x="0" y="0"/>
                              </a:moveTo>
                              <a:lnTo>
                                <a:pt x="5832348" y="0"/>
                              </a:lnTo>
                              <a:lnTo>
                                <a:pt x="58323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2341" style="width:459.24pt;height:0.720032pt;position:absolute;mso-position-horizontal-relative:page;mso-position-horizontal:absolute;margin-left:78pt;mso-position-vertical-relative:page;margin-top:45.8396pt;" coordsize="58323,91">
              <v:shape id="Shape 469542" style="position:absolute;width:58323;height:91;left:0;top:0;" coordsize="5832348,9144" path="m0,0l5832348,0l5832348,9144l0,9144l0,0">
                <v:stroke weight="0pt" endcap="flat" joinstyle="miter" miterlimit="10" on="false" color="#000000" opacity="0"/>
                <v:fill on="true" color="#000000"/>
              </v:shape>
              <w10:wrap type="square"/>
            </v:group>
          </w:pict>
        </mc:Fallback>
      </mc:AlternateContent>
    </w:r>
    <w:r>
      <w:rPr>
        <w:i/>
        <w:sz w:val="16"/>
      </w:rPr>
      <w:t xml:space="preserve">D-M-00.00.00 Wymagania ogólne                                                                                                                        </w:t>
    </w:r>
    <w:r>
      <w:rPr>
        <w:sz w:val="16"/>
      </w:rPr>
      <w:t xml:space="preserve"> </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3ACF3" w14:textId="77777777" w:rsidR="00660722" w:rsidRDefault="00660722">
    <w:pPr>
      <w:spacing w:after="160" w:line="259" w:lineRule="auto"/>
      <w:ind w:left="0" w:firstLine="0"/>
      <w:jc w:val="left"/>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6496B" w14:textId="77777777" w:rsidR="00660722" w:rsidRDefault="00660722">
    <w:pPr>
      <w:spacing w:after="160" w:line="259" w:lineRule="auto"/>
      <w:ind w:left="0" w:firstLine="0"/>
      <w:jc w:val="lef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E23B3" w14:textId="77777777" w:rsidR="00660722" w:rsidRDefault="00660722">
    <w:pPr>
      <w:spacing w:after="160" w:line="259" w:lineRule="auto"/>
      <w:ind w:lef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C4A7A"/>
    <w:multiLevelType w:val="hybridMultilevel"/>
    <w:tmpl w:val="E2C66E0A"/>
    <w:lvl w:ilvl="0" w:tplc="E1A4D93A">
      <w:start w:val="1"/>
      <w:numFmt w:val="lowerLetter"/>
      <w:lvlText w:val="%1)"/>
      <w:lvlJc w:val="left"/>
      <w:pPr>
        <w:ind w:left="4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26AAC8C0">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0E3209E6">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1D7A144A">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B8B81460">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4E64036">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DFA3CD8">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65AA7F6">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5EC56DC">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0F56F00"/>
    <w:multiLevelType w:val="hybridMultilevel"/>
    <w:tmpl w:val="464C3F38"/>
    <w:lvl w:ilvl="0" w:tplc="D9E4C2D0">
      <w:start w:val="1"/>
      <w:numFmt w:val="bullet"/>
      <w:lvlText w:val="-"/>
      <w:lvlJc w:val="left"/>
      <w:pPr>
        <w:ind w:left="4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E1A2786">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A7363710">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0D8BB2E">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AD05D30">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70F0FF98">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D46ED2E">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FB8C468">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AF46A32">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2D96A4E"/>
    <w:multiLevelType w:val="multilevel"/>
    <w:tmpl w:val="DBDC3508"/>
    <w:lvl w:ilvl="0">
      <w:start w:val="7"/>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6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3AE5766"/>
    <w:multiLevelType w:val="multilevel"/>
    <w:tmpl w:val="4128FCA2"/>
    <w:lvl w:ilvl="0">
      <w:start w:val="1"/>
      <w:numFmt w:val="decimal"/>
      <w:lvlText w:val="%1."/>
      <w:lvlJc w:val="left"/>
      <w:pPr>
        <w:ind w:left="729"/>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729"/>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1629"/>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03B31E60"/>
    <w:multiLevelType w:val="multilevel"/>
    <w:tmpl w:val="DACA21CC"/>
    <w:lvl w:ilvl="0">
      <w:start w:val="1"/>
      <w:numFmt w:val="decimal"/>
      <w:lvlText w:val="%1"/>
      <w:lvlJc w:val="left"/>
      <w:pPr>
        <w:ind w:left="360"/>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360"/>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440"/>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05280BE7"/>
    <w:multiLevelType w:val="multilevel"/>
    <w:tmpl w:val="A748E500"/>
    <w:lvl w:ilvl="0">
      <w:start w:val="3"/>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68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05663DCB"/>
    <w:multiLevelType w:val="hybridMultilevel"/>
    <w:tmpl w:val="ACCED500"/>
    <w:lvl w:ilvl="0" w:tplc="22B86DCE">
      <w:start w:val="1"/>
      <w:numFmt w:val="bullet"/>
      <w:lvlText w:val="-"/>
      <w:lvlJc w:val="left"/>
      <w:pPr>
        <w:ind w:left="9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76E4F48">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0D86253E">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81C1C54">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E2293BA">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F2A8F6E">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0BE39BC">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936D5AC">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84478D6">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057162CF"/>
    <w:multiLevelType w:val="hybridMultilevel"/>
    <w:tmpl w:val="FC06F8DA"/>
    <w:lvl w:ilvl="0" w:tplc="8FA05666">
      <w:start w:val="1"/>
      <w:numFmt w:val="lowerLetter"/>
      <w:lvlText w:val="%1)"/>
      <w:lvlJc w:val="left"/>
      <w:pPr>
        <w:ind w:left="10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D8C6DE26">
      <w:start w:val="1"/>
      <w:numFmt w:val="lowerLetter"/>
      <w:lvlText w:val="%2"/>
      <w:lvlJc w:val="left"/>
      <w:pPr>
        <w:ind w:left="18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0D2B560">
      <w:start w:val="1"/>
      <w:numFmt w:val="lowerRoman"/>
      <w:lvlText w:val="%3"/>
      <w:lvlJc w:val="left"/>
      <w:pPr>
        <w:ind w:left="25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980FCA0">
      <w:start w:val="1"/>
      <w:numFmt w:val="decimal"/>
      <w:lvlText w:val="%4"/>
      <w:lvlJc w:val="left"/>
      <w:pPr>
        <w:ind w:left="33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0903E2E">
      <w:start w:val="1"/>
      <w:numFmt w:val="lowerLetter"/>
      <w:lvlText w:val="%5"/>
      <w:lvlJc w:val="left"/>
      <w:pPr>
        <w:ind w:left="40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F22B280">
      <w:start w:val="1"/>
      <w:numFmt w:val="lowerRoman"/>
      <w:lvlText w:val="%6"/>
      <w:lvlJc w:val="left"/>
      <w:pPr>
        <w:ind w:left="47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17C8720">
      <w:start w:val="1"/>
      <w:numFmt w:val="decimal"/>
      <w:lvlText w:val="%7"/>
      <w:lvlJc w:val="left"/>
      <w:pPr>
        <w:ind w:left="54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D30A980">
      <w:start w:val="1"/>
      <w:numFmt w:val="lowerLetter"/>
      <w:lvlText w:val="%8"/>
      <w:lvlJc w:val="left"/>
      <w:pPr>
        <w:ind w:left="61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05C2580C">
      <w:start w:val="1"/>
      <w:numFmt w:val="lowerRoman"/>
      <w:lvlText w:val="%9"/>
      <w:lvlJc w:val="left"/>
      <w:pPr>
        <w:ind w:left="69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05931B76"/>
    <w:multiLevelType w:val="hybridMultilevel"/>
    <w:tmpl w:val="59AA5728"/>
    <w:lvl w:ilvl="0" w:tplc="307A1896">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6BAD70C">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B0AA01E">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F88C070">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4A81DE2">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C1EF426">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0480810">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17E5922">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E2498F4">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065A6DF7"/>
    <w:multiLevelType w:val="hybridMultilevel"/>
    <w:tmpl w:val="EDD004C0"/>
    <w:lvl w:ilvl="0" w:tplc="9042D6C4">
      <w:start w:val="1"/>
      <w:numFmt w:val="bullet"/>
      <w:lvlText w:val="-"/>
      <w:lvlJc w:val="left"/>
      <w:pPr>
        <w:ind w:left="4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D8BAEFD2">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FE4C846">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F34748C">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DA048DA">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4F8A2F2">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A7C9C92">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2467D06">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B26BC74">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06B876F8"/>
    <w:multiLevelType w:val="multilevel"/>
    <w:tmpl w:val="955EB6EC"/>
    <w:lvl w:ilvl="0">
      <w:start w:val="3"/>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68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071A0FA6"/>
    <w:multiLevelType w:val="multilevel"/>
    <w:tmpl w:val="0AB06306"/>
    <w:lvl w:ilvl="0">
      <w:start w:val="7"/>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6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07697B37"/>
    <w:multiLevelType w:val="multilevel"/>
    <w:tmpl w:val="68C0F33C"/>
    <w:lvl w:ilvl="0">
      <w:start w:val="4"/>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68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07C41962"/>
    <w:multiLevelType w:val="hybridMultilevel"/>
    <w:tmpl w:val="13B8CF66"/>
    <w:lvl w:ilvl="0" w:tplc="F7425796">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83E6C70">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A100EACA">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D14B5B6">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B086773C">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82C440A">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606A2F2">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D642734">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058BFDC">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07FE5C43"/>
    <w:multiLevelType w:val="multilevel"/>
    <w:tmpl w:val="647C6D44"/>
    <w:lvl w:ilvl="0">
      <w:start w:val="9"/>
      <w:numFmt w:val="decimal"/>
      <w:lvlText w:val="%1."/>
      <w:lvlJc w:val="left"/>
      <w:pPr>
        <w:ind w:left="717"/>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28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0824740E"/>
    <w:multiLevelType w:val="multilevel"/>
    <w:tmpl w:val="2C120A2C"/>
    <w:lvl w:ilvl="0">
      <w:start w:val="6"/>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68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08606B55"/>
    <w:multiLevelType w:val="multilevel"/>
    <w:tmpl w:val="F132A19A"/>
    <w:lvl w:ilvl="0">
      <w:start w:val="2"/>
      <w:numFmt w:val="decimal"/>
      <w:lvlText w:val="%1."/>
      <w:lvlJc w:val="left"/>
      <w:pPr>
        <w:ind w:left="68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80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08B828B8"/>
    <w:multiLevelType w:val="hybridMultilevel"/>
    <w:tmpl w:val="C4AEC3A2"/>
    <w:lvl w:ilvl="0" w:tplc="D3005F34">
      <w:start w:val="10"/>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tplc="E7BCD330">
      <w:start w:val="1"/>
      <w:numFmt w:val="lowerLetter"/>
      <w:lvlText w:val="%2"/>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tplc="73E0CB00">
      <w:start w:val="1"/>
      <w:numFmt w:val="lowerRoman"/>
      <w:lvlText w:val="%3"/>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tplc="5DE6A446">
      <w:start w:val="1"/>
      <w:numFmt w:val="decimal"/>
      <w:lvlText w:val="%4"/>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tplc="879E5E76">
      <w:start w:val="1"/>
      <w:numFmt w:val="lowerLetter"/>
      <w:lvlText w:val="%5"/>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tplc="6B36930C">
      <w:start w:val="1"/>
      <w:numFmt w:val="lowerRoman"/>
      <w:lvlText w:val="%6"/>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tplc="B80EA478">
      <w:start w:val="1"/>
      <w:numFmt w:val="decimal"/>
      <w:lvlText w:val="%7"/>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tplc="2804A198">
      <w:start w:val="1"/>
      <w:numFmt w:val="lowerLetter"/>
      <w:lvlText w:val="%8"/>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tplc="CA940CD0">
      <w:start w:val="1"/>
      <w:numFmt w:val="lowerRoman"/>
      <w:lvlText w:val="%9"/>
      <w:lvlJc w:val="left"/>
      <w:pPr>
        <w:ind w:left="61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08BC3554"/>
    <w:multiLevelType w:val="hybridMultilevel"/>
    <w:tmpl w:val="4028B342"/>
    <w:lvl w:ilvl="0" w:tplc="6E60CC00">
      <w:start w:val="10"/>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tplc="BB005EEA">
      <w:start w:val="1"/>
      <w:numFmt w:val="lowerLetter"/>
      <w:lvlText w:val="%2"/>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tplc="CCDC9DE8">
      <w:start w:val="1"/>
      <w:numFmt w:val="lowerRoman"/>
      <w:lvlText w:val="%3"/>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tplc="7A766A8C">
      <w:start w:val="1"/>
      <w:numFmt w:val="decimal"/>
      <w:lvlText w:val="%4"/>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tplc="0F8CF15C">
      <w:start w:val="1"/>
      <w:numFmt w:val="lowerLetter"/>
      <w:lvlText w:val="%5"/>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tplc="EA961730">
      <w:start w:val="1"/>
      <w:numFmt w:val="lowerRoman"/>
      <w:lvlText w:val="%6"/>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tplc="D50CC5BC">
      <w:start w:val="1"/>
      <w:numFmt w:val="decimal"/>
      <w:lvlText w:val="%7"/>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tplc="4196820E">
      <w:start w:val="1"/>
      <w:numFmt w:val="lowerLetter"/>
      <w:lvlText w:val="%8"/>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tplc="CFE28790">
      <w:start w:val="1"/>
      <w:numFmt w:val="lowerRoman"/>
      <w:lvlText w:val="%9"/>
      <w:lvlJc w:val="left"/>
      <w:pPr>
        <w:ind w:left="61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094556DA"/>
    <w:multiLevelType w:val="multilevel"/>
    <w:tmpl w:val="5DB8DB90"/>
    <w:lvl w:ilvl="0">
      <w:start w:val="1"/>
      <w:numFmt w:val="decimal"/>
      <w:lvlText w:val="%1"/>
      <w:lvlJc w:val="left"/>
      <w:pPr>
        <w:ind w:left="360"/>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360"/>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lvl w:ilvl="2">
      <w:start w:val="2"/>
      <w:numFmt w:val="decimal"/>
      <w:lvlRestart w:val="0"/>
      <w:lvlText w:val="%1.%2.%3."/>
      <w:lvlJc w:val="left"/>
      <w:pPr>
        <w:ind w:left="1440"/>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09C2086B"/>
    <w:multiLevelType w:val="hybridMultilevel"/>
    <w:tmpl w:val="2A708AF4"/>
    <w:lvl w:ilvl="0" w:tplc="31AAD128">
      <w:start w:val="1"/>
      <w:numFmt w:val="decimal"/>
      <w:lvlText w:val="%1."/>
      <w:lvlJc w:val="left"/>
      <w:pPr>
        <w:ind w:left="4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6C4086E">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B73E559C">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DC6A128">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A28DD56">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F0AEBFC">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CCC52CA">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78FE1680">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E663076">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0A290151"/>
    <w:multiLevelType w:val="hybridMultilevel"/>
    <w:tmpl w:val="56E2B604"/>
    <w:lvl w:ilvl="0" w:tplc="4B80E50E">
      <w:start w:val="1"/>
      <w:numFmt w:val="bullet"/>
      <w:lvlText w:val="-"/>
      <w:lvlJc w:val="left"/>
      <w:pPr>
        <w:ind w:left="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D54A08DE">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9E4A972">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098BFF6">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EFA6754C">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750CB600">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40AA7C6">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26E3FFC">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1B6CECE">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0A2974BC"/>
    <w:multiLevelType w:val="hybridMultilevel"/>
    <w:tmpl w:val="3ED27FCC"/>
    <w:lvl w:ilvl="0" w:tplc="4942D40A">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79668CC">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75ED2E4">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1A3E46AC">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B6988FF4">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5A0A4CE">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65020D0">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184075C">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38EECC8">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0A3E2E52"/>
    <w:multiLevelType w:val="multilevel"/>
    <w:tmpl w:val="6330B05A"/>
    <w:lvl w:ilvl="0">
      <w:start w:val="6"/>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68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0A9E0E94"/>
    <w:multiLevelType w:val="hybridMultilevel"/>
    <w:tmpl w:val="0C406204"/>
    <w:lvl w:ilvl="0" w:tplc="88080380">
      <w:start w:val="1"/>
      <w:numFmt w:val="bullet"/>
      <w:lvlText w:val="-"/>
      <w:lvlJc w:val="left"/>
      <w:pPr>
        <w:ind w:left="11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E485CF4">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C5CCD0E">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80C8386">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8F65D9E">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5FED6CC">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BD4112C">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FDE8FDE">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CCC2F52">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0AA33B3D"/>
    <w:multiLevelType w:val="hybridMultilevel"/>
    <w:tmpl w:val="9DD68F7E"/>
    <w:lvl w:ilvl="0" w:tplc="402C36EE">
      <w:start w:val="1"/>
      <w:numFmt w:val="bullet"/>
      <w:lvlText w:val="-"/>
      <w:lvlJc w:val="left"/>
      <w:pPr>
        <w:ind w:left="43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C7BE4D98">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49B62D8E">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173EEFBC">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9523E82">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CB4043E">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343D06">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5A68BAE">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A6C87D0">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0AEF294C"/>
    <w:multiLevelType w:val="hybridMultilevel"/>
    <w:tmpl w:val="FC7E118C"/>
    <w:lvl w:ilvl="0" w:tplc="69347974">
      <w:start w:val="5"/>
      <w:numFmt w:val="decimal"/>
      <w:lvlText w:val="%1."/>
      <w:lvlJc w:val="left"/>
      <w:pPr>
        <w:ind w:left="68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tplc="C8EEC8C8">
      <w:start w:val="1"/>
      <w:numFmt w:val="lowerLetter"/>
      <w:lvlText w:val="%2"/>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tplc="28627E96">
      <w:start w:val="1"/>
      <w:numFmt w:val="lowerRoman"/>
      <w:lvlText w:val="%3"/>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tplc="D916C234">
      <w:start w:val="1"/>
      <w:numFmt w:val="decimal"/>
      <w:lvlText w:val="%4"/>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tplc="F43AE0BC">
      <w:start w:val="1"/>
      <w:numFmt w:val="lowerLetter"/>
      <w:lvlText w:val="%5"/>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tplc="1DE6631A">
      <w:start w:val="1"/>
      <w:numFmt w:val="lowerRoman"/>
      <w:lvlText w:val="%6"/>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tplc="4C8E494A">
      <w:start w:val="1"/>
      <w:numFmt w:val="decimal"/>
      <w:lvlText w:val="%7"/>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tplc="2A58C5A8">
      <w:start w:val="1"/>
      <w:numFmt w:val="lowerLetter"/>
      <w:lvlText w:val="%8"/>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tplc="32AC68B0">
      <w:start w:val="1"/>
      <w:numFmt w:val="lowerRoman"/>
      <w:lvlText w:val="%9"/>
      <w:lvlJc w:val="left"/>
      <w:pPr>
        <w:ind w:left="61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0AF45878"/>
    <w:multiLevelType w:val="multilevel"/>
    <w:tmpl w:val="8760ED42"/>
    <w:lvl w:ilvl="0">
      <w:start w:val="9"/>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6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0AF746A9"/>
    <w:multiLevelType w:val="hybridMultilevel"/>
    <w:tmpl w:val="2E68AFA0"/>
    <w:lvl w:ilvl="0" w:tplc="12CEA826">
      <w:start w:val="9"/>
      <w:numFmt w:val="decimal"/>
      <w:lvlText w:val="%1."/>
      <w:lvlJc w:val="left"/>
      <w:pPr>
        <w:ind w:left="68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tplc="3FDE8CF8">
      <w:start w:val="1"/>
      <w:numFmt w:val="lowerLetter"/>
      <w:lvlText w:val="%2"/>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tplc="A4CC9CF6">
      <w:start w:val="1"/>
      <w:numFmt w:val="lowerRoman"/>
      <w:lvlText w:val="%3"/>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tplc="06D09FAC">
      <w:start w:val="1"/>
      <w:numFmt w:val="decimal"/>
      <w:lvlText w:val="%4"/>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tplc="26446D76">
      <w:start w:val="1"/>
      <w:numFmt w:val="lowerLetter"/>
      <w:lvlText w:val="%5"/>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tplc="DA8CCB74">
      <w:start w:val="1"/>
      <w:numFmt w:val="lowerRoman"/>
      <w:lvlText w:val="%6"/>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tplc="D16CACA6">
      <w:start w:val="1"/>
      <w:numFmt w:val="decimal"/>
      <w:lvlText w:val="%7"/>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tplc="CB342F8E">
      <w:start w:val="1"/>
      <w:numFmt w:val="lowerLetter"/>
      <w:lvlText w:val="%8"/>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tplc="D33656C6">
      <w:start w:val="1"/>
      <w:numFmt w:val="lowerRoman"/>
      <w:lvlText w:val="%9"/>
      <w:lvlJc w:val="left"/>
      <w:pPr>
        <w:ind w:left="61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0C3A4E65"/>
    <w:multiLevelType w:val="multilevel"/>
    <w:tmpl w:val="73700728"/>
    <w:lvl w:ilvl="0">
      <w:start w:val="5"/>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68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0C990197"/>
    <w:multiLevelType w:val="hybridMultilevel"/>
    <w:tmpl w:val="572E0026"/>
    <w:lvl w:ilvl="0" w:tplc="F1E0BB1E">
      <w:start w:val="1"/>
      <w:numFmt w:val="bullet"/>
      <w:lvlText w:val="-"/>
      <w:lvlJc w:val="left"/>
      <w:pPr>
        <w:ind w:left="12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20629D10">
      <w:start w:val="1"/>
      <w:numFmt w:val="bullet"/>
      <w:lvlText w:val="o"/>
      <w:lvlJc w:val="left"/>
      <w:pPr>
        <w:ind w:left="15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2D8DF22">
      <w:start w:val="1"/>
      <w:numFmt w:val="bullet"/>
      <w:lvlText w:val="▪"/>
      <w:lvlJc w:val="left"/>
      <w:pPr>
        <w:ind w:left="22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5869DFC">
      <w:start w:val="1"/>
      <w:numFmt w:val="bullet"/>
      <w:lvlText w:val="•"/>
      <w:lvlJc w:val="left"/>
      <w:pPr>
        <w:ind w:left="29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6AA37B4">
      <w:start w:val="1"/>
      <w:numFmt w:val="bullet"/>
      <w:lvlText w:val="o"/>
      <w:lvlJc w:val="left"/>
      <w:pPr>
        <w:ind w:left="36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5BAEB196">
      <w:start w:val="1"/>
      <w:numFmt w:val="bullet"/>
      <w:lvlText w:val="▪"/>
      <w:lvlJc w:val="left"/>
      <w:pPr>
        <w:ind w:left="44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95651E8">
      <w:start w:val="1"/>
      <w:numFmt w:val="bullet"/>
      <w:lvlText w:val="•"/>
      <w:lvlJc w:val="left"/>
      <w:pPr>
        <w:ind w:left="51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B68571A">
      <w:start w:val="1"/>
      <w:numFmt w:val="bullet"/>
      <w:lvlText w:val="o"/>
      <w:lvlJc w:val="left"/>
      <w:pPr>
        <w:ind w:left="58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4EE72A2">
      <w:start w:val="1"/>
      <w:numFmt w:val="bullet"/>
      <w:lvlText w:val="▪"/>
      <w:lvlJc w:val="left"/>
      <w:pPr>
        <w:ind w:left="65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0CFC4C96"/>
    <w:multiLevelType w:val="multilevel"/>
    <w:tmpl w:val="AF6EB34C"/>
    <w:lvl w:ilvl="0">
      <w:start w:val="7"/>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68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0D4300CA"/>
    <w:multiLevelType w:val="multilevel"/>
    <w:tmpl w:val="D41A8E0A"/>
    <w:lvl w:ilvl="0">
      <w:start w:val="5"/>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68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0DAD642B"/>
    <w:multiLevelType w:val="hybridMultilevel"/>
    <w:tmpl w:val="23E2FBDE"/>
    <w:lvl w:ilvl="0" w:tplc="163C7A96">
      <w:start w:val="1"/>
      <w:numFmt w:val="bullet"/>
      <w:lvlText w:val="-"/>
      <w:lvlJc w:val="left"/>
      <w:pPr>
        <w:ind w:left="2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0782CEE">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0E38CFF6">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E3A98F4">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28AA1B4">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87A41E8">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29E928C">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720E20C2">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7121802">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0EAC1129"/>
    <w:multiLevelType w:val="hybridMultilevel"/>
    <w:tmpl w:val="2FAE8E74"/>
    <w:lvl w:ilvl="0" w:tplc="9DE26348">
      <w:start w:val="1"/>
      <w:numFmt w:val="bullet"/>
      <w:lvlText w:val="-"/>
      <w:lvlJc w:val="left"/>
      <w:pPr>
        <w:ind w:left="4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8E20040">
      <w:start w:val="1"/>
      <w:numFmt w:val="bullet"/>
      <w:lvlText w:val="o"/>
      <w:lvlJc w:val="left"/>
      <w:pPr>
        <w:ind w:left="14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ABE071C">
      <w:start w:val="1"/>
      <w:numFmt w:val="bullet"/>
      <w:lvlText w:val="▪"/>
      <w:lvlJc w:val="left"/>
      <w:pPr>
        <w:ind w:left="21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530C5D8">
      <w:start w:val="1"/>
      <w:numFmt w:val="bullet"/>
      <w:lvlText w:val="•"/>
      <w:lvlJc w:val="left"/>
      <w:pPr>
        <w:ind w:left="28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A5E5E30">
      <w:start w:val="1"/>
      <w:numFmt w:val="bullet"/>
      <w:lvlText w:val="o"/>
      <w:lvlJc w:val="left"/>
      <w:pPr>
        <w:ind w:left="35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1A07092">
      <w:start w:val="1"/>
      <w:numFmt w:val="bullet"/>
      <w:lvlText w:val="▪"/>
      <w:lvlJc w:val="left"/>
      <w:pPr>
        <w:ind w:left="43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89C741E">
      <w:start w:val="1"/>
      <w:numFmt w:val="bullet"/>
      <w:lvlText w:val="•"/>
      <w:lvlJc w:val="left"/>
      <w:pPr>
        <w:ind w:left="50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32C7692">
      <w:start w:val="1"/>
      <w:numFmt w:val="bullet"/>
      <w:lvlText w:val="o"/>
      <w:lvlJc w:val="left"/>
      <w:pPr>
        <w:ind w:left="57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F06EA20">
      <w:start w:val="1"/>
      <w:numFmt w:val="bullet"/>
      <w:lvlText w:val="▪"/>
      <w:lvlJc w:val="left"/>
      <w:pPr>
        <w:ind w:left="64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0EAF1159"/>
    <w:multiLevelType w:val="multilevel"/>
    <w:tmpl w:val="617677F2"/>
    <w:lvl w:ilvl="0">
      <w:start w:val="1"/>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68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0F0E3EA1"/>
    <w:multiLevelType w:val="multilevel"/>
    <w:tmpl w:val="D96C801E"/>
    <w:lvl w:ilvl="0">
      <w:start w:val="4"/>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68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0F4B7517"/>
    <w:multiLevelType w:val="multilevel"/>
    <w:tmpl w:val="776E4552"/>
    <w:lvl w:ilvl="0">
      <w:start w:val="6"/>
      <w:numFmt w:val="decimal"/>
      <w:lvlText w:val="%1."/>
      <w:lvlJc w:val="left"/>
      <w:pPr>
        <w:ind w:left="717"/>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717"/>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38" w15:restartNumberingAfterBreak="0">
    <w:nsid w:val="0FDE742E"/>
    <w:multiLevelType w:val="hybridMultilevel"/>
    <w:tmpl w:val="B76C20C2"/>
    <w:lvl w:ilvl="0" w:tplc="17325C80">
      <w:start w:val="1"/>
      <w:numFmt w:val="bullet"/>
      <w:lvlText w:val="-"/>
      <w:lvlJc w:val="left"/>
      <w:pPr>
        <w:ind w:left="4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5E861B6">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0A687D3C">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472BB7C">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F1880DA">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A02800C">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790A536">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1480A34">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5DA9EE4">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1014038D"/>
    <w:multiLevelType w:val="hybridMultilevel"/>
    <w:tmpl w:val="BF56F908"/>
    <w:lvl w:ilvl="0" w:tplc="458EC06A">
      <w:start w:val="1"/>
      <w:numFmt w:val="bullet"/>
      <w:lvlText w:val="-"/>
      <w:lvlJc w:val="left"/>
      <w:pPr>
        <w:ind w:left="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276A871C">
      <w:start w:val="1"/>
      <w:numFmt w:val="bullet"/>
      <w:lvlText w:val="o"/>
      <w:lvlJc w:val="left"/>
      <w:pPr>
        <w:ind w:left="11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A1A8175C">
      <w:start w:val="1"/>
      <w:numFmt w:val="bullet"/>
      <w:lvlText w:val="▪"/>
      <w:lvlJc w:val="left"/>
      <w:pPr>
        <w:ind w:left="18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81BEE5DA">
      <w:start w:val="1"/>
      <w:numFmt w:val="bullet"/>
      <w:lvlText w:val="•"/>
      <w:lvlJc w:val="left"/>
      <w:pPr>
        <w:ind w:left="25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701C4DB0">
      <w:start w:val="1"/>
      <w:numFmt w:val="bullet"/>
      <w:lvlText w:val="o"/>
      <w:lvlJc w:val="left"/>
      <w:pPr>
        <w:ind w:left="331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B80ADF16">
      <w:start w:val="1"/>
      <w:numFmt w:val="bullet"/>
      <w:lvlText w:val="▪"/>
      <w:lvlJc w:val="left"/>
      <w:pPr>
        <w:ind w:left="403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EF4A7ADE">
      <w:start w:val="1"/>
      <w:numFmt w:val="bullet"/>
      <w:lvlText w:val="•"/>
      <w:lvlJc w:val="left"/>
      <w:pPr>
        <w:ind w:left="47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F2428B8A">
      <w:start w:val="1"/>
      <w:numFmt w:val="bullet"/>
      <w:lvlText w:val="o"/>
      <w:lvlJc w:val="left"/>
      <w:pPr>
        <w:ind w:left="54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B4B4FCD0">
      <w:start w:val="1"/>
      <w:numFmt w:val="bullet"/>
      <w:lvlText w:val="▪"/>
      <w:lvlJc w:val="left"/>
      <w:pPr>
        <w:ind w:left="61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40" w15:restartNumberingAfterBreak="0">
    <w:nsid w:val="105F4A78"/>
    <w:multiLevelType w:val="multilevel"/>
    <w:tmpl w:val="245AEAD8"/>
    <w:lvl w:ilvl="0">
      <w:start w:val="2"/>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68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10826C62"/>
    <w:multiLevelType w:val="hybridMultilevel"/>
    <w:tmpl w:val="62C6D8D0"/>
    <w:lvl w:ilvl="0" w:tplc="274AC092">
      <w:start w:val="10"/>
      <w:numFmt w:val="decimal"/>
      <w:lvlText w:val="%1."/>
      <w:lvlJc w:val="left"/>
      <w:pPr>
        <w:ind w:left="1034"/>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tplc="2CC28E8E">
      <w:start w:val="1"/>
      <w:numFmt w:val="lowerLetter"/>
      <w:lvlText w:val="%2"/>
      <w:lvlJc w:val="left"/>
      <w:pPr>
        <w:ind w:left="1164"/>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tplc="580AF0E6">
      <w:start w:val="1"/>
      <w:numFmt w:val="lowerRoman"/>
      <w:lvlText w:val="%3"/>
      <w:lvlJc w:val="left"/>
      <w:pPr>
        <w:ind w:left="1884"/>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tplc="3D14B190">
      <w:start w:val="1"/>
      <w:numFmt w:val="decimal"/>
      <w:lvlText w:val="%4"/>
      <w:lvlJc w:val="left"/>
      <w:pPr>
        <w:ind w:left="2604"/>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tplc="68BC8356">
      <w:start w:val="1"/>
      <w:numFmt w:val="lowerLetter"/>
      <w:lvlText w:val="%5"/>
      <w:lvlJc w:val="left"/>
      <w:pPr>
        <w:ind w:left="3324"/>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tplc="F1B0A28C">
      <w:start w:val="1"/>
      <w:numFmt w:val="lowerRoman"/>
      <w:lvlText w:val="%6"/>
      <w:lvlJc w:val="left"/>
      <w:pPr>
        <w:ind w:left="4044"/>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tplc="75F259E6">
      <w:start w:val="1"/>
      <w:numFmt w:val="decimal"/>
      <w:lvlText w:val="%7"/>
      <w:lvlJc w:val="left"/>
      <w:pPr>
        <w:ind w:left="4764"/>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tplc="5E9A930E">
      <w:start w:val="1"/>
      <w:numFmt w:val="lowerLetter"/>
      <w:lvlText w:val="%8"/>
      <w:lvlJc w:val="left"/>
      <w:pPr>
        <w:ind w:left="5484"/>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tplc="F65852BA">
      <w:start w:val="1"/>
      <w:numFmt w:val="lowerRoman"/>
      <w:lvlText w:val="%9"/>
      <w:lvlJc w:val="left"/>
      <w:pPr>
        <w:ind w:left="6204"/>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42" w15:restartNumberingAfterBreak="0">
    <w:nsid w:val="1099004C"/>
    <w:multiLevelType w:val="hybridMultilevel"/>
    <w:tmpl w:val="0AFCD8F0"/>
    <w:lvl w:ilvl="0" w:tplc="0C56BBBC">
      <w:start w:val="1"/>
      <w:numFmt w:val="bullet"/>
      <w:lvlText w:val="-"/>
      <w:lvlJc w:val="left"/>
      <w:pPr>
        <w:ind w:left="47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0540A10">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1D0C72C">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2BACEC2">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5FEC2C0">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CF0A392">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726E03C">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5944A32">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3888C7E">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3" w15:restartNumberingAfterBreak="0">
    <w:nsid w:val="10A53A90"/>
    <w:multiLevelType w:val="hybridMultilevel"/>
    <w:tmpl w:val="DD8CCA04"/>
    <w:lvl w:ilvl="0" w:tplc="78D2AED0">
      <w:start w:val="10"/>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tplc="F65CF36E">
      <w:start w:val="1"/>
      <w:numFmt w:val="lowerLetter"/>
      <w:lvlText w:val="%2"/>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tplc="7B946B5E">
      <w:start w:val="1"/>
      <w:numFmt w:val="lowerRoman"/>
      <w:lvlText w:val="%3"/>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tplc="830CEAFE">
      <w:start w:val="1"/>
      <w:numFmt w:val="decimal"/>
      <w:lvlText w:val="%4"/>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tplc="A2007866">
      <w:start w:val="1"/>
      <w:numFmt w:val="lowerLetter"/>
      <w:lvlText w:val="%5"/>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tplc="3F4EFD00">
      <w:start w:val="1"/>
      <w:numFmt w:val="lowerRoman"/>
      <w:lvlText w:val="%6"/>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tplc="7A3CBEF2">
      <w:start w:val="1"/>
      <w:numFmt w:val="decimal"/>
      <w:lvlText w:val="%7"/>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tplc="CA5CBF50">
      <w:start w:val="1"/>
      <w:numFmt w:val="lowerLetter"/>
      <w:lvlText w:val="%8"/>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tplc="E736A92A">
      <w:start w:val="1"/>
      <w:numFmt w:val="lowerRoman"/>
      <w:lvlText w:val="%9"/>
      <w:lvlJc w:val="left"/>
      <w:pPr>
        <w:ind w:left="61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44" w15:restartNumberingAfterBreak="0">
    <w:nsid w:val="10EB3D9F"/>
    <w:multiLevelType w:val="hybridMultilevel"/>
    <w:tmpl w:val="67CA4F82"/>
    <w:lvl w:ilvl="0" w:tplc="7CDEF0AA">
      <w:start w:val="1"/>
      <w:numFmt w:val="bullet"/>
      <w:lvlText w:val="-"/>
      <w:lvlJc w:val="left"/>
      <w:pPr>
        <w:ind w:left="1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0001A06">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BAE4378C">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5328C072">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A34845E">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15AD18A">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DA4264A">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12A366C">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D7073C0">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5" w15:restartNumberingAfterBreak="0">
    <w:nsid w:val="11A937C1"/>
    <w:multiLevelType w:val="hybridMultilevel"/>
    <w:tmpl w:val="5C8843FE"/>
    <w:lvl w:ilvl="0" w:tplc="DAC08386">
      <w:start w:val="1"/>
      <w:numFmt w:val="bullet"/>
      <w:lvlText w:val="-"/>
      <w:lvlJc w:val="left"/>
      <w:pPr>
        <w:ind w:left="12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39583820">
      <w:start w:val="1"/>
      <w:numFmt w:val="bullet"/>
      <w:lvlText w:val="o"/>
      <w:lvlJc w:val="left"/>
      <w:pPr>
        <w:ind w:left="15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05E10AE">
      <w:start w:val="1"/>
      <w:numFmt w:val="bullet"/>
      <w:lvlText w:val="▪"/>
      <w:lvlJc w:val="left"/>
      <w:pPr>
        <w:ind w:left="22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38EFE76">
      <w:start w:val="1"/>
      <w:numFmt w:val="bullet"/>
      <w:lvlText w:val="•"/>
      <w:lvlJc w:val="left"/>
      <w:pPr>
        <w:ind w:left="29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848C784">
      <w:start w:val="1"/>
      <w:numFmt w:val="bullet"/>
      <w:lvlText w:val="o"/>
      <w:lvlJc w:val="left"/>
      <w:pPr>
        <w:ind w:left="36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09075F4">
      <w:start w:val="1"/>
      <w:numFmt w:val="bullet"/>
      <w:lvlText w:val="▪"/>
      <w:lvlJc w:val="left"/>
      <w:pPr>
        <w:ind w:left="44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2A4AAFC">
      <w:start w:val="1"/>
      <w:numFmt w:val="bullet"/>
      <w:lvlText w:val="•"/>
      <w:lvlJc w:val="left"/>
      <w:pPr>
        <w:ind w:left="51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7B03B92">
      <w:start w:val="1"/>
      <w:numFmt w:val="bullet"/>
      <w:lvlText w:val="o"/>
      <w:lvlJc w:val="left"/>
      <w:pPr>
        <w:ind w:left="58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1C81E80">
      <w:start w:val="1"/>
      <w:numFmt w:val="bullet"/>
      <w:lvlText w:val="▪"/>
      <w:lvlJc w:val="left"/>
      <w:pPr>
        <w:ind w:left="65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6" w15:restartNumberingAfterBreak="0">
    <w:nsid w:val="11E41165"/>
    <w:multiLevelType w:val="multilevel"/>
    <w:tmpl w:val="27F0778E"/>
    <w:lvl w:ilvl="0">
      <w:start w:val="1"/>
      <w:numFmt w:val="decimal"/>
      <w:lvlText w:val="%1."/>
      <w:lvlJc w:val="left"/>
      <w:pPr>
        <w:ind w:left="614"/>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71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47" w15:restartNumberingAfterBreak="0">
    <w:nsid w:val="120C12E9"/>
    <w:multiLevelType w:val="hybridMultilevel"/>
    <w:tmpl w:val="72FEFAE2"/>
    <w:lvl w:ilvl="0" w:tplc="5DF0546A">
      <w:start w:val="1"/>
      <w:numFmt w:val="bullet"/>
      <w:lvlText w:val="-"/>
      <w:lvlJc w:val="left"/>
      <w:pPr>
        <w:ind w:left="7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42CECF0">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4A9EF728">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FE820F4">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608539A">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B88845E">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B10F582">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DF80EDA">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0DE129A">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8" w15:restartNumberingAfterBreak="0">
    <w:nsid w:val="142804F0"/>
    <w:multiLevelType w:val="hybridMultilevel"/>
    <w:tmpl w:val="46EE89A2"/>
    <w:lvl w:ilvl="0" w:tplc="AC5AA90E">
      <w:start w:val="1"/>
      <w:numFmt w:val="lowerLetter"/>
      <w:lvlText w:val="(%1)"/>
      <w:lvlJc w:val="left"/>
      <w:pPr>
        <w:ind w:left="5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690FC20">
      <w:start w:val="1"/>
      <w:numFmt w:val="lowerLetter"/>
      <w:lvlText w:val="%2"/>
      <w:lvlJc w:val="left"/>
      <w:pPr>
        <w:ind w:left="11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B0CC34E">
      <w:start w:val="1"/>
      <w:numFmt w:val="lowerRoman"/>
      <w:lvlText w:val="%3"/>
      <w:lvlJc w:val="left"/>
      <w:pPr>
        <w:ind w:left="18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BDCF588">
      <w:start w:val="1"/>
      <w:numFmt w:val="decimal"/>
      <w:lvlText w:val="%4"/>
      <w:lvlJc w:val="left"/>
      <w:pPr>
        <w:ind w:left="25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3CA5CF6">
      <w:start w:val="1"/>
      <w:numFmt w:val="lowerLetter"/>
      <w:lvlText w:val="%5"/>
      <w:lvlJc w:val="left"/>
      <w:pPr>
        <w:ind w:left="32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E80D95E">
      <w:start w:val="1"/>
      <w:numFmt w:val="lowerRoman"/>
      <w:lvlText w:val="%6"/>
      <w:lvlJc w:val="left"/>
      <w:pPr>
        <w:ind w:left="39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DF2A3AC">
      <w:start w:val="1"/>
      <w:numFmt w:val="decimal"/>
      <w:lvlText w:val="%7"/>
      <w:lvlJc w:val="left"/>
      <w:pPr>
        <w:ind w:left="47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176F7A4">
      <w:start w:val="1"/>
      <w:numFmt w:val="lowerLetter"/>
      <w:lvlText w:val="%8"/>
      <w:lvlJc w:val="left"/>
      <w:pPr>
        <w:ind w:left="5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F60FAA0">
      <w:start w:val="1"/>
      <w:numFmt w:val="lowerRoman"/>
      <w:lvlText w:val="%9"/>
      <w:lvlJc w:val="left"/>
      <w:pPr>
        <w:ind w:left="6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9" w15:restartNumberingAfterBreak="0">
    <w:nsid w:val="14A11DCA"/>
    <w:multiLevelType w:val="hybridMultilevel"/>
    <w:tmpl w:val="235618D6"/>
    <w:lvl w:ilvl="0" w:tplc="07EC6574">
      <w:start w:val="4"/>
      <w:numFmt w:val="decimal"/>
      <w:lvlText w:val="%1."/>
      <w:lvlJc w:val="left"/>
      <w:pPr>
        <w:ind w:left="717"/>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tplc="93A836DA">
      <w:start w:val="1"/>
      <w:numFmt w:val="lowerLetter"/>
      <w:lvlText w:val="%2"/>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tplc="A0CC5440">
      <w:start w:val="1"/>
      <w:numFmt w:val="lowerRoman"/>
      <w:lvlText w:val="%3"/>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tplc="B070367C">
      <w:start w:val="1"/>
      <w:numFmt w:val="decimal"/>
      <w:lvlText w:val="%4"/>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tplc="A57279B0">
      <w:start w:val="1"/>
      <w:numFmt w:val="lowerLetter"/>
      <w:lvlText w:val="%5"/>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tplc="BB5C26B8">
      <w:start w:val="1"/>
      <w:numFmt w:val="lowerRoman"/>
      <w:lvlText w:val="%6"/>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tplc="B8E6E6AC">
      <w:start w:val="1"/>
      <w:numFmt w:val="decimal"/>
      <w:lvlText w:val="%7"/>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tplc="F46EA84C">
      <w:start w:val="1"/>
      <w:numFmt w:val="lowerLetter"/>
      <w:lvlText w:val="%8"/>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tplc="E32CA9E0">
      <w:start w:val="1"/>
      <w:numFmt w:val="lowerRoman"/>
      <w:lvlText w:val="%9"/>
      <w:lvlJc w:val="left"/>
      <w:pPr>
        <w:ind w:left="61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50" w15:restartNumberingAfterBreak="0">
    <w:nsid w:val="14BF25EE"/>
    <w:multiLevelType w:val="hybridMultilevel"/>
    <w:tmpl w:val="AA9EFED6"/>
    <w:lvl w:ilvl="0" w:tplc="EC481AC4">
      <w:start w:val="1"/>
      <w:numFmt w:val="bullet"/>
      <w:lvlText w:val="-"/>
      <w:lvlJc w:val="left"/>
      <w:pPr>
        <w:ind w:left="51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4338367C">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AE50E0F0">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4C66444">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11870CE">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0CEC9CC">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6AE41B2">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ACE1018">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A7476DE">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1" w15:restartNumberingAfterBreak="0">
    <w:nsid w:val="14D3108F"/>
    <w:multiLevelType w:val="hybridMultilevel"/>
    <w:tmpl w:val="034E42D2"/>
    <w:lvl w:ilvl="0" w:tplc="E1725660">
      <w:start w:val="1"/>
      <w:numFmt w:val="bullet"/>
      <w:lvlText w:val="-"/>
      <w:lvlJc w:val="left"/>
      <w:pPr>
        <w:ind w:left="4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73A525E">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491C4212">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0AC831C">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E42445A">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2A8197C">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D0A1DA4">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EA2816C">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91C0EA4">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2" w15:restartNumberingAfterBreak="0">
    <w:nsid w:val="16D52FCC"/>
    <w:multiLevelType w:val="hybridMultilevel"/>
    <w:tmpl w:val="DCFC2AF2"/>
    <w:lvl w:ilvl="0" w:tplc="E42C027C">
      <w:start w:val="12"/>
      <w:numFmt w:val="decimal"/>
      <w:lvlText w:val="%1."/>
      <w:lvlJc w:val="left"/>
      <w:pPr>
        <w:ind w:left="4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C4B05082">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CE6B426">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6E66AF4">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4283432">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750D97A">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C0CF3EE">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374A1F4">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0883B9A">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3" w15:restartNumberingAfterBreak="0">
    <w:nsid w:val="16EA3E56"/>
    <w:multiLevelType w:val="multilevel"/>
    <w:tmpl w:val="62E8DC70"/>
    <w:lvl w:ilvl="0">
      <w:start w:val="6"/>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68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54" w15:restartNumberingAfterBreak="0">
    <w:nsid w:val="1710665E"/>
    <w:multiLevelType w:val="hybridMultilevel"/>
    <w:tmpl w:val="E020E522"/>
    <w:lvl w:ilvl="0" w:tplc="E3AA8FC6">
      <w:start w:val="1"/>
      <w:numFmt w:val="bullet"/>
      <w:lvlText w:val="-"/>
      <w:lvlJc w:val="left"/>
      <w:pPr>
        <w:ind w:left="15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07C0A040">
      <w:start w:val="1"/>
      <w:numFmt w:val="bullet"/>
      <w:lvlText w:val="o"/>
      <w:lvlJc w:val="left"/>
      <w:pPr>
        <w:ind w:left="11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1DACBA84">
      <w:start w:val="1"/>
      <w:numFmt w:val="bullet"/>
      <w:lvlText w:val="▪"/>
      <w:lvlJc w:val="left"/>
      <w:pPr>
        <w:ind w:left="18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0DF495CA">
      <w:start w:val="1"/>
      <w:numFmt w:val="bullet"/>
      <w:lvlText w:val="•"/>
      <w:lvlJc w:val="left"/>
      <w:pPr>
        <w:ind w:left="25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E58A6884">
      <w:start w:val="1"/>
      <w:numFmt w:val="bullet"/>
      <w:lvlText w:val="o"/>
      <w:lvlJc w:val="left"/>
      <w:pPr>
        <w:ind w:left="331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0F7C62B4">
      <w:start w:val="1"/>
      <w:numFmt w:val="bullet"/>
      <w:lvlText w:val="▪"/>
      <w:lvlJc w:val="left"/>
      <w:pPr>
        <w:ind w:left="403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FC284070">
      <w:start w:val="1"/>
      <w:numFmt w:val="bullet"/>
      <w:lvlText w:val="•"/>
      <w:lvlJc w:val="left"/>
      <w:pPr>
        <w:ind w:left="47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8474F4D2">
      <w:start w:val="1"/>
      <w:numFmt w:val="bullet"/>
      <w:lvlText w:val="o"/>
      <w:lvlJc w:val="left"/>
      <w:pPr>
        <w:ind w:left="54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CA106732">
      <w:start w:val="1"/>
      <w:numFmt w:val="bullet"/>
      <w:lvlText w:val="▪"/>
      <w:lvlJc w:val="left"/>
      <w:pPr>
        <w:ind w:left="61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55" w15:restartNumberingAfterBreak="0">
    <w:nsid w:val="17A432C1"/>
    <w:multiLevelType w:val="hybridMultilevel"/>
    <w:tmpl w:val="BEA0705E"/>
    <w:lvl w:ilvl="0" w:tplc="243C9CC2">
      <w:start w:val="1"/>
      <w:numFmt w:val="bullet"/>
      <w:lvlText w:val="-"/>
      <w:lvlJc w:val="left"/>
      <w:pPr>
        <w:ind w:left="1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3C4C77FE">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CA08DD8">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B74C30E">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44E5EBA">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AC28DD6">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9206254">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1709812">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0666E78">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6" w15:restartNumberingAfterBreak="0">
    <w:nsid w:val="18FB1C96"/>
    <w:multiLevelType w:val="multilevel"/>
    <w:tmpl w:val="CFC679AC"/>
    <w:lvl w:ilvl="0">
      <w:start w:val="4"/>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68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57" w15:restartNumberingAfterBreak="0">
    <w:nsid w:val="194E03CC"/>
    <w:multiLevelType w:val="multilevel"/>
    <w:tmpl w:val="C21A129E"/>
    <w:lvl w:ilvl="0">
      <w:start w:val="4"/>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40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58" w15:restartNumberingAfterBreak="0">
    <w:nsid w:val="19AA4263"/>
    <w:multiLevelType w:val="hybridMultilevel"/>
    <w:tmpl w:val="2D243C58"/>
    <w:lvl w:ilvl="0" w:tplc="80105C52">
      <w:start w:val="1"/>
      <w:numFmt w:val="bullet"/>
      <w:lvlText w:val="-"/>
      <w:lvlJc w:val="left"/>
      <w:pPr>
        <w:ind w:left="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463CFFE0">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AC68DEC">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2F40BB4">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66C3400">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5DD4FCD6">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4FEF8E6">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67C6D16">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3C04204">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9" w15:restartNumberingAfterBreak="0">
    <w:nsid w:val="19DF3568"/>
    <w:multiLevelType w:val="hybridMultilevel"/>
    <w:tmpl w:val="4E5450B8"/>
    <w:lvl w:ilvl="0" w:tplc="0DA015AE">
      <w:start w:val="1"/>
      <w:numFmt w:val="decimal"/>
      <w:lvlText w:val="%1."/>
      <w:lvlJc w:val="left"/>
      <w:pPr>
        <w:ind w:left="49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216E10C">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EB467A2">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7220364">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73CB6F8">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964373C">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15A4C70">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B6AF02C">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7E082E6">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0" w15:restartNumberingAfterBreak="0">
    <w:nsid w:val="1A252F4E"/>
    <w:multiLevelType w:val="multilevel"/>
    <w:tmpl w:val="258CBA60"/>
    <w:lvl w:ilvl="0">
      <w:start w:val="3"/>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40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61" w15:restartNumberingAfterBreak="0">
    <w:nsid w:val="1AB1322A"/>
    <w:multiLevelType w:val="hybridMultilevel"/>
    <w:tmpl w:val="8630794A"/>
    <w:lvl w:ilvl="0" w:tplc="80B2A11E">
      <w:start w:val="1"/>
      <w:numFmt w:val="lowerLetter"/>
      <w:lvlText w:val="%1)"/>
      <w:lvlJc w:val="left"/>
      <w:pPr>
        <w:ind w:left="886" w:hanging="360"/>
      </w:pPr>
      <w:rPr>
        <w:rFonts w:hint="default"/>
      </w:rPr>
    </w:lvl>
    <w:lvl w:ilvl="1" w:tplc="04150019" w:tentative="1">
      <w:start w:val="1"/>
      <w:numFmt w:val="lowerLetter"/>
      <w:lvlText w:val="%2."/>
      <w:lvlJc w:val="left"/>
      <w:pPr>
        <w:ind w:left="1606" w:hanging="360"/>
      </w:pPr>
    </w:lvl>
    <w:lvl w:ilvl="2" w:tplc="0415001B" w:tentative="1">
      <w:start w:val="1"/>
      <w:numFmt w:val="lowerRoman"/>
      <w:lvlText w:val="%3."/>
      <w:lvlJc w:val="right"/>
      <w:pPr>
        <w:ind w:left="2326" w:hanging="180"/>
      </w:pPr>
    </w:lvl>
    <w:lvl w:ilvl="3" w:tplc="0415000F" w:tentative="1">
      <w:start w:val="1"/>
      <w:numFmt w:val="decimal"/>
      <w:lvlText w:val="%4."/>
      <w:lvlJc w:val="left"/>
      <w:pPr>
        <w:ind w:left="3046" w:hanging="360"/>
      </w:pPr>
    </w:lvl>
    <w:lvl w:ilvl="4" w:tplc="04150019" w:tentative="1">
      <w:start w:val="1"/>
      <w:numFmt w:val="lowerLetter"/>
      <w:lvlText w:val="%5."/>
      <w:lvlJc w:val="left"/>
      <w:pPr>
        <w:ind w:left="3766" w:hanging="360"/>
      </w:pPr>
    </w:lvl>
    <w:lvl w:ilvl="5" w:tplc="0415001B" w:tentative="1">
      <w:start w:val="1"/>
      <w:numFmt w:val="lowerRoman"/>
      <w:lvlText w:val="%6."/>
      <w:lvlJc w:val="right"/>
      <w:pPr>
        <w:ind w:left="4486" w:hanging="180"/>
      </w:pPr>
    </w:lvl>
    <w:lvl w:ilvl="6" w:tplc="0415000F" w:tentative="1">
      <w:start w:val="1"/>
      <w:numFmt w:val="decimal"/>
      <w:lvlText w:val="%7."/>
      <w:lvlJc w:val="left"/>
      <w:pPr>
        <w:ind w:left="5206" w:hanging="360"/>
      </w:pPr>
    </w:lvl>
    <w:lvl w:ilvl="7" w:tplc="04150019" w:tentative="1">
      <w:start w:val="1"/>
      <w:numFmt w:val="lowerLetter"/>
      <w:lvlText w:val="%8."/>
      <w:lvlJc w:val="left"/>
      <w:pPr>
        <w:ind w:left="5926" w:hanging="360"/>
      </w:pPr>
    </w:lvl>
    <w:lvl w:ilvl="8" w:tplc="0415001B" w:tentative="1">
      <w:start w:val="1"/>
      <w:numFmt w:val="lowerRoman"/>
      <w:lvlText w:val="%9."/>
      <w:lvlJc w:val="right"/>
      <w:pPr>
        <w:ind w:left="6646" w:hanging="180"/>
      </w:pPr>
    </w:lvl>
  </w:abstractNum>
  <w:abstractNum w:abstractNumId="62" w15:restartNumberingAfterBreak="0">
    <w:nsid w:val="1ADE6CDC"/>
    <w:multiLevelType w:val="multilevel"/>
    <w:tmpl w:val="F7A4D15C"/>
    <w:lvl w:ilvl="0">
      <w:start w:val="7"/>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739"/>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63" w15:restartNumberingAfterBreak="0">
    <w:nsid w:val="1B425B1E"/>
    <w:multiLevelType w:val="hybridMultilevel"/>
    <w:tmpl w:val="C07C0332"/>
    <w:lvl w:ilvl="0" w:tplc="E416C24A">
      <w:start w:val="1"/>
      <w:numFmt w:val="lowerLetter"/>
      <w:lvlText w:val="(%1)"/>
      <w:lvlJc w:val="left"/>
      <w:pPr>
        <w:ind w:left="51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2C007184">
      <w:start w:val="1"/>
      <w:numFmt w:val="lowerLetter"/>
      <w:lvlText w:val="%2"/>
      <w:lvlJc w:val="left"/>
      <w:pPr>
        <w:ind w:left="11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CE63F74">
      <w:start w:val="1"/>
      <w:numFmt w:val="lowerRoman"/>
      <w:lvlText w:val="%3"/>
      <w:lvlJc w:val="left"/>
      <w:pPr>
        <w:ind w:left="18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6DA1600">
      <w:start w:val="1"/>
      <w:numFmt w:val="decimal"/>
      <w:lvlText w:val="%4"/>
      <w:lvlJc w:val="left"/>
      <w:pPr>
        <w:ind w:left="25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E28CF38">
      <w:start w:val="1"/>
      <w:numFmt w:val="lowerLetter"/>
      <w:lvlText w:val="%5"/>
      <w:lvlJc w:val="left"/>
      <w:pPr>
        <w:ind w:left="32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3CA81B2">
      <w:start w:val="1"/>
      <w:numFmt w:val="lowerRoman"/>
      <w:lvlText w:val="%6"/>
      <w:lvlJc w:val="left"/>
      <w:pPr>
        <w:ind w:left="39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682CF8C">
      <w:start w:val="1"/>
      <w:numFmt w:val="decimal"/>
      <w:lvlText w:val="%7"/>
      <w:lvlJc w:val="left"/>
      <w:pPr>
        <w:ind w:left="47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9EC64F2">
      <w:start w:val="1"/>
      <w:numFmt w:val="lowerLetter"/>
      <w:lvlText w:val="%8"/>
      <w:lvlJc w:val="left"/>
      <w:pPr>
        <w:ind w:left="5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8DCD396">
      <w:start w:val="1"/>
      <w:numFmt w:val="lowerRoman"/>
      <w:lvlText w:val="%9"/>
      <w:lvlJc w:val="left"/>
      <w:pPr>
        <w:ind w:left="6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4" w15:restartNumberingAfterBreak="0">
    <w:nsid w:val="1B8B5491"/>
    <w:multiLevelType w:val="hybridMultilevel"/>
    <w:tmpl w:val="072ECF86"/>
    <w:lvl w:ilvl="0" w:tplc="CEEA9F6C">
      <w:start w:val="1"/>
      <w:numFmt w:val="bullet"/>
      <w:lvlText w:val="-"/>
      <w:lvlJc w:val="left"/>
      <w:pPr>
        <w:ind w:left="4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928BD92">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8DE40EE">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6D033E4">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BF83BBC">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5DCB176">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23AB64E">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CC2F70E">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61A2FAA">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5" w15:restartNumberingAfterBreak="0">
    <w:nsid w:val="1BB81F2A"/>
    <w:multiLevelType w:val="multilevel"/>
    <w:tmpl w:val="A29266B0"/>
    <w:lvl w:ilvl="0">
      <w:start w:val="9"/>
      <w:numFmt w:val="decimal"/>
      <w:lvlText w:val="%1."/>
      <w:lvlJc w:val="left"/>
      <w:pPr>
        <w:ind w:left="717"/>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6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66" w15:restartNumberingAfterBreak="0">
    <w:nsid w:val="1C1877DF"/>
    <w:multiLevelType w:val="hybridMultilevel"/>
    <w:tmpl w:val="10D2CC00"/>
    <w:lvl w:ilvl="0" w:tplc="AD3EA842">
      <w:start w:val="1"/>
      <w:numFmt w:val="decimal"/>
      <w:lvlText w:val="%1."/>
      <w:lvlJc w:val="left"/>
      <w:pPr>
        <w:ind w:left="49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5BA8C78">
      <w:start w:val="1"/>
      <w:numFmt w:val="lowerLetter"/>
      <w:lvlText w:val="%2"/>
      <w:lvlJc w:val="left"/>
      <w:pPr>
        <w:ind w:left="113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F7E29D4">
      <w:start w:val="1"/>
      <w:numFmt w:val="lowerRoman"/>
      <w:lvlText w:val="%3"/>
      <w:lvlJc w:val="left"/>
      <w:pPr>
        <w:ind w:left="185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14DA6DC4">
      <w:start w:val="1"/>
      <w:numFmt w:val="decimal"/>
      <w:lvlText w:val="%4"/>
      <w:lvlJc w:val="left"/>
      <w:pPr>
        <w:ind w:left="257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284C7A0">
      <w:start w:val="1"/>
      <w:numFmt w:val="lowerLetter"/>
      <w:lvlText w:val="%5"/>
      <w:lvlJc w:val="left"/>
      <w:pPr>
        <w:ind w:left="329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204A348">
      <w:start w:val="1"/>
      <w:numFmt w:val="lowerRoman"/>
      <w:lvlText w:val="%6"/>
      <w:lvlJc w:val="left"/>
      <w:pPr>
        <w:ind w:left="401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54ADC8C">
      <w:start w:val="1"/>
      <w:numFmt w:val="decimal"/>
      <w:lvlText w:val="%7"/>
      <w:lvlJc w:val="left"/>
      <w:pPr>
        <w:ind w:left="473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D264C76">
      <w:start w:val="1"/>
      <w:numFmt w:val="lowerLetter"/>
      <w:lvlText w:val="%8"/>
      <w:lvlJc w:val="left"/>
      <w:pPr>
        <w:ind w:left="545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E1EF83A">
      <w:start w:val="1"/>
      <w:numFmt w:val="lowerRoman"/>
      <w:lvlText w:val="%9"/>
      <w:lvlJc w:val="left"/>
      <w:pPr>
        <w:ind w:left="617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7" w15:restartNumberingAfterBreak="0">
    <w:nsid w:val="1C227503"/>
    <w:multiLevelType w:val="multilevel"/>
    <w:tmpl w:val="86A4DC1A"/>
    <w:lvl w:ilvl="0">
      <w:start w:val="9"/>
      <w:numFmt w:val="decimal"/>
      <w:lvlText w:val="%1."/>
      <w:lvlJc w:val="left"/>
      <w:pPr>
        <w:ind w:left="51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6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68" w15:restartNumberingAfterBreak="0">
    <w:nsid w:val="1C383A46"/>
    <w:multiLevelType w:val="hybridMultilevel"/>
    <w:tmpl w:val="AF003DCC"/>
    <w:lvl w:ilvl="0" w:tplc="2C066C7E">
      <w:start w:val="1"/>
      <w:numFmt w:val="bullet"/>
      <w:lvlText w:val="-"/>
      <w:lvlJc w:val="left"/>
      <w:pPr>
        <w:ind w:left="47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47A62AC">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A1CF520">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F5034D6">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E9285EE">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7B6C55C4">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2D6E3F6">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9DAD670">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3A25C2E">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9" w15:restartNumberingAfterBreak="0">
    <w:nsid w:val="1C5A595A"/>
    <w:multiLevelType w:val="hybridMultilevel"/>
    <w:tmpl w:val="3D566002"/>
    <w:lvl w:ilvl="0" w:tplc="A4106C9A">
      <w:start w:val="1"/>
      <w:numFmt w:val="lowerLetter"/>
      <w:lvlText w:val="%1)"/>
      <w:lvlJc w:val="left"/>
      <w:pPr>
        <w:ind w:left="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D77E92B2">
      <w:start w:val="1"/>
      <w:numFmt w:val="lowerLetter"/>
      <w:lvlText w:val="%2"/>
      <w:lvlJc w:val="left"/>
      <w:pPr>
        <w:ind w:left="112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1958C9E8">
      <w:start w:val="1"/>
      <w:numFmt w:val="lowerRoman"/>
      <w:lvlText w:val="%3"/>
      <w:lvlJc w:val="left"/>
      <w:pPr>
        <w:ind w:left="184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77101282">
      <w:start w:val="1"/>
      <w:numFmt w:val="decimal"/>
      <w:lvlText w:val="%4"/>
      <w:lvlJc w:val="left"/>
      <w:pPr>
        <w:ind w:left="256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74DCA2AC">
      <w:start w:val="1"/>
      <w:numFmt w:val="lowerLetter"/>
      <w:lvlText w:val="%5"/>
      <w:lvlJc w:val="left"/>
      <w:pPr>
        <w:ind w:left="328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3BC8B1D6">
      <w:start w:val="1"/>
      <w:numFmt w:val="lowerRoman"/>
      <w:lvlText w:val="%6"/>
      <w:lvlJc w:val="left"/>
      <w:pPr>
        <w:ind w:left="400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D592E932">
      <w:start w:val="1"/>
      <w:numFmt w:val="decimal"/>
      <w:lvlText w:val="%7"/>
      <w:lvlJc w:val="left"/>
      <w:pPr>
        <w:ind w:left="472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C8609624">
      <w:start w:val="1"/>
      <w:numFmt w:val="lowerLetter"/>
      <w:lvlText w:val="%8"/>
      <w:lvlJc w:val="left"/>
      <w:pPr>
        <w:ind w:left="544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46966C92">
      <w:start w:val="1"/>
      <w:numFmt w:val="lowerRoman"/>
      <w:lvlText w:val="%9"/>
      <w:lvlJc w:val="left"/>
      <w:pPr>
        <w:ind w:left="616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70" w15:restartNumberingAfterBreak="0">
    <w:nsid w:val="1CB7566F"/>
    <w:multiLevelType w:val="multilevel"/>
    <w:tmpl w:val="44806CA6"/>
    <w:lvl w:ilvl="0">
      <w:start w:val="4"/>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68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71" w15:restartNumberingAfterBreak="0">
    <w:nsid w:val="1DF160CB"/>
    <w:multiLevelType w:val="hybridMultilevel"/>
    <w:tmpl w:val="08002F78"/>
    <w:lvl w:ilvl="0" w:tplc="5C2ECF74">
      <w:start w:val="1"/>
      <w:numFmt w:val="bullet"/>
      <w:lvlText w:val="-"/>
      <w:lvlJc w:val="left"/>
      <w:pPr>
        <w:ind w:left="45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8DC3784">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0985CD4">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DD2FFAC">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15A488A">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AB8342C">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6BCC474">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9D67A90">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C9695AE">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2" w15:restartNumberingAfterBreak="0">
    <w:nsid w:val="1E04311F"/>
    <w:multiLevelType w:val="hybridMultilevel"/>
    <w:tmpl w:val="576C5548"/>
    <w:lvl w:ilvl="0" w:tplc="081C593A">
      <w:start w:val="12"/>
      <w:numFmt w:val="decimal"/>
      <w:lvlText w:val="%1."/>
      <w:lvlJc w:val="left"/>
      <w:pPr>
        <w:ind w:left="4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EE08F6C">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B336BF5E">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A408C66">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CEC8E40">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D0C4D6A">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3C20008">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B3E9CF2">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A4E634A">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3" w15:restartNumberingAfterBreak="0">
    <w:nsid w:val="1E4A2D12"/>
    <w:multiLevelType w:val="multilevel"/>
    <w:tmpl w:val="9B3CE280"/>
    <w:lvl w:ilvl="0">
      <w:start w:val="1"/>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68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74" w15:restartNumberingAfterBreak="0">
    <w:nsid w:val="1EAB3C33"/>
    <w:multiLevelType w:val="hybridMultilevel"/>
    <w:tmpl w:val="5C0C96DA"/>
    <w:lvl w:ilvl="0" w:tplc="8F6E18D8">
      <w:start w:val="10"/>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tplc="7E842CAC">
      <w:start w:val="1"/>
      <w:numFmt w:val="lowerLetter"/>
      <w:lvlText w:val="%2"/>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tplc="09927358">
      <w:start w:val="1"/>
      <w:numFmt w:val="lowerRoman"/>
      <w:lvlText w:val="%3"/>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tplc="68AE464E">
      <w:start w:val="1"/>
      <w:numFmt w:val="decimal"/>
      <w:lvlText w:val="%4"/>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tplc="93D605F2">
      <w:start w:val="1"/>
      <w:numFmt w:val="lowerLetter"/>
      <w:lvlText w:val="%5"/>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tplc="80D29A38">
      <w:start w:val="1"/>
      <w:numFmt w:val="lowerRoman"/>
      <w:lvlText w:val="%6"/>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tplc="0016BE9C">
      <w:start w:val="1"/>
      <w:numFmt w:val="decimal"/>
      <w:lvlText w:val="%7"/>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tplc="1EB6A5BC">
      <w:start w:val="1"/>
      <w:numFmt w:val="lowerLetter"/>
      <w:lvlText w:val="%8"/>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tplc="8E54AE3A">
      <w:start w:val="1"/>
      <w:numFmt w:val="lowerRoman"/>
      <w:lvlText w:val="%9"/>
      <w:lvlJc w:val="left"/>
      <w:pPr>
        <w:ind w:left="61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75" w15:restartNumberingAfterBreak="0">
    <w:nsid w:val="1F1A664C"/>
    <w:multiLevelType w:val="multilevel"/>
    <w:tmpl w:val="9D402CDE"/>
    <w:lvl w:ilvl="0">
      <w:start w:val="6"/>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68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76" w15:restartNumberingAfterBreak="0">
    <w:nsid w:val="1F787136"/>
    <w:multiLevelType w:val="hybridMultilevel"/>
    <w:tmpl w:val="CAC6C684"/>
    <w:lvl w:ilvl="0" w:tplc="2CA07F94">
      <w:start w:val="1"/>
      <w:numFmt w:val="bullet"/>
      <w:lvlText w:val="-"/>
      <w:lvlJc w:val="left"/>
      <w:pPr>
        <w:ind w:left="4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E1AB80C">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918A474">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1084624">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FDAEC90">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1B4150A">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598A3C0">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CC697B0">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56CC6A4">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7" w15:restartNumberingAfterBreak="0">
    <w:nsid w:val="1FB82027"/>
    <w:multiLevelType w:val="multilevel"/>
    <w:tmpl w:val="731C9C56"/>
    <w:lvl w:ilvl="0">
      <w:start w:val="3"/>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68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78" w15:restartNumberingAfterBreak="0">
    <w:nsid w:val="20187891"/>
    <w:multiLevelType w:val="hybridMultilevel"/>
    <w:tmpl w:val="3E00DA68"/>
    <w:lvl w:ilvl="0" w:tplc="5BF8B134">
      <w:start w:val="1"/>
      <w:numFmt w:val="decimal"/>
      <w:lvlText w:val="%1."/>
      <w:lvlJc w:val="left"/>
      <w:pPr>
        <w:ind w:left="49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1C2027E">
      <w:start w:val="1"/>
      <w:numFmt w:val="lowerLetter"/>
      <w:lvlText w:val="%2"/>
      <w:lvlJc w:val="left"/>
      <w:pPr>
        <w:ind w:left="119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0B16A6B6">
      <w:start w:val="1"/>
      <w:numFmt w:val="lowerRoman"/>
      <w:lvlText w:val="%3"/>
      <w:lvlJc w:val="left"/>
      <w:pPr>
        <w:ind w:left="191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E3845C0">
      <w:start w:val="1"/>
      <w:numFmt w:val="decimal"/>
      <w:lvlText w:val="%4"/>
      <w:lvlJc w:val="left"/>
      <w:pPr>
        <w:ind w:left="263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9028E10">
      <w:start w:val="1"/>
      <w:numFmt w:val="lowerLetter"/>
      <w:lvlText w:val="%5"/>
      <w:lvlJc w:val="left"/>
      <w:pPr>
        <w:ind w:left="335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300EC52">
      <w:start w:val="1"/>
      <w:numFmt w:val="lowerRoman"/>
      <w:lvlText w:val="%6"/>
      <w:lvlJc w:val="left"/>
      <w:pPr>
        <w:ind w:left="407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9769272">
      <w:start w:val="1"/>
      <w:numFmt w:val="decimal"/>
      <w:lvlText w:val="%7"/>
      <w:lvlJc w:val="left"/>
      <w:pPr>
        <w:ind w:left="479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71058D0">
      <w:start w:val="1"/>
      <w:numFmt w:val="lowerLetter"/>
      <w:lvlText w:val="%8"/>
      <w:lvlJc w:val="left"/>
      <w:pPr>
        <w:ind w:left="551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AF4E882">
      <w:start w:val="1"/>
      <w:numFmt w:val="lowerRoman"/>
      <w:lvlText w:val="%9"/>
      <w:lvlJc w:val="left"/>
      <w:pPr>
        <w:ind w:left="623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9" w15:restartNumberingAfterBreak="0">
    <w:nsid w:val="209B1E26"/>
    <w:multiLevelType w:val="hybridMultilevel"/>
    <w:tmpl w:val="999803AC"/>
    <w:lvl w:ilvl="0" w:tplc="4B706552">
      <w:start w:val="1"/>
      <w:numFmt w:val="bullet"/>
      <w:lvlText w:val="-"/>
      <w:lvlJc w:val="left"/>
      <w:pPr>
        <w:ind w:left="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726221C">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2545CFC">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7C6AFD2">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8106E42">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9127758">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B0E6A60">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12EBAAE">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8E4F54C">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0" w15:restartNumberingAfterBreak="0">
    <w:nsid w:val="20A75CF9"/>
    <w:multiLevelType w:val="multilevel"/>
    <w:tmpl w:val="01963C78"/>
    <w:lvl w:ilvl="0">
      <w:start w:val="3"/>
      <w:numFmt w:val="decimal"/>
      <w:lvlText w:val="%1."/>
      <w:lvlJc w:val="left"/>
      <w:pPr>
        <w:ind w:left="717"/>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717"/>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81" w15:restartNumberingAfterBreak="0">
    <w:nsid w:val="21224F55"/>
    <w:multiLevelType w:val="multilevel"/>
    <w:tmpl w:val="624C8720"/>
    <w:lvl w:ilvl="0">
      <w:start w:val="9"/>
      <w:numFmt w:val="decimal"/>
      <w:lvlText w:val="%1"/>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2"/>
      <w:numFmt w:val="decimal"/>
      <w:lvlRestart w:val="0"/>
      <w:lvlText w:val="%1.%2."/>
      <w:lvlJc w:val="left"/>
      <w:pPr>
        <w:ind w:left="80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11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3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5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7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9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71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3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82" w15:restartNumberingAfterBreak="0">
    <w:nsid w:val="21B13555"/>
    <w:multiLevelType w:val="hybridMultilevel"/>
    <w:tmpl w:val="84FC2DE4"/>
    <w:lvl w:ilvl="0" w:tplc="F9689CF8">
      <w:start w:val="1"/>
      <w:numFmt w:val="bullet"/>
      <w:lvlText w:val="-"/>
      <w:lvlJc w:val="left"/>
      <w:pPr>
        <w:ind w:left="4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4BD213C6">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0212D3B6">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46CBEF2">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6023A14">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5D481F6">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594C058">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CE0F7D4">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050FCBA">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3" w15:restartNumberingAfterBreak="0">
    <w:nsid w:val="223222E1"/>
    <w:multiLevelType w:val="hybridMultilevel"/>
    <w:tmpl w:val="A9021FEC"/>
    <w:lvl w:ilvl="0" w:tplc="EC6EF2D2">
      <w:start w:val="1"/>
      <w:numFmt w:val="bullet"/>
      <w:lvlText w:val="-"/>
      <w:lvlJc w:val="left"/>
      <w:pPr>
        <w:ind w:left="43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265613F6">
      <w:start w:val="1"/>
      <w:numFmt w:val="bullet"/>
      <w:lvlText w:val="o"/>
      <w:lvlJc w:val="left"/>
      <w:pPr>
        <w:ind w:left="136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0DE47FE">
      <w:start w:val="1"/>
      <w:numFmt w:val="bullet"/>
      <w:lvlText w:val="▪"/>
      <w:lvlJc w:val="left"/>
      <w:pPr>
        <w:ind w:left="208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5A7EEEA0">
      <w:start w:val="1"/>
      <w:numFmt w:val="bullet"/>
      <w:lvlText w:val="•"/>
      <w:lvlJc w:val="left"/>
      <w:pPr>
        <w:ind w:left="280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EBEADA8">
      <w:start w:val="1"/>
      <w:numFmt w:val="bullet"/>
      <w:lvlText w:val="o"/>
      <w:lvlJc w:val="left"/>
      <w:pPr>
        <w:ind w:left="352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786B8DC">
      <w:start w:val="1"/>
      <w:numFmt w:val="bullet"/>
      <w:lvlText w:val="▪"/>
      <w:lvlJc w:val="left"/>
      <w:pPr>
        <w:ind w:left="424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E905406">
      <w:start w:val="1"/>
      <w:numFmt w:val="bullet"/>
      <w:lvlText w:val="•"/>
      <w:lvlJc w:val="left"/>
      <w:pPr>
        <w:ind w:left="496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0385A3A">
      <w:start w:val="1"/>
      <w:numFmt w:val="bullet"/>
      <w:lvlText w:val="o"/>
      <w:lvlJc w:val="left"/>
      <w:pPr>
        <w:ind w:left="568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F08BF7A">
      <w:start w:val="1"/>
      <w:numFmt w:val="bullet"/>
      <w:lvlText w:val="▪"/>
      <w:lvlJc w:val="left"/>
      <w:pPr>
        <w:ind w:left="640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4" w15:restartNumberingAfterBreak="0">
    <w:nsid w:val="22362FEC"/>
    <w:multiLevelType w:val="hybridMultilevel"/>
    <w:tmpl w:val="3D88DF46"/>
    <w:lvl w:ilvl="0" w:tplc="37C255B4">
      <w:start w:val="1"/>
      <w:numFmt w:val="bullet"/>
      <w:lvlText w:val="-"/>
      <w:lvlJc w:val="left"/>
      <w:pPr>
        <w:ind w:left="15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41C0F490">
      <w:start w:val="1"/>
      <w:numFmt w:val="bullet"/>
      <w:lvlText w:val="o"/>
      <w:lvlJc w:val="left"/>
      <w:pPr>
        <w:ind w:left="11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F684E95E">
      <w:start w:val="1"/>
      <w:numFmt w:val="bullet"/>
      <w:lvlText w:val="▪"/>
      <w:lvlJc w:val="left"/>
      <w:pPr>
        <w:ind w:left="18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50B8321A">
      <w:start w:val="1"/>
      <w:numFmt w:val="bullet"/>
      <w:lvlText w:val="•"/>
      <w:lvlJc w:val="left"/>
      <w:pPr>
        <w:ind w:left="25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8E04D2CC">
      <w:start w:val="1"/>
      <w:numFmt w:val="bullet"/>
      <w:lvlText w:val="o"/>
      <w:lvlJc w:val="left"/>
      <w:pPr>
        <w:ind w:left="331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5AEC7686">
      <w:start w:val="1"/>
      <w:numFmt w:val="bullet"/>
      <w:lvlText w:val="▪"/>
      <w:lvlJc w:val="left"/>
      <w:pPr>
        <w:ind w:left="403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534AD42A">
      <w:start w:val="1"/>
      <w:numFmt w:val="bullet"/>
      <w:lvlText w:val="•"/>
      <w:lvlJc w:val="left"/>
      <w:pPr>
        <w:ind w:left="47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CCFC6424">
      <w:start w:val="1"/>
      <w:numFmt w:val="bullet"/>
      <w:lvlText w:val="o"/>
      <w:lvlJc w:val="left"/>
      <w:pPr>
        <w:ind w:left="54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52AE50A6">
      <w:start w:val="1"/>
      <w:numFmt w:val="bullet"/>
      <w:lvlText w:val="▪"/>
      <w:lvlJc w:val="left"/>
      <w:pPr>
        <w:ind w:left="61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85" w15:restartNumberingAfterBreak="0">
    <w:nsid w:val="2294322E"/>
    <w:multiLevelType w:val="multilevel"/>
    <w:tmpl w:val="AA307BE8"/>
    <w:lvl w:ilvl="0">
      <w:start w:val="1"/>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68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1415"/>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abstractNum>
  <w:abstractNum w:abstractNumId="86" w15:restartNumberingAfterBreak="0">
    <w:nsid w:val="22CB7BE4"/>
    <w:multiLevelType w:val="hybridMultilevel"/>
    <w:tmpl w:val="647EB68A"/>
    <w:lvl w:ilvl="0" w:tplc="65BC7626">
      <w:start w:val="1"/>
      <w:numFmt w:val="bullet"/>
      <w:lvlText w:val="-"/>
      <w:lvlJc w:val="left"/>
      <w:pPr>
        <w:ind w:left="4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1DC73D6">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948E6E4">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FF4AE0E">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28EF882">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513CC99A">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4A46004">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38084EA">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1789EDC">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7" w15:restartNumberingAfterBreak="0">
    <w:nsid w:val="231D36AD"/>
    <w:multiLevelType w:val="hybridMultilevel"/>
    <w:tmpl w:val="782808D0"/>
    <w:lvl w:ilvl="0" w:tplc="6144D2FA">
      <w:start w:val="1"/>
      <w:numFmt w:val="decimal"/>
      <w:lvlText w:val="%1."/>
      <w:lvlJc w:val="left"/>
      <w:pPr>
        <w:ind w:left="49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5C2C58CE">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48322C24">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8642B56">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4EE6FFC">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E42D8F0">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838318A">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998012C">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6602792">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8" w15:restartNumberingAfterBreak="0">
    <w:nsid w:val="236A4798"/>
    <w:multiLevelType w:val="multilevel"/>
    <w:tmpl w:val="95042234"/>
    <w:lvl w:ilvl="0">
      <w:start w:val="1"/>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717"/>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89" w15:restartNumberingAfterBreak="0">
    <w:nsid w:val="23756D05"/>
    <w:multiLevelType w:val="multilevel"/>
    <w:tmpl w:val="6644D3AA"/>
    <w:lvl w:ilvl="0">
      <w:start w:val="7"/>
      <w:numFmt w:val="decimal"/>
      <w:lvlText w:val="%1."/>
      <w:lvlJc w:val="left"/>
      <w:pPr>
        <w:ind w:left="68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80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90" w15:restartNumberingAfterBreak="0">
    <w:nsid w:val="23A9488F"/>
    <w:multiLevelType w:val="hybridMultilevel"/>
    <w:tmpl w:val="A23EBFF0"/>
    <w:lvl w:ilvl="0" w:tplc="14904C2C">
      <w:start w:val="1"/>
      <w:numFmt w:val="bullet"/>
      <w:lvlText w:val="-"/>
      <w:lvlJc w:val="left"/>
      <w:pPr>
        <w:ind w:left="11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8882A78">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278D7A4">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0DE51A4">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E8C7B74">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D303018">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5DAD39A">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9A24F80">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280DEA4">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91" w15:restartNumberingAfterBreak="0">
    <w:nsid w:val="23E00495"/>
    <w:multiLevelType w:val="multilevel"/>
    <w:tmpl w:val="138AE842"/>
    <w:lvl w:ilvl="0">
      <w:start w:val="7"/>
      <w:numFmt w:val="decimal"/>
      <w:lvlText w:val="%1."/>
      <w:lvlJc w:val="left"/>
      <w:pPr>
        <w:ind w:left="717"/>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334"/>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92" w15:restartNumberingAfterBreak="0">
    <w:nsid w:val="23EB1F6C"/>
    <w:multiLevelType w:val="hybridMultilevel"/>
    <w:tmpl w:val="3D0C676C"/>
    <w:lvl w:ilvl="0" w:tplc="0F5EF37A">
      <w:start w:val="1"/>
      <w:numFmt w:val="bullet"/>
      <w:lvlText w:val="-"/>
      <w:lvlJc w:val="left"/>
      <w:pPr>
        <w:ind w:left="11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23FE206A">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0FA88DE">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1408306">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E68E8996">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7F0C2D0">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A9243D4">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B3CE8C0">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8AC13C0">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93" w15:restartNumberingAfterBreak="0">
    <w:nsid w:val="24017D11"/>
    <w:multiLevelType w:val="hybridMultilevel"/>
    <w:tmpl w:val="71E490A2"/>
    <w:lvl w:ilvl="0" w:tplc="1474E674">
      <w:start w:val="1"/>
      <w:numFmt w:val="decimal"/>
      <w:lvlText w:val="%1."/>
      <w:lvlJc w:val="left"/>
      <w:pPr>
        <w:ind w:left="53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8929670">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CB468B8">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A48B87A">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3C60040">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738399A">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8DA47E0">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DA0C7FC">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56C8DF0">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94" w15:restartNumberingAfterBreak="0">
    <w:nsid w:val="24062B9D"/>
    <w:multiLevelType w:val="hybridMultilevel"/>
    <w:tmpl w:val="A24A953C"/>
    <w:lvl w:ilvl="0" w:tplc="89E6DFF2">
      <w:start w:val="2"/>
      <w:numFmt w:val="lowerLetter"/>
      <w:lvlText w:val="%1)"/>
      <w:lvlJc w:val="left"/>
      <w:pPr>
        <w:ind w:left="51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C04CB1FE">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E9CBD22">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BB46654">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DA3F6E">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72A51C8">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64A636A">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9B05D1E">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400116E">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95" w15:restartNumberingAfterBreak="0">
    <w:nsid w:val="24602255"/>
    <w:multiLevelType w:val="multilevel"/>
    <w:tmpl w:val="B13842E8"/>
    <w:lvl w:ilvl="0">
      <w:start w:val="7"/>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13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96" w15:restartNumberingAfterBreak="0">
    <w:nsid w:val="247E28B2"/>
    <w:multiLevelType w:val="multilevel"/>
    <w:tmpl w:val="023C1A9C"/>
    <w:lvl w:ilvl="0">
      <w:start w:val="1"/>
      <w:numFmt w:val="decimal"/>
      <w:lvlText w:val="%1"/>
      <w:lvlJc w:val="left"/>
      <w:pPr>
        <w:ind w:left="360"/>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360"/>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440"/>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abstractNum>
  <w:abstractNum w:abstractNumId="97" w15:restartNumberingAfterBreak="0">
    <w:nsid w:val="24935D7F"/>
    <w:multiLevelType w:val="hybridMultilevel"/>
    <w:tmpl w:val="34061B5C"/>
    <w:lvl w:ilvl="0" w:tplc="FCC0DFEE">
      <w:start w:val="1"/>
      <w:numFmt w:val="bullet"/>
      <w:lvlText w:val="-"/>
      <w:lvlJc w:val="left"/>
      <w:pPr>
        <w:ind w:left="4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29ECB502">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B2BA32E8">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BFE3F1A">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CA02394">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858FDDE">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D1AAC42">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51E7754">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07E357E">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98" w15:restartNumberingAfterBreak="0">
    <w:nsid w:val="24DE0726"/>
    <w:multiLevelType w:val="multilevel"/>
    <w:tmpl w:val="C8366F00"/>
    <w:lvl w:ilvl="0">
      <w:start w:val="2"/>
      <w:numFmt w:val="decimal"/>
      <w:lvlText w:val="%1."/>
      <w:lvlJc w:val="left"/>
      <w:pPr>
        <w:ind w:left="717"/>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437"/>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99" w15:restartNumberingAfterBreak="0">
    <w:nsid w:val="24F574FE"/>
    <w:multiLevelType w:val="hybridMultilevel"/>
    <w:tmpl w:val="139A3C9E"/>
    <w:lvl w:ilvl="0" w:tplc="E56CF272">
      <w:start w:val="1"/>
      <w:numFmt w:val="bullet"/>
      <w:lvlText w:val="-"/>
      <w:lvlJc w:val="left"/>
      <w:pPr>
        <w:ind w:left="11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CC6055C">
      <w:start w:val="1"/>
      <w:numFmt w:val="bullet"/>
      <w:lvlText w:val="o"/>
      <w:lvlJc w:val="left"/>
      <w:pPr>
        <w:ind w:left="11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06204718">
      <w:start w:val="1"/>
      <w:numFmt w:val="bullet"/>
      <w:lvlText w:val="▪"/>
      <w:lvlJc w:val="left"/>
      <w:pPr>
        <w:ind w:left="18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924206E">
      <w:start w:val="1"/>
      <w:numFmt w:val="bullet"/>
      <w:lvlText w:val="•"/>
      <w:lvlJc w:val="left"/>
      <w:pPr>
        <w:ind w:left="25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43C3738">
      <w:start w:val="1"/>
      <w:numFmt w:val="bullet"/>
      <w:lvlText w:val="o"/>
      <w:lvlJc w:val="left"/>
      <w:pPr>
        <w:ind w:left="33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93E26DE">
      <w:start w:val="1"/>
      <w:numFmt w:val="bullet"/>
      <w:lvlText w:val="▪"/>
      <w:lvlJc w:val="left"/>
      <w:pPr>
        <w:ind w:left="40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D0A7F6A">
      <w:start w:val="1"/>
      <w:numFmt w:val="bullet"/>
      <w:lvlText w:val="•"/>
      <w:lvlJc w:val="left"/>
      <w:pPr>
        <w:ind w:left="47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9D29DB4">
      <w:start w:val="1"/>
      <w:numFmt w:val="bullet"/>
      <w:lvlText w:val="o"/>
      <w:lvlJc w:val="left"/>
      <w:pPr>
        <w:ind w:left="54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63A9628">
      <w:start w:val="1"/>
      <w:numFmt w:val="bullet"/>
      <w:lvlText w:val="▪"/>
      <w:lvlJc w:val="left"/>
      <w:pPr>
        <w:ind w:left="61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0" w15:restartNumberingAfterBreak="0">
    <w:nsid w:val="25806627"/>
    <w:multiLevelType w:val="hybridMultilevel"/>
    <w:tmpl w:val="85580C18"/>
    <w:lvl w:ilvl="0" w:tplc="54D6EB56">
      <w:start w:val="1"/>
      <w:numFmt w:val="decimal"/>
      <w:lvlText w:val="%1."/>
      <w:lvlJc w:val="left"/>
      <w:pPr>
        <w:ind w:left="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084EEC24">
      <w:start w:val="1"/>
      <w:numFmt w:val="lowerLetter"/>
      <w:lvlText w:val="%2"/>
      <w:lvlJc w:val="left"/>
      <w:pPr>
        <w:ind w:left="11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AFBEAC7A">
      <w:start w:val="1"/>
      <w:numFmt w:val="lowerRoman"/>
      <w:lvlText w:val="%3"/>
      <w:lvlJc w:val="left"/>
      <w:pPr>
        <w:ind w:left="19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444EBEFE">
      <w:start w:val="1"/>
      <w:numFmt w:val="decimal"/>
      <w:lvlText w:val="%4"/>
      <w:lvlJc w:val="left"/>
      <w:pPr>
        <w:ind w:left="26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A6BAA894">
      <w:start w:val="1"/>
      <w:numFmt w:val="lowerLetter"/>
      <w:lvlText w:val="%5"/>
      <w:lvlJc w:val="left"/>
      <w:pPr>
        <w:ind w:left="33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A962939A">
      <w:start w:val="1"/>
      <w:numFmt w:val="lowerRoman"/>
      <w:lvlText w:val="%6"/>
      <w:lvlJc w:val="left"/>
      <w:pPr>
        <w:ind w:left="40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0644A2E0">
      <w:start w:val="1"/>
      <w:numFmt w:val="decimal"/>
      <w:lvlText w:val="%7"/>
      <w:lvlJc w:val="left"/>
      <w:pPr>
        <w:ind w:left="47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15A602BC">
      <w:start w:val="1"/>
      <w:numFmt w:val="lowerLetter"/>
      <w:lvlText w:val="%8"/>
      <w:lvlJc w:val="left"/>
      <w:pPr>
        <w:ind w:left="55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491C0EA8">
      <w:start w:val="1"/>
      <w:numFmt w:val="lowerRoman"/>
      <w:lvlText w:val="%9"/>
      <w:lvlJc w:val="left"/>
      <w:pPr>
        <w:ind w:left="62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01" w15:restartNumberingAfterBreak="0">
    <w:nsid w:val="260968A9"/>
    <w:multiLevelType w:val="hybridMultilevel"/>
    <w:tmpl w:val="D33ACE5A"/>
    <w:lvl w:ilvl="0" w:tplc="CF4C344E">
      <w:start w:val="1"/>
      <w:numFmt w:val="decimal"/>
      <w:lvlText w:val="%1."/>
      <w:lvlJc w:val="left"/>
      <w:pPr>
        <w:ind w:left="51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E92CDA88">
      <w:start w:val="1"/>
      <w:numFmt w:val="bullet"/>
      <w:lvlText w:val="*"/>
      <w:lvlJc w:val="left"/>
      <w:pPr>
        <w:ind w:left="10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A4AAF48">
      <w:start w:val="1"/>
      <w:numFmt w:val="bullet"/>
      <w:lvlText w:val="▪"/>
      <w:lvlJc w:val="left"/>
      <w:pPr>
        <w:ind w:left="159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9EEA410">
      <w:start w:val="1"/>
      <w:numFmt w:val="bullet"/>
      <w:lvlText w:val="•"/>
      <w:lvlJc w:val="left"/>
      <w:pPr>
        <w:ind w:left="231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82254BC">
      <w:start w:val="1"/>
      <w:numFmt w:val="bullet"/>
      <w:lvlText w:val="o"/>
      <w:lvlJc w:val="left"/>
      <w:pPr>
        <w:ind w:left="303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25698E6">
      <w:start w:val="1"/>
      <w:numFmt w:val="bullet"/>
      <w:lvlText w:val="▪"/>
      <w:lvlJc w:val="left"/>
      <w:pPr>
        <w:ind w:left="375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382F78E">
      <w:start w:val="1"/>
      <w:numFmt w:val="bullet"/>
      <w:lvlText w:val="•"/>
      <w:lvlJc w:val="left"/>
      <w:pPr>
        <w:ind w:left="447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D862A4E">
      <w:start w:val="1"/>
      <w:numFmt w:val="bullet"/>
      <w:lvlText w:val="o"/>
      <w:lvlJc w:val="left"/>
      <w:pPr>
        <w:ind w:left="519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4D2C158">
      <w:start w:val="1"/>
      <w:numFmt w:val="bullet"/>
      <w:lvlText w:val="▪"/>
      <w:lvlJc w:val="left"/>
      <w:pPr>
        <w:ind w:left="591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2" w15:restartNumberingAfterBreak="0">
    <w:nsid w:val="26316E57"/>
    <w:multiLevelType w:val="multilevel"/>
    <w:tmpl w:val="8B048F54"/>
    <w:lvl w:ilvl="0">
      <w:start w:val="1"/>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68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1415"/>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abstractNum>
  <w:abstractNum w:abstractNumId="103" w15:restartNumberingAfterBreak="0">
    <w:nsid w:val="2637561C"/>
    <w:multiLevelType w:val="multilevel"/>
    <w:tmpl w:val="70004B90"/>
    <w:lvl w:ilvl="0">
      <w:start w:val="8"/>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6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104" w15:restartNumberingAfterBreak="0">
    <w:nsid w:val="26664BDA"/>
    <w:multiLevelType w:val="hybridMultilevel"/>
    <w:tmpl w:val="7B308348"/>
    <w:lvl w:ilvl="0" w:tplc="F21830EC">
      <w:start w:val="1"/>
      <w:numFmt w:val="bullet"/>
      <w:lvlText w:val="-"/>
      <w:lvlJc w:val="left"/>
      <w:pPr>
        <w:ind w:left="4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51966B4A">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426D64">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9CCD010">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AB4EF58">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A84307E">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A2E0960">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5584282">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68AF174">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5" w15:restartNumberingAfterBreak="0">
    <w:nsid w:val="26F25A96"/>
    <w:multiLevelType w:val="multilevel"/>
    <w:tmpl w:val="DDEE71AA"/>
    <w:lvl w:ilvl="0">
      <w:start w:val="9"/>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68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106" w15:restartNumberingAfterBreak="0">
    <w:nsid w:val="270E0F34"/>
    <w:multiLevelType w:val="hybridMultilevel"/>
    <w:tmpl w:val="D728D7F2"/>
    <w:lvl w:ilvl="0" w:tplc="FA7C0014">
      <w:start w:val="1"/>
      <w:numFmt w:val="bullet"/>
      <w:lvlText w:val="-"/>
      <w:lvlJc w:val="left"/>
      <w:pPr>
        <w:ind w:left="9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41AE1114">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75A2630">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546E72EE">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B694E7C6">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9CA9B6C">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1501334">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FB81F88">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0C321416">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7" w15:restartNumberingAfterBreak="0">
    <w:nsid w:val="273303F9"/>
    <w:multiLevelType w:val="multilevel"/>
    <w:tmpl w:val="32C63CF8"/>
    <w:lvl w:ilvl="0">
      <w:start w:val="6"/>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68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108" w15:restartNumberingAfterBreak="0">
    <w:nsid w:val="28200728"/>
    <w:multiLevelType w:val="hybridMultilevel"/>
    <w:tmpl w:val="61DEF0DA"/>
    <w:lvl w:ilvl="0" w:tplc="9FAE74A6">
      <w:start w:val="1"/>
      <w:numFmt w:val="bullet"/>
      <w:lvlText w:val="-"/>
      <w:lvlJc w:val="left"/>
      <w:pPr>
        <w:ind w:left="1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D9C6DC0">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E8C653A">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2F27554">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148AFE2">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DA8373C">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5A2AB22">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B9855A8">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154AD24">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9" w15:restartNumberingAfterBreak="0">
    <w:nsid w:val="284921CC"/>
    <w:multiLevelType w:val="hybridMultilevel"/>
    <w:tmpl w:val="A03EFD0E"/>
    <w:lvl w:ilvl="0" w:tplc="C31EF47A">
      <w:start w:val="1"/>
      <w:numFmt w:val="bullet"/>
      <w:lvlText w:val="-"/>
      <w:lvlJc w:val="left"/>
      <w:pPr>
        <w:ind w:left="14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9BC8A48">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8246E82">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07E2C78">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FC840D2">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4C047D6">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CB0284E">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FBAF1D6">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7303AE4">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10" w15:restartNumberingAfterBreak="0">
    <w:nsid w:val="289E755D"/>
    <w:multiLevelType w:val="multilevel"/>
    <w:tmpl w:val="8FEE206A"/>
    <w:lvl w:ilvl="0">
      <w:start w:val="3"/>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68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111" w15:restartNumberingAfterBreak="0">
    <w:nsid w:val="29462590"/>
    <w:multiLevelType w:val="hybridMultilevel"/>
    <w:tmpl w:val="59C07FCC"/>
    <w:lvl w:ilvl="0" w:tplc="2A068056">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6E2DD38">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F483792">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9E6D7DC">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37E856E">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EA8F580">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41C9C40">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C0C64A2">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A440D48">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12" w15:restartNumberingAfterBreak="0">
    <w:nsid w:val="29DF7F55"/>
    <w:multiLevelType w:val="multilevel"/>
    <w:tmpl w:val="4A58A01A"/>
    <w:lvl w:ilvl="0">
      <w:start w:val="3"/>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68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113" w15:restartNumberingAfterBreak="0">
    <w:nsid w:val="29E6217D"/>
    <w:multiLevelType w:val="multilevel"/>
    <w:tmpl w:val="CA3CD860"/>
    <w:lvl w:ilvl="0">
      <w:start w:val="6"/>
      <w:numFmt w:val="decimal"/>
      <w:lvlText w:val="%1."/>
      <w:lvlJc w:val="left"/>
      <w:pPr>
        <w:ind w:left="58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68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114" w15:restartNumberingAfterBreak="0">
    <w:nsid w:val="2A6527F2"/>
    <w:multiLevelType w:val="hybridMultilevel"/>
    <w:tmpl w:val="50A43DAA"/>
    <w:lvl w:ilvl="0" w:tplc="EE420A50">
      <w:start w:val="1"/>
      <w:numFmt w:val="bullet"/>
      <w:lvlText w:val="-"/>
      <w:lvlJc w:val="left"/>
      <w:pPr>
        <w:ind w:left="13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DB2E23C">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242ECD2">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B7E04AA">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EE453A0">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87A5696">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19098F8">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F3A4C0A">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78C3234">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15" w15:restartNumberingAfterBreak="0">
    <w:nsid w:val="2A6768C1"/>
    <w:multiLevelType w:val="hybridMultilevel"/>
    <w:tmpl w:val="05AA8900"/>
    <w:lvl w:ilvl="0" w:tplc="4CC6BA84">
      <w:start w:val="1"/>
      <w:numFmt w:val="decimal"/>
      <w:lvlText w:val="%1."/>
      <w:lvlJc w:val="left"/>
      <w:pPr>
        <w:ind w:left="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D604EE14">
      <w:start w:val="1"/>
      <w:numFmt w:val="lowerLetter"/>
      <w:lvlText w:val="%2"/>
      <w:lvlJc w:val="left"/>
      <w:pPr>
        <w:ind w:left="11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03DA2478">
      <w:start w:val="1"/>
      <w:numFmt w:val="lowerRoman"/>
      <w:lvlText w:val="%3"/>
      <w:lvlJc w:val="left"/>
      <w:pPr>
        <w:ind w:left="19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6BC858D4">
      <w:start w:val="1"/>
      <w:numFmt w:val="decimal"/>
      <w:lvlText w:val="%4"/>
      <w:lvlJc w:val="left"/>
      <w:pPr>
        <w:ind w:left="26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12B614A6">
      <w:start w:val="1"/>
      <w:numFmt w:val="lowerLetter"/>
      <w:lvlText w:val="%5"/>
      <w:lvlJc w:val="left"/>
      <w:pPr>
        <w:ind w:left="33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9C9EF5E8">
      <w:start w:val="1"/>
      <w:numFmt w:val="lowerRoman"/>
      <w:lvlText w:val="%6"/>
      <w:lvlJc w:val="left"/>
      <w:pPr>
        <w:ind w:left="40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818A1768">
      <w:start w:val="1"/>
      <w:numFmt w:val="decimal"/>
      <w:lvlText w:val="%7"/>
      <w:lvlJc w:val="left"/>
      <w:pPr>
        <w:ind w:left="47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6AA0F43E">
      <w:start w:val="1"/>
      <w:numFmt w:val="lowerLetter"/>
      <w:lvlText w:val="%8"/>
      <w:lvlJc w:val="left"/>
      <w:pPr>
        <w:ind w:left="55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7CA43376">
      <w:start w:val="1"/>
      <w:numFmt w:val="lowerRoman"/>
      <w:lvlText w:val="%9"/>
      <w:lvlJc w:val="left"/>
      <w:pPr>
        <w:ind w:left="62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16" w15:restartNumberingAfterBreak="0">
    <w:nsid w:val="2A757F16"/>
    <w:multiLevelType w:val="hybridMultilevel"/>
    <w:tmpl w:val="A0069AFA"/>
    <w:lvl w:ilvl="0" w:tplc="0E869F26">
      <w:start w:val="4"/>
      <w:numFmt w:val="decimal"/>
      <w:lvlText w:val="%1."/>
      <w:lvlJc w:val="left"/>
      <w:pPr>
        <w:ind w:left="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1D58224E">
      <w:start w:val="1"/>
      <w:numFmt w:val="lowerLetter"/>
      <w:lvlText w:val="%2"/>
      <w:lvlJc w:val="left"/>
      <w:pPr>
        <w:ind w:left="11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89C49E44">
      <w:start w:val="1"/>
      <w:numFmt w:val="lowerRoman"/>
      <w:lvlText w:val="%3"/>
      <w:lvlJc w:val="left"/>
      <w:pPr>
        <w:ind w:left="19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412ECFB8">
      <w:start w:val="1"/>
      <w:numFmt w:val="decimal"/>
      <w:lvlText w:val="%4"/>
      <w:lvlJc w:val="left"/>
      <w:pPr>
        <w:ind w:left="26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4A7CEA8C">
      <w:start w:val="1"/>
      <w:numFmt w:val="lowerLetter"/>
      <w:lvlText w:val="%5"/>
      <w:lvlJc w:val="left"/>
      <w:pPr>
        <w:ind w:left="33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79FAD52C">
      <w:start w:val="1"/>
      <w:numFmt w:val="lowerRoman"/>
      <w:lvlText w:val="%6"/>
      <w:lvlJc w:val="left"/>
      <w:pPr>
        <w:ind w:left="40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7EAC25CC">
      <w:start w:val="1"/>
      <w:numFmt w:val="decimal"/>
      <w:lvlText w:val="%7"/>
      <w:lvlJc w:val="left"/>
      <w:pPr>
        <w:ind w:left="47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4F98D270">
      <w:start w:val="1"/>
      <w:numFmt w:val="lowerLetter"/>
      <w:lvlText w:val="%8"/>
      <w:lvlJc w:val="left"/>
      <w:pPr>
        <w:ind w:left="55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A83232CC">
      <w:start w:val="1"/>
      <w:numFmt w:val="lowerRoman"/>
      <w:lvlText w:val="%9"/>
      <w:lvlJc w:val="left"/>
      <w:pPr>
        <w:ind w:left="62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17" w15:restartNumberingAfterBreak="0">
    <w:nsid w:val="2AA6653F"/>
    <w:multiLevelType w:val="hybridMultilevel"/>
    <w:tmpl w:val="EE48CCF2"/>
    <w:lvl w:ilvl="0" w:tplc="DF788686">
      <w:start w:val="1"/>
      <w:numFmt w:val="bullet"/>
      <w:lvlText w:val="-"/>
      <w:lvlJc w:val="left"/>
      <w:pPr>
        <w:ind w:left="4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55EA8D34">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36A0B16">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9945A88">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B1A13CA">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046638E">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2EC0558">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840EDF6">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E02C880">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18" w15:restartNumberingAfterBreak="0">
    <w:nsid w:val="2AA83547"/>
    <w:multiLevelType w:val="hybridMultilevel"/>
    <w:tmpl w:val="659CB250"/>
    <w:lvl w:ilvl="0" w:tplc="33F25846">
      <w:start w:val="1"/>
      <w:numFmt w:val="bullet"/>
      <w:lvlText w:val="-"/>
      <w:lvlJc w:val="left"/>
      <w:pPr>
        <w:ind w:left="2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ECCFA10">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D04C90E">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52CA53E">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CCE4D8C">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3A44150">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8FA51DE">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5385132">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AA42816">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19" w15:restartNumberingAfterBreak="0">
    <w:nsid w:val="2ACC03FE"/>
    <w:multiLevelType w:val="hybridMultilevel"/>
    <w:tmpl w:val="B1603296"/>
    <w:lvl w:ilvl="0" w:tplc="1936AD10">
      <w:start w:val="10"/>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tplc="C8607D7E">
      <w:start w:val="1"/>
      <w:numFmt w:val="lowerLetter"/>
      <w:lvlText w:val="%2"/>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tplc="DC6E070C">
      <w:start w:val="1"/>
      <w:numFmt w:val="lowerRoman"/>
      <w:lvlText w:val="%3"/>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tplc="CBC0272E">
      <w:start w:val="1"/>
      <w:numFmt w:val="decimal"/>
      <w:lvlText w:val="%4"/>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tplc="845A0150">
      <w:start w:val="1"/>
      <w:numFmt w:val="lowerLetter"/>
      <w:lvlText w:val="%5"/>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tplc="C87A8D2A">
      <w:start w:val="1"/>
      <w:numFmt w:val="lowerRoman"/>
      <w:lvlText w:val="%6"/>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tplc="F9D2ACC0">
      <w:start w:val="1"/>
      <w:numFmt w:val="decimal"/>
      <w:lvlText w:val="%7"/>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tplc="E252E802">
      <w:start w:val="1"/>
      <w:numFmt w:val="lowerLetter"/>
      <w:lvlText w:val="%8"/>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tplc="506A6292">
      <w:start w:val="1"/>
      <w:numFmt w:val="lowerRoman"/>
      <w:lvlText w:val="%9"/>
      <w:lvlJc w:val="left"/>
      <w:pPr>
        <w:ind w:left="61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120" w15:restartNumberingAfterBreak="0">
    <w:nsid w:val="2AD43F53"/>
    <w:multiLevelType w:val="hybridMultilevel"/>
    <w:tmpl w:val="3B0E16B2"/>
    <w:lvl w:ilvl="0" w:tplc="15968B06">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0EE984E">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F66E76C">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4B88FE6">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2C2BD8">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CEA0C06">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400EF04">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E2EC71C">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D28D5A2">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21" w15:restartNumberingAfterBreak="0">
    <w:nsid w:val="2B4C3BE0"/>
    <w:multiLevelType w:val="multilevel"/>
    <w:tmpl w:val="7D165170"/>
    <w:lvl w:ilvl="0">
      <w:start w:val="7"/>
      <w:numFmt w:val="decimal"/>
      <w:lvlText w:val="%1."/>
      <w:lvlJc w:val="left"/>
      <w:pPr>
        <w:ind w:left="717"/>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717"/>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122" w15:restartNumberingAfterBreak="0">
    <w:nsid w:val="2BBA2757"/>
    <w:multiLevelType w:val="hybridMultilevel"/>
    <w:tmpl w:val="C3FA07AE"/>
    <w:lvl w:ilvl="0" w:tplc="EB8ABA78">
      <w:start w:val="5"/>
      <w:numFmt w:val="decimal"/>
      <w:lvlText w:val="%1."/>
      <w:lvlJc w:val="left"/>
      <w:pPr>
        <w:ind w:left="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13FAD0AC">
      <w:start w:val="1"/>
      <w:numFmt w:val="lowerLetter"/>
      <w:lvlText w:val="%2"/>
      <w:lvlJc w:val="left"/>
      <w:pPr>
        <w:ind w:left="11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D30874C6">
      <w:start w:val="1"/>
      <w:numFmt w:val="lowerRoman"/>
      <w:lvlText w:val="%3"/>
      <w:lvlJc w:val="left"/>
      <w:pPr>
        <w:ind w:left="19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431E43B4">
      <w:start w:val="1"/>
      <w:numFmt w:val="decimal"/>
      <w:lvlText w:val="%4"/>
      <w:lvlJc w:val="left"/>
      <w:pPr>
        <w:ind w:left="26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9DB0E1BC">
      <w:start w:val="1"/>
      <w:numFmt w:val="lowerLetter"/>
      <w:lvlText w:val="%5"/>
      <w:lvlJc w:val="left"/>
      <w:pPr>
        <w:ind w:left="33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6316D0C8">
      <w:start w:val="1"/>
      <w:numFmt w:val="lowerRoman"/>
      <w:lvlText w:val="%6"/>
      <w:lvlJc w:val="left"/>
      <w:pPr>
        <w:ind w:left="40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3AD0AD40">
      <w:start w:val="1"/>
      <w:numFmt w:val="decimal"/>
      <w:lvlText w:val="%7"/>
      <w:lvlJc w:val="left"/>
      <w:pPr>
        <w:ind w:left="47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0EE6D2F6">
      <w:start w:val="1"/>
      <w:numFmt w:val="lowerLetter"/>
      <w:lvlText w:val="%8"/>
      <w:lvlJc w:val="left"/>
      <w:pPr>
        <w:ind w:left="55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A088FAF6">
      <w:start w:val="1"/>
      <w:numFmt w:val="lowerRoman"/>
      <w:lvlText w:val="%9"/>
      <w:lvlJc w:val="left"/>
      <w:pPr>
        <w:ind w:left="62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23" w15:restartNumberingAfterBreak="0">
    <w:nsid w:val="2C1844E3"/>
    <w:multiLevelType w:val="multilevel"/>
    <w:tmpl w:val="09764A08"/>
    <w:lvl w:ilvl="0">
      <w:start w:val="4"/>
      <w:numFmt w:val="decimal"/>
      <w:lvlText w:val="%1."/>
      <w:lvlJc w:val="left"/>
      <w:pPr>
        <w:ind w:left="717"/>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717"/>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124" w15:restartNumberingAfterBreak="0">
    <w:nsid w:val="2C740C86"/>
    <w:multiLevelType w:val="hybridMultilevel"/>
    <w:tmpl w:val="31284B32"/>
    <w:lvl w:ilvl="0" w:tplc="4C34FE0C">
      <w:start w:val="10"/>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tplc="B79A341E">
      <w:start w:val="1"/>
      <w:numFmt w:val="lowerLetter"/>
      <w:lvlText w:val="%2"/>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tplc="C76C0432">
      <w:start w:val="1"/>
      <w:numFmt w:val="lowerRoman"/>
      <w:lvlText w:val="%3"/>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tplc="4DA4F77A">
      <w:start w:val="1"/>
      <w:numFmt w:val="decimal"/>
      <w:lvlText w:val="%4"/>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tplc="B71E844A">
      <w:start w:val="1"/>
      <w:numFmt w:val="lowerLetter"/>
      <w:lvlText w:val="%5"/>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tplc="88328F22">
      <w:start w:val="1"/>
      <w:numFmt w:val="lowerRoman"/>
      <w:lvlText w:val="%6"/>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tplc="B130F126">
      <w:start w:val="1"/>
      <w:numFmt w:val="decimal"/>
      <w:lvlText w:val="%7"/>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tplc="F6801CD0">
      <w:start w:val="1"/>
      <w:numFmt w:val="lowerLetter"/>
      <w:lvlText w:val="%8"/>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tplc="99083A92">
      <w:start w:val="1"/>
      <w:numFmt w:val="lowerRoman"/>
      <w:lvlText w:val="%9"/>
      <w:lvlJc w:val="left"/>
      <w:pPr>
        <w:ind w:left="61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125" w15:restartNumberingAfterBreak="0">
    <w:nsid w:val="2C7E2AAB"/>
    <w:multiLevelType w:val="hybridMultilevel"/>
    <w:tmpl w:val="3642F694"/>
    <w:lvl w:ilvl="0" w:tplc="2F18F0A2">
      <w:start w:val="1"/>
      <w:numFmt w:val="bullet"/>
      <w:lvlText w:val="-"/>
      <w:lvlJc w:val="left"/>
      <w:pPr>
        <w:ind w:left="4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3454DD22">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91CC80E">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F2492AA">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BD60262">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8202B26">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5CCA95A">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B682CC8">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824BA80">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26" w15:restartNumberingAfterBreak="0">
    <w:nsid w:val="2CCD7ABD"/>
    <w:multiLevelType w:val="hybridMultilevel"/>
    <w:tmpl w:val="D76CDC28"/>
    <w:lvl w:ilvl="0" w:tplc="AB902BC4">
      <w:start w:val="1"/>
      <w:numFmt w:val="bullet"/>
      <w:lvlText w:val="-"/>
      <w:lvlJc w:val="left"/>
      <w:pPr>
        <w:ind w:left="9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472A642A">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D8EEB7A">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45CAFDE">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F2C79D0">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9886598">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A620764">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FA8AF6A">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087CDD20">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27" w15:restartNumberingAfterBreak="0">
    <w:nsid w:val="2CF7293A"/>
    <w:multiLevelType w:val="hybridMultilevel"/>
    <w:tmpl w:val="BCEE6D2A"/>
    <w:lvl w:ilvl="0" w:tplc="3B6CF03E">
      <w:start w:val="1"/>
      <w:numFmt w:val="bullet"/>
      <w:lvlText w:val="-"/>
      <w:lvlJc w:val="left"/>
      <w:pPr>
        <w:ind w:left="45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956EC12">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E142554">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1F88490">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9B0E962">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D246772">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9ECF9FA">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96AFBA0">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C8619EE">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28" w15:restartNumberingAfterBreak="0">
    <w:nsid w:val="2D426688"/>
    <w:multiLevelType w:val="hybridMultilevel"/>
    <w:tmpl w:val="3A789C9C"/>
    <w:lvl w:ilvl="0" w:tplc="9540545C">
      <w:start w:val="1"/>
      <w:numFmt w:val="lowerLetter"/>
      <w:lvlText w:val="%1)"/>
      <w:lvlJc w:val="left"/>
      <w:pPr>
        <w:ind w:left="51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45F2C9D2">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1CE789A">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39EC86A">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AD84C44">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3561F1E">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5249AB2">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D005BC0">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1A0146C">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29" w15:restartNumberingAfterBreak="0">
    <w:nsid w:val="2D596C32"/>
    <w:multiLevelType w:val="multilevel"/>
    <w:tmpl w:val="0AB8B638"/>
    <w:lvl w:ilvl="0">
      <w:start w:val="9"/>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28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130" w15:restartNumberingAfterBreak="0">
    <w:nsid w:val="2D6B20E7"/>
    <w:multiLevelType w:val="multilevel"/>
    <w:tmpl w:val="CE66C4C0"/>
    <w:lvl w:ilvl="0">
      <w:start w:val="7"/>
      <w:numFmt w:val="decimal"/>
      <w:lvlText w:val="%1."/>
      <w:lvlJc w:val="left"/>
      <w:pPr>
        <w:ind w:left="717"/>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6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131" w15:restartNumberingAfterBreak="0">
    <w:nsid w:val="2D6E076F"/>
    <w:multiLevelType w:val="hybridMultilevel"/>
    <w:tmpl w:val="B06EE1E8"/>
    <w:lvl w:ilvl="0" w:tplc="FBB4AA9A">
      <w:start w:val="10"/>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tplc="7B0615B8">
      <w:start w:val="1"/>
      <w:numFmt w:val="lowerLetter"/>
      <w:lvlText w:val="%2"/>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tplc="775C6C98">
      <w:start w:val="1"/>
      <w:numFmt w:val="lowerRoman"/>
      <w:lvlText w:val="%3"/>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tplc="6F36E392">
      <w:start w:val="1"/>
      <w:numFmt w:val="decimal"/>
      <w:lvlText w:val="%4"/>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tplc="100AAA14">
      <w:start w:val="1"/>
      <w:numFmt w:val="lowerLetter"/>
      <w:lvlText w:val="%5"/>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tplc="3E0EF720">
      <w:start w:val="1"/>
      <w:numFmt w:val="lowerRoman"/>
      <w:lvlText w:val="%6"/>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tplc="2990F796">
      <w:start w:val="1"/>
      <w:numFmt w:val="decimal"/>
      <w:lvlText w:val="%7"/>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tplc="CD54C5B0">
      <w:start w:val="1"/>
      <w:numFmt w:val="lowerLetter"/>
      <w:lvlText w:val="%8"/>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tplc="7FB82F34">
      <w:start w:val="1"/>
      <w:numFmt w:val="lowerRoman"/>
      <w:lvlText w:val="%9"/>
      <w:lvlJc w:val="left"/>
      <w:pPr>
        <w:ind w:left="61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132" w15:restartNumberingAfterBreak="0">
    <w:nsid w:val="2E651D5E"/>
    <w:multiLevelType w:val="multilevel"/>
    <w:tmpl w:val="9AAAFBAE"/>
    <w:lvl w:ilvl="0">
      <w:start w:val="9"/>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28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133" w15:restartNumberingAfterBreak="0">
    <w:nsid w:val="2EF64A8D"/>
    <w:multiLevelType w:val="hybridMultilevel"/>
    <w:tmpl w:val="855225DA"/>
    <w:lvl w:ilvl="0" w:tplc="734CBA92">
      <w:start w:val="4"/>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E7454CE">
      <w:start w:val="1"/>
      <w:numFmt w:val="lowerLetter"/>
      <w:lvlText w:val="%2"/>
      <w:lvlJc w:val="left"/>
      <w:pPr>
        <w:ind w:left="11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1F4E4D4">
      <w:start w:val="1"/>
      <w:numFmt w:val="lowerRoman"/>
      <w:lvlText w:val="%3"/>
      <w:lvlJc w:val="left"/>
      <w:pPr>
        <w:ind w:left="18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57689EC8">
      <w:start w:val="1"/>
      <w:numFmt w:val="decimal"/>
      <w:lvlText w:val="%4"/>
      <w:lvlJc w:val="left"/>
      <w:pPr>
        <w:ind w:left="25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DA65FD0">
      <w:start w:val="1"/>
      <w:numFmt w:val="lowerLetter"/>
      <w:lvlText w:val="%5"/>
      <w:lvlJc w:val="left"/>
      <w:pPr>
        <w:ind w:left="32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CB06AE0">
      <w:start w:val="1"/>
      <w:numFmt w:val="lowerRoman"/>
      <w:lvlText w:val="%6"/>
      <w:lvlJc w:val="left"/>
      <w:pPr>
        <w:ind w:left="40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C821A1E">
      <w:start w:val="1"/>
      <w:numFmt w:val="decimal"/>
      <w:lvlText w:val="%7"/>
      <w:lvlJc w:val="left"/>
      <w:pPr>
        <w:ind w:left="47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FF01600">
      <w:start w:val="1"/>
      <w:numFmt w:val="lowerLetter"/>
      <w:lvlText w:val="%8"/>
      <w:lvlJc w:val="left"/>
      <w:pPr>
        <w:ind w:left="54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C104992">
      <w:start w:val="1"/>
      <w:numFmt w:val="lowerRoman"/>
      <w:lvlText w:val="%9"/>
      <w:lvlJc w:val="left"/>
      <w:pPr>
        <w:ind w:left="61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4" w15:restartNumberingAfterBreak="0">
    <w:nsid w:val="2F1A2D4D"/>
    <w:multiLevelType w:val="multilevel"/>
    <w:tmpl w:val="5B58A864"/>
    <w:lvl w:ilvl="0">
      <w:start w:val="7"/>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1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135" w15:restartNumberingAfterBreak="0">
    <w:nsid w:val="2F674888"/>
    <w:multiLevelType w:val="multilevel"/>
    <w:tmpl w:val="8E9440B2"/>
    <w:lvl w:ilvl="0">
      <w:start w:val="7"/>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6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136" w15:restartNumberingAfterBreak="0">
    <w:nsid w:val="30375D0D"/>
    <w:multiLevelType w:val="hybridMultilevel"/>
    <w:tmpl w:val="27A8E594"/>
    <w:lvl w:ilvl="0" w:tplc="DECE384A">
      <w:start w:val="1"/>
      <w:numFmt w:val="bullet"/>
      <w:lvlText w:val="•"/>
      <w:lvlJc w:val="left"/>
      <w:pPr>
        <w:ind w:left="85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FB4D8DA">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AFAE278E">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2CA52AC">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71E6584">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2A67B06">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B6EE5E6">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09893E0">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52C4F04">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7" w15:restartNumberingAfterBreak="0">
    <w:nsid w:val="325C229C"/>
    <w:multiLevelType w:val="hybridMultilevel"/>
    <w:tmpl w:val="018484EC"/>
    <w:lvl w:ilvl="0" w:tplc="CB62202C">
      <w:start w:val="1"/>
      <w:numFmt w:val="bullet"/>
      <w:lvlText w:val="-"/>
      <w:lvlJc w:val="left"/>
      <w:pPr>
        <w:ind w:left="9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B7A9B3E">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8B88DBC">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14C706E">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9423E2C">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65850D8">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E26C3E4">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2D8133C">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78AAE6E">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8" w15:restartNumberingAfterBreak="0">
    <w:nsid w:val="32970B6A"/>
    <w:multiLevelType w:val="multilevel"/>
    <w:tmpl w:val="12943D1E"/>
    <w:lvl w:ilvl="0">
      <w:start w:val="6"/>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68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139" w15:restartNumberingAfterBreak="0">
    <w:nsid w:val="32DA0307"/>
    <w:multiLevelType w:val="multilevel"/>
    <w:tmpl w:val="AEA20C54"/>
    <w:lvl w:ilvl="0">
      <w:start w:val="5"/>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40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140" w15:restartNumberingAfterBreak="0">
    <w:nsid w:val="33381DE8"/>
    <w:multiLevelType w:val="multilevel"/>
    <w:tmpl w:val="03484402"/>
    <w:lvl w:ilvl="0">
      <w:start w:val="6"/>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68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141" w15:restartNumberingAfterBreak="0">
    <w:nsid w:val="336C69B7"/>
    <w:multiLevelType w:val="multilevel"/>
    <w:tmpl w:val="C2388754"/>
    <w:lvl w:ilvl="0">
      <w:start w:val="2"/>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40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142" w15:restartNumberingAfterBreak="0">
    <w:nsid w:val="336C6BD1"/>
    <w:multiLevelType w:val="hybridMultilevel"/>
    <w:tmpl w:val="FE5466FA"/>
    <w:lvl w:ilvl="0" w:tplc="EC96EEE2">
      <w:start w:val="1"/>
      <w:numFmt w:val="decimal"/>
      <w:lvlText w:val="%1."/>
      <w:lvlJc w:val="left"/>
      <w:pPr>
        <w:ind w:left="49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F8C2E16">
      <w:start w:val="1"/>
      <w:numFmt w:val="lowerLetter"/>
      <w:lvlText w:val="%2"/>
      <w:lvlJc w:val="left"/>
      <w:pPr>
        <w:ind w:left="11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8E44A2E">
      <w:start w:val="1"/>
      <w:numFmt w:val="lowerRoman"/>
      <w:lvlText w:val="%3"/>
      <w:lvlJc w:val="left"/>
      <w:pPr>
        <w:ind w:left="19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A0AEFF6">
      <w:start w:val="1"/>
      <w:numFmt w:val="decimal"/>
      <w:lvlText w:val="%4"/>
      <w:lvlJc w:val="left"/>
      <w:pPr>
        <w:ind w:left="26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CB2CE6A">
      <w:start w:val="1"/>
      <w:numFmt w:val="lowerLetter"/>
      <w:lvlText w:val="%5"/>
      <w:lvlJc w:val="left"/>
      <w:pPr>
        <w:ind w:left="33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8926AA0">
      <w:start w:val="1"/>
      <w:numFmt w:val="lowerRoman"/>
      <w:lvlText w:val="%6"/>
      <w:lvlJc w:val="left"/>
      <w:pPr>
        <w:ind w:left="40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912C772">
      <w:start w:val="1"/>
      <w:numFmt w:val="decimal"/>
      <w:lvlText w:val="%7"/>
      <w:lvlJc w:val="left"/>
      <w:pPr>
        <w:ind w:left="47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2849D1C">
      <w:start w:val="1"/>
      <w:numFmt w:val="lowerLetter"/>
      <w:lvlText w:val="%8"/>
      <w:lvlJc w:val="left"/>
      <w:pPr>
        <w:ind w:left="55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8989CFA">
      <w:start w:val="1"/>
      <w:numFmt w:val="lowerRoman"/>
      <w:lvlText w:val="%9"/>
      <w:lvlJc w:val="left"/>
      <w:pPr>
        <w:ind w:left="62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43" w15:restartNumberingAfterBreak="0">
    <w:nsid w:val="33ED4D4C"/>
    <w:multiLevelType w:val="multilevel"/>
    <w:tmpl w:val="4490A652"/>
    <w:lvl w:ilvl="0">
      <w:start w:val="1"/>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68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144" w15:restartNumberingAfterBreak="0">
    <w:nsid w:val="34107CA2"/>
    <w:multiLevelType w:val="hybridMultilevel"/>
    <w:tmpl w:val="281AB40A"/>
    <w:lvl w:ilvl="0" w:tplc="56E2AB46">
      <w:start w:val="1"/>
      <w:numFmt w:val="decimal"/>
      <w:lvlText w:val="%1."/>
      <w:lvlJc w:val="left"/>
      <w:pPr>
        <w:ind w:left="49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3B8A7412">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E34DE68">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E954E5C6">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042C5F4">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FFA6294">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5EC25DC">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0CA673A">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EF62596">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45" w15:restartNumberingAfterBreak="0">
    <w:nsid w:val="34556FDB"/>
    <w:multiLevelType w:val="hybridMultilevel"/>
    <w:tmpl w:val="C76AC046"/>
    <w:lvl w:ilvl="0" w:tplc="EEB8A388">
      <w:start w:val="1"/>
      <w:numFmt w:val="bullet"/>
      <w:lvlText w:val="-"/>
      <w:lvlJc w:val="left"/>
      <w:pPr>
        <w:ind w:left="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9C2A8CE">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0BA372E">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02A9012">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6649DD2">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804586">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9DAE3A0">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38E5080">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DFAFB32">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46" w15:restartNumberingAfterBreak="0">
    <w:nsid w:val="34763DED"/>
    <w:multiLevelType w:val="hybridMultilevel"/>
    <w:tmpl w:val="EF2E3894"/>
    <w:lvl w:ilvl="0" w:tplc="DFC06AAA">
      <w:start w:val="1"/>
      <w:numFmt w:val="decimal"/>
      <w:lvlText w:val="%1."/>
      <w:lvlJc w:val="left"/>
      <w:pPr>
        <w:ind w:left="2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D3A68E0">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B2ECA3B6">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119ABAFE">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86E8246">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13C55B0">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5662448">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81E7F1E">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FDEC098">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47" w15:restartNumberingAfterBreak="0">
    <w:nsid w:val="352E6B1A"/>
    <w:multiLevelType w:val="hybridMultilevel"/>
    <w:tmpl w:val="291C6CEA"/>
    <w:lvl w:ilvl="0" w:tplc="AFBA0E8E">
      <w:start w:val="1"/>
      <w:numFmt w:val="decimal"/>
      <w:lvlText w:val="%1."/>
      <w:lvlJc w:val="left"/>
      <w:pPr>
        <w:ind w:left="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D0085CC4">
      <w:start w:val="1"/>
      <w:numFmt w:val="lowerLetter"/>
      <w:lvlText w:val="%2"/>
      <w:lvlJc w:val="left"/>
      <w:pPr>
        <w:ind w:left="11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59FA45BA">
      <w:start w:val="1"/>
      <w:numFmt w:val="lowerRoman"/>
      <w:lvlText w:val="%3"/>
      <w:lvlJc w:val="left"/>
      <w:pPr>
        <w:ind w:left="19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801896C4">
      <w:start w:val="1"/>
      <w:numFmt w:val="decimal"/>
      <w:lvlText w:val="%4"/>
      <w:lvlJc w:val="left"/>
      <w:pPr>
        <w:ind w:left="26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69C2B888">
      <w:start w:val="1"/>
      <w:numFmt w:val="lowerLetter"/>
      <w:lvlText w:val="%5"/>
      <w:lvlJc w:val="left"/>
      <w:pPr>
        <w:ind w:left="33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F0F6A37C">
      <w:start w:val="1"/>
      <w:numFmt w:val="lowerRoman"/>
      <w:lvlText w:val="%6"/>
      <w:lvlJc w:val="left"/>
      <w:pPr>
        <w:ind w:left="40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556C8070">
      <w:start w:val="1"/>
      <w:numFmt w:val="decimal"/>
      <w:lvlText w:val="%7"/>
      <w:lvlJc w:val="left"/>
      <w:pPr>
        <w:ind w:left="47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C57E15D2">
      <w:start w:val="1"/>
      <w:numFmt w:val="lowerLetter"/>
      <w:lvlText w:val="%8"/>
      <w:lvlJc w:val="left"/>
      <w:pPr>
        <w:ind w:left="55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81981BD2">
      <w:start w:val="1"/>
      <w:numFmt w:val="lowerRoman"/>
      <w:lvlText w:val="%9"/>
      <w:lvlJc w:val="left"/>
      <w:pPr>
        <w:ind w:left="62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48" w15:restartNumberingAfterBreak="0">
    <w:nsid w:val="35C33682"/>
    <w:multiLevelType w:val="hybridMultilevel"/>
    <w:tmpl w:val="A4AAA172"/>
    <w:lvl w:ilvl="0" w:tplc="FE2EC70C">
      <w:start w:val="1"/>
      <w:numFmt w:val="bullet"/>
      <w:lvlText w:val="-"/>
      <w:lvlJc w:val="left"/>
      <w:pPr>
        <w:ind w:left="1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99A2536">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07EF8AE">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3C00664">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CB8B746">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D90C89E">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0639B2">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662139A">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3B4A43E">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49" w15:restartNumberingAfterBreak="0">
    <w:nsid w:val="37527819"/>
    <w:multiLevelType w:val="multilevel"/>
    <w:tmpl w:val="6EDA1F5C"/>
    <w:lvl w:ilvl="0">
      <w:start w:val="2"/>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717"/>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150" w15:restartNumberingAfterBreak="0">
    <w:nsid w:val="3771217E"/>
    <w:multiLevelType w:val="multilevel"/>
    <w:tmpl w:val="295E6A6E"/>
    <w:lvl w:ilvl="0">
      <w:start w:val="3"/>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68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151" w15:restartNumberingAfterBreak="0">
    <w:nsid w:val="378D676F"/>
    <w:multiLevelType w:val="multilevel"/>
    <w:tmpl w:val="986C0350"/>
    <w:lvl w:ilvl="0">
      <w:start w:val="2"/>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68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152" w15:restartNumberingAfterBreak="0">
    <w:nsid w:val="38282631"/>
    <w:multiLevelType w:val="multilevel"/>
    <w:tmpl w:val="D72071FA"/>
    <w:lvl w:ilvl="0">
      <w:start w:val="6"/>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729"/>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153" w15:restartNumberingAfterBreak="0">
    <w:nsid w:val="38555493"/>
    <w:multiLevelType w:val="hybridMultilevel"/>
    <w:tmpl w:val="82CA1296"/>
    <w:lvl w:ilvl="0" w:tplc="7A2C4FC2">
      <w:start w:val="10"/>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tplc="2CB8E07A">
      <w:start w:val="1"/>
      <w:numFmt w:val="lowerLetter"/>
      <w:lvlText w:val="%2"/>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tplc="502E8C56">
      <w:start w:val="1"/>
      <w:numFmt w:val="lowerRoman"/>
      <w:lvlText w:val="%3"/>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tplc="3E56CF00">
      <w:start w:val="1"/>
      <w:numFmt w:val="decimal"/>
      <w:lvlText w:val="%4"/>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tplc="D7AEDB82">
      <w:start w:val="1"/>
      <w:numFmt w:val="lowerLetter"/>
      <w:lvlText w:val="%5"/>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tplc="CBD8D710">
      <w:start w:val="1"/>
      <w:numFmt w:val="lowerRoman"/>
      <w:lvlText w:val="%6"/>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tplc="09D454DE">
      <w:start w:val="1"/>
      <w:numFmt w:val="decimal"/>
      <w:lvlText w:val="%7"/>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tplc="279E5760">
      <w:start w:val="1"/>
      <w:numFmt w:val="lowerLetter"/>
      <w:lvlText w:val="%8"/>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tplc="53F68BB4">
      <w:start w:val="1"/>
      <w:numFmt w:val="lowerRoman"/>
      <w:lvlText w:val="%9"/>
      <w:lvlJc w:val="left"/>
      <w:pPr>
        <w:ind w:left="61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154" w15:restartNumberingAfterBreak="0">
    <w:nsid w:val="392330D0"/>
    <w:multiLevelType w:val="hybridMultilevel"/>
    <w:tmpl w:val="CE02B1DA"/>
    <w:lvl w:ilvl="0" w:tplc="83142B6A">
      <w:start w:val="1"/>
      <w:numFmt w:val="bullet"/>
      <w:lvlText w:val="-"/>
      <w:lvlJc w:val="left"/>
      <w:pPr>
        <w:ind w:left="4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8B27C62">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42A4EE2E">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B32CBD4">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138ABB6">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09EFE58">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76CF33E">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1087B96">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C92A236">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5" w15:restartNumberingAfterBreak="0">
    <w:nsid w:val="39510F6A"/>
    <w:multiLevelType w:val="hybridMultilevel"/>
    <w:tmpl w:val="F740E236"/>
    <w:lvl w:ilvl="0" w:tplc="CF069D40">
      <w:start w:val="1"/>
      <w:numFmt w:val="bullet"/>
      <w:lvlText w:val="-"/>
      <w:lvlJc w:val="left"/>
      <w:pPr>
        <w:ind w:left="1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24D6A1F6">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EB81DDE">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8F2CB28">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D86A39E">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FDC55D2">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122DC06">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7EAC15AC">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E66A60E">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6" w15:restartNumberingAfterBreak="0">
    <w:nsid w:val="39B92220"/>
    <w:multiLevelType w:val="hybridMultilevel"/>
    <w:tmpl w:val="9E1050FC"/>
    <w:lvl w:ilvl="0" w:tplc="63E26DBA">
      <w:start w:val="1"/>
      <w:numFmt w:val="decimal"/>
      <w:lvlText w:val="%1."/>
      <w:lvlJc w:val="left"/>
      <w:pPr>
        <w:ind w:left="49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08871D2">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9BED2C4">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72264D0">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EDE4E646">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63274FE">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09A3F76">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2C05952">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8824E24">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7" w15:restartNumberingAfterBreak="0">
    <w:nsid w:val="3A051127"/>
    <w:multiLevelType w:val="multilevel"/>
    <w:tmpl w:val="652CB9D8"/>
    <w:lvl w:ilvl="0">
      <w:start w:val="1"/>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68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158" w15:restartNumberingAfterBreak="0">
    <w:nsid w:val="3A2A155F"/>
    <w:multiLevelType w:val="hybridMultilevel"/>
    <w:tmpl w:val="01B84930"/>
    <w:lvl w:ilvl="0" w:tplc="17301422">
      <w:start w:val="1"/>
      <w:numFmt w:val="bullet"/>
      <w:lvlText w:val="-"/>
      <w:lvlJc w:val="left"/>
      <w:pPr>
        <w:ind w:left="13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B2EE166">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FC26B6A">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A38C5C0">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CB605BA">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8FA3238">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95092EC">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FA45B00">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CDE65CA">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9" w15:restartNumberingAfterBreak="0">
    <w:nsid w:val="3A337E9A"/>
    <w:multiLevelType w:val="hybridMultilevel"/>
    <w:tmpl w:val="5F64040E"/>
    <w:lvl w:ilvl="0" w:tplc="DB2E0284">
      <w:start w:val="16"/>
      <w:numFmt w:val="decimal"/>
      <w:lvlText w:val="%1."/>
      <w:lvlJc w:val="left"/>
      <w:pPr>
        <w:ind w:left="1034"/>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tplc="C838C01E">
      <w:start w:val="1"/>
      <w:numFmt w:val="lowerLetter"/>
      <w:lvlText w:val="%2"/>
      <w:lvlJc w:val="left"/>
      <w:pPr>
        <w:ind w:left="1164"/>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tplc="D12AD5D2">
      <w:start w:val="1"/>
      <w:numFmt w:val="lowerRoman"/>
      <w:lvlText w:val="%3"/>
      <w:lvlJc w:val="left"/>
      <w:pPr>
        <w:ind w:left="1884"/>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tplc="501CC8E4">
      <w:start w:val="1"/>
      <w:numFmt w:val="decimal"/>
      <w:lvlText w:val="%4"/>
      <w:lvlJc w:val="left"/>
      <w:pPr>
        <w:ind w:left="2604"/>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tplc="7E3A1AC2">
      <w:start w:val="1"/>
      <w:numFmt w:val="lowerLetter"/>
      <w:lvlText w:val="%5"/>
      <w:lvlJc w:val="left"/>
      <w:pPr>
        <w:ind w:left="3324"/>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tplc="EEA85818">
      <w:start w:val="1"/>
      <w:numFmt w:val="lowerRoman"/>
      <w:lvlText w:val="%6"/>
      <w:lvlJc w:val="left"/>
      <w:pPr>
        <w:ind w:left="4044"/>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tplc="F872F130">
      <w:start w:val="1"/>
      <w:numFmt w:val="decimal"/>
      <w:lvlText w:val="%7"/>
      <w:lvlJc w:val="left"/>
      <w:pPr>
        <w:ind w:left="4764"/>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tplc="8692FF00">
      <w:start w:val="1"/>
      <w:numFmt w:val="lowerLetter"/>
      <w:lvlText w:val="%8"/>
      <w:lvlJc w:val="left"/>
      <w:pPr>
        <w:ind w:left="5484"/>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tplc="4CB67B3E">
      <w:start w:val="1"/>
      <w:numFmt w:val="lowerRoman"/>
      <w:lvlText w:val="%9"/>
      <w:lvlJc w:val="left"/>
      <w:pPr>
        <w:ind w:left="6204"/>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160" w15:restartNumberingAfterBreak="0">
    <w:nsid w:val="3A81210F"/>
    <w:multiLevelType w:val="hybridMultilevel"/>
    <w:tmpl w:val="C922ACC4"/>
    <w:lvl w:ilvl="0" w:tplc="7310B62A">
      <w:start w:val="1"/>
      <w:numFmt w:val="bullet"/>
      <w:lvlText w:val="-"/>
      <w:lvlJc w:val="left"/>
      <w:pPr>
        <w:ind w:left="1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E268FAA">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8D03302">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1A5A7088">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B5225A1C">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1F23C28">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444A672">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F14D088">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86200C6">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61" w15:restartNumberingAfterBreak="0">
    <w:nsid w:val="3AE35412"/>
    <w:multiLevelType w:val="multilevel"/>
    <w:tmpl w:val="02C6D068"/>
    <w:lvl w:ilvl="0">
      <w:start w:val="6"/>
      <w:numFmt w:val="decimal"/>
      <w:lvlText w:val="%1."/>
      <w:lvlJc w:val="left"/>
      <w:pPr>
        <w:ind w:left="717"/>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717"/>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162" w15:restartNumberingAfterBreak="0">
    <w:nsid w:val="3B2255FA"/>
    <w:multiLevelType w:val="hybridMultilevel"/>
    <w:tmpl w:val="47C4AA74"/>
    <w:lvl w:ilvl="0" w:tplc="9DDEE718">
      <w:start w:val="10"/>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tplc="FFD2D07A">
      <w:start w:val="1"/>
      <w:numFmt w:val="lowerLetter"/>
      <w:lvlText w:val="%2"/>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tplc="74EE2E18">
      <w:start w:val="1"/>
      <w:numFmt w:val="lowerRoman"/>
      <w:lvlText w:val="%3"/>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tplc="A30C6C9C">
      <w:start w:val="1"/>
      <w:numFmt w:val="decimal"/>
      <w:lvlText w:val="%4"/>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tplc="12EEB3B0">
      <w:start w:val="1"/>
      <w:numFmt w:val="lowerLetter"/>
      <w:lvlText w:val="%5"/>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tplc="F0FC78EA">
      <w:start w:val="1"/>
      <w:numFmt w:val="lowerRoman"/>
      <w:lvlText w:val="%6"/>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tplc="196A6570">
      <w:start w:val="1"/>
      <w:numFmt w:val="decimal"/>
      <w:lvlText w:val="%7"/>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tplc="E99EF99A">
      <w:start w:val="1"/>
      <w:numFmt w:val="lowerLetter"/>
      <w:lvlText w:val="%8"/>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tplc="3236AA92">
      <w:start w:val="1"/>
      <w:numFmt w:val="lowerRoman"/>
      <w:lvlText w:val="%9"/>
      <w:lvlJc w:val="left"/>
      <w:pPr>
        <w:ind w:left="61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163" w15:restartNumberingAfterBreak="0">
    <w:nsid w:val="3B2A0982"/>
    <w:multiLevelType w:val="multilevel"/>
    <w:tmpl w:val="0596874E"/>
    <w:lvl w:ilvl="0">
      <w:start w:val="1"/>
      <w:numFmt w:val="decimal"/>
      <w:lvlText w:val="%1"/>
      <w:lvlJc w:val="left"/>
      <w:pPr>
        <w:ind w:left="360"/>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360"/>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lvl w:ilvl="2">
      <w:start w:val="2"/>
      <w:numFmt w:val="decimal"/>
      <w:lvlRestart w:val="0"/>
      <w:lvlText w:val="%1.%2.%3."/>
      <w:lvlJc w:val="left"/>
      <w:pPr>
        <w:ind w:left="1406"/>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abstractNum>
  <w:abstractNum w:abstractNumId="164" w15:restartNumberingAfterBreak="0">
    <w:nsid w:val="3B2E01D2"/>
    <w:multiLevelType w:val="hybridMultilevel"/>
    <w:tmpl w:val="E73EB532"/>
    <w:lvl w:ilvl="0" w:tplc="B824B65A">
      <w:start w:val="1"/>
      <w:numFmt w:val="decimal"/>
      <w:lvlText w:val="%1."/>
      <w:lvlJc w:val="left"/>
      <w:pPr>
        <w:ind w:left="3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4A26E89A">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B248E18">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AE8A3BE">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D16DCFC">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7083D32">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CEE0470">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5446BE0">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9F2E352">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65" w15:restartNumberingAfterBreak="0">
    <w:nsid w:val="3C177B1D"/>
    <w:multiLevelType w:val="multilevel"/>
    <w:tmpl w:val="D688BD66"/>
    <w:lvl w:ilvl="0">
      <w:start w:val="1"/>
      <w:numFmt w:val="decimal"/>
      <w:lvlText w:val="%1"/>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4"/>
      <w:numFmt w:val="decimal"/>
      <w:lvlRestart w:val="0"/>
      <w:lvlText w:val="%1.%2."/>
      <w:lvlJc w:val="left"/>
      <w:pPr>
        <w:ind w:left="717"/>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166" w15:restartNumberingAfterBreak="0">
    <w:nsid w:val="3CB05C2A"/>
    <w:multiLevelType w:val="hybridMultilevel"/>
    <w:tmpl w:val="12D01CA2"/>
    <w:lvl w:ilvl="0" w:tplc="D6C6E67C">
      <w:start w:val="1"/>
      <w:numFmt w:val="bullet"/>
      <w:lvlText w:val="-"/>
      <w:lvlJc w:val="left"/>
      <w:pPr>
        <w:ind w:left="12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AE0F2E4">
      <w:start w:val="1"/>
      <w:numFmt w:val="bullet"/>
      <w:lvlText w:val="o"/>
      <w:lvlJc w:val="left"/>
      <w:pPr>
        <w:ind w:left="15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FAE4DA2">
      <w:start w:val="1"/>
      <w:numFmt w:val="bullet"/>
      <w:lvlText w:val="▪"/>
      <w:lvlJc w:val="left"/>
      <w:pPr>
        <w:ind w:left="22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FD817A6">
      <w:start w:val="1"/>
      <w:numFmt w:val="bullet"/>
      <w:lvlText w:val="•"/>
      <w:lvlJc w:val="left"/>
      <w:pPr>
        <w:ind w:left="29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210DAE2">
      <w:start w:val="1"/>
      <w:numFmt w:val="bullet"/>
      <w:lvlText w:val="o"/>
      <w:lvlJc w:val="left"/>
      <w:pPr>
        <w:ind w:left="36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9F8A91A">
      <w:start w:val="1"/>
      <w:numFmt w:val="bullet"/>
      <w:lvlText w:val="▪"/>
      <w:lvlJc w:val="left"/>
      <w:pPr>
        <w:ind w:left="44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2EC2388">
      <w:start w:val="1"/>
      <w:numFmt w:val="bullet"/>
      <w:lvlText w:val="•"/>
      <w:lvlJc w:val="left"/>
      <w:pPr>
        <w:ind w:left="51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3A2B00C">
      <w:start w:val="1"/>
      <w:numFmt w:val="bullet"/>
      <w:lvlText w:val="o"/>
      <w:lvlJc w:val="left"/>
      <w:pPr>
        <w:ind w:left="58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29A66E0">
      <w:start w:val="1"/>
      <w:numFmt w:val="bullet"/>
      <w:lvlText w:val="▪"/>
      <w:lvlJc w:val="left"/>
      <w:pPr>
        <w:ind w:left="65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67" w15:restartNumberingAfterBreak="0">
    <w:nsid w:val="3D9B33A4"/>
    <w:multiLevelType w:val="hybridMultilevel"/>
    <w:tmpl w:val="99FCBD7C"/>
    <w:lvl w:ilvl="0" w:tplc="CAEC77C8">
      <w:start w:val="4"/>
      <w:numFmt w:val="decimal"/>
      <w:lvlText w:val="%1."/>
      <w:lvlJc w:val="left"/>
      <w:pPr>
        <w:ind w:left="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94B0BD26">
      <w:start w:val="1"/>
      <w:numFmt w:val="lowerLetter"/>
      <w:lvlText w:val="%2"/>
      <w:lvlJc w:val="left"/>
      <w:pPr>
        <w:ind w:left="11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F3CA2534">
      <w:start w:val="1"/>
      <w:numFmt w:val="lowerRoman"/>
      <w:lvlText w:val="%3"/>
      <w:lvlJc w:val="left"/>
      <w:pPr>
        <w:ind w:left="19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9600EDC0">
      <w:start w:val="1"/>
      <w:numFmt w:val="decimal"/>
      <w:lvlText w:val="%4"/>
      <w:lvlJc w:val="left"/>
      <w:pPr>
        <w:ind w:left="26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978AF348">
      <w:start w:val="1"/>
      <w:numFmt w:val="lowerLetter"/>
      <w:lvlText w:val="%5"/>
      <w:lvlJc w:val="left"/>
      <w:pPr>
        <w:ind w:left="33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A6942F82">
      <w:start w:val="1"/>
      <w:numFmt w:val="lowerRoman"/>
      <w:lvlText w:val="%6"/>
      <w:lvlJc w:val="left"/>
      <w:pPr>
        <w:ind w:left="40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DAC66C58">
      <w:start w:val="1"/>
      <w:numFmt w:val="decimal"/>
      <w:lvlText w:val="%7"/>
      <w:lvlJc w:val="left"/>
      <w:pPr>
        <w:ind w:left="47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EC38CCE4">
      <w:start w:val="1"/>
      <w:numFmt w:val="lowerLetter"/>
      <w:lvlText w:val="%8"/>
      <w:lvlJc w:val="left"/>
      <w:pPr>
        <w:ind w:left="55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DEE0B7D8">
      <w:start w:val="1"/>
      <w:numFmt w:val="lowerRoman"/>
      <w:lvlText w:val="%9"/>
      <w:lvlJc w:val="left"/>
      <w:pPr>
        <w:ind w:left="62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68" w15:restartNumberingAfterBreak="0">
    <w:nsid w:val="3E0460ED"/>
    <w:multiLevelType w:val="multilevel"/>
    <w:tmpl w:val="5798D8B0"/>
    <w:lvl w:ilvl="0">
      <w:start w:val="6"/>
      <w:numFmt w:val="decimal"/>
      <w:lvlText w:val="%1."/>
      <w:lvlJc w:val="left"/>
      <w:pPr>
        <w:ind w:left="717"/>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717"/>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169" w15:restartNumberingAfterBreak="0">
    <w:nsid w:val="3EBC7703"/>
    <w:multiLevelType w:val="hybridMultilevel"/>
    <w:tmpl w:val="12BE4340"/>
    <w:lvl w:ilvl="0" w:tplc="6520ED78">
      <w:start w:val="2"/>
      <w:numFmt w:val="lowerLetter"/>
      <w:lvlText w:val="%1)"/>
      <w:lvlJc w:val="left"/>
      <w:pPr>
        <w:ind w:left="45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5ECD586">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09CAE094">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FB220F0">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3305BF8">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8809ACA">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56C46D8">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8AEB462">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E9AB4DC">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70" w15:restartNumberingAfterBreak="0">
    <w:nsid w:val="3ECB3E55"/>
    <w:multiLevelType w:val="hybridMultilevel"/>
    <w:tmpl w:val="120A58DC"/>
    <w:lvl w:ilvl="0" w:tplc="837A8564">
      <w:start w:val="1"/>
      <w:numFmt w:val="bullet"/>
      <w:lvlText w:val="-"/>
      <w:lvlJc w:val="left"/>
      <w:pPr>
        <w:ind w:left="7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D8D037CE">
      <w:start w:val="1"/>
      <w:numFmt w:val="bullet"/>
      <w:lvlText w:val="o"/>
      <w:lvlJc w:val="left"/>
      <w:pPr>
        <w:ind w:left="158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D5240B2">
      <w:start w:val="1"/>
      <w:numFmt w:val="bullet"/>
      <w:lvlText w:val="▪"/>
      <w:lvlJc w:val="left"/>
      <w:pPr>
        <w:ind w:left="230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54467EB8">
      <w:start w:val="1"/>
      <w:numFmt w:val="bullet"/>
      <w:lvlText w:val="•"/>
      <w:lvlJc w:val="left"/>
      <w:pPr>
        <w:ind w:left="302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26278B0">
      <w:start w:val="1"/>
      <w:numFmt w:val="bullet"/>
      <w:lvlText w:val="o"/>
      <w:lvlJc w:val="left"/>
      <w:pPr>
        <w:ind w:left="374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BB26D0C">
      <w:start w:val="1"/>
      <w:numFmt w:val="bullet"/>
      <w:lvlText w:val="▪"/>
      <w:lvlJc w:val="left"/>
      <w:pPr>
        <w:ind w:left="446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8347CA6">
      <w:start w:val="1"/>
      <w:numFmt w:val="bullet"/>
      <w:lvlText w:val="•"/>
      <w:lvlJc w:val="left"/>
      <w:pPr>
        <w:ind w:left="518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220D5E2">
      <w:start w:val="1"/>
      <w:numFmt w:val="bullet"/>
      <w:lvlText w:val="o"/>
      <w:lvlJc w:val="left"/>
      <w:pPr>
        <w:ind w:left="590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EEC8B86">
      <w:start w:val="1"/>
      <w:numFmt w:val="bullet"/>
      <w:lvlText w:val="▪"/>
      <w:lvlJc w:val="left"/>
      <w:pPr>
        <w:ind w:left="662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71" w15:restartNumberingAfterBreak="0">
    <w:nsid w:val="3EF63246"/>
    <w:multiLevelType w:val="hybridMultilevel"/>
    <w:tmpl w:val="DFE2625C"/>
    <w:lvl w:ilvl="0" w:tplc="B9407B22">
      <w:start w:val="2"/>
      <w:numFmt w:val="lowerLetter"/>
      <w:lvlText w:val="%1)"/>
      <w:lvlJc w:val="left"/>
      <w:pPr>
        <w:ind w:left="4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40DE0DE4">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3D2B00A">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1E724F36">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46E50A4">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7AAD418">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C961810">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1845A2A">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646413E">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72" w15:restartNumberingAfterBreak="0">
    <w:nsid w:val="3FAE41BC"/>
    <w:multiLevelType w:val="multilevel"/>
    <w:tmpl w:val="F06E65DC"/>
    <w:lvl w:ilvl="0">
      <w:start w:val="3"/>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68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173" w15:restartNumberingAfterBreak="0">
    <w:nsid w:val="40361176"/>
    <w:multiLevelType w:val="hybridMultilevel"/>
    <w:tmpl w:val="2E7215B8"/>
    <w:lvl w:ilvl="0" w:tplc="8AB4B74A">
      <w:start w:val="1"/>
      <w:numFmt w:val="decimal"/>
      <w:lvlText w:val="%1."/>
      <w:lvlJc w:val="left"/>
      <w:pPr>
        <w:ind w:left="49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25EC23F6">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118E13C">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4007F1C">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CB85FBE">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6D2980A">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466D7B6">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CC04320">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4EE397A">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74" w15:restartNumberingAfterBreak="0">
    <w:nsid w:val="40540EF7"/>
    <w:multiLevelType w:val="hybridMultilevel"/>
    <w:tmpl w:val="92649116"/>
    <w:lvl w:ilvl="0" w:tplc="A49C7DEE">
      <w:start w:val="1"/>
      <w:numFmt w:val="bullet"/>
      <w:lvlText w:val="-"/>
      <w:lvlJc w:val="left"/>
      <w:pPr>
        <w:ind w:left="4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21A846E">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1C47E1C">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9F45346">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32EF67A">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32C639E">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3F472E0">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84E0B36">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5ACDE6C">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75" w15:restartNumberingAfterBreak="0">
    <w:nsid w:val="40943CE7"/>
    <w:multiLevelType w:val="multilevel"/>
    <w:tmpl w:val="4CB64D16"/>
    <w:lvl w:ilvl="0">
      <w:start w:val="1"/>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68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176" w15:restartNumberingAfterBreak="0">
    <w:nsid w:val="40AC3FA7"/>
    <w:multiLevelType w:val="multilevel"/>
    <w:tmpl w:val="592C8488"/>
    <w:lvl w:ilvl="0">
      <w:start w:val="3"/>
      <w:numFmt w:val="decimal"/>
      <w:lvlText w:val="%1."/>
      <w:lvlJc w:val="left"/>
      <w:pPr>
        <w:ind w:left="717"/>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717"/>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177" w15:restartNumberingAfterBreak="0">
    <w:nsid w:val="413E23A8"/>
    <w:multiLevelType w:val="multilevel"/>
    <w:tmpl w:val="455A14E4"/>
    <w:lvl w:ilvl="0">
      <w:start w:val="1"/>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68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1449"/>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abstractNum>
  <w:abstractNum w:abstractNumId="178" w15:restartNumberingAfterBreak="0">
    <w:nsid w:val="414526C1"/>
    <w:multiLevelType w:val="hybridMultilevel"/>
    <w:tmpl w:val="0638DF4E"/>
    <w:lvl w:ilvl="0" w:tplc="4E72CDE0">
      <w:start w:val="1"/>
      <w:numFmt w:val="decimal"/>
      <w:lvlText w:val="%1."/>
      <w:lvlJc w:val="left"/>
      <w:pPr>
        <w:ind w:left="49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EAE0060">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A7E6BF08">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8248CAA">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EEB4F494">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150C494">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7F072FA">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74A66C5A">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64C9D82">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79" w15:restartNumberingAfterBreak="0">
    <w:nsid w:val="415B0F4F"/>
    <w:multiLevelType w:val="multilevel"/>
    <w:tmpl w:val="17848992"/>
    <w:lvl w:ilvl="0">
      <w:start w:val="9"/>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6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180" w15:restartNumberingAfterBreak="0">
    <w:nsid w:val="417029F9"/>
    <w:multiLevelType w:val="hybridMultilevel"/>
    <w:tmpl w:val="C11CC170"/>
    <w:lvl w:ilvl="0" w:tplc="682AA99E">
      <w:start w:val="1"/>
      <w:numFmt w:val="bullet"/>
      <w:lvlText w:val="-"/>
      <w:lvlJc w:val="left"/>
      <w:pPr>
        <w:ind w:left="4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49EED7A">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A7ABB64">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2D664E8">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572ED78">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F28C71A">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A1A698C">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7BC82CC4">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AE46ABC">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81" w15:restartNumberingAfterBreak="0">
    <w:nsid w:val="42713E33"/>
    <w:multiLevelType w:val="hybridMultilevel"/>
    <w:tmpl w:val="F384CE20"/>
    <w:lvl w:ilvl="0" w:tplc="4F524C96">
      <w:start w:val="1"/>
      <w:numFmt w:val="lowerLetter"/>
      <w:lvlText w:val="%1)"/>
      <w:lvlJc w:val="left"/>
      <w:pPr>
        <w:ind w:left="4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93059D6">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1AE5C0C">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CCEA512">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D4C1666">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B444A30">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62429B0">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FE8EDAC">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CC41526">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82" w15:restartNumberingAfterBreak="0">
    <w:nsid w:val="42A62594"/>
    <w:multiLevelType w:val="hybridMultilevel"/>
    <w:tmpl w:val="96B649BC"/>
    <w:lvl w:ilvl="0" w:tplc="2900348E">
      <w:start w:val="1"/>
      <w:numFmt w:val="bullet"/>
      <w:lvlText w:val="-"/>
      <w:lvlJc w:val="left"/>
      <w:pPr>
        <w:ind w:left="43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D1E5D86">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766A99E">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0B28D1E">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3B4A94A">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15C526A">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3E6614C">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6D6B498">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03A70E8">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83" w15:restartNumberingAfterBreak="0">
    <w:nsid w:val="430F495D"/>
    <w:multiLevelType w:val="hybridMultilevel"/>
    <w:tmpl w:val="76C25A3C"/>
    <w:lvl w:ilvl="0" w:tplc="34FE4B2C">
      <w:start w:val="1"/>
      <w:numFmt w:val="bullet"/>
      <w:lvlText w:val="-"/>
      <w:lvlJc w:val="left"/>
      <w:pPr>
        <w:ind w:left="4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52029666">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481E0B50">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D5C64CC">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4DCC078">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52503074">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7888190">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DCC47D0">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47AE58A">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84" w15:restartNumberingAfterBreak="0">
    <w:nsid w:val="43165B93"/>
    <w:multiLevelType w:val="hybridMultilevel"/>
    <w:tmpl w:val="A508CB36"/>
    <w:lvl w:ilvl="0" w:tplc="6BFE45C8">
      <w:start w:val="2"/>
      <w:numFmt w:val="lowerLetter"/>
      <w:lvlText w:val="%1)"/>
      <w:lvlJc w:val="left"/>
      <w:pPr>
        <w:ind w:left="2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5C04CC8">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7CA2504">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C92910E">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C4C54FA">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4EA6F3C">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7D48CC8">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7FD47C36">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9704400">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85" w15:restartNumberingAfterBreak="0">
    <w:nsid w:val="436D77C2"/>
    <w:multiLevelType w:val="hybridMultilevel"/>
    <w:tmpl w:val="41E434E0"/>
    <w:lvl w:ilvl="0" w:tplc="CE2629E8">
      <w:start w:val="2"/>
      <w:numFmt w:val="lowerLetter"/>
      <w:lvlText w:val="%1)"/>
      <w:lvlJc w:val="left"/>
      <w:pPr>
        <w:ind w:left="2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98CFB7E">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A3580394">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1F2F552">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E727F00">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3A6F21E">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C100D72">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CDE0364">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4860A50">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86" w15:restartNumberingAfterBreak="0">
    <w:nsid w:val="43E7409C"/>
    <w:multiLevelType w:val="hybridMultilevel"/>
    <w:tmpl w:val="B32292EE"/>
    <w:lvl w:ilvl="0" w:tplc="54188CDE">
      <w:start w:val="1"/>
      <w:numFmt w:val="bullet"/>
      <w:lvlText w:val="-"/>
      <w:lvlJc w:val="left"/>
      <w:pPr>
        <w:ind w:left="9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83EC2E0">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3869804">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56F463C2">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74E304A">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6C02EE8">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5321CFC">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C56BA9C">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172B9B4">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87" w15:restartNumberingAfterBreak="0">
    <w:nsid w:val="44472625"/>
    <w:multiLevelType w:val="multilevel"/>
    <w:tmpl w:val="4BAEE9D2"/>
    <w:lvl w:ilvl="0">
      <w:start w:val="2"/>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68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188" w15:restartNumberingAfterBreak="0">
    <w:nsid w:val="44604FB7"/>
    <w:multiLevelType w:val="hybridMultilevel"/>
    <w:tmpl w:val="ADFE6D62"/>
    <w:lvl w:ilvl="0" w:tplc="BA8C15B0">
      <w:start w:val="1"/>
      <w:numFmt w:val="bullet"/>
      <w:lvlText w:val="-"/>
      <w:lvlJc w:val="left"/>
      <w:pPr>
        <w:ind w:left="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7324C8A">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7F40658">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BEA468A">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EDC0C82">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5764EBE0">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5B80B58">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B08F0A8">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07441CA2">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89" w15:restartNumberingAfterBreak="0">
    <w:nsid w:val="44B64859"/>
    <w:multiLevelType w:val="hybridMultilevel"/>
    <w:tmpl w:val="AA56493A"/>
    <w:lvl w:ilvl="0" w:tplc="B1CC6F26">
      <w:start w:val="1"/>
      <w:numFmt w:val="lowerLetter"/>
      <w:lvlText w:val="%1)"/>
      <w:lvlJc w:val="left"/>
      <w:pPr>
        <w:ind w:left="51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5DEE28C">
      <w:start w:val="1"/>
      <w:numFmt w:val="bullet"/>
      <w:lvlText w:val="-"/>
      <w:lvlJc w:val="left"/>
      <w:pPr>
        <w:ind w:left="15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4E0E8B4">
      <w:start w:val="1"/>
      <w:numFmt w:val="bullet"/>
      <w:lvlText w:val="▪"/>
      <w:lvlJc w:val="left"/>
      <w:pPr>
        <w:ind w:left="21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74C33B6">
      <w:start w:val="1"/>
      <w:numFmt w:val="bullet"/>
      <w:lvlText w:val="•"/>
      <w:lvlJc w:val="left"/>
      <w:pPr>
        <w:ind w:left="28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0009AF2">
      <w:start w:val="1"/>
      <w:numFmt w:val="bullet"/>
      <w:lvlText w:val="o"/>
      <w:lvlJc w:val="left"/>
      <w:pPr>
        <w:ind w:left="356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21A0804">
      <w:start w:val="1"/>
      <w:numFmt w:val="bullet"/>
      <w:lvlText w:val="▪"/>
      <w:lvlJc w:val="left"/>
      <w:pPr>
        <w:ind w:left="42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1645058">
      <w:start w:val="1"/>
      <w:numFmt w:val="bullet"/>
      <w:lvlText w:val="•"/>
      <w:lvlJc w:val="left"/>
      <w:pPr>
        <w:ind w:left="50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DE6D42E">
      <w:start w:val="1"/>
      <w:numFmt w:val="bullet"/>
      <w:lvlText w:val="o"/>
      <w:lvlJc w:val="left"/>
      <w:pPr>
        <w:ind w:left="57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AB26562">
      <w:start w:val="1"/>
      <w:numFmt w:val="bullet"/>
      <w:lvlText w:val="▪"/>
      <w:lvlJc w:val="left"/>
      <w:pPr>
        <w:ind w:left="64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90" w15:restartNumberingAfterBreak="0">
    <w:nsid w:val="44EB2194"/>
    <w:multiLevelType w:val="hybridMultilevel"/>
    <w:tmpl w:val="DB8C2EDE"/>
    <w:lvl w:ilvl="0" w:tplc="46C2D460">
      <w:start w:val="1"/>
      <w:numFmt w:val="bullet"/>
      <w:lvlText w:val="•"/>
      <w:lvlJc w:val="left"/>
      <w:pPr>
        <w:ind w:left="7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81E4966">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591AB74E">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CD05F2E">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17433E4">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233E747E">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9AC85094">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56C9424">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D108CF0A">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91" w15:restartNumberingAfterBreak="0">
    <w:nsid w:val="4513334F"/>
    <w:multiLevelType w:val="hybridMultilevel"/>
    <w:tmpl w:val="5330DD76"/>
    <w:lvl w:ilvl="0" w:tplc="AA02BD18">
      <w:start w:val="1"/>
      <w:numFmt w:val="bullet"/>
      <w:lvlText w:val="-"/>
      <w:lvlJc w:val="left"/>
      <w:pPr>
        <w:ind w:left="9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6C20930">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68C5AC2">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5B52B768">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30C6B8A">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CF43326">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EDEE5F4">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6646488">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A789158">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92" w15:restartNumberingAfterBreak="0">
    <w:nsid w:val="456F0164"/>
    <w:multiLevelType w:val="multilevel"/>
    <w:tmpl w:val="05027888"/>
    <w:lvl w:ilvl="0">
      <w:start w:val="6"/>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68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193" w15:restartNumberingAfterBreak="0">
    <w:nsid w:val="45A35199"/>
    <w:multiLevelType w:val="multilevel"/>
    <w:tmpl w:val="333C0120"/>
    <w:lvl w:ilvl="0">
      <w:start w:val="9"/>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6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194" w15:restartNumberingAfterBreak="0">
    <w:nsid w:val="45A93250"/>
    <w:multiLevelType w:val="multilevel"/>
    <w:tmpl w:val="CF1CFC7C"/>
    <w:lvl w:ilvl="0">
      <w:start w:val="9"/>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6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195" w15:restartNumberingAfterBreak="0">
    <w:nsid w:val="464B758E"/>
    <w:multiLevelType w:val="hybridMultilevel"/>
    <w:tmpl w:val="2EF837DC"/>
    <w:lvl w:ilvl="0" w:tplc="56A46952">
      <w:start w:val="10"/>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tplc="EE20D5C4">
      <w:start w:val="1"/>
      <w:numFmt w:val="lowerLetter"/>
      <w:lvlText w:val="%2"/>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tplc="611CEAB0">
      <w:start w:val="1"/>
      <w:numFmt w:val="lowerRoman"/>
      <w:lvlText w:val="%3"/>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tplc="E26CC9D6">
      <w:start w:val="1"/>
      <w:numFmt w:val="decimal"/>
      <w:lvlText w:val="%4"/>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tplc="8EE6931E">
      <w:start w:val="1"/>
      <w:numFmt w:val="lowerLetter"/>
      <w:lvlText w:val="%5"/>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tplc="6B6452E8">
      <w:start w:val="1"/>
      <w:numFmt w:val="lowerRoman"/>
      <w:lvlText w:val="%6"/>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tplc="03B6B94E">
      <w:start w:val="1"/>
      <w:numFmt w:val="decimal"/>
      <w:lvlText w:val="%7"/>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tplc="5BBA4FF8">
      <w:start w:val="1"/>
      <w:numFmt w:val="lowerLetter"/>
      <w:lvlText w:val="%8"/>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tplc="741A89B6">
      <w:start w:val="1"/>
      <w:numFmt w:val="lowerRoman"/>
      <w:lvlText w:val="%9"/>
      <w:lvlJc w:val="left"/>
      <w:pPr>
        <w:ind w:left="61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196" w15:restartNumberingAfterBreak="0">
    <w:nsid w:val="46B31096"/>
    <w:multiLevelType w:val="hybridMultilevel"/>
    <w:tmpl w:val="D9F067E8"/>
    <w:lvl w:ilvl="0" w:tplc="C2303832">
      <w:start w:val="1"/>
      <w:numFmt w:val="bullet"/>
      <w:lvlText w:val="-"/>
      <w:lvlJc w:val="left"/>
      <w:pPr>
        <w:ind w:left="9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5DF8822A">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6F2693A">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704865C">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E9AAB8C4">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5C843B4">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FD8734A">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4629EC4">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AFE96EC">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97" w15:restartNumberingAfterBreak="0">
    <w:nsid w:val="46C35D55"/>
    <w:multiLevelType w:val="hybridMultilevel"/>
    <w:tmpl w:val="8D9AE626"/>
    <w:lvl w:ilvl="0" w:tplc="C16248D8">
      <w:start w:val="5"/>
      <w:numFmt w:val="decimal"/>
      <w:lvlText w:val="%1."/>
      <w:lvlJc w:val="left"/>
      <w:pPr>
        <w:ind w:left="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0E984F4A">
      <w:start w:val="1"/>
      <w:numFmt w:val="lowerLetter"/>
      <w:lvlText w:val="%2"/>
      <w:lvlJc w:val="left"/>
      <w:pPr>
        <w:ind w:left="11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32ECE26A">
      <w:start w:val="1"/>
      <w:numFmt w:val="lowerRoman"/>
      <w:lvlText w:val="%3"/>
      <w:lvlJc w:val="left"/>
      <w:pPr>
        <w:ind w:left="19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B324F76E">
      <w:start w:val="1"/>
      <w:numFmt w:val="decimal"/>
      <w:lvlText w:val="%4"/>
      <w:lvlJc w:val="left"/>
      <w:pPr>
        <w:ind w:left="26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F2FA0D06">
      <w:start w:val="1"/>
      <w:numFmt w:val="lowerLetter"/>
      <w:lvlText w:val="%5"/>
      <w:lvlJc w:val="left"/>
      <w:pPr>
        <w:ind w:left="33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EBFA90BE">
      <w:start w:val="1"/>
      <w:numFmt w:val="lowerRoman"/>
      <w:lvlText w:val="%6"/>
      <w:lvlJc w:val="left"/>
      <w:pPr>
        <w:ind w:left="40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2DD0E438">
      <w:start w:val="1"/>
      <w:numFmt w:val="decimal"/>
      <w:lvlText w:val="%7"/>
      <w:lvlJc w:val="left"/>
      <w:pPr>
        <w:ind w:left="47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EB7C922A">
      <w:start w:val="1"/>
      <w:numFmt w:val="lowerLetter"/>
      <w:lvlText w:val="%8"/>
      <w:lvlJc w:val="left"/>
      <w:pPr>
        <w:ind w:left="55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D5A01A9C">
      <w:start w:val="1"/>
      <w:numFmt w:val="lowerRoman"/>
      <w:lvlText w:val="%9"/>
      <w:lvlJc w:val="left"/>
      <w:pPr>
        <w:ind w:left="62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98" w15:restartNumberingAfterBreak="0">
    <w:nsid w:val="47554126"/>
    <w:multiLevelType w:val="multilevel"/>
    <w:tmpl w:val="FB429980"/>
    <w:lvl w:ilvl="0">
      <w:start w:val="4"/>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68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199" w15:restartNumberingAfterBreak="0">
    <w:nsid w:val="47B65592"/>
    <w:multiLevelType w:val="multilevel"/>
    <w:tmpl w:val="0840D496"/>
    <w:lvl w:ilvl="0">
      <w:start w:val="4"/>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68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200" w15:restartNumberingAfterBreak="0">
    <w:nsid w:val="4834467D"/>
    <w:multiLevelType w:val="hybridMultilevel"/>
    <w:tmpl w:val="CD84F86E"/>
    <w:lvl w:ilvl="0" w:tplc="4D844778">
      <w:start w:val="1"/>
      <w:numFmt w:val="bullet"/>
      <w:lvlText w:val="-"/>
      <w:lvlJc w:val="left"/>
      <w:pPr>
        <w:ind w:left="3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594ABD9A">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F54534A">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F6CD774">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AEE3ED6">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8C8C42C">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356B264">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EAC774A">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2B4C3EE">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01" w15:restartNumberingAfterBreak="0">
    <w:nsid w:val="48F177C5"/>
    <w:multiLevelType w:val="hybridMultilevel"/>
    <w:tmpl w:val="3FA86F9C"/>
    <w:lvl w:ilvl="0" w:tplc="51545DFE">
      <w:start w:val="1"/>
      <w:numFmt w:val="bullet"/>
      <w:lvlText w:val="-"/>
      <w:lvlJc w:val="left"/>
      <w:pPr>
        <w:ind w:left="4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50B49868">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AB81A5A">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55E3688">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67AFE42">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77C434C">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632E8FC">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2C47F88">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98ABBFE">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02" w15:restartNumberingAfterBreak="0">
    <w:nsid w:val="48F648D6"/>
    <w:multiLevelType w:val="hybridMultilevel"/>
    <w:tmpl w:val="1A2EA63C"/>
    <w:lvl w:ilvl="0" w:tplc="E18403CA">
      <w:start w:val="1"/>
      <w:numFmt w:val="bullet"/>
      <w:lvlText w:val="-"/>
      <w:lvlJc w:val="left"/>
      <w:pPr>
        <w:ind w:left="4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A5E43E2">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ACC1CB6">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F3A8486">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7B80D50">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9ECB198">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AF009F8">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218A3F2">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F6226CE">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03" w15:restartNumberingAfterBreak="0">
    <w:nsid w:val="49050848"/>
    <w:multiLevelType w:val="hybridMultilevel"/>
    <w:tmpl w:val="B3CAF70A"/>
    <w:lvl w:ilvl="0" w:tplc="F3C22296">
      <w:start w:val="1"/>
      <w:numFmt w:val="bullet"/>
      <w:lvlText w:val="-"/>
      <w:lvlJc w:val="left"/>
      <w:pPr>
        <w:ind w:left="7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53CED6E">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1B8890E">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CD29352">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57817A4">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2442C70">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0027694">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787E203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82284EE">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04" w15:restartNumberingAfterBreak="0">
    <w:nsid w:val="492E1AFE"/>
    <w:multiLevelType w:val="hybridMultilevel"/>
    <w:tmpl w:val="74B82020"/>
    <w:lvl w:ilvl="0" w:tplc="DC483CD4">
      <w:start w:val="10"/>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tplc="0798AC9A">
      <w:start w:val="1"/>
      <w:numFmt w:val="lowerLetter"/>
      <w:lvlText w:val="%2"/>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tplc="1ED4183A">
      <w:start w:val="1"/>
      <w:numFmt w:val="lowerRoman"/>
      <w:lvlText w:val="%3"/>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tplc="E528C4F2">
      <w:start w:val="1"/>
      <w:numFmt w:val="decimal"/>
      <w:lvlText w:val="%4"/>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tplc="214A96E2">
      <w:start w:val="1"/>
      <w:numFmt w:val="lowerLetter"/>
      <w:lvlText w:val="%5"/>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tplc="D14494CE">
      <w:start w:val="1"/>
      <w:numFmt w:val="lowerRoman"/>
      <w:lvlText w:val="%6"/>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tplc="0C1022A0">
      <w:start w:val="1"/>
      <w:numFmt w:val="decimal"/>
      <w:lvlText w:val="%7"/>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tplc="9C88A7F8">
      <w:start w:val="1"/>
      <w:numFmt w:val="lowerLetter"/>
      <w:lvlText w:val="%8"/>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tplc="859E8D7E">
      <w:start w:val="1"/>
      <w:numFmt w:val="lowerRoman"/>
      <w:lvlText w:val="%9"/>
      <w:lvlJc w:val="left"/>
      <w:pPr>
        <w:ind w:left="61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205" w15:restartNumberingAfterBreak="0">
    <w:nsid w:val="497F4CBF"/>
    <w:multiLevelType w:val="hybridMultilevel"/>
    <w:tmpl w:val="EFE00EBC"/>
    <w:lvl w:ilvl="0" w:tplc="9DBCB71A">
      <w:start w:val="1"/>
      <w:numFmt w:val="bullet"/>
      <w:lvlText w:val="-"/>
      <w:lvlJc w:val="left"/>
      <w:pPr>
        <w:ind w:left="2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374BB56">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8BA6008">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21AB644">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ED6276A0">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5A501E8E">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52653EE">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C6EF3E2">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3A894D4">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06" w15:restartNumberingAfterBreak="0">
    <w:nsid w:val="49963732"/>
    <w:multiLevelType w:val="multilevel"/>
    <w:tmpl w:val="4C2224AE"/>
    <w:lvl w:ilvl="0">
      <w:start w:val="7"/>
      <w:numFmt w:val="decimal"/>
      <w:lvlText w:val="%1."/>
      <w:lvlJc w:val="left"/>
      <w:pPr>
        <w:ind w:left="614"/>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6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207" w15:restartNumberingAfterBreak="0">
    <w:nsid w:val="49FB593B"/>
    <w:multiLevelType w:val="hybridMultilevel"/>
    <w:tmpl w:val="CEA05A6A"/>
    <w:lvl w:ilvl="0" w:tplc="F580C176">
      <w:start w:val="1"/>
      <w:numFmt w:val="bullet"/>
      <w:lvlText w:val="-"/>
      <w:lvlJc w:val="left"/>
      <w:pPr>
        <w:ind w:left="1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41CEDC16">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BF2C8AC6">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480F480">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F72F01A">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714BD4E">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3645AC4">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40AEEF4">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058FAFC">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08" w15:restartNumberingAfterBreak="0">
    <w:nsid w:val="4B802ADE"/>
    <w:multiLevelType w:val="hybridMultilevel"/>
    <w:tmpl w:val="647C6240"/>
    <w:lvl w:ilvl="0" w:tplc="8EB89AAA">
      <w:start w:val="2"/>
      <w:numFmt w:val="lowerLetter"/>
      <w:lvlText w:val="%1)"/>
      <w:lvlJc w:val="left"/>
      <w:pPr>
        <w:ind w:left="4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D9C86178">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4BE09BC">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E24BDA0">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D622B12">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E64C820">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B7ED30C">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548E324">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8CA56B6">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09" w15:restartNumberingAfterBreak="0">
    <w:nsid w:val="4BEB3E44"/>
    <w:multiLevelType w:val="hybridMultilevel"/>
    <w:tmpl w:val="D2C8FEDC"/>
    <w:lvl w:ilvl="0" w:tplc="DB7809AA">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2068AC1C">
      <w:start w:val="1"/>
      <w:numFmt w:val="bullet"/>
      <w:lvlText w:val="o"/>
      <w:lvlJc w:val="left"/>
      <w:pPr>
        <w:ind w:left="10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EB2CB1A">
      <w:start w:val="1"/>
      <w:numFmt w:val="bullet"/>
      <w:lvlText w:val="▪"/>
      <w:lvlJc w:val="left"/>
      <w:pPr>
        <w:ind w:left="18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1F86A880">
      <w:start w:val="1"/>
      <w:numFmt w:val="bullet"/>
      <w:lvlText w:val="•"/>
      <w:lvlJc w:val="left"/>
      <w:pPr>
        <w:ind w:left="25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896B99A">
      <w:start w:val="1"/>
      <w:numFmt w:val="bullet"/>
      <w:lvlText w:val="o"/>
      <w:lvlJc w:val="left"/>
      <w:pPr>
        <w:ind w:left="32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3ACC364">
      <w:start w:val="1"/>
      <w:numFmt w:val="bullet"/>
      <w:lvlText w:val="▪"/>
      <w:lvlJc w:val="left"/>
      <w:pPr>
        <w:ind w:left="39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C567A9A">
      <w:start w:val="1"/>
      <w:numFmt w:val="bullet"/>
      <w:lvlText w:val="•"/>
      <w:lvlJc w:val="left"/>
      <w:pPr>
        <w:ind w:left="46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6063240">
      <w:start w:val="1"/>
      <w:numFmt w:val="bullet"/>
      <w:lvlText w:val="o"/>
      <w:lvlJc w:val="left"/>
      <w:pPr>
        <w:ind w:left="54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2A0A2E2">
      <w:start w:val="1"/>
      <w:numFmt w:val="bullet"/>
      <w:lvlText w:val="▪"/>
      <w:lvlJc w:val="left"/>
      <w:pPr>
        <w:ind w:left="6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10" w15:restartNumberingAfterBreak="0">
    <w:nsid w:val="4C255A1D"/>
    <w:multiLevelType w:val="multilevel"/>
    <w:tmpl w:val="B908EE62"/>
    <w:lvl w:ilvl="0">
      <w:start w:val="2"/>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68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211" w15:restartNumberingAfterBreak="0">
    <w:nsid w:val="4C860798"/>
    <w:multiLevelType w:val="hybridMultilevel"/>
    <w:tmpl w:val="F81625B4"/>
    <w:lvl w:ilvl="0" w:tplc="F766B692">
      <w:start w:val="1"/>
      <w:numFmt w:val="bullet"/>
      <w:lvlText w:val="-"/>
      <w:lvlJc w:val="left"/>
      <w:pPr>
        <w:ind w:left="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5BE949A">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BDE1E04">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ED22CD64">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5547408">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7D2F0A6">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A7C7160">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B0C3FCC">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204325C">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12" w15:restartNumberingAfterBreak="0">
    <w:nsid w:val="4C964D83"/>
    <w:multiLevelType w:val="hybridMultilevel"/>
    <w:tmpl w:val="C428EDE2"/>
    <w:lvl w:ilvl="0" w:tplc="A574EF64">
      <w:start w:val="1"/>
      <w:numFmt w:val="bullet"/>
      <w:lvlText w:val="-"/>
      <w:lvlJc w:val="left"/>
      <w:pPr>
        <w:ind w:left="9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2689782">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BCEE9E40">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446EA7E">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C946834">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2C8872">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A0C7634">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A50A740">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1BEDEF0">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13" w15:restartNumberingAfterBreak="0">
    <w:nsid w:val="4D185C9E"/>
    <w:multiLevelType w:val="multilevel"/>
    <w:tmpl w:val="CDC46E5C"/>
    <w:lvl w:ilvl="0">
      <w:start w:val="1"/>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68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214" w15:restartNumberingAfterBreak="0">
    <w:nsid w:val="4EB6731C"/>
    <w:multiLevelType w:val="multilevel"/>
    <w:tmpl w:val="6DC0C726"/>
    <w:lvl w:ilvl="0">
      <w:start w:val="3"/>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68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215" w15:restartNumberingAfterBreak="0">
    <w:nsid w:val="4EBA7ADD"/>
    <w:multiLevelType w:val="multilevel"/>
    <w:tmpl w:val="A0E03B22"/>
    <w:lvl w:ilvl="0">
      <w:start w:val="1"/>
      <w:numFmt w:val="decimal"/>
      <w:lvlText w:val="%1"/>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4"/>
      <w:numFmt w:val="decimal"/>
      <w:lvlRestart w:val="0"/>
      <w:lvlText w:val="%1.%2."/>
      <w:lvlJc w:val="left"/>
      <w:pPr>
        <w:ind w:left="68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216" w15:restartNumberingAfterBreak="0">
    <w:nsid w:val="4EBE068A"/>
    <w:multiLevelType w:val="hybridMultilevel"/>
    <w:tmpl w:val="1628508A"/>
    <w:lvl w:ilvl="0" w:tplc="4664BF76">
      <w:start w:val="1"/>
      <w:numFmt w:val="lowerLetter"/>
      <w:lvlText w:val="%1)"/>
      <w:lvlJc w:val="left"/>
      <w:pPr>
        <w:ind w:left="32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CC242930">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8B63580">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5A44220">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3A46C84">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CDE9D2A">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20E39D8">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0202D08">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9889FA6">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17" w15:restartNumberingAfterBreak="0">
    <w:nsid w:val="4F094BBD"/>
    <w:multiLevelType w:val="hybridMultilevel"/>
    <w:tmpl w:val="D29A126C"/>
    <w:lvl w:ilvl="0" w:tplc="277641D6">
      <w:start w:val="1"/>
      <w:numFmt w:val="bullet"/>
      <w:lvlText w:val="-"/>
      <w:lvlJc w:val="left"/>
      <w:pPr>
        <w:ind w:left="9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03E6C20">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16A937A">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2184416">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9589D20">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74EA9F8E">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3849662">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3B6244E">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676CF56">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18" w15:restartNumberingAfterBreak="0">
    <w:nsid w:val="50271CBD"/>
    <w:multiLevelType w:val="hybridMultilevel"/>
    <w:tmpl w:val="81EA7440"/>
    <w:lvl w:ilvl="0" w:tplc="3CEC8854">
      <w:start w:val="1"/>
      <w:numFmt w:val="decimal"/>
      <w:lvlText w:val="%1."/>
      <w:lvlJc w:val="left"/>
      <w:pPr>
        <w:ind w:left="49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CC62B0A">
      <w:start w:val="1"/>
      <w:numFmt w:val="lowerLetter"/>
      <w:lvlText w:val="%2"/>
      <w:lvlJc w:val="left"/>
      <w:pPr>
        <w:ind w:left="108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088272E">
      <w:start w:val="1"/>
      <w:numFmt w:val="lowerRoman"/>
      <w:lvlText w:val="%3"/>
      <w:lvlJc w:val="left"/>
      <w:pPr>
        <w:ind w:left="18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BCCAB10">
      <w:start w:val="1"/>
      <w:numFmt w:val="decimal"/>
      <w:lvlText w:val="%4"/>
      <w:lvlJc w:val="left"/>
      <w:pPr>
        <w:ind w:left="25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32E2C7A">
      <w:start w:val="1"/>
      <w:numFmt w:val="lowerLetter"/>
      <w:lvlText w:val="%5"/>
      <w:lvlJc w:val="left"/>
      <w:pPr>
        <w:ind w:left="32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5E27ED2">
      <w:start w:val="1"/>
      <w:numFmt w:val="lowerRoman"/>
      <w:lvlText w:val="%6"/>
      <w:lvlJc w:val="left"/>
      <w:pPr>
        <w:ind w:left="39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44EBD36">
      <w:start w:val="1"/>
      <w:numFmt w:val="decimal"/>
      <w:lvlText w:val="%7"/>
      <w:lvlJc w:val="left"/>
      <w:pPr>
        <w:ind w:left="468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FF4D0AC">
      <w:start w:val="1"/>
      <w:numFmt w:val="lowerLetter"/>
      <w:lvlText w:val="%8"/>
      <w:lvlJc w:val="left"/>
      <w:pPr>
        <w:ind w:left="54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06788D6C">
      <w:start w:val="1"/>
      <w:numFmt w:val="lowerRoman"/>
      <w:lvlText w:val="%9"/>
      <w:lvlJc w:val="left"/>
      <w:pPr>
        <w:ind w:left="61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19" w15:restartNumberingAfterBreak="0">
    <w:nsid w:val="503D67B2"/>
    <w:multiLevelType w:val="hybridMultilevel"/>
    <w:tmpl w:val="C400D916"/>
    <w:lvl w:ilvl="0" w:tplc="A9025D40">
      <w:start w:val="10"/>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tplc="D29A0ACA">
      <w:start w:val="1"/>
      <w:numFmt w:val="lowerLetter"/>
      <w:lvlText w:val="%2"/>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tplc="527A8354">
      <w:start w:val="1"/>
      <w:numFmt w:val="lowerRoman"/>
      <w:lvlText w:val="%3"/>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tplc="C278F670">
      <w:start w:val="1"/>
      <w:numFmt w:val="decimal"/>
      <w:lvlText w:val="%4"/>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tplc="E2D47508">
      <w:start w:val="1"/>
      <w:numFmt w:val="lowerLetter"/>
      <w:lvlText w:val="%5"/>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tplc="5798ECF6">
      <w:start w:val="1"/>
      <w:numFmt w:val="lowerRoman"/>
      <w:lvlText w:val="%6"/>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tplc="4FC6B51E">
      <w:start w:val="1"/>
      <w:numFmt w:val="decimal"/>
      <w:lvlText w:val="%7"/>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tplc="CBEE271E">
      <w:start w:val="1"/>
      <w:numFmt w:val="lowerLetter"/>
      <w:lvlText w:val="%8"/>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tplc="16EEE8B8">
      <w:start w:val="1"/>
      <w:numFmt w:val="lowerRoman"/>
      <w:lvlText w:val="%9"/>
      <w:lvlJc w:val="left"/>
      <w:pPr>
        <w:ind w:left="61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220" w15:restartNumberingAfterBreak="0">
    <w:nsid w:val="507678A4"/>
    <w:multiLevelType w:val="multilevel"/>
    <w:tmpl w:val="D82A4DB6"/>
    <w:lvl w:ilvl="0">
      <w:start w:val="9"/>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6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221" w15:restartNumberingAfterBreak="0">
    <w:nsid w:val="513F1EB4"/>
    <w:multiLevelType w:val="multilevel"/>
    <w:tmpl w:val="0B76FB88"/>
    <w:lvl w:ilvl="0">
      <w:start w:val="4"/>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68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222" w15:restartNumberingAfterBreak="0">
    <w:nsid w:val="514755FC"/>
    <w:multiLevelType w:val="hybridMultilevel"/>
    <w:tmpl w:val="DD20B150"/>
    <w:lvl w:ilvl="0" w:tplc="FFC49DD4">
      <w:start w:val="6"/>
      <w:numFmt w:val="decimal"/>
      <w:lvlText w:val="%1."/>
      <w:lvlJc w:val="left"/>
      <w:pPr>
        <w:ind w:left="614"/>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tplc="5C267658">
      <w:start w:val="1"/>
      <w:numFmt w:val="lowerLetter"/>
      <w:lvlText w:val="%2"/>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tplc="A98E1D92">
      <w:start w:val="1"/>
      <w:numFmt w:val="lowerRoman"/>
      <w:lvlText w:val="%3"/>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tplc="BBAEAE92">
      <w:start w:val="1"/>
      <w:numFmt w:val="decimal"/>
      <w:lvlText w:val="%4"/>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tplc="B254C8BC">
      <w:start w:val="1"/>
      <w:numFmt w:val="lowerLetter"/>
      <w:lvlText w:val="%5"/>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tplc="514C5010">
      <w:start w:val="1"/>
      <w:numFmt w:val="lowerRoman"/>
      <w:lvlText w:val="%6"/>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tplc="D682B51A">
      <w:start w:val="1"/>
      <w:numFmt w:val="decimal"/>
      <w:lvlText w:val="%7"/>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tplc="5C689792">
      <w:start w:val="1"/>
      <w:numFmt w:val="lowerLetter"/>
      <w:lvlText w:val="%8"/>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tplc="577A3D4A">
      <w:start w:val="1"/>
      <w:numFmt w:val="lowerRoman"/>
      <w:lvlText w:val="%9"/>
      <w:lvlJc w:val="left"/>
      <w:pPr>
        <w:ind w:left="61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223" w15:restartNumberingAfterBreak="0">
    <w:nsid w:val="51BD03EA"/>
    <w:multiLevelType w:val="multilevel"/>
    <w:tmpl w:val="C3AAFE1E"/>
    <w:lvl w:ilvl="0">
      <w:start w:val="3"/>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68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224" w15:restartNumberingAfterBreak="0">
    <w:nsid w:val="52C05CEB"/>
    <w:multiLevelType w:val="hybridMultilevel"/>
    <w:tmpl w:val="C2FE3496"/>
    <w:lvl w:ilvl="0" w:tplc="DA86F83C">
      <w:start w:val="1"/>
      <w:numFmt w:val="decimal"/>
      <w:lvlText w:val="%1."/>
      <w:lvlJc w:val="left"/>
      <w:pPr>
        <w:ind w:left="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D804D056">
      <w:start w:val="1"/>
      <w:numFmt w:val="lowerLetter"/>
      <w:lvlText w:val="%2"/>
      <w:lvlJc w:val="left"/>
      <w:pPr>
        <w:ind w:left="11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343645EA">
      <w:start w:val="1"/>
      <w:numFmt w:val="lowerRoman"/>
      <w:lvlText w:val="%3"/>
      <w:lvlJc w:val="left"/>
      <w:pPr>
        <w:ind w:left="19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85802A1E">
      <w:start w:val="1"/>
      <w:numFmt w:val="decimal"/>
      <w:lvlText w:val="%4"/>
      <w:lvlJc w:val="left"/>
      <w:pPr>
        <w:ind w:left="26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2D64A026">
      <w:start w:val="1"/>
      <w:numFmt w:val="lowerLetter"/>
      <w:lvlText w:val="%5"/>
      <w:lvlJc w:val="left"/>
      <w:pPr>
        <w:ind w:left="33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692083A4">
      <w:start w:val="1"/>
      <w:numFmt w:val="lowerRoman"/>
      <w:lvlText w:val="%6"/>
      <w:lvlJc w:val="left"/>
      <w:pPr>
        <w:ind w:left="40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D2BE7870">
      <w:start w:val="1"/>
      <w:numFmt w:val="decimal"/>
      <w:lvlText w:val="%7"/>
      <w:lvlJc w:val="left"/>
      <w:pPr>
        <w:ind w:left="47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F42A8A70">
      <w:start w:val="1"/>
      <w:numFmt w:val="lowerLetter"/>
      <w:lvlText w:val="%8"/>
      <w:lvlJc w:val="left"/>
      <w:pPr>
        <w:ind w:left="55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6CF6B6CA">
      <w:start w:val="1"/>
      <w:numFmt w:val="lowerRoman"/>
      <w:lvlText w:val="%9"/>
      <w:lvlJc w:val="left"/>
      <w:pPr>
        <w:ind w:left="62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25" w15:restartNumberingAfterBreak="0">
    <w:nsid w:val="53AD4A57"/>
    <w:multiLevelType w:val="multilevel"/>
    <w:tmpl w:val="49A2295E"/>
    <w:lvl w:ilvl="0">
      <w:start w:val="1"/>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68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1415"/>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abstractNum>
  <w:abstractNum w:abstractNumId="226" w15:restartNumberingAfterBreak="0">
    <w:nsid w:val="53D8421B"/>
    <w:multiLevelType w:val="hybridMultilevel"/>
    <w:tmpl w:val="9168D5E4"/>
    <w:lvl w:ilvl="0" w:tplc="347E13C4">
      <w:start w:val="1"/>
      <w:numFmt w:val="bullet"/>
      <w:lvlText w:val="-"/>
      <w:lvlJc w:val="left"/>
      <w:pPr>
        <w:ind w:left="8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C592EAF4">
      <w:start w:val="1"/>
      <w:numFmt w:val="bullet"/>
      <w:lvlText w:val="o"/>
      <w:lvlJc w:val="left"/>
      <w:pPr>
        <w:ind w:left="11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305ED4C8">
      <w:start w:val="1"/>
      <w:numFmt w:val="bullet"/>
      <w:lvlText w:val="▪"/>
      <w:lvlJc w:val="left"/>
      <w:pPr>
        <w:ind w:left="19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72BE6988">
      <w:start w:val="1"/>
      <w:numFmt w:val="bullet"/>
      <w:lvlText w:val="•"/>
      <w:lvlJc w:val="left"/>
      <w:pPr>
        <w:ind w:left="26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0B54D6CE">
      <w:start w:val="1"/>
      <w:numFmt w:val="bullet"/>
      <w:lvlText w:val="o"/>
      <w:lvlJc w:val="left"/>
      <w:pPr>
        <w:ind w:left="33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5300B200">
      <w:start w:val="1"/>
      <w:numFmt w:val="bullet"/>
      <w:lvlText w:val="▪"/>
      <w:lvlJc w:val="left"/>
      <w:pPr>
        <w:ind w:left="40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1E806300">
      <w:start w:val="1"/>
      <w:numFmt w:val="bullet"/>
      <w:lvlText w:val="•"/>
      <w:lvlJc w:val="left"/>
      <w:pPr>
        <w:ind w:left="47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6012E9D8">
      <w:start w:val="1"/>
      <w:numFmt w:val="bullet"/>
      <w:lvlText w:val="o"/>
      <w:lvlJc w:val="left"/>
      <w:pPr>
        <w:ind w:left="55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A0F08B3A">
      <w:start w:val="1"/>
      <w:numFmt w:val="bullet"/>
      <w:lvlText w:val="▪"/>
      <w:lvlJc w:val="left"/>
      <w:pPr>
        <w:ind w:left="62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27" w15:restartNumberingAfterBreak="0">
    <w:nsid w:val="53E37993"/>
    <w:multiLevelType w:val="multilevel"/>
    <w:tmpl w:val="B5F85806"/>
    <w:lvl w:ilvl="0">
      <w:start w:val="1"/>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68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1449"/>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abstractNum>
  <w:abstractNum w:abstractNumId="228" w15:restartNumberingAfterBreak="0">
    <w:nsid w:val="54A221AF"/>
    <w:multiLevelType w:val="hybridMultilevel"/>
    <w:tmpl w:val="D9F2A552"/>
    <w:lvl w:ilvl="0" w:tplc="E2486FFA">
      <w:start w:val="1"/>
      <w:numFmt w:val="lowerLetter"/>
      <w:lvlText w:val="%1)"/>
      <w:lvlJc w:val="left"/>
      <w:pPr>
        <w:ind w:left="2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2D126FD6">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4C8AE40">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51BCF086">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42A1E38">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8762034">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3A84ECA">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6D8F0A6">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876556C">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29" w15:restartNumberingAfterBreak="0">
    <w:nsid w:val="54C37388"/>
    <w:multiLevelType w:val="multilevel"/>
    <w:tmpl w:val="11E871AA"/>
    <w:lvl w:ilvl="0">
      <w:start w:val="1"/>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68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230" w15:restartNumberingAfterBreak="0">
    <w:nsid w:val="556D6C0C"/>
    <w:multiLevelType w:val="hybridMultilevel"/>
    <w:tmpl w:val="B82AA8E4"/>
    <w:lvl w:ilvl="0" w:tplc="B278416E">
      <w:start w:val="2"/>
      <w:numFmt w:val="lowerLetter"/>
      <w:lvlText w:val="%1)"/>
      <w:lvlJc w:val="left"/>
      <w:pPr>
        <w:ind w:left="4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7B0B0E6">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98A0340">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CCCB2D6">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C30F234">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836DBB6">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AA096BE">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02E200C">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0C438F6">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31" w15:restartNumberingAfterBreak="0">
    <w:nsid w:val="55A90D7E"/>
    <w:multiLevelType w:val="hybridMultilevel"/>
    <w:tmpl w:val="AADAEE94"/>
    <w:lvl w:ilvl="0" w:tplc="5F84DA76">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5A12D900">
      <w:start w:val="1"/>
      <w:numFmt w:val="bullet"/>
      <w:lvlRestart w:val="0"/>
      <w:lvlText w:val="-"/>
      <w:lvlJc w:val="left"/>
      <w:pPr>
        <w:ind w:left="10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BE6DC7C">
      <w:start w:val="1"/>
      <w:numFmt w:val="bullet"/>
      <w:lvlText w:val="▪"/>
      <w:lvlJc w:val="left"/>
      <w:pPr>
        <w:ind w:left="159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5E27FDC">
      <w:start w:val="1"/>
      <w:numFmt w:val="bullet"/>
      <w:lvlText w:val="•"/>
      <w:lvlJc w:val="left"/>
      <w:pPr>
        <w:ind w:left="231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B208849C">
      <w:start w:val="1"/>
      <w:numFmt w:val="bullet"/>
      <w:lvlText w:val="o"/>
      <w:lvlJc w:val="left"/>
      <w:pPr>
        <w:ind w:left="303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DB82B18">
      <w:start w:val="1"/>
      <w:numFmt w:val="bullet"/>
      <w:lvlText w:val="▪"/>
      <w:lvlJc w:val="left"/>
      <w:pPr>
        <w:ind w:left="375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CA8D08E">
      <w:start w:val="1"/>
      <w:numFmt w:val="bullet"/>
      <w:lvlText w:val="•"/>
      <w:lvlJc w:val="left"/>
      <w:pPr>
        <w:ind w:left="447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E0C6484">
      <w:start w:val="1"/>
      <w:numFmt w:val="bullet"/>
      <w:lvlText w:val="o"/>
      <w:lvlJc w:val="left"/>
      <w:pPr>
        <w:ind w:left="519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F3684A0">
      <w:start w:val="1"/>
      <w:numFmt w:val="bullet"/>
      <w:lvlText w:val="▪"/>
      <w:lvlJc w:val="left"/>
      <w:pPr>
        <w:ind w:left="591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32" w15:restartNumberingAfterBreak="0">
    <w:nsid w:val="55E02EB7"/>
    <w:multiLevelType w:val="hybridMultilevel"/>
    <w:tmpl w:val="B17E9FDC"/>
    <w:lvl w:ilvl="0" w:tplc="5C8AAAB8">
      <w:start w:val="1"/>
      <w:numFmt w:val="bullet"/>
      <w:lvlText w:val="-"/>
      <w:lvlJc w:val="left"/>
      <w:pPr>
        <w:ind w:left="2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EF08CC80">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15E4E84">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A7CCFD0">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2224A36">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EA01E78">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3A8B6F2">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874BBA4">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252EC9A">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33" w15:restartNumberingAfterBreak="0">
    <w:nsid w:val="56C80E1B"/>
    <w:multiLevelType w:val="hybridMultilevel"/>
    <w:tmpl w:val="9CDC1BD2"/>
    <w:lvl w:ilvl="0" w:tplc="D2360A94">
      <w:start w:val="1"/>
      <w:numFmt w:val="bullet"/>
      <w:lvlText w:val="-"/>
      <w:lvlJc w:val="left"/>
      <w:pPr>
        <w:ind w:left="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136AC8A">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78E27EC">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65EA048">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05CEC2E">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0525FB0">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8C07434">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A5023D2">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80A601E">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34" w15:restartNumberingAfterBreak="0">
    <w:nsid w:val="572C68A2"/>
    <w:multiLevelType w:val="hybridMultilevel"/>
    <w:tmpl w:val="D1D20306"/>
    <w:lvl w:ilvl="0" w:tplc="7E3C57C8">
      <w:start w:val="1"/>
      <w:numFmt w:val="bullet"/>
      <w:lvlText w:val="-"/>
      <w:lvlJc w:val="left"/>
      <w:pPr>
        <w:ind w:left="45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A720500">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E202052">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944E73E">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F4CF00E">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112222C">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A383A98">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FD8703E">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01C5D8E">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35" w15:restartNumberingAfterBreak="0">
    <w:nsid w:val="576E5411"/>
    <w:multiLevelType w:val="hybridMultilevel"/>
    <w:tmpl w:val="98601FD2"/>
    <w:lvl w:ilvl="0" w:tplc="FC2E19EA">
      <w:start w:val="1"/>
      <w:numFmt w:val="bullet"/>
      <w:lvlText w:val="-"/>
      <w:lvlJc w:val="left"/>
      <w:pPr>
        <w:ind w:left="9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CA2F5B6">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49AAA88">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4C41EFC">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F22BBF0">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79D0B086">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A2016F6">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CB8E162">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BB052DC">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36" w15:restartNumberingAfterBreak="0">
    <w:nsid w:val="57923EBA"/>
    <w:multiLevelType w:val="multilevel"/>
    <w:tmpl w:val="67D24032"/>
    <w:lvl w:ilvl="0">
      <w:start w:val="6"/>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68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237" w15:restartNumberingAfterBreak="0">
    <w:nsid w:val="57994BDE"/>
    <w:multiLevelType w:val="hybridMultilevel"/>
    <w:tmpl w:val="79F641E8"/>
    <w:lvl w:ilvl="0" w:tplc="ACDC25B2">
      <w:start w:val="2"/>
      <w:numFmt w:val="lowerLetter"/>
      <w:lvlText w:val="%1)"/>
      <w:lvlJc w:val="left"/>
      <w:pPr>
        <w:ind w:left="35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90E46AE">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796E334">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A76964A">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BD889CE">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9440F46">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A2A5F3C">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874149A">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69629EE">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38" w15:restartNumberingAfterBreak="0">
    <w:nsid w:val="57E830A5"/>
    <w:multiLevelType w:val="multilevel"/>
    <w:tmpl w:val="EA2A0692"/>
    <w:lvl w:ilvl="0">
      <w:start w:val="6"/>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68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239" w15:restartNumberingAfterBreak="0">
    <w:nsid w:val="58284780"/>
    <w:multiLevelType w:val="multilevel"/>
    <w:tmpl w:val="97D43C6C"/>
    <w:lvl w:ilvl="0">
      <w:start w:val="7"/>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6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240" w15:restartNumberingAfterBreak="0">
    <w:nsid w:val="585A34FF"/>
    <w:multiLevelType w:val="multilevel"/>
    <w:tmpl w:val="D44C26BE"/>
    <w:lvl w:ilvl="0">
      <w:start w:val="4"/>
      <w:numFmt w:val="decimal"/>
      <w:lvlText w:val="%1."/>
      <w:lvlJc w:val="left"/>
      <w:pPr>
        <w:ind w:left="614"/>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71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241" w15:restartNumberingAfterBreak="0">
    <w:nsid w:val="586E2FA5"/>
    <w:multiLevelType w:val="hybridMultilevel"/>
    <w:tmpl w:val="F132ACBA"/>
    <w:lvl w:ilvl="0" w:tplc="E72662B8">
      <w:start w:val="1"/>
      <w:numFmt w:val="bullet"/>
      <w:lvlText w:val="-"/>
      <w:lvlJc w:val="left"/>
      <w:pPr>
        <w:ind w:left="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0A65C2E">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A8183984">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84AD2CC">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B76F634">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2442136">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96E4E24">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B3E9FEE">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73C3AD8">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42" w15:restartNumberingAfterBreak="0">
    <w:nsid w:val="59031926"/>
    <w:multiLevelType w:val="hybridMultilevel"/>
    <w:tmpl w:val="EB747974"/>
    <w:lvl w:ilvl="0" w:tplc="F09E8D5A">
      <w:start w:val="1"/>
      <w:numFmt w:val="bullet"/>
      <w:lvlText w:val="-"/>
      <w:lvlJc w:val="left"/>
      <w:pPr>
        <w:ind w:left="47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225EB2AA">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BA3AE96E">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8583E2E">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B6031F4">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FC62A32">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9B4554C">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08C8C06">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7E6F590">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43" w15:restartNumberingAfterBreak="0">
    <w:nsid w:val="59346384"/>
    <w:multiLevelType w:val="multilevel"/>
    <w:tmpl w:val="F6D4AB4C"/>
    <w:lvl w:ilvl="0">
      <w:start w:val="5"/>
      <w:numFmt w:val="decimal"/>
      <w:lvlText w:val="%1."/>
      <w:lvlJc w:val="left"/>
      <w:pPr>
        <w:ind w:left="614"/>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71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244" w15:restartNumberingAfterBreak="0">
    <w:nsid w:val="5A0E0C2A"/>
    <w:multiLevelType w:val="multilevel"/>
    <w:tmpl w:val="97589788"/>
    <w:lvl w:ilvl="0">
      <w:start w:val="1"/>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68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245" w15:restartNumberingAfterBreak="0">
    <w:nsid w:val="5ABF0AB6"/>
    <w:multiLevelType w:val="hybridMultilevel"/>
    <w:tmpl w:val="49BE8B06"/>
    <w:lvl w:ilvl="0" w:tplc="DFF8B568">
      <w:start w:val="1"/>
      <w:numFmt w:val="bullet"/>
      <w:lvlText w:val="-"/>
      <w:lvlJc w:val="left"/>
      <w:pPr>
        <w:ind w:left="4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E58CCC8">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A568BE4">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50CBA22">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8186CD6">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FBEBF30">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206C4B6">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592DB20">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02EC809C">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46" w15:restartNumberingAfterBreak="0">
    <w:nsid w:val="5BD70D6F"/>
    <w:multiLevelType w:val="hybridMultilevel"/>
    <w:tmpl w:val="1C683A24"/>
    <w:lvl w:ilvl="0" w:tplc="C442B1FC">
      <w:start w:val="1"/>
      <w:numFmt w:val="bullet"/>
      <w:lvlText w:val="-"/>
      <w:lvlJc w:val="left"/>
      <w:pPr>
        <w:ind w:left="4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878AD78">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CDCEF8C">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F105714">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EB38715E">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300FEA4">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1D45458">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E10FFEA">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2C23404">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47" w15:restartNumberingAfterBreak="0">
    <w:nsid w:val="5D524FA7"/>
    <w:multiLevelType w:val="hybridMultilevel"/>
    <w:tmpl w:val="DE727DE4"/>
    <w:lvl w:ilvl="0" w:tplc="2FB6DD08">
      <w:start w:val="10"/>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tplc="060A2B66">
      <w:start w:val="1"/>
      <w:numFmt w:val="lowerLetter"/>
      <w:lvlText w:val="%2"/>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tplc="40520F9E">
      <w:start w:val="1"/>
      <w:numFmt w:val="lowerRoman"/>
      <w:lvlText w:val="%3"/>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tplc="7D5E0834">
      <w:start w:val="1"/>
      <w:numFmt w:val="decimal"/>
      <w:lvlText w:val="%4"/>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tplc="F6083FEC">
      <w:start w:val="1"/>
      <w:numFmt w:val="lowerLetter"/>
      <w:lvlText w:val="%5"/>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tplc="D3666D3E">
      <w:start w:val="1"/>
      <w:numFmt w:val="lowerRoman"/>
      <w:lvlText w:val="%6"/>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tplc="604A9200">
      <w:start w:val="1"/>
      <w:numFmt w:val="decimal"/>
      <w:lvlText w:val="%7"/>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tplc="89F60EB2">
      <w:start w:val="1"/>
      <w:numFmt w:val="lowerLetter"/>
      <w:lvlText w:val="%8"/>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tplc="38B02128">
      <w:start w:val="1"/>
      <w:numFmt w:val="lowerRoman"/>
      <w:lvlText w:val="%9"/>
      <w:lvlJc w:val="left"/>
      <w:pPr>
        <w:ind w:left="61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248" w15:restartNumberingAfterBreak="0">
    <w:nsid w:val="5DA43135"/>
    <w:multiLevelType w:val="hybridMultilevel"/>
    <w:tmpl w:val="02CA5CDA"/>
    <w:lvl w:ilvl="0" w:tplc="8D86F70C">
      <w:start w:val="10"/>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tplc="296C7380">
      <w:start w:val="1"/>
      <w:numFmt w:val="lowerLetter"/>
      <w:lvlText w:val="%2"/>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tplc="8E0855A4">
      <w:start w:val="1"/>
      <w:numFmt w:val="lowerRoman"/>
      <w:lvlText w:val="%3"/>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tplc="CF0A3422">
      <w:start w:val="1"/>
      <w:numFmt w:val="decimal"/>
      <w:lvlText w:val="%4"/>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tplc="598A6B50">
      <w:start w:val="1"/>
      <w:numFmt w:val="lowerLetter"/>
      <w:lvlText w:val="%5"/>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tplc="3534641A">
      <w:start w:val="1"/>
      <w:numFmt w:val="lowerRoman"/>
      <w:lvlText w:val="%6"/>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tplc="9FFE48DA">
      <w:start w:val="1"/>
      <w:numFmt w:val="decimal"/>
      <w:lvlText w:val="%7"/>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tplc="4F54D21E">
      <w:start w:val="1"/>
      <w:numFmt w:val="lowerLetter"/>
      <w:lvlText w:val="%8"/>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tplc="637C2916">
      <w:start w:val="1"/>
      <w:numFmt w:val="lowerRoman"/>
      <w:lvlText w:val="%9"/>
      <w:lvlJc w:val="left"/>
      <w:pPr>
        <w:ind w:left="61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249" w15:restartNumberingAfterBreak="0">
    <w:nsid w:val="5E9A139F"/>
    <w:multiLevelType w:val="multilevel"/>
    <w:tmpl w:val="E320E886"/>
    <w:lvl w:ilvl="0">
      <w:start w:val="2"/>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68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250" w15:restartNumberingAfterBreak="0">
    <w:nsid w:val="5F836AE2"/>
    <w:multiLevelType w:val="hybridMultilevel"/>
    <w:tmpl w:val="4404D7AC"/>
    <w:lvl w:ilvl="0" w:tplc="5A62D680">
      <w:start w:val="1"/>
      <w:numFmt w:val="decimal"/>
      <w:lvlText w:val="%1."/>
      <w:lvlJc w:val="left"/>
      <w:pPr>
        <w:ind w:left="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745C815E">
      <w:start w:val="1"/>
      <w:numFmt w:val="lowerLetter"/>
      <w:lvlText w:val="%2"/>
      <w:lvlJc w:val="left"/>
      <w:pPr>
        <w:ind w:left="11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563C940C">
      <w:start w:val="1"/>
      <w:numFmt w:val="lowerRoman"/>
      <w:lvlText w:val="%3"/>
      <w:lvlJc w:val="left"/>
      <w:pPr>
        <w:ind w:left="19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FB4896C0">
      <w:start w:val="1"/>
      <w:numFmt w:val="decimal"/>
      <w:lvlText w:val="%4"/>
      <w:lvlJc w:val="left"/>
      <w:pPr>
        <w:ind w:left="26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AFF6FD9A">
      <w:start w:val="1"/>
      <w:numFmt w:val="lowerLetter"/>
      <w:lvlText w:val="%5"/>
      <w:lvlJc w:val="left"/>
      <w:pPr>
        <w:ind w:left="33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C5806258">
      <w:start w:val="1"/>
      <w:numFmt w:val="lowerRoman"/>
      <w:lvlText w:val="%6"/>
      <w:lvlJc w:val="left"/>
      <w:pPr>
        <w:ind w:left="40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45C872D6">
      <w:start w:val="1"/>
      <w:numFmt w:val="decimal"/>
      <w:lvlText w:val="%7"/>
      <w:lvlJc w:val="left"/>
      <w:pPr>
        <w:ind w:left="47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EDE03CEA">
      <w:start w:val="1"/>
      <w:numFmt w:val="lowerLetter"/>
      <w:lvlText w:val="%8"/>
      <w:lvlJc w:val="left"/>
      <w:pPr>
        <w:ind w:left="55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684A5F6C">
      <w:start w:val="1"/>
      <w:numFmt w:val="lowerRoman"/>
      <w:lvlText w:val="%9"/>
      <w:lvlJc w:val="left"/>
      <w:pPr>
        <w:ind w:left="62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51" w15:restartNumberingAfterBreak="0">
    <w:nsid w:val="5F8F4BC7"/>
    <w:multiLevelType w:val="hybridMultilevel"/>
    <w:tmpl w:val="92462FFA"/>
    <w:lvl w:ilvl="0" w:tplc="01462692">
      <w:start w:val="1"/>
      <w:numFmt w:val="bullet"/>
      <w:lvlText w:val="-"/>
      <w:lvlJc w:val="left"/>
      <w:pPr>
        <w:ind w:left="47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35044CA4">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0E8E84C">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53900B36">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E3CA540">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06C9754">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D985C0E">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6B07B1E">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5784FA0">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52" w15:restartNumberingAfterBreak="0">
    <w:nsid w:val="5FAF01D8"/>
    <w:multiLevelType w:val="multilevel"/>
    <w:tmpl w:val="F672F876"/>
    <w:lvl w:ilvl="0">
      <w:start w:val="4"/>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68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253" w15:restartNumberingAfterBreak="0">
    <w:nsid w:val="5FC725B7"/>
    <w:multiLevelType w:val="hybridMultilevel"/>
    <w:tmpl w:val="0DCE030C"/>
    <w:lvl w:ilvl="0" w:tplc="219E22B8">
      <w:start w:val="1"/>
      <w:numFmt w:val="decimal"/>
      <w:lvlText w:val="%1."/>
      <w:lvlJc w:val="left"/>
      <w:pPr>
        <w:ind w:left="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4DD67336">
      <w:start w:val="1"/>
      <w:numFmt w:val="lowerLetter"/>
      <w:lvlText w:val="%2"/>
      <w:lvlJc w:val="left"/>
      <w:pPr>
        <w:ind w:left="11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7100AB3E">
      <w:start w:val="1"/>
      <w:numFmt w:val="lowerRoman"/>
      <w:lvlText w:val="%3"/>
      <w:lvlJc w:val="left"/>
      <w:pPr>
        <w:ind w:left="19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12C202EE">
      <w:start w:val="1"/>
      <w:numFmt w:val="decimal"/>
      <w:lvlText w:val="%4"/>
      <w:lvlJc w:val="left"/>
      <w:pPr>
        <w:ind w:left="26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D690D186">
      <w:start w:val="1"/>
      <w:numFmt w:val="lowerLetter"/>
      <w:lvlText w:val="%5"/>
      <w:lvlJc w:val="left"/>
      <w:pPr>
        <w:ind w:left="33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9D5C5F7E">
      <w:start w:val="1"/>
      <w:numFmt w:val="lowerRoman"/>
      <w:lvlText w:val="%6"/>
      <w:lvlJc w:val="left"/>
      <w:pPr>
        <w:ind w:left="40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D594427A">
      <w:start w:val="1"/>
      <w:numFmt w:val="decimal"/>
      <w:lvlText w:val="%7"/>
      <w:lvlJc w:val="left"/>
      <w:pPr>
        <w:ind w:left="47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BE1A8A76">
      <w:start w:val="1"/>
      <w:numFmt w:val="lowerLetter"/>
      <w:lvlText w:val="%8"/>
      <w:lvlJc w:val="left"/>
      <w:pPr>
        <w:ind w:left="55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5B648A20">
      <w:start w:val="1"/>
      <w:numFmt w:val="lowerRoman"/>
      <w:lvlText w:val="%9"/>
      <w:lvlJc w:val="left"/>
      <w:pPr>
        <w:ind w:left="62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54" w15:restartNumberingAfterBreak="0">
    <w:nsid w:val="5FCF5EA7"/>
    <w:multiLevelType w:val="hybridMultilevel"/>
    <w:tmpl w:val="E9EE0B26"/>
    <w:lvl w:ilvl="0" w:tplc="2C423392">
      <w:start w:val="1"/>
      <w:numFmt w:val="bullet"/>
      <w:lvlText w:val="-"/>
      <w:lvlJc w:val="left"/>
      <w:pPr>
        <w:ind w:left="8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B44E9F5A">
      <w:start w:val="1"/>
      <w:numFmt w:val="bullet"/>
      <w:lvlText w:val="o"/>
      <w:lvlJc w:val="left"/>
      <w:pPr>
        <w:ind w:left="11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B37872CC">
      <w:start w:val="1"/>
      <w:numFmt w:val="bullet"/>
      <w:lvlText w:val="▪"/>
      <w:lvlJc w:val="left"/>
      <w:pPr>
        <w:ind w:left="19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6F7C7502">
      <w:start w:val="1"/>
      <w:numFmt w:val="bullet"/>
      <w:lvlText w:val="•"/>
      <w:lvlJc w:val="left"/>
      <w:pPr>
        <w:ind w:left="26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4AFC3D2A">
      <w:start w:val="1"/>
      <w:numFmt w:val="bullet"/>
      <w:lvlText w:val="o"/>
      <w:lvlJc w:val="left"/>
      <w:pPr>
        <w:ind w:left="33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FB3259DA">
      <w:start w:val="1"/>
      <w:numFmt w:val="bullet"/>
      <w:lvlText w:val="▪"/>
      <w:lvlJc w:val="left"/>
      <w:pPr>
        <w:ind w:left="40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75548252">
      <w:start w:val="1"/>
      <w:numFmt w:val="bullet"/>
      <w:lvlText w:val="•"/>
      <w:lvlJc w:val="left"/>
      <w:pPr>
        <w:ind w:left="47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E7B0D8BC">
      <w:start w:val="1"/>
      <w:numFmt w:val="bullet"/>
      <w:lvlText w:val="o"/>
      <w:lvlJc w:val="left"/>
      <w:pPr>
        <w:ind w:left="55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2F367664">
      <w:start w:val="1"/>
      <w:numFmt w:val="bullet"/>
      <w:lvlText w:val="▪"/>
      <w:lvlJc w:val="left"/>
      <w:pPr>
        <w:ind w:left="62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55" w15:restartNumberingAfterBreak="0">
    <w:nsid w:val="605C0354"/>
    <w:multiLevelType w:val="multilevel"/>
    <w:tmpl w:val="99DE86B4"/>
    <w:lvl w:ilvl="0">
      <w:start w:val="7"/>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1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256" w15:restartNumberingAfterBreak="0">
    <w:nsid w:val="607414DF"/>
    <w:multiLevelType w:val="multilevel"/>
    <w:tmpl w:val="C6AC551A"/>
    <w:lvl w:ilvl="0">
      <w:start w:val="9"/>
      <w:numFmt w:val="decimal"/>
      <w:lvlText w:val="%1."/>
      <w:lvlJc w:val="left"/>
      <w:pPr>
        <w:ind w:left="717"/>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6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257" w15:restartNumberingAfterBreak="0">
    <w:nsid w:val="60821906"/>
    <w:multiLevelType w:val="multilevel"/>
    <w:tmpl w:val="67825096"/>
    <w:lvl w:ilvl="0">
      <w:start w:val="1"/>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68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1415"/>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abstractNum>
  <w:abstractNum w:abstractNumId="258" w15:restartNumberingAfterBreak="0">
    <w:nsid w:val="61B353F8"/>
    <w:multiLevelType w:val="hybridMultilevel"/>
    <w:tmpl w:val="1982D3E2"/>
    <w:lvl w:ilvl="0" w:tplc="0D98E8C2">
      <w:start w:val="1"/>
      <w:numFmt w:val="bullet"/>
      <w:lvlText w:val="-"/>
      <w:lvlJc w:val="left"/>
      <w:pPr>
        <w:ind w:left="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F0F81036">
      <w:start w:val="1"/>
      <w:numFmt w:val="bullet"/>
      <w:lvlText w:val="o"/>
      <w:lvlJc w:val="left"/>
      <w:pPr>
        <w:ind w:left="112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33083AC2">
      <w:start w:val="1"/>
      <w:numFmt w:val="bullet"/>
      <w:lvlText w:val="▪"/>
      <w:lvlJc w:val="left"/>
      <w:pPr>
        <w:ind w:left="184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A0DA4142">
      <w:start w:val="1"/>
      <w:numFmt w:val="bullet"/>
      <w:lvlText w:val="•"/>
      <w:lvlJc w:val="left"/>
      <w:pPr>
        <w:ind w:left="256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0B2AC34C">
      <w:start w:val="1"/>
      <w:numFmt w:val="bullet"/>
      <w:lvlText w:val="o"/>
      <w:lvlJc w:val="left"/>
      <w:pPr>
        <w:ind w:left="328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CE402DE0">
      <w:start w:val="1"/>
      <w:numFmt w:val="bullet"/>
      <w:lvlText w:val="▪"/>
      <w:lvlJc w:val="left"/>
      <w:pPr>
        <w:ind w:left="400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65E202D8">
      <w:start w:val="1"/>
      <w:numFmt w:val="bullet"/>
      <w:lvlText w:val="•"/>
      <w:lvlJc w:val="left"/>
      <w:pPr>
        <w:ind w:left="472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9A0AEF9E">
      <w:start w:val="1"/>
      <w:numFmt w:val="bullet"/>
      <w:lvlText w:val="o"/>
      <w:lvlJc w:val="left"/>
      <w:pPr>
        <w:ind w:left="544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0D445558">
      <w:start w:val="1"/>
      <w:numFmt w:val="bullet"/>
      <w:lvlText w:val="▪"/>
      <w:lvlJc w:val="left"/>
      <w:pPr>
        <w:ind w:left="616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59" w15:restartNumberingAfterBreak="0">
    <w:nsid w:val="620E05D8"/>
    <w:multiLevelType w:val="hybridMultilevel"/>
    <w:tmpl w:val="A2AAE116"/>
    <w:lvl w:ilvl="0" w:tplc="A9B405CA">
      <w:start w:val="1"/>
      <w:numFmt w:val="decimal"/>
      <w:lvlText w:val="%1."/>
      <w:lvlJc w:val="left"/>
      <w:pPr>
        <w:ind w:left="49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69A6516">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19062C2">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2DA8488">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AE25972">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EF4A2E0">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6D40D8C">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4A27138">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BE43F64">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60" w15:restartNumberingAfterBreak="0">
    <w:nsid w:val="65577A4F"/>
    <w:multiLevelType w:val="hybridMultilevel"/>
    <w:tmpl w:val="FD4AA524"/>
    <w:lvl w:ilvl="0" w:tplc="F81284F2">
      <w:start w:val="1"/>
      <w:numFmt w:val="bullet"/>
      <w:lvlText w:val="-"/>
      <w:lvlJc w:val="left"/>
      <w:pPr>
        <w:ind w:left="47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C590AB10">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FFEAB44">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96E56F8">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BA8038E">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648A208">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F5EC554">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B382110">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CF28A24">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61" w15:restartNumberingAfterBreak="0">
    <w:nsid w:val="661507D9"/>
    <w:multiLevelType w:val="hybridMultilevel"/>
    <w:tmpl w:val="640EE462"/>
    <w:lvl w:ilvl="0" w:tplc="2714AAE4">
      <w:start w:val="1"/>
      <w:numFmt w:val="bullet"/>
      <w:lvlText w:val="-"/>
      <w:lvlJc w:val="left"/>
      <w:pPr>
        <w:ind w:left="4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6344EAC">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B336CF90">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52E6A8B6">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1183624">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7B304EE2">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9AA670C">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72A6D0A">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7F84A7C">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62" w15:restartNumberingAfterBreak="0">
    <w:nsid w:val="664110FD"/>
    <w:multiLevelType w:val="hybridMultilevel"/>
    <w:tmpl w:val="D86A195E"/>
    <w:lvl w:ilvl="0" w:tplc="9236AB42">
      <w:start w:val="1"/>
      <w:numFmt w:val="bullet"/>
      <w:lvlText w:val="-"/>
      <w:lvlJc w:val="left"/>
      <w:pPr>
        <w:ind w:left="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7FBA6536">
      <w:start w:val="1"/>
      <w:numFmt w:val="bullet"/>
      <w:lvlText w:val="o"/>
      <w:lvlJc w:val="left"/>
      <w:pPr>
        <w:ind w:left="11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59A46EB4">
      <w:start w:val="1"/>
      <w:numFmt w:val="bullet"/>
      <w:lvlText w:val="▪"/>
      <w:lvlJc w:val="left"/>
      <w:pPr>
        <w:ind w:left="18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7FF20346">
      <w:start w:val="1"/>
      <w:numFmt w:val="bullet"/>
      <w:lvlText w:val="•"/>
      <w:lvlJc w:val="left"/>
      <w:pPr>
        <w:ind w:left="25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1662F540">
      <w:start w:val="1"/>
      <w:numFmt w:val="bullet"/>
      <w:lvlText w:val="o"/>
      <w:lvlJc w:val="left"/>
      <w:pPr>
        <w:ind w:left="331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43B03E2E">
      <w:start w:val="1"/>
      <w:numFmt w:val="bullet"/>
      <w:lvlText w:val="▪"/>
      <w:lvlJc w:val="left"/>
      <w:pPr>
        <w:ind w:left="403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F740E6C8">
      <w:start w:val="1"/>
      <w:numFmt w:val="bullet"/>
      <w:lvlText w:val="•"/>
      <w:lvlJc w:val="left"/>
      <w:pPr>
        <w:ind w:left="47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2C1A3E22">
      <w:start w:val="1"/>
      <w:numFmt w:val="bullet"/>
      <w:lvlText w:val="o"/>
      <w:lvlJc w:val="left"/>
      <w:pPr>
        <w:ind w:left="54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166A5E94">
      <w:start w:val="1"/>
      <w:numFmt w:val="bullet"/>
      <w:lvlText w:val="▪"/>
      <w:lvlJc w:val="left"/>
      <w:pPr>
        <w:ind w:left="61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63" w15:restartNumberingAfterBreak="0">
    <w:nsid w:val="664C40F4"/>
    <w:multiLevelType w:val="hybridMultilevel"/>
    <w:tmpl w:val="4AD8B09E"/>
    <w:lvl w:ilvl="0" w:tplc="1C2A0072">
      <w:start w:val="1"/>
      <w:numFmt w:val="bullet"/>
      <w:lvlText w:val="-"/>
      <w:lvlJc w:val="left"/>
      <w:pPr>
        <w:ind w:left="1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55FAADEE">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5BC001C">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98CD146">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3EC5A7C">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AE83C1A">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ADA9642">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7BCC6A0">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BE6E0C4">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64" w15:restartNumberingAfterBreak="0">
    <w:nsid w:val="66715A92"/>
    <w:multiLevelType w:val="multilevel"/>
    <w:tmpl w:val="CD00F52E"/>
    <w:lvl w:ilvl="0">
      <w:start w:val="8"/>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6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265" w15:restartNumberingAfterBreak="0">
    <w:nsid w:val="66812547"/>
    <w:multiLevelType w:val="multilevel"/>
    <w:tmpl w:val="BCA6C580"/>
    <w:lvl w:ilvl="0">
      <w:start w:val="1"/>
      <w:numFmt w:val="decimal"/>
      <w:lvlText w:val="%1."/>
      <w:lvlJc w:val="left"/>
      <w:pPr>
        <w:ind w:left="68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80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266" w15:restartNumberingAfterBreak="0">
    <w:nsid w:val="669F4130"/>
    <w:multiLevelType w:val="hybridMultilevel"/>
    <w:tmpl w:val="25FA519A"/>
    <w:lvl w:ilvl="0" w:tplc="F8543F8C">
      <w:start w:val="1"/>
      <w:numFmt w:val="bullet"/>
      <w:lvlText w:val="-"/>
      <w:lvlJc w:val="left"/>
      <w:pPr>
        <w:ind w:left="9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2918DC56">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2B27578">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ACC8138">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A982216">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644BBA6">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4062AD8">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1C2EAE4">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C86B032">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67" w15:restartNumberingAfterBreak="0">
    <w:nsid w:val="671E2F6B"/>
    <w:multiLevelType w:val="multilevel"/>
    <w:tmpl w:val="C31EF932"/>
    <w:lvl w:ilvl="0">
      <w:start w:val="1"/>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68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1334"/>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abstractNum>
  <w:abstractNum w:abstractNumId="268" w15:restartNumberingAfterBreak="0">
    <w:nsid w:val="685967B3"/>
    <w:multiLevelType w:val="multilevel"/>
    <w:tmpl w:val="F3081B8E"/>
    <w:lvl w:ilvl="0">
      <w:start w:val="7"/>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1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269" w15:restartNumberingAfterBreak="0">
    <w:nsid w:val="68863D40"/>
    <w:multiLevelType w:val="hybridMultilevel"/>
    <w:tmpl w:val="F14CAD40"/>
    <w:lvl w:ilvl="0" w:tplc="E45E9B32">
      <w:start w:val="1"/>
      <w:numFmt w:val="bullet"/>
      <w:lvlText w:val="-"/>
      <w:lvlJc w:val="left"/>
      <w:pPr>
        <w:ind w:left="2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5B3437FC">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A74C110">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BDE9F4C">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E90D22A">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FE8FB30">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348F9FE">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2D8865C">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9E44162">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70" w15:restartNumberingAfterBreak="0">
    <w:nsid w:val="691777E1"/>
    <w:multiLevelType w:val="hybridMultilevel"/>
    <w:tmpl w:val="6AB2C524"/>
    <w:lvl w:ilvl="0" w:tplc="85929FA8">
      <w:start w:val="1"/>
      <w:numFmt w:val="lowerLetter"/>
      <w:lvlText w:val="%1)"/>
      <w:lvlJc w:val="left"/>
      <w:pPr>
        <w:ind w:left="4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E646806">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9F86608">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CFEDAD4">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E2C67C6">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8E4AB02">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E6A0ED8">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E0CF2B6">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4DA0570">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71" w15:restartNumberingAfterBreak="0">
    <w:nsid w:val="694950D5"/>
    <w:multiLevelType w:val="multilevel"/>
    <w:tmpl w:val="6DA02242"/>
    <w:lvl w:ilvl="0">
      <w:start w:val="9"/>
      <w:numFmt w:val="decimal"/>
      <w:lvlText w:val="%1."/>
      <w:lvlJc w:val="left"/>
      <w:pPr>
        <w:ind w:left="614"/>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6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272" w15:restartNumberingAfterBreak="0">
    <w:nsid w:val="6A243362"/>
    <w:multiLevelType w:val="hybridMultilevel"/>
    <w:tmpl w:val="09EE2D90"/>
    <w:lvl w:ilvl="0" w:tplc="5D98ED6E">
      <w:start w:val="1"/>
      <w:numFmt w:val="bullet"/>
      <w:lvlText w:val="-"/>
      <w:lvlJc w:val="left"/>
      <w:pPr>
        <w:ind w:left="103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77687D2">
      <w:start w:val="1"/>
      <w:numFmt w:val="bullet"/>
      <w:lvlText w:val="o"/>
      <w:lvlJc w:val="left"/>
      <w:pPr>
        <w:ind w:left="153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053AFF5A">
      <w:start w:val="1"/>
      <w:numFmt w:val="bullet"/>
      <w:lvlText w:val="▪"/>
      <w:lvlJc w:val="left"/>
      <w:pPr>
        <w:ind w:left="225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1323CF0">
      <w:start w:val="1"/>
      <w:numFmt w:val="bullet"/>
      <w:lvlText w:val="•"/>
      <w:lvlJc w:val="left"/>
      <w:pPr>
        <w:ind w:left="297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7D8035E">
      <w:start w:val="1"/>
      <w:numFmt w:val="bullet"/>
      <w:lvlText w:val="o"/>
      <w:lvlJc w:val="left"/>
      <w:pPr>
        <w:ind w:left="369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3D62850">
      <w:start w:val="1"/>
      <w:numFmt w:val="bullet"/>
      <w:lvlText w:val="▪"/>
      <w:lvlJc w:val="left"/>
      <w:pPr>
        <w:ind w:left="441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B2AB9C8">
      <w:start w:val="1"/>
      <w:numFmt w:val="bullet"/>
      <w:lvlText w:val="•"/>
      <w:lvlJc w:val="left"/>
      <w:pPr>
        <w:ind w:left="513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0962CAC">
      <w:start w:val="1"/>
      <w:numFmt w:val="bullet"/>
      <w:lvlText w:val="o"/>
      <w:lvlJc w:val="left"/>
      <w:pPr>
        <w:ind w:left="585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A7EA81E">
      <w:start w:val="1"/>
      <w:numFmt w:val="bullet"/>
      <w:lvlText w:val="▪"/>
      <w:lvlJc w:val="left"/>
      <w:pPr>
        <w:ind w:left="657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73" w15:restartNumberingAfterBreak="0">
    <w:nsid w:val="6A284013"/>
    <w:multiLevelType w:val="hybridMultilevel"/>
    <w:tmpl w:val="BD5AADAE"/>
    <w:lvl w:ilvl="0" w:tplc="86D03B66">
      <w:start w:val="10"/>
      <w:numFmt w:val="decimal"/>
      <w:lvlText w:val="%1."/>
      <w:lvlJc w:val="left"/>
      <w:pPr>
        <w:ind w:left="71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tplc="3522DDA6">
      <w:start w:val="1"/>
      <w:numFmt w:val="lowerLetter"/>
      <w:lvlText w:val="%2"/>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tplc="CD969E5C">
      <w:start w:val="1"/>
      <w:numFmt w:val="lowerRoman"/>
      <w:lvlText w:val="%3"/>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tplc="C74AF314">
      <w:start w:val="1"/>
      <w:numFmt w:val="decimal"/>
      <w:lvlText w:val="%4"/>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tplc="F5D2FE0A">
      <w:start w:val="1"/>
      <w:numFmt w:val="lowerLetter"/>
      <w:lvlText w:val="%5"/>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tplc="66C86B92">
      <w:start w:val="1"/>
      <w:numFmt w:val="lowerRoman"/>
      <w:lvlText w:val="%6"/>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tplc="1A5EEEE0">
      <w:start w:val="1"/>
      <w:numFmt w:val="decimal"/>
      <w:lvlText w:val="%7"/>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tplc="C02CCD98">
      <w:start w:val="1"/>
      <w:numFmt w:val="lowerLetter"/>
      <w:lvlText w:val="%8"/>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tplc="E0744D58">
      <w:start w:val="1"/>
      <w:numFmt w:val="lowerRoman"/>
      <w:lvlText w:val="%9"/>
      <w:lvlJc w:val="left"/>
      <w:pPr>
        <w:ind w:left="61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274" w15:restartNumberingAfterBreak="0">
    <w:nsid w:val="6A5746AA"/>
    <w:multiLevelType w:val="hybridMultilevel"/>
    <w:tmpl w:val="44BAF0FC"/>
    <w:lvl w:ilvl="0" w:tplc="9426EFB0">
      <w:start w:val="1"/>
      <w:numFmt w:val="bullet"/>
      <w:lvlText w:val="-"/>
      <w:lvlJc w:val="left"/>
      <w:pPr>
        <w:ind w:left="1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CE505D7E">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B7E2BFA">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562B388">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A18845C">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2D6F504">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C707468">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BD2384C">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4DA5E68">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75" w15:restartNumberingAfterBreak="0">
    <w:nsid w:val="6BB311FD"/>
    <w:multiLevelType w:val="multilevel"/>
    <w:tmpl w:val="770C8276"/>
    <w:lvl w:ilvl="0">
      <w:start w:val="3"/>
      <w:numFmt w:val="decimal"/>
      <w:lvlText w:val="%1."/>
      <w:lvlJc w:val="left"/>
      <w:pPr>
        <w:ind w:left="614"/>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71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276" w15:restartNumberingAfterBreak="0">
    <w:nsid w:val="6C2470F7"/>
    <w:multiLevelType w:val="multilevel"/>
    <w:tmpl w:val="FA66AE22"/>
    <w:lvl w:ilvl="0">
      <w:start w:val="6"/>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68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277" w15:restartNumberingAfterBreak="0">
    <w:nsid w:val="6C6816E4"/>
    <w:multiLevelType w:val="multilevel"/>
    <w:tmpl w:val="A8A437DA"/>
    <w:lvl w:ilvl="0">
      <w:start w:val="5"/>
      <w:numFmt w:val="decimal"/>
      <w:lvlText w:val="%1."/>
      <w:lvlJc w:val="left"/>
      <w:pPr>
        <w:ind w:left="717"/>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717"/>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278" w15:restartNumberingAfterBreak="0">
    <w:nsid w:val="6C8338C0"/>
    <w:multiLevelType w:val="multilevel"/>
    <w:tmpl w:val="9820837A"/>
    <w:lvl w:ilvl="0">
      <w:start w:val="3"/>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68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279" w15:restartNumberingAfterBreak="0">
    <w:nsid w:val="6D0403C0"/>
    <w:multiLevelType w:val="hybridMultilevel"/>
    <w:tmpl w:val="2DCC3988"/>
    <w:lvl w:ilvl="0" w:tplc="92DA4222">
      <w:start w:val="20"/>
      <w:numFmt w:val="decimal"/>
      <w:lvlText w:val="%1."/>
      <w:lvlJc w:val="left"/>
      <w:pPr>
        <w:ind w:left="1034"/>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tplc="98D0F8F2">
      <w:start w:val="1"/>
      <w:numFmt w:val="lowerLetter"/>
      <w:lvlText w:val="%2"/>
      <w:lvlJc w:val="left"/>
      <w:pPr>
        <w:ind w:left="1164"/>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tplc="225C9334">
      <w:start w:val="1"/>
      <w:numFmt w:val="lowerRoman"/>
      <w:lvlText w:val="%3"/>
      <w:lvlJc w:val="left"/>
      <w:pPr>
        <w:ind w:left="1884"/>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tplc="94306C60">
      <w:start w:val="1"/>
      <w:numFmt w:val="decimal"/>
      <w:lvlText w:val="%4"/>
      <w:lvlJc w:val="left"/>
      <w:pPr>
        <w:ind w:left="2604"/>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tplc="275A1564">
      <w:start w:val="1"/>
      <w:numFmt w:val="lowerLetter"/>
      <w:lvlText w:val="%5"/>
      <w:lvlJc w:val="left"/>
      <w:pPr>
        <w:ind w:left="3324"/>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tplc="DA8817CA">
      <w:start w:val="1"/>
      <w:numFmt w:val="lowerRoman"/>
      <w:lvlText w:val="%6"/>
      <w:lvlJc w:val="left"/>
      <w:pPr>
        <w:ind w:left="4044"/>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tplc="ED462304">
      <w:start w:val="1"/>
      <w:numFmt w:val="decimal"/>
      <w:lvlText w:val="%7"/>
      <w:lvlJc w:val="left"/>
      <w:pPr>
        <w:ind w:left="4764"/>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tplc="CE96C7CA">
      <w:start w:val="1"/>
      <w:numFmt w:val="lowerLetter"/>
      <w:lvlText w:val="%8"/>
      <w:lvlJc w:val="left"/>
      <w:pPr>
        <w:ind w:left="5484"/>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tplc="10DAE1EE">
      <w:start w:val="1"/>
      <w:numFmt w:val="lowerRoman"/>
      <w:lvlText w:val="%9"/>
      <w:lvlJc w:val="left"/>
      <w:pPr>
        <w:ind w:left="6204"/>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280" w15:restartNumberingAfterBreak="0">
    <w:nsid w:val="6D63337E"/>
    <w:multiLevelType w:val="multilevel"/>
    <w:tmpl w:val="27F0A66A"/>
    <w:lvl w:ilvl="0">
      <w:start w:val="5"/>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40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281" w15:restartNumberingAfterBreak="0">
    <w:nsid w:val="6D7B4582"/>
    <w:multiLevelType w:val="multilevel"/>
    <w:tmpl w:val="9044FCEE"/>
    <w:lvl w:ilvl="0">
      <w:start w:val="4"/>
      <w:numFmt w:val="decimal"/>
      <w:lvlText w:val="%1."/>
      <w:lvlJc w:val="left"/>
      <w:pPr>
        <w:ind w:left="717"/>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717"/>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282" w15:restartNumberingAfterBreak="0">
    <w:nsid w:val="6DE65703"/>
    <w:multiLevelType w:val="hybridMultilevel"/>
    <w:tmpl w:val="BB8A452E"/>
    <w:lvl w:ilvl="0" w:tplc="62A27F82">
      <w:start w:val="1"/>
      <w:numFmt w:val="bullet"/>
      <w:lvlText w:val="-"/>
      <w:lvlJc w:val="left"/>
      <w:pPr>
        <w:ind w:left="47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A281298">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B9A81238">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D00515E">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554B692">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CAABF9C">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64A7362">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2081272">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0EC621D0">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83" w15:restartNumberingAfterBreak="0">
    <w:nsid w:val="6E1565A2"/>
    <w:multiLevelType w:val="hybridMultilevel"/>
    <w:tmpl w:val="942E550A"/>
    <w:lvl w:ilvl="0" w:tplc="EA742980">
      <w:start w:val="1"/>
      <w:numFmt w:val="decimal"/>
      <w:lvlText w:val="%1."/>
      <w:lvlJc w:val="left"/>
      <w:pPr>
        <w:ind w:left="49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652C8A0">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7740A08">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54081B28">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9107D86">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5C69DE4">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1705A10">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154EF38">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F045AD4">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84" w15:restartNumberingAfterBreak="0">
    <w:nsid w:val="6F4F6F0D"/>
    <w:multiLevelType w:val="hybridMultilevel"/>
    <w:tmpl w:val="0DBA0604"/>
    <w:lvl w:ilvl="0" w:tplc="3252CE54">
      <w:start w:val="1"/>
      <w:numFmt w:val="bullet"/>
      <w:lvlText w:val="-"/>
      <w:lvlJc w:val="left"/>
      <w:pPr>
        <w:ind w:left="4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2D6AD0A">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41C9196">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B84E26A">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A207F22">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170D444">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8D4D24E">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75D2913A">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85EDD78">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85" w15:restartNumberingAfterBreak="0">
    <w:nsid w:val="6F887A25"/>
    <w:multiLevelType w:val="hybridMultilevel"/>
    <w:tmpl w:val="51466ECC"/>
    <w:lvl w:ilvl="0" w:tplc="F4B0B606">
      <w:start w:val="1"/>
      <w:numFmt w:val="bullet"/>
      <w:lvlText w:val="-"/>
      <w:lvlJc w:val="left"/>
      <w:pPr>
        <w:ind w:left="2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09271EE">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3DE0724">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59D6B858">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17E708C">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6C8C692">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6F8BBB0">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19234B4">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D309182">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86" w15:restartNumberingAfterBreak="0">
    <w:nsid w:val="6F9210D9"/>
    <w:multiLevelType w:val="hybridMultilevel"/>
    <w:tmpl w:val="1742C84E"/>
    <w:lvl w:ilvl="0" w:tplc="DAD49F84">
      <w:start w:val="2"/>
      <w:numFmt w:val="lowerLetter"/>
      <w:lvlText w:val="%1)"/>
      <w:lvlJc w:val="left"/>
      <w:pPr>
        <w:ind w:left="4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E52BC44">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0B7AAF9A">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11C4D440">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CDA08E4">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71345CDA">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D3241EE">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D8AAFE4">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CA659DC">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87" w15:restartNumberingAfterBreak="0">
    <w:nsid w:val="6FCB17B9"/>
    <w:multiLevelType w:val="multilevel"/>
    <w:tmpl w:val="94FAA568"/>
    <w:lvl w:ilvl="0">
      <w:start w:val="6"/>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68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288" w15:restartNumberingAfterBreak="0">
    <w:nsid w:val="709556B3"/>
    <w:multiLevelType w:val="multilevel"/>
    <w:tmpl w:val="B0F6704C"/>
    <w:lvl w:ilvl="0">
      <w:start w:val="2"/>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68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289" w15:restartNumberingAfterBreak="0">
    <w:nsid w:val="713F5637"/>
    <w:multiLevelType w:val="hybridMultilevel"/>
    <w:tmpl w:val="9ED00BCE"/>
    <w:lvl w:ilvl="0" w:tplc="3B7C9782">
      <w:start w:val="1"/>
      <w:numFmt w:val="bullet"/>
      <w:lvlText w:val="-"/>
      <w:lvlJc w:val="left"/>
      <w:pPr>
        <w:ind w:left="13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EE164FE8">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788E1DC">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EE45EF4">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7F071A2">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76AA4EC">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D407922">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AB2742C">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272E550">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90" w15:restartNumberingAfterBreak="0">
    <w:nsid w:val="71A053C5"/>
    <w:multiLevelType w:val="multilevel"/>
    <w:tmpl w:val="F5988A3E"/>
    <w:lvl w:ilvl="0">
      <w:start w:val="3"/>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68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291" w15:restartNumberingAfterBreak="0">
    <w:nsid w:val="71D67326"/>
    <w:multiLevelType w:val="hybridMultilevel"/>
    <w:tmpl w:val="887C9E4E"/>
    <w:lvl w:ilvl="0" w:tplc="C33C52E8">
      <w:start w:val="1"/>
      <w:numFmt w:val="bullet"/>
      <w:lvlText w:val="-"/>
      <w:lvlJc w:val="left"/>
      <w:pPr>
        <w:ind w:left="45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8248A10">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0C987EFC">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173CBE64">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7E61884">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35069CC">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FBCB288">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F867A1E">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5C6F14A">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92" w15:restartNumberingAfterBreak="0">
    <w:nsid w:val="71F50F87"/>
    <w:multiLevelType w:val="hybridMultilevel"/>
    <w:tmpl w:val="CFB6FA48"/>
    <w:lvl w:ilvl="0" w:tplc="2F2CF6EC">
      <w:start w:val="10"/>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tplc="46F697CA">
      <w:start w:val="1"/>
      <w:numFmt w:val="lowerLetter"/>
      <w:lvlText w:val="%2"/>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tplc="A65225FA">
      <w:start w:val="1"/>
      <w:numFmt w:val="lowerRoman"/>
      <w:lvlText w:val="%3"/>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tplc="5C129732">
      <w:start w:val="1"/>
      <w:numFmt w:val="decimal"/>
      <w:lvlText w:val="%4"/>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tplc="C4CC7B22">
      <w:start w:val="1"/>
      <w:numFmt w:val="lowerLetter"/>
      <w:lvlText w:val="%5"/>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tplc="3FA4C7D4">
      <w:start w:val="1"/>
      <w:numFmt w:val="lowerRoman"/>
      <w:lvlText w:val="%6"/>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tplc="CBF633C2">
      <w:start w:val="1"/>
      <w:numFmt w:val="decimal"/>
      <w:lvlText w:val="%7"/>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tplc="0CC2D7BC">
      <w:start w:val="1"/>
      <w:numFmt w:val="lowerLetter"/>
      <w:lvlText w:val="%8"/>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tplc="CF4E628A">
      <w:start w:val="1"/>
      <w:numFmt w:val="lowerRoman"/>
      <w:lvlText w:val="%9"/>
      <w:lvlJc w:val="left"/>
      <w:pPr>
        <w:ind w:left="61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293" w15:restartNumberingAfterBreak="0">
    <w:nsid w:val="72003C96"/>
    <w:multiLevelType w:val="hybridMultilevel"/>
    <w:tmpl w:val="FFB8EA66"/>
    <w:lvl w:ilvl="0" w:tplc="E64EC15E">
      <w:start w:val="1"/>
      <w:numFmt w:val="lowerLetter"/>
      <w:lvlText w:val="%1)"/>
      <w:lvlJc w:val="left"/>
      <w:pPr>
        <w:ind w:left="4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FEA3226">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8A0B838">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C026A82">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46A5AE2">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C4CBFDE">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8F25EB2">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1A0194A">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3CA0FDA">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94" w15:restartNumberingAfterBreak="0">
    <w:nsid w:val="729D4A70"/>
    <w:multiLevelType w:val="hybridMultilevel"/>
    <w:tmpl w:val="FB300108"/>
    <w:lvl w:ilvl="0" w:tplc="FC7CC7F8">
      <w:start w:val="1"/>
      <w:numFmt w:val="decimal"/>
      <w:lvlText w:val="%1."/>
      <w:lvlJc w:val="left"/>
      <w:pPr>
        <w:ind w:left="4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2E582E0C">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910E326">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E2706774">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EEAB908">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A42A754">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BEA048E">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0BE59A0">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1B8696E">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95" w15:restartNumberingAfterBreak="0">
    <w:nsid w:val="73BA6936"/>
    <w:multiLevelType w:val="multilevel"/>
    <w:tmpl w:val="FA7E5042"/>
    <w:lvl w:ilvl="0">
      <w:start w:val="7"/>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68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296" w15:restartNumberingAfterBreak="0">
    <w:nsid w:val="748B544F"/>
    <w:multiLevelType w:val="hybridMultilevel"/>
    <w:tmpl w:val="23E67D0E"/>
    <w:lvl w:ilvl="0" w:tplc="F9AE1CC2">
      <w:start w:val="1"/>
      <w:numFmt w:val="bullet"/>
      <w:lvlText w:val="-"/>
      <w:lvlJc w:val="left"/>
      <w:pPr>
        <w:ind w:left="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EF2F3B4">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7382A4E">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6BA0858">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D127F28">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7E120C92">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49097DA">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64C897C">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370B1C6">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97" w15:restartNumberingAfterBreak="0">
    <w:nsid w:val="74D9050B"/>
    <w:multiLevelType w:val="multilevel"/>
    <w:tmpl w:val="30F0E9B6"/>
    <w:lvl w:ilvl="0">
      <w:start w:val="2"/>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68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298" w15:restartNumberingAfterBreak="0">
    <w:nsid w:val="753554F5"/>
    <w:multiLevelType w:val="hybridMultilevel"/>
    <w:tmpl w:val="007257AE"/>
    <w:lvl w:ilvl="0" w:tplc="1B886FC8">
      <w:start w:val="1"/>
      <w:numFmt w:val="decimal"/>
      <w:lvlText w:val="%1."/>
      <w:lvlJc w:val="left"/>
      <w:pPr>
        <w:ind w:left="49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EB467AB0">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2FE9D14">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408ABAC">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6724914">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CECC7D4">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C323C66">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3464AC2">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66693CC">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99" w15:restartNumberingAfterBreak="0">
    <w:nsid w:val="754A7C0D"/>
    <w:multiLevelType w:val="multilevel"/>
    <w:tmpl w:val="AD66A9F6"/>
    <w:lvl w:ilvl="0">
      <w:start w:val="1"/>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68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300" w15:restartNumberingAfterBreak="0">
    <w:nsid w:val="75563333"/>
    <w:multiLevelType w:val="multilevel"/>
    <w:tmpl w:val="B4C45EB0"/>
    <w:lvl w:ilvl="0">
      <w:start w:val="6"/>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68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301" w15:restartNumberingAfterBreak="0">
    <w:nsid w:val="758950C7"/>
    <w:multiLevelType w:val="multilevel"/>
    <w:tmpl w:val="4CB4EB32"/>
    <w:lvl w:ilvl="0">
      <w:start w:val="4"/>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68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302" w15:restartNumberingAfterBreak="0">
    <w:nsid w:val="75F347D4"/>
    <w:multiLevelType w:val="multilevel"/>
    <w:tmpl w:val="889C4A94"/>
    <w:lvl w:ilvl="0">
      <w:start w:val="9"/>
      <w:numFmt w:val="decimal"/>
      <w:lvlText w:val="%1."/>
      <w:lvlJc w:val="left"/>
      <w:pPr>
        <w:ind w:left="41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6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303" w15:restartNumberingAfterBreak="0">
    <w:nsid w:val="76420CC7"/>
    <w:multiLevelType w:val="multilevel"/>
    <w:tmpl w:val="B1B26744"/>
    <w:lvl w:ilvl="0">
      <w:start w:val="4"/>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68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304" w15:restartNumberingAfterBreak="0">
    <w:nsid w:val="764344D8"/>
    <w:multiLevelType w:val="multilevel"/>
    <w:tmpl w:val="A2787D22"/>
    <w:lvl w:ilvl="0">
      <w:start w:val="4"/>
      <w:numFmt w:val="decimal"/>
      <w:lvlText w:val="%1."/>
      <w:lvlJc w:val="left"/>
      <w:pPr>
        <w:ind w:left="717"/>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717"/>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305" w15:restartNumberingAfterBreak="0">
    <w:nsid w:val="76643BDB"/>
    <w:multiLevelType w:val="hybridMultilevel"/>
    <w:tmpl w:val="16089C8E"/>
    <w:lvl w:ilvl="0" w:tplc="87FAE962">
      <w:start w:val="3"/>
      <w:numFmt w:val="lowerLetter"/>
      <w:lvlText w:val="%1)"/>
      <w:lvlJc w:val="left"/>
      <w:pPr>
        <w:ind w:left="1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E18F870">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0DA9B08">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1DD494C2">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6B86C96">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9C00B3A">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1A28A2C">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C041EB8">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C604CFC">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06" w15:restartNumberingAfterBreak="0">
    <w:nsid w:val="77A13E1F"/>
    <w:multiLevelType w:val="hybridMultilevel"/>
    <w:tmpl w:val="F7E0F298"/>
    <w:lvl w:ilvl="0" w:tplc="6422D5FE">
      <w:start w:val="1"/>
      <w:numFmt w:val="bullet"/>
      <w:lvlText w:val="-"/>
      <w:lvlJc w:val="left"/>
      <w:pPr>
        <w:ind w:left="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6CE49CA">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76C48C0">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26E5DF4">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E7CD378">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5C9655C0">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26EEB0A">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F340718">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1CE5B70">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07" w15:restartNumberingAfterBreak="0">
    <w:nsid w:val="77C04BB5"/>
    <w:multiLevelType w:val="multilevel"/>
    <w:tmpl w:val="600071AA"/>
    <w:lvl w:ilvl="0">
      <w:start w:val="7"/>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71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308" w15:restartNumberingAfterBreak="0">
    <w:nsid w:val="794C33FC"/>
    <w:multiLevelType w:val="hybridMultilevel"/>
    <w:tmpl w:val="281C37D6"/>
    <w:lvl w:ilvl="0" w:tplc="554E23EA">
      <w:start w:val="1"/>
      <w:numFmt w:val="decimal"/>
      <w:lvlText w:val="%1."/>
      <w:lvlJc w:val="left"/>
      <w:pPr>
        <w:ind w:left="1034"/>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tplc="11B817B6">
      <w:start w:val="1"/>
      <w:numFmt w:val="lowerLetter"/>
      <w:lvlText w:val="%2"/>
      <w:lvlJc w:val="left"/>
      <w:pPr>
        <w:ind w:left="1207"/>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tplc="05A26FDC">
      <w:start w:val="1"/>
      <w:numFmt w:val="lowerRoman"/>
      <w:lvlText w:val="%3"/>
      <w:lvlJc w:val="left"/>
      <w:pPr>
        <w:ind w:left="1927"/>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tplc="A474956C">
      <w:start w:val="1"/>
      <w:numFmt w:val="decimal"/>
      <w:lvlText w:val="%4"/>
      <w:lvlJc w:val="left"/>
      <w:pPr>
        <w:ind w:left="2647"/>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tplc="F5660970">
      <w:start w:val="1"/>
      <w:numFmt w:val="lowerLetter"/>
      <w:lvlText w:val="%5"/>
      <w:lvlJc w:val="left"/>
      <w:pPr>
        <w:ind w:left="3367"/>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tplc="4F50191E">
      <w:start w:val="1"/>
      <w:numFmt w:val="lowerRoman"/>
      <w:lvlText w:val="%6"/>
      <w:lvlJc w:val="left"/>
      <w:pPr>
        <w:ind w:left="4087"/>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tplc="F9D4CDBC">
      <w:start w:val="1"/>
      <w:numFmt w:val="decimal"/>
      <w:lvlText w:val="%7"/>
      <w:lvlJc w:val="left"/>
      <w:pPr>
        <w:ind w:left="4807"/>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tplc="5EDA2832">
      <w:start w:val="1"/>
      <w:numFmt w:val="lowerLetter"/>
      <w:lvlText w:val="%8"/>
      <w:lvlJc w:val="left"/>
      <w:pPr>
        <w:ind w:left="5527"/>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tplc="77C2E22E">
      <w:start w:val="1"/>
      <w:numFmt w:val="lowerRoman"/>
      <w:lvlText w:val="%9"/>
      <w:lvlJc w:val="left"/>
      <w:pPr>
        <w:ind w:left="6247"/>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309" w15:restartNumberingAfterBreak="0">
    <w:nsid w:val="795636B5"/>
    <w:multiLevelType w:val="hybridMultilevel"/>
    <w:tmpl w:val="1C0C675A"/>
    <w:lvl w:ilvl="0" w:tplc="4D9493B8">
      <w:start w:val="1"/>
      <w:numFmt w:val="decimal"/>
      <w:lvlText w:val="%1."/>
      <w:lvlJc w:val="left"/>
      <w:pPr>
        <w:ind w:left="49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B5A7C18">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04BAC950">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6CEC5FA">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86001BA">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77D8F8A8">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116C430">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F647A66">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DDC96C8">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10" w15:restartNumberingAfterBreak="0">
    <w:nsid w:val="7A42191D"/>
    <w:multiLevelType w:val="multilevel"/>
    <w:tmpl w:val="3216DA82"/>
    <w:lvl w:ilvl="0">
      <w:start w:val="9"/>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6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311" w15:restartNumberingAfterBreak="0">
    <w:nsid w:val="7A46302E"/>
    <w:multiLevelType w:val="multilevel"/>
    <w:tmpl w:val="0FEE7732"/>
    <w:lvl w:ilvl="0">
      <w:start w:val="3"/>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68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312" w15:restartNumberingAfterBreak="0">
    <w:nsid w:val="7A722BAC"/>
    <w:multiLevelType w:val="hybridMultilevel"/>
    <w:tmpl w:val="43F46748"/>
    <w:lvl w:ilvl="0" w:tplc="C848E990">
      <w:start w:val="1"/>
      <w:numFmt w:val="lowerLetter"/>
      <w:lvlText w:val="%1)"/>
      <w:lvlJc w:val="left"/>
      <w:pPr>
        <w:ind w:left="2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9A20FCE">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B1DA6AC2">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6F6FA1C">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03E3A10">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BB4C486">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1C078EC">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7CD69D18">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27CDAB8">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13" w15:restartNumberingAfterBreak="0">
    <w:nsid w:val="7B0967D7"/>
    <w:multiLevelType w:val="hybridMultilevel"/>
    <w:tmpl w:val="BAB089EE"/>
    <w:lvl w:ilvl="0" w:tplc="0A60613C">
      <w:start w:val="2"/>
      <w:numFmt w:val="lowerLetter"/>
      <w:lvlText w:val="%1)"/>
      <w:lvlJc w:val="left"/>
      <w:pPr>
        <w:ind w:left="4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7EA7B2E">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02781CD8">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1420756A">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E7EAED8">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D28DD6E">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68A406A">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BFC61B0">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180894E">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14" w15:restartNumberingAfterBreak="0">
    <w:nsid w:val="7B1F2A3F"/>
    <w:multiLevelType w:val="hybridMultilevel"/>
    <w:tmpl w:val="D25A56A0"/>
    <w:lvl w:ilvl="0" w:tplc="CC54656A">
      <w:start w:val="1"/>
      <w:numFmt w:val="lowerLetter"/>
      <w:lvlText w:val="%1)"/>
      <w:lvlJc w:val="left"/>
      <w:pPr>
        <w:ind w:left="51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1DEBFC6">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59ADC3A">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35CEC9A">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EA6E220">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EF015F0">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7F8F536">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09E2660">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DEA3F66">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15" w15:restartNumberingAfterBreak="0">
    <w:nsid w:val="7BBD4F19"/>
    <w:multiLevelType w:val="hybridMultilevel"/>
    <w:tmpl w:val="4B9ADF20"/>
    <w:lvl w:ilvl="0" w:tplc="65D8A846">
      <w:start w:val="1"/>
      <w:numFmt w:val="bullet"/>
      <w:lvlText w:val="-"/>
      <w:lvlJc w:val="left"/>
      <w:pPr>
        <w:ind w:left="47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320E8A32">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87A2F8A">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3A44462">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5CAEEFE">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1287814">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BEE71D2">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9108D0E">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9D2B3B4">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16" w15:restartNumberingAfterBreak="0">
    <w:nsid w:val="7BBD5149"/>
    <w:multiLevelType w:val="hybridMultilevel"/>
    <w:tmpl w:val="2842D7F2"/>
    <w:lvl w:ilvl="0" w:tplc="0866AC8A">
      <w:start w:val="1"/>
      <w:numFmt w:val="bullet"/>
      <w:lvlText w:val="-"/>
      <w:lvlJc w:val="left"/>
      <w:pPr>
        <w:ind w:left="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D93ECE8C">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4656E5D8">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8FA2C90">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84E4D12">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F588A1E">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888EAA0">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08008E8">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2CEB692">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17" w15:restartNumberingAfterBreak="0">
    <w:nsid w:val="7C12028F"/>
    <w:multiLevelType w:val="multilevel"/>
    <w:tmpl w:val="CE88CCD4"/>
    <w:lvl w:ilvl="0">
      <w:start w:val="4"/>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40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318" w15:restartNumberingAfterBreak="0">
    <w:nsid w:val="7C48171B"/>
    <w:multiLevelType w:val="hybridMultilevel"/>
    <w:tmpl w:val="2528C2C0"/>
    <w:lvl w:ilvl="0" w:tplc="F8185BB0">
      <w:start w:val="1"/>
      <w:numFmt w:val="bullet"/>
      <w:lvlText w:val="-"/>
      <w:lvlJc w:val="left"/>
      <w:pPr>
        <w:ind w:left="4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D81EAD7A">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72C2BF4">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65018E0">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3F462A0">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A00DD2">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BE270F0">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748535C">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482B320">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19" w15:restartNumberingAfterBreak="0">
    <w:nsid w:val="7C9B20A1"/>
    <w:multiLevelType w:val="hybridMultilevel"/>
    <w:tmpl w:val="D15688E0"/>
    <w:lvl w:ilvl="0" w:tplc="84565252">
      <w:start w:val="1"/>
      <w:numFmt w:val="bullet"/>
      <w:lvlText w:val="-"/>
      <w:lvlJc w:val="left"/>
      <w:pPr>
        <w:ind w:left="4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416DDC8">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5E1E00">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50BC9486">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6D06720">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5DA1B24">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9B649CA">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4461320">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C10D0DC">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20" w15:restartNumberingAfterBreak="0">
    <w:nsid w:val="7CC9082D"/>
    <w:multiLevelType w:val="multilevel"/>
    <w:tmpl w:val="A370A7BC"/>
    <w:lvl w:ilvl="0">
      <w:start w:val="6"/>
      <w:numFmt w:val="decimal"/>
      <w:lvlText w:val="%1."/>
      <w:lvlJc w:val="left"/>
      <w:pPr>
        <w:ind w:left="467"/>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321" w15:restartNumberingAfterBreak="0">
    <w:nsid w:val="7CF806A9"/>
    <w:multiLevelType w:val="hybridMultilevel"/>
    <w:tmpl w:val="7584C14A"/>
    <w:lvl w:ilvl="0" w:tplc="E87EDEBA">
      <w:start w:val="1"/>
      <w:numFmt w:val="bullet"/>
      <w:lvlText w:val="-"/>
      <w:lvlJc w:val="left"/>
      <w:pPr>
        <w:ind w:left="9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3F667858">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CA2B19E">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F986864">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5106C28">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796792E">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FF0AD9E">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5149702">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D18B238">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22" w15:restartNumberingAfterBreak="0">
    <w:nsid w:val="7CF80893"/>
    <w:multiLevelType w:val="multilevel"/>
    <w:tmpl w:val="3AD42128"/>
    <w:lvl w:ilvl="0">
      <w:start w:val="4"/>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68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323" w15:restartNumberingAfterBreak="0">
    <w:nsid w:val="7D545A14"/>
    <w:multiLevelType w:val="multilevel"/>
    <w:tmpl w:val="13DE6BF4"/>
    <w:lvl w:ilvl="0">
      <w:start w:val="4"/>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717"/>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324" w15:restartNumberingAfterBreak="0">
    <w:nsid w:val="7D754878"/>
    <w:multiLevelType w:val="hybridMultilevel"/>
    <w:tmpl w:val="BF187078"/>
    <w:lvl w:ilvl="0" w:tplc="132CF7B2">
      <w:start w:val="1"/>
      <w:numFmt w:val="bullet"/>
      <w:lvlText w:val="-"/>
      <w:lvlJc w:val="left"/>
      <w:pPr>
        <w:ind w:left="4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B46C214">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015EAAF4">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7860ED8">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E7B4892C">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FE23204">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AAE6754">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0122722">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8BA20BA">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25" w15:restartNumberingAfterBreak="0">
    <w:nsid w:val="7DF8795C"/>
    <w:multiLevelType w:val="multilevel"/>
    <w:tmpl w:val="2236F9D2"/>
    <w:lvl w:ilvl="0">
      <w:start w:val="7"/>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6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326" w15:restartNumberingAfterBreak="0">
    <w:nsid w:val="7EBE01DD"/>
    <w:multiLevelType w:val="hybridMultilevel"/>
    <w:tmpl w:val="34F2760E"/>
    <w:lvl w:ilvl="0" w:tplc="8C8A2396">
      <w:start w:val="10"/>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tplc="B2C6D414">
      <w:start w:val="1"/>
      <w:numFmt w:val="lowerLetter"/>
      <w:lvlText w:val="%2"/>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tplc="7BA87178">
      <w:start w:val="1"/>
      <w:numFmt w:val="lowerRoman"/>
      <w:lvlText w:val="%3"/>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tplc="A058DA18">
      <w:start w:val="1"/>
      <w:numFmt w:val="decimal"/>
      <w:lvlText w:val="%4"/>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tplc="57ACFD90">
      <w:start w:val="1"/>
      <w:numFmt w:val="lowerLetter"/>
      <w:lvlText w:val="%5"/>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tplc="3DCC1DF0">
      <w:start w:val="1"/>
      <w:numFmt w:val="lowerRoman"/>
      <w:lvlText w:val="%6"/>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tplc="C3E236AE">
      <w:start w:val="1"/>
      <w:numFmt w:val="decimal"/>
      <w:lvlText w:val="%7"/>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tplc="FEF00C00">
      <w:start w:val="1"/>
      <w:numFmt w:val="lowerLetter"/>
      <w:lvlText w:val="%8"/>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tplc="9D0C4BA0">
      <w:start w:val="1"/>
      <w:numFmt w:val="lowerRoman"/>
      <w:lvlText w:val="%9"/>
      <w:lvlJc w:val="left"/>
      <w:pPr>
        <w:ind w:left="61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327" w15:restartNumberingAfterBreak="0">
    <w:nsid w:val="7EDE59D2"/>
    <w:multiLevelType w:val="multilevel"/>
    <w:tmpl w:val="16FE7A2A"/>
    <w:lvl w:ilvl="0">
      <w:start w:val="5"/>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68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328" w15:restartNumberingAfterBreak="0">
    <w:nsid w:val="7F2A30BE"/>
    <w:multiLevelType w:val="multilevel"/>
    <w:tmpl w:val="2898D89C"/>
    <w:lvl w:ilvl="0">
      <w:start w:val="2"/>
      <w:numFmt w:val="decimal"/>
      <w:lvlText w:val="%1."/>
      <w:lvlJc w:val="left"/>
      <w:pPr>
        <w:ind w:left="717"/>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717"/>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329" w15:restartNumberingAfterBreak="0">
    <w:nsid w:val="7F703768"/>
    <w:multiLevelType w:val="hybridMultilevel"/>
    <w:tmpl w:val="7DF225DE"/>
    <w:lvl w:ilvl="0" w:tplc="FD8A199E">
      <w:start w:val="6"/>
      <w:numFmt w:val="decimal"/>
      <w:lvlText w:val="%1."/>
      <w:lvlJc w:val="left"/>
      <w:pPr>
        <w:ind w:left="68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tplc="494C4DD2">
      <w:start w:val="1"/>
      <w:numFmt w:val="bullet"/>
      <w:lvlText w:val="-"/>
      <w:lvlJc w:val="left"/>
      <w:pPr>
        <w:ind w:left="10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BF22FA7A">
      <w:start w:val="1"/>
      <w:numFmt w:val="bullet"/>
      <w:lvlText w:val="▪"/>
      <w:lvlJc w:val="left"/>
      <w:pPr>
        <w:ind w:left="159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D60C136">
      <w:start w:val="1"/>
      <w:numFmt w:val="bullet"/>
      <w:lvlText w:val="•"/>
      <w:lvlJc w:val="left"/>
      <w:pPr>
        <w:ind w:left="231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F568A06">
      <w:start w:val="1"/>
      <w:numFmt w:val="bullet"/>
      <w:lvlText w:val="o"/>
      <w:lvlJc w:val="left"/>
      <w:pPr>
        <w:ind w:left="303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7E9A434A">
      <w:start w:val="1"/>
      <w:numFmt w:val="bullet"/>
      <w:lvlText w:val="▪"/>
      <w:lvlJc w:val="left"/>
      <w:pPr>
        <w:ind w:left="375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14AB9BC">
      <w:start w:val="1"/>
      <w:numFmt w:val="bullet"/>
      <w:lvlText w:val="•"/>
      <w:lvlJc w:val="left"/>
      <w:pPr>
        <w:ind w:left="447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936A354">
      <w:start w:val="1"/>
      <w:numFmt w:val="bullet"/>
      <w:lvlText w:val="o"/>
      <w:lvlJc w:val="left"/>
      <w:pPr>
        <w:ind w:left="519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EC8E896">
      <w:start w:val="1"/>
      <w:numFmt w:val="bullet"/>
      <w:lvlText w:val="▪"/>
      <w:lvlJc w:val="left"/>
      <w:pPr>
        <w:ind w:left="591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0" w15:restartNumberingAfterBreak="0">
    <w:nsid w:val="7FAF2396"/>
    <w:multiLevelType w:val="multilevel"/>
    <w:tmpl w:val="EC725EB6"/>
    <w:lvl w:ilvl="0">
      <w:start w:val="1"/>
      <w:numFmt w:val="decimal"/>
      <w:lvlText w:val="%1."/>
      <w:lvlJc w:val="left"/>
      <w:pPr>
        <w:ind w:left="5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68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num w:numId="1" w16cid:durableId="542793903">
    <w:abstractNumId w:val="308"/>
  </w:num>
  <w:num w:numId="2" w16cid:durableId="1092354180">
    <w:abstractNumId w:val="41"/>
  </w:num>
  <w:num w:numId="3" w16cid:durableId="723985803">
    <w:abstractNumId w:val="159"/>
  </w:num>
  <w:num w:numId="4" w16cid:durableId="282661356">
    <w:abstractNumId w:val="279"/>
  </w:num>
  <w:num w:numId="5" w16cid:durableId="1646809572">
    <w:abstractNumId w:val="265"/>
  </w:num>
  <w:num w:numId="6" w16cid:durableId="158423144">
    <w:abstractNumId w:val="7"/>
  </w:num>
  <w:num w:numId="7" w16cid:durableId="419955870">
    <w:abstractNumId w:val="189"/>
  </w:num>
  <w:num w:numId="8" w16cid:durableId="524102078">
    <w:abstractNumId w:val="16"/>
  </w:num>
  <w:num w:numId="9" w16cid:durableId="81924682">
    <w:abstractNumId w:val="314"/>
  </w:num>
  <w:num w:numId="10" w16cid:durableId="21901702">
    <w:abstractNumId w:val="26"/>
  </w:num>
  <w:num w:numId="11" w16cid:durableId="937368511">
    <w:abstractNumId w:val="329"/>
  </w:num>
  <w:num w:numId="12" w16cid:durableId="466051744">
    <w:abstractNumId w:val="231"/>
  </w:num>
  <w:num w:numId="13" w16cid:durableId="2102796192">
    <w:abstractNumId w:val="101"/>
  </w:num>
  <w:num w:numId="14" w16cid:durableId="1037395667">
    <w:abstractNumId w:val="50"/>
  </w:num>
  <w:num w:numId="15" w16cid:durableId="727529419">
    <w:abstractNumId w:val="94"/>
  </w:num>
  <w:num w:numId="16" w16cid:durableId="1621373916">
    <w:abstractNumId w:val="89"/>
  </w:num>
  <w:num w:numId="17" w16cid:durableId="268436991">
    <w:abstractNumId w:val="128"/>
  </w:num>
  <w:num w:numId="18" w16cid:durableId="821198801">
    <w:abstractNumId w:val="146"/>
  </w:num>
  <w:num w:numId="19" w16cid:durableId="1611085028">
    <w:abstractNumId w:val="28"/>
  </w:num>
  <w:num w:numId="20" w16cid:durableId="621495521">
    <w:abstractNumId w:val="209"/>
  </w:num>
  <w:num w:numId="21" w16cid:durableId="1040007853">
    <w:abstractNumId w:val="81"/>
  </w:num>
  <w:num w:numId="22" w16cid:durableId="2121798159">
    <w:abstractNumId w:val="48"/>
  </w:num>
  <w:num w:numId="23" w16cid:durableId="1899633782">
    <w:abstractNumId w:val="63"/>
  </w:num>
  <w:num w:numId="24" w16cid:durableId="895553174">
    <w:abstractNumId w:val="93"/>
  </w:num>
  <w:num w:numId="25" w16cid:durableId="1125348518">
    <w:abstractNumId w:val="102"/>
  </w:num>
  <w:num w:numId="26" w16cid:durableId="915672535">
    <w:abstractNumId w:val="261"/>
  </w:num>
  <w:num w:numId="27" w16cid:durableId="210503577">
    <w:abstractNumId w:val="311"/>
  </w:num>
  <w:num w:numId="28" w16cid:durableId="344946612">
    <w:abstractNumId w:val="200"/>
  </w:num>
  <w:num w:numId="29" w16cid:durableId="1476414434">
    <w:abstractNumId w:val="49"/>
  </w:num>
  <w:num w:numId="30" w16cid:durableId="1283148101">
    <w:abstractNumId w:val="120"/>
  </w:num>
  <w:num w:numId="31" w16cid:durableId="577180393">
    <w:abstractNumId w:val="287"/>
  </w:num>
  <w:num w:numId="32" w16cid:durableId="1058824713">
    <w:abstractNumId w:val="1"/>
  </w:num>
  <w:num w:numId="33" w16cid:durableId="1496192277">
    <w:abstractNumId w:val="135"/>
  </w:num>
  <w:num w:numId="34" w16cid:durableId="1060135247">
    <w:abstractNumId w:val="260"/>
  </w:num>
  <w:num w:numId="35" w16cid:durableId="459541660">
    <w:abstractNumId w:val="294"/>
  </w:num>
  <w:num w:numId="36" w16cid:durableId="2145194202">
    <w:abstractNumId w:val="297"/>
  </w:num>
  <w:num w:numId="37" w16cid:durableId="24404428">
    <w:abstractNumId w:val="242"/>
  </w:num>
  <w:num w:numId="38" w16cid:durableId="2120488374">
    <w:abstractNumId w:val="12"/>
  </w:num>
  <w:num w:numId="39" w16cid:durableId="760224495">
    <w:abstractNumId w:val="118"/>
  </w:num>
  <w:num w:numId="40" w16cid:durableId="1014766193">
    <w:abstractNumId w:val="103"/>
  </w:num>
  <w:num w:numId="41" w16cid:durableId="1288588489">
    <w:abstractNumId w:val="220"/>
  </w:num>
  <w:num w:numId="42" w16cid:durableId="973221210">
    <w:abstractNumId w:val="246"/>
  </w:num>
  <w:num w:numId="43" w16cid:durableId="700937973">
    <w:abstractNumId w:val="219"/>
  </w:num>
  <w:num w:numId="44" w16cid:durableId="1815831727">
    <w:abstractNumId w:val="143"/>
  </w:num>
  <w:num w:numId="45" w16cid:durableId="255018418">
    <w:abstractNumId w:val="210"/>
  </w:num>
  <w:num w:numId="46" w16cid:durableId="837648210">
    <w:abstractNumId w:val="174"/>
  </w:num>
  <w:num w:numId="47" w16cid:durableId="2117944978">
    <w:abstractNumId w:val="323"/>
  </w:num>
  <w:num w:numId="48" w16cid:durableId="1751584447">
    <w:abstractNumId w:val="140"/>
  </w:num>
  <w:num w:numId="49" w16cid:durableId="545680981">
    <w:abstractNumId w:val="105"/>
  </w:num>
  <w:num w:numId="50" w16cid:durableId="2021931294">
    <w:abstractNumId w:val="229"/>
  </w:num>
  <w:num w:numId="51" w16cid:durableId="2077433507">
    <w:abstractNumId w:val="113"/>
  </w:num>
  <w:num w:numId="52" w16cid:durableId="417601453">
    <w:abstractNumId w:val="125"/>
  </w:num>
  <w:num w:numId="53" w16cid:durableId="1143892844">
    <w:abstractNumId w:val="67"/>
  </w:num>
  <w:num w:numId="54" w16cid:durableId="1922792818">
    <w:abstractNumId w:val="64"/>
  </w:num>
  <w:num w:numId="55" w16cid:durableId="1514152527">
    <w:abstractNumId w:val="204"/>
  </w:num>
  <w:num w:numId="56" w16cid:durableId="2033069893">
    <w:abstractNumId w:val="175"/>
  </w:num>
  <w:num w:numId="57" w16cid:durableId="1471438405">
    <w:abstractNumId w:val="237"/>
  </w:num>
  <w:num w:numId="58" w16cid:durableId="1407606980">
    <w:abstractNumId w:val="165"/>
  </w:num>
  <w:num w:numId="59" w16cid:durableId="471751964">
    <w:abstractNumId w:val="328"/>
  </w:num>
  <w:num w:numId="60" w16cid:durableId="1803763075">
    <w:abstractNumId w:val="127"/>
  </w:num>
  <w:num w:numId="61" w16cid:durableId="889414101">
    <w:abstractNumId w:val="281"/>
  </w:num>
  <w:num w:numId="62" w16cid:durableId="270360554">
    <w:abstractNumId w:val="168"/>
  </w:num>
  <w:num w:numId="63" w16cid:durableId="1937209496">
    <w:abstractNumId w:val="33"/>
  </w:num>
  <w:num w:numId="64" w16cid:durableId="270207677">
    <w:abstractNumId w:val="264"/>
  </w:num>
  <w:num w:numId="65" w16cid:durableId="96873374">
    <w:abstractNumId w:val="154"/>
  </w:num>
  <w:num w:numId="66" w16cid:durableId="1052340145">
    <w:abstractNumId w:val="27"/>
  </w:num>
  <w:num w:numId="67" w16cid:durableId="1539078585">
    <w:abstractNumId w:val="245"/>
  </w:num>
  <w:num w:numId="68" w16cid:durableId="1606576053">
    <w:abstractNumId w:val="247"/>
  </w:num>
  <w:num w:numId="69" w16cid:durableId="929045927">
    <w:abstractNumId w:val="283"/>
  </w:num>
  <w:num w:numId="70" w16cid:durableId="1789855797">
    <w:abstractNumId w:val="73"/>
  </w:num>
  <w:num w:numId="71" w16cid:durableId="983508991">
    <w:abstractNumId w:val="207"/>
  </w:num>
  <w:num w:numId="72" w16cid:durableId="1152791577">
    <w:abstractNumId w:val="96"/>
  </w:num>
  <w:num w:numId="73" w16cid:durableId="1935089415">
    <w:abstractNumId w:val="288"/>
  </w:num>
  <w:num w:numId="74" w16cid:durableId="296953744">
    <w:abstractNumId w:val="112"/>
  </w:num>
  <w:num w:numId="75" w16cid:durableId="206455122">
    <w:abstractNumId w:val="291"/>
  </w:num>
  <w:num w:numId="76" w16cid:durableId="341443168">
    <w:abstractNumId w:val="304"/>
  </w:num>
  <w:num w:numId="77" w16cid:durableId="261228877">
    <w:abstractNumId w:val="148"/>
  </w:num>
  <w:num w:numId="78" w16cid:durableId="1105349291">
    <w:abstractNumId w:val="284"/>
  </w:num>
  <w:num w:numId="79" w16cid:durableId="1123111492">
    <w:abstractNumId w:val="238"/>
  </w:num>
  <w:num w:numId="80" w16cid:durableId="2108427471">
    <w:abstractNumId w:val="181"/>
  </w:num>
  <w:num w:numId="81" w16cid:durableId="2028018784">
    <w:abstractNumId w:val="230"/>
  </w:num>
  <w:num w:numId="82" w16cid:durableId="1895582921">
    <w:abstractNumId w:val="268"/>
  </w:num>
  <w:num w:numId="83" w16cid:durableId="270863551">
    <w:abstractNumId w:val="310"/>
  </w:num>
  <w:num w:numId="84" w16cid:durableId="1433430893">
    <w:abstractNumId w:val="180"/>
  </w:num>
  <w:num w:numId="85" w16cid:durableId="1700277914">
    <w:abstractNumId w:val="18"/>
  </w:num>
  <w:num w:numId="86" w16cid:durableId="149249163">
    <w:abstractNumId w:val="142"/>
  </w:num>
  <w:num w:numId="87" w16cid:durableId="1720779944">
    <w:abstractNumId w:val="52"/>
  </w:num>
  <w:num w:numId="88" w16cid:durableId="790393794">
    <w:abstractNumId w:val="227"/>
  </w:num>
  <w:num w:numId="89" w16cid:durableId="1818568811">
    <w:abstractNumId w:val="110"/>
  </w:num>
  <w:num w:numId="90" w16cid:durableId="759109080">
    <w:abstractNumId w:val="319"/>
  </w:num>
  <w:num w:numId="91" w16cid:durableId="2035959533">
    <w:abstractNumId w:val="252"/>
  </w:num>
  <w:num w:numId="92" w16cid:durableId="1134443641">
    <w:abstractNumId w:val="270"/>
  </w:num>
  <w:num w:numId="93" w16cid:durableId="1521971336">
    <w:abstractNumId w:val="145"/>
  </w:num>
  <w:num w:numId="94" w16cid:durableId="590241116">
    <w:abstractNumId w:val="251"/>
  </w:num>
  <w:num w:numId="95" w16cid:durableId="217861353">
    <w:abstractNumId w:val="23"/>
  </w:num>
  <w:num w:numId="96" w16cid:durableId="325286178">
    <w:abstractNumId w:val="293"/>
  </w:num>
  <w:num w:numId="97" w16cid:durableId="751782437">
    <w:abstractNumId w:val="86"/>
  </w:num>
  <w:num w:numId="98" w16cid:durableId="1882479091">
    <w:abstractNumId w:val="286"/>
  </w:num>
  <w:num w:numId="99" w16cid:durableId="1897154906">
    <w:abstractNumId w:val="79"/>
  </w:num>
  <w:num w:numId="100" w16cid:durableId="192422058">
    <w:abstractNumId w:val="0"/>
  </w:num>
  <w:num w:numId="101" w16cid:durableId="76101386">
    <w:abstractNumId w:val="255"/>
  </w:num>
  <w:num w:numId="102" w16cid:durableId="208614264">
    <w:abstractNumId w:val="193"/>
  </w:num>
  <w:num w:numId="103" w16cid:durableId="68889997">
    <w:abstractNumId w:val="202"/>
  </w:num>
  <w:num w:numId="104" w16cid:durableId="1712219360">
    <w:abstractNumId w:val="43"/>
  </w:num>
  <w:num w:numId="105" w16cid:durableId="1807815820">
    <w:abstractNumId w:val="309"/>
  </w:num>
  <w:num w:numId="106" w16cid:durableId="618267662">
    <w:abstractNumId w:val="88"/>
  </w:num>
  <w:num w:numId="107" w16cid:durableId="908922207">
    <w:abstractNumId w:val="98"/>
  </w:num>
  <w:num w:numId="108" w16cid:durableId="1738549407">
    <w:abstractNumId w:val="176"/>
  </w:num>
  <w:num w:numId="109" w16cid:durableId="1664239736">
    <w:abstractNumId w:val="217"/>
  </w:num>
  <w:num w:numId="110" w16cid:durableId="745803494">
    <w:abstractNumId w:val="277"/>
  </w:num>
  <w:num w:numId="111" w16cid:durableId="116605103">
    <w:abstractNumId w:val="186"/>
  </w:num>
  <w:num w:numId="112" w16cid:durableId="1530297993">
    <w:abstractNumId w:val="137"/>
  </w:num>
  <w:num w:numId="113" w16cid:durableId="192421513">
    <w:abstractNumId w:val="161"/>
  </w:num>
  <w:num w:numId="114" w16cid:durableId="1834448516">
    <w:abstractNumId w:val="121"/>
  </w:num>
  <w:num w:numId="115" w16cid:durableId="1831746223">
    <w:abstractNumId w:val="235"/>
  </w:num>
  <w:num w:numId="116" w16cid:durableId="1562640449">
    <w:abstractNumId w:val="256"/>
  </w:num>
  <w:num w:numId="117" w16cid:durableId="439646906">
    <w:abstractNumId w:val="160"/>
  </w:num>
  <w:num w:numId="118" w16cid:durableId="266549036">
    <w:abstractNumId w:val="267"/>
  </w:num>
  <w:num w:numId="119" w16cid:durableId="823276313">
    <w:abstractNumId w:val="92"/>
  </w:num>
  <w:num w:numId="120" w16cid:durableId="198666297">
    <w:abstractNumId w:val="221"/>
  </w:num>
  <w:num w:numId="121" w16cid:durableId="449710324">
    <w:abstractNumId w:val="53"/>
  </w:num>
  <w:num w:numId="122" w16cid:durableId="136386438">
    <w:abstractNumId w:val="325"/>
  </w:num>
  <w:num w:numId="123" w16cid:durableId="1109621451">
    <w:abstractNumId w:val="38"/>
  </w:num>
  <w:num w:numId="124" w16cid:durableId="330530739">
    <w:abstractNumId w:val="153"/>
  </w:num>
  <w:num w:numId="125" w16cid:durableId="392774514">
    <w:abstractNumId w:val="59"/>
  </w:num>
  <w:num w:numId="126" w16cid:durableId="150560538">
    <w:abstractNumId w:val="244"/>
  </w:num>
  <w:num w:numId="127" w16cid:durableId="1675955763">
    <w:abstractNumId w:val="306"/>
  </w:num>
  <w:num w:numId="128" w16cid:durableId="218054536">
    <w:abstractNumId w:val="215"/>
  </w:num>
  <w:num w:numId="129" w16cid:durableId="435637818">
    <w:abstractNumId w:val="40"/>
  </w:num>
  <w:num w:numId="130" w16cid:durableId="1399281290">
    <w:abstractNumId w:val="290"/>
  </w:num>
  <w:num w:numId="131" w16cid:durableId="287473506">
    <w:abstractNumId w:val="82"/>
  </w:num>
  <w:num w:numId="132" w16cid:durableId="1347441729">
    <w:abstractNumId w:val="199"/>
  </w:num>
  <w:num w:numId="133" w16cid:durableId="1612938257">
    <w:abstractNumId w:val="327"/>
  </w:num>
  <w:num w:numId="134" w16cid:durableId="310523044">
    <w:abstractNumId w:val="276"/>
  </w:num>
  <w:num w:numId="135" w16cid:durableId="223417656">
    <w:abstractNumId w:val="239"/>
  </w:num>
  <w:num w:numId="136" w16cid:durableId="604386423">
    <w:abstractNumId w:val="179"/>
  </w:num>
  <w:num w:numId="137" w16cid:durableId="668098034">
    <w:abstractNumId w:val="282"/>
  </w:num>
  <w:num w:numId="138" w16cid:durableId="47725302">
    <w:abstractNumId w:val="17"/>
  </w:num>
  <w:num w:numId="139" w16cid:durableId="781995768">
    <w:abstractNumId w:val="164"/>
  </w:num>
  <w:num w:numId="140" w16cid:durableId="1246956433">
    <w:abstractNumId w:val="3"/>
  </w:num>
  <w:num w:numId="141" w16cid:durableId="724911160">
    <w:abstractNumId w:val="278"/>
  </w:num>
  <w:num w:numId="142" w16cid:durableId="302783019">
    <w:abstractNumId w:val="201"/>
  </w:num>
  <w:num w:numId="143" w16cid:durableId="955988566">
    <w:abstractNumId w:val="301"/>
  </w:num>
  <w:num w:numId="144" w16cid:durableId="1470710560">
    <w:abstractNumId w:val="138"/>
  </w:num>
  <w:num w:numId="145" w16cid:durableId="1409422962">
    <w:abstractNumId w:val="307"/>
  </w:num>
  <w:num w:numId="146" w16cid:durableId="1318193596">
    <w:abstractNumId w:val="76"/>
  </w:num>
  <w:num w:numId="147" w16cid:durableId="1231699629">
    <w:abstractNumId w:val="119"/>
  </w:num>
  <w:num w:numId="148" w16cid:durableId="1777166764">
    <w:abstractNumId w:val="78"/>
  </w:num>
  <w:num w:numId="149" w16cid:durableId="502427924">
    <w:abstractNumId w:val="133"/>
  </w:num>
  <w:num w:numId="150" w16cid:durableId="364604777">
    <w:abstractNumId w:val="35"/>
  </w:num>
  <w:num w:numId="151" w16cid:durableId="199825388">
    <w:abstractNumId w:val="151"/>
  </w:num>
  <w:num w:numId="152" w16cid:durableId="1847018493">
    <w:abstractNumId w:val="150"/>
  </w:num>
  <w:num w:numId="153" w16cid:durableId="854539324">
    <w:abstractNumId w:val="188"/>
  </w:num>
  <w:num w:numId="154" w16cid:durableId="1408964267">
    <w:abstractNumId w:val="56"/>
  </w:num>
  <w:num w:numId="155" w16cid:durableId="7029863">
    <w:abstractNumId w:val="305"/>
  </w:num>
  <w:num w:numId="156" w16cid:durableId="1739326261">
    <w:abstractNumId w:val="216"/>
  </w:num>
  <w:num w:numId="157" w16cid:durableId="607271445">
    <w:abstractNumId w:val="75"/>
  </w:num>
  <w:num w:numId="158" w16cid:durableId="282269710">
    <w:abstractNumId w:val="11"/>
  </w:num>
  <w:num w:numId="159" w16cid:durableId="1212300472">
    <w:abstractNumId w:val="68"/>
  </w:num>
  <w:num w:numId="160" w16cid:durableId="1459302886">
    <w:abstractNumId w:val="326"/>
  </w:num>
  <w:num w:numId="161" w16cid:durableId="411582499">
    <w:abstractNumId w:val="218"/>
  </w:num>
  <w:num w:numId="162" w16cid:durableId="15279321">
    <w:abstractNumId w:val="299"/>
  </w:num>
  <w:num w:numId="163" w16cid:durableId="1478954087">
    <w:abstractNumId w:val="241"/>
  </w:num>
  <w:num w:numId="164" w16cid:durableId="1991246041">
    <w:abstractNumId w:val="4"/>
  </w:num>
  <w:num w:numId="165" w16cid:durableId="1165244305">
    <w:abstractNumId w:val="149"/>
  </w:num>
  <w:num w:numId="166" w16cid:durableId="2038853148">
    <w:abstractNumId w:val="214"/>
  </w:num>
  <w:num w:numId="167" w16cid:durableId="1124154268">
    <w:abstractNumId w:val="70"/>
  </w:num>
  <w:num w:numId="168" w16cid:durableId="2022663099">
    <w:abstractNumId w:val="29"/>
  </w:num>
  <w:num w:numId="169" w16cid:durableId="425854054">
    <w:abstractNumId w:val="8"/>
  </w:num>
  <w:num w:numId="170" w16cid:durableId="425856035">
    <w:abstractNumId w:val="190"/>
  </w:num>
  <w:num w:numId="171" w16cid:durableId="1257980353">
    <w:abstractNumId w:val="90"/>
  </w:num>
  <w:num w:numId="172" w16cid:durableId="1633250796">
    <w:abstractNumId w:val="166"/>
  </w:num>
  <w:num w:numId="173" w16cid:durableId="1026906827">
    <w:abstractNumId w:val="296"/>
  </w:num>
  <w:num w:numId="174" w16cid:durableId="1389642562">
    <w:abstractNumId w:val="109"/>
  </w:num>
  <w:num w:numId="175" w16cid:durableId="571744584">
    <w:abstractNumId w:val="30"/>
  </w:num>
  <w:num w:numId="176" w16cid:durableId="1097753304">
    <w:abstractNumId w:val="13"/>
  </w:num>
  <w:num w:numId="177" w16cid:durableId="1497573720">
    <w:abstractNumId w:val="136"/>
  </w:num>
  <w:num w:numId="178" w16cid:durableId="1092508800">
    <w:abstractNumId w:val="169"/>
  </w:num>
  <w:num w:numId="179" w16cid:durableId="1236158814">
    <w:abstractNumId w:val="71"/>
  </w:num>
  <w:num w:numId="180" w16cid:durableId="947665542">
    <w:abstractNumId w:val="234"/>
  </w:num>
  <w:num w:numId="181" w16cid:durableId="543907901">
    <w:abstractNumId w:val="45"/>
  </w:num>
  <w:num w:numId="182" w16cid:durableId="1596547519">
    <w:abstractNumId w:val="321"/>
  </w:num>
  <w:num w:numId="183" w16cid:durableId="218631488">
    <w:abstractNumId w:val="211"/>
  </w:num>
  <w:num w:numId="184" w16cid:durableId="1000037126">
    <w:abstractNumId w:val="236"/>
  </w:num>
  <w:num w:numId="185" w16cid:durableId="638388549">
    <w:abstractNumId w:val="274"/>
  </w:num>
  <w:num w:numId="186" w16cid:durableId="1069890244">
    <w:abstractNumId w:val="55"/>
  </w:num>
  <w:num w:numId="187" w16cid:durableId="682393209">
    <w:abstractNumId w:val="196"/>
  </w:num>
  <w:num w:numId="188" w16cid:durableId="1480030362">
    <w:abstractNumId w:val="47"/>
  </w:num>
  <w:num w:numId="189" w16cid:durableId="1574194810">
    <w:abstractNumId w:val="203"/>
  </w:num>
  <w:num w:numId="190" w16cid:durableId="2136409341">
    <w:abstractNumId w:val="316"/>
  </w:num>
  <w:num w:numId="191" w16cid:durableId="301662244">
    <w:abstractNumId w:val="212"/>
  </w:num>
  <w:num w:numId="192" w16cid:durableId="889223032">
    <w:abstractNumId w:val="31"/>
  </w:num>
  <w:num w:numId="193" w16cid:durableId="79915338">
    <w:abstractNumId w:val="104"/>
  </w:num>
  <w:num w:numId="194" w16cid:durableId="1147742942">
    <w:abstractNumId w:val="20"/>
  </w:num>
  <w:num w:numId="195" w16cid:durableId="1710715648">
    <w:abstractNumId w:val="177"/>
  </w:num>
  <w:num w:numId="196" w16cid:durableId="72287136">
    <w:abstractNumId w:val="80"/>
  </w:num>
  <w:num w:numId="197" w16cid:durableId="858155849">
    <w:abstractNumId w:val="315"/>
  </w:num>
  <w:num w:numId="198" w16cid:durableId="1764837637">
    <w:abstractNumId w:val="36"/>
  </w:num>
  <w:num w:numId="199" w16cid:durableId="892618062">
    <w:abstractNumId w:val="32"/>
  </w:num>
  <w:num w:numId="200" w16cid:durableId="1542093722">
    <w:abstractNumId w:val="37"/>
  </w:num>
  <w:num w:numId="201" w16cid:durableId="1953052836">
    <w:abstractNumId w:val="111"/>
  </w:num>
  <w:num w:numId="202" w16cid:durableId="1073546536">
    <w:abstractNumId w:val="269"/>
  </w:num>
  <w:num w:numId="203" w16cid:durableId="1141388342">
    <w:abstractNumId w:val="130"/>
  </w:num>
  <w:num w:numId="204" w16cid:durableId="1096947779">
    <w:abstractNumId w:val="184"/>
  </w:num>
  <w:num w:numId="205" w16cid:durableId="2131315730">
    <w:abstractNumId w:val="65"/>
  </w:num>
  <w:num w:numId="206" w16cid:durableId="1569925981">
    <w:abstractNumId w:val="25"/>
  </w:num>
  <w:num w:numId="207" w16cid:durableId="1059398682">
    <w:abstractNumId w:val="124"/>
  </w:num>
  <w:num w:numId="208" w16cid:durableId="333344303">
    <w:abstractNumId w:val="173"/>
  </w:num>
  <w:num w:numId="209" w16cid:durableId="135029492">
    <w:abstractNumId w:val="46"/>
  </w:num>
  <w:num w:numId="210" w16cid:durableId="1325011535">
    <w:abstractNumId w:val="263"/>
  </w:num>
  <w:num w:numId="211" w16cid:durableId="677728840">
    <w:abstractNumId w:val="114"/>
  </w:num>
  <w:num w:numId="212" w16cid:durableId="803740750">
    <w:abstractNumId w:val="275"/>
  </w:num>
  <w:num w:numId="213" w16cid:durableId="1196239194">
    <w:abstractNumId w:val="158"/>
  </w:num>
  <w:num w:numId="214" w16cid:durableId="1145705384">
    <w:abstractNumId w:val="240"/>
  </w:num>
  <w:num w:numId="215" w16cid:durableId="78411740">
    <w:abstractNumId w:val="243"/>
  </w:num>
  <w:num w:numId="216" w16cid:durableId="1688021721">
    <w:abstractNumId w:val="222"/>
  </w:num>
  <w:num w:numId="217" w16cid:durableId="2075658306">
    <w:abstractNumId w:val="155"/>
  </w:num>
  <w:num w:numId="218" w16cid:durableId="1561667445">
    <w:abstractNumId w:val="206"/>
  </w:num>
  <w:num w:numId="219" w16cid:durableId="1101030976">
    <w:abstractNumId w:val="312"/>
  </w:num>
  <w:num w:numId="220" w16cid:durableId="566957705">
    <w:abstractNumId w:val="271"/>
  </w:num>
  <w:num w:numId="221" w16cid:durableId="578251085">
    <w:abstractNumId w:val="58"/>
  </w:num>
  <w:num w:numId="222" w16cid:durableId="942222080">
    <w:abstractNumId w:val="273"/>
  </w:num>
  <w:num w:numId="223" w16cid:durableId="1004631453">
    <w:abstractNumId w:val="87"/>
  </w:num>
  <w:num w:numId="224" w16cid:durableId="1999722736">
    <w:abstractNumId w:val="85"/>
  </w:num>
  <w:num w:numId="225" w16cid:durableId="739596784">
    <w:abstractNumId w:val="106"/>
  </w:num>
  <w:num w:numId="226" w16cid:durableId="1260676127">
    <w:abstractNumId w:val="313"/>
  </w:num>
  <w:num w:numId="227" w16cid:durableId="1368792526">
    <w:abstractNumId w:val="172"/>
  </w:num>
  <w:num w:numId="228" w16cid:durableId="1919636619">
    <w:abstractNumId w:val="9"/>
  </w:num>
  <w:num w:numId="229" w16cid:durableId="1205370113">
    <w:abstractNumId w:val="303"/>
  </w:num>
  <w:num w:numId="230" w16cid:durableId="186215882">
    <w:abstractNumId w:val="320"/>
  </w:num>
  <w:num w:numId="231" w16cid:durableId="2034455212">
    <w:abstractNumId w:val="6"/>
  </w:num>
  <w:num w:numId="232" w16cid:durableId="731733416">
    <w:abstractNumId w:val="191"/>
  </w:num>
  <w:num w:numId="233" w16cid:durableId="1066998468">
    <w:abstractNumId w:val="126"/>
  </w:num>
  <w:num w:numId="234" w16cid:durableId="1178349470">
    <w:abstractNumId w:val="34"/>
  </w:num>
  <w:num w:numId="235" w16cid:durableId="2073844151">
    <w:abstractNumId w:val="83"/>
  </w:num>
  <w:num w:numId="236" w16cid:durableId="1978996104">
    <w:abstractNumId w:val="22"/>
  </w:num>
  <w:num w:numId="237" w16cid:durableId="1068504810">
    <w:abstractNumId w:val="91"/>
  </w:num>
  <w:num w:numId="238" w16cid:durableId="809246057">
    <w:abstractNumId w:val="14"/>
  </w:num>
  <w:num w:numId="239" w16cid:durableId="281426298">
    <w:abstractNumId w:val="205"/>
  </w:num>
  <w:num w:numId="240" w16cid:durableId="2128815365">
    <w:abstractNumId w:val="195"/>
  </w:num>
  <w:num w:numId="241" w16cid:durableId="612830221">
    <w:abstractNumId w:val="259"/>
  </w:num>
  <w:num w:numId="242" w16cid:durableId="1134369906">
    <w:abstractNumId w:val="72"/>
  </w:num>
  <w:num w:numId="243" w16cid:durableId="1505826849">
    <w:abstractNumId w:val="330"/>
  </w:num>
  <w:num w:numId="244" w16cid:durableId="668366383">
    <w:abstractNumId w:val="187"/>
  </w:num>
  <w:num w:numId="245" w16cid:durableId="1502742196">
    <w:abstractNumId w:val="289"/>
  </w:num>
  <w:num w:numId="246" w16cid:durableId="576282695">
    <w:abstractNumId w:val="24"/>
  </w:num>
  <w:num w:numId="247" w16cid:durableId="415398981">
    <w:abstractNumId w:val="5"/>
  </w:num>
  <w:num w:numId="248" w16cid:durableId="1712728277">
    <w:abstractNumId w:val="51"/>
  </w:num>
  <w:num w:numId="249" w16cid:durableId="1704205839">
    <w:abstractNumId w:val="322"/>
  </w:num>
  <w:num w:numId="250" w16cid:durableId="310522528">
    <w:abstractNumId w:val="108"/>
  </w:num>
  <w:num w:numId="251" w16cid:durableId="389351001">
    <w:abstractNumId w:val="44"/>
  </w:num>
  <w:num w:numId="252" w16cid:durableId="1950892854">
    <w:abstractNumId w:val="185"/>
  </w:num>
  <w:num w:numId="253" w16cid:durableId="1654720475">
    <w:abstractNumId w:val="152"/>
  </w:num>
  <w:num w:numId="254" w16cid:durableId="844976165">
    <w:abstractNumId w:val="117"/>
  </w:num>
  <w:num w:numId="255" w16cid:durableId="1763600619">
    <w:abstractNumId w:val="2"/>
  </w:num>
  <w:num w:numId="256" w16cid:durableId="107702185">
    <w:abstractNumId w:val="97"/>
  </w:num>
  <w:num w:numId="257" w16cid:durableId="1972781861">
    <w:abstractNumId w:val="162"/>
  </w:num>
  <w:num w:numId="258" w16cid:durableId="1647396538">
    <w:abstractNumId w:val="66"/>
  </w:num>
  <w:num w:numId="259" w16cid:durableId="1160804221">
    <w:abstractNumId w:val="157"/>
  </w:num>
  <w:num w:numId="260" w16cid:durableId="1323239793">
    <w:abstractNumId w:val="170"/>
  </w:num>
  <w:num w:numId="261" w16cid:durableId="1806238598">
    <w:abstractNumId w:val="163"/>
  </w:num>
  <w:num w:numId="262" w16cid:durableId="1872958955">
    <w:abstractNumId w:val="141"/>
  </w:num>
  <w:num w:numId="263" w16cid:durableId="278609374">
    <w:abstractNumId w:val="60"/>
  </w:num>
  <w:num w:numId="264" w16cid:durableId="1357198258">
    <w:abstractNumId w:val="318"/>
  </w:num>
  <w:num w:numId="265" w16cid:durableId="226453307">
    <w:abstractNumId w:val="57"/>
  </w:num>
  <w:num w:numId="266" w16cid:durableId="63992619">
    <w:abstractNumId w:val="280"/>
  </w:num>
  <w:num w:numId="267" w16cid:durableId="1183937165">
    <w:abstractNumId w:val="15"/>
  </w:num>
  <w:num w:numId="268" w16cid:durableId="70662685">
    <w:abstractNumId w:val="62"/>
  </w:num>
  <w:num w:numId="269" w16cid:durableId="1347057136">
    <w:abstractNumId w:val="208"/>
  </w:num>
  <w:num w:numId="270" w16cid:durableId="1003968686">
    <w:abstractNumId w:val="132"/>
  </w:num>
  <w:num w:numId="271" w16cid:durableId="1673753725">
    <w:abstractNumId w:val="183"/>
  </w:num>
  <w:num w:numId="272" w16cid:durableId="26805628">
    <w:abstractNumId w:val="131"/>
  </w:num>
  <w:num w:numId="273" w16cid:durableId="1646199766">
    <w:abstractNumId w:val="178"/>
  </w:num>
  <w:num w:numId="274" w16cid:durableId="983654501">
    <w:abstractNumId w:val="213"/>
  </w:num>
  <w:num w:numId="275" w16cid:durableId="1963682285">
    <w:abstractNumId w:val="272"/>
  </w:num>
  <w:num w:numId="276" w16cid:durableId="1559826899">
    <w:abstractNumId w:val="19"/>
  </w:num>
  <w:num w:numId="277" w16cid:durableId="697513488">
    <w:abstractNumId w:val="249"/>
  </w:num>
  <w:num w:numId="278" w16cid:durableId="2083404640">
    <w:abstractNumId w:val="233"/>
  </w:num>
  <w:num w:numId="279" w16cid:durableId="981545839">
    <w:abstractNumId w:val="266"/>
  </w:num>
  <w:num w:numId="280" w16cid:durableId="1595356636">
    <w:abstractNumId w:val="223"/>
  </w:num>
  <w:num w:numId="281" w16cid:durableId="2009017992">
    <w:abstractNumId w:val="285"/>
  </w:num>
  <w:num w:numId="282" w16cid:durableId="113641327">
    <w:abstractNumId w:val="198"/>
  </w:num>
  <w:num w:numId="283" w16cid:durableId="1012344366">
    <w:abstractNumId w:val="107"/>
  </w:num>
  <w:num w:numId="284" w16cid:durableId="1801724159">
    <w:abstractNumId w:val="171"/>
  </w:num>
  <w:num w:numId="285" w16cid:durableId="1871797589">
    <w:abstractNumId w:val="295"/>
  </w:num>
  <w:num w:numId="286" w16cid:durableId="376708274">
    <w:abstractNumId w:val="194"/>
  </w:num>
  <w:num w:numId="287" w16cid:durableId="542863143">
    <w:abstractNumId w:val="42"/>
  </w:num>
  <w:num w:numId="288" w16cid:durableId="2072457061">
    <w:abstractNumId w:val="248"/>
  </w:num>
  <w:num w:numId="289" w16cid:durableId="75325257">
    <w:abstractNumId w:val="156"/>
  </w:num>
  <w:num w:numId="290" w16cid:durableId="91048819">
    <w:abstractNumId w:val="225"/>
  </w:num>
  <w:num w:numId="291" w16cid:durableId="2015375127">
    <w:abstractNumId w:val="77"/>
  </w:num>
  <w:num w:numId="292" w16cid:durableId="542790113">
    <w:abstractNumId w:val="21"/>
  </w:num>
  <w:num w:numId="293" w16cid:durableId="1150751223">
    <w:abstractNumId w:val="317"/>
  </w:num>
  <w:num w:numId="294" w16cid:durableId="94833383">
    <w:abstractNumId w:val="139"/>
  </w:num>
  <w:num w:numId="295" w16cid:durableId="378015181">
    <w:abstractNumId w:val="300"/>
  </w:num>
  <w:num w:numId="296" w16cid:durableId="1700818597">
    <w:abstractNumId w:val="95"/>
  </w:num>
  <w:num w:numId="297" w16cid:durableId="1381397159">
    <w:abstractNumId w:val="129"/>
  </w:num>
  <w:num w:numId="298" w16cid:durableId="2005236169">
    <w:abstractNumId w:val="324"/>
  </w:num>
  <w:num w:numId="299" w16cid:durableId="1169062424">
    <w:abstractNumId w:val="292"/>
  </w:num>
  <w:num w:numId="300" w16cid:durableId="591857984">
    <w:abstractNumId w:val="298"/>
  </w:num>
  <w:num w:numId="301" w16cid:durableId="1207454380">
    <w:abstractNumId w:val="257"/>
  </w:num>
  <w:num w:numId="302" w16cid:durableId="1320696607">
    <w:abstractNumId w:val="10"/>
  </w:num>
  <w:num w:numId="303" w16cid:durableId="1945112712">
    <w:abstractNumId w:val="232"/>
  </w:num>
  <w:num w:numId="304" w16cid:durableId="201484678">
    <w:abstractNumId w:val="123"/>
  </w:num>
  <w:num w:numId="305" w16cid:durableId="131799342">
    <w:abstractNumId w:val="192"/>
  </w:num>
  <w:num w:numId="306" w16cid:durableId="125778534">
    <w:abstractNumId w:val="134"/>
  </w:num>
  <w:num w:numId="307" w16cid:durableId="983192688">
    <w:abstractNumId w:val="228"/>
  </w:num>
  <w:num w:numId="308" w16cid:durableId="2077972071">
    <w:abstractNumId w:val="302"/>
  </w:num>
  <w:num w:numId="309" w16cid:durableId="1425804345">
    <w:abstractNumId w:val="182"/>
  </w:num>
  <w:num w:numId="310" w16cid:durableId="1590506449">
    <w:abstractNumId w:val="74"/>
  </w:num>
  <w:num w:numId="311" w16cid:durableId="1804692302">
    <w:abstractNumId w:val="144"/>
  </w:num>
  <w:num w:numId="312" w16cid:durableId="248782996">
    <w:abstractNumId w:val="250"/>
  </w:num>
  <w:num w:numId="313" w16cid:durableId="1425806577">
    <w:abstractNumId w:val="116"/>
  </w:num>
  <w:num w:numId="314" w16cid:durableId="943000850">
    <w:abstractNumId w:val="226"/>
  </w:num>
  <w:num w:numId="315" w16cid:durableId="1314140480">
    <w:abstractNumId w:val="100"/>
  </w:num>
  <w:num w:numId="316" w16cid:durableId="34015230">
    <w:abstractNumId w:val="224"/>
  </w:num>
  <w:num w:numId="317" w16cid:durableId="642004540">
    <w:abstractNumId w:val="122"/>
  </w:num>
  <w:num w:numId="318" w16cid:durableId="231090712">
    <w:abstractNumId w:val="147"/>
  </w:num>
  <w:num w:numId="319" w16cid:durableId="1394625217">
    <w:abstractNumId w:val="167"/>
  </w:num>
  <w:num w:numId="320" w16cid:durableId="1456563194">
    <w:abstractNumId w:val="254"/>
  </w:num>
  <w:num w:numId="321" w16cid:durableId="1359353879">
    <w:abstractNumId w:val="253"/>
  </w:num>
  <w:num w:numId="322" w16cid:durableId="840781783">
    <w:abstractNumId w:val="115"/>
  </w:num>
  <w:num w:numId="323" w16cid:durableId="851459237">
    <w:abstractNumId w:val="197"/>
  </w:num>
  <w:num w:numId="324" w16cid:durableId="666398424">
    <w:abstractNumId w:val="99"/>
  </w:num>
  <w:num w:numId="325" w16cid:durableId="1275987394">
    <w:abstractNumId w:val="262"/>
  </w:num>
  <w:num w:numId="326" w16cid:durableId="401106624">
    <w:abstractNumId w:val="39"/>
  </w:num>
  <w:num w:numId="327" w16cid:durableId="79058665">
    <w:abstractNumId w:val="54"/>
  </w:num>
  <w:num w:numId="328" w16cid:durableId="432168917">
    <w:abstractNumId w:val="84"/>
  </w:num>
  <w:num w:numId="329" w16cid:durableId="1627077488">
    <w:abstractNumId w:val="258"/>
  </w:num>
  <w:num w:numId="330" w16cid:durableId="11304792">
    <w:abstractNumId w:val="69"/>
  </w:num>
  <w:num w:numId="331" w16cid:durableId="1181046117">
    <w:abstractNumId w:val="61"/>
  </w:num>
  <w:numIdMacAtCleanup w:val="3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0722"/>
    <w:rsid w:val="001844A3"/>
    <w:rsid w:val="001F053F"/>
    <w:rsid w:val="00327C3F"/>
    <w:rsid w:val="003B2AB6"/>
    <w:rsid w:val="00427DF7"/>
    <w:rsid w:val="00660722"/>
    <w:rsid w:val="00693B3A"/>
    <w:rsid w:val="006B5EAC"/>
    <w:rsid w:val="006C5ADF"/>
    <w:rsid w:val="00760109"/>
    <w:rsid w:val="00907216"/>
    <w:rsid w:val="00B33E6B"/>
    <w:rsid w:val="00BD1EA4"/>
    <w:rsid w:val="00C41B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5F93EB"/>
  <w15:docId w15:val="{3F6C5CF8-5230-457D-A795-E2D8DB5A3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7" w:line="255" w:lineRule="auto"/>
      <w:ind w:left="536" w:hanging="10"/>
      <w:jc w:val="both"/>
    </w:pPr>
    <w:rPr>
      <w:rFonts w:ascii="Times New Roman" w:eastAsia="Times New Roman" w:hAnsi="Times New Roman" w:cs="Times New Roman"/>
      <w:color w:val="000000"/>
      <w:sz w:val="20"/>
    </w:rPr>
  </w:style>
  <w:style w:type="paragraph" w:styleId="Nagwek1">
    <w:name w:val="heading 1"/>
    <w:next w:val="Normalny"/>
    <w:link w:val="Nagwek1Znak"/>
    <w:uiPriority w:val="9"/>
    <w:qFormat/>
    <w:pPr>
      <w:keepNext/>
      <w:keepLines/>
      <w:spacing w:after="0"/>
      <w:ind w:left="10" w:right="49" w:hanging="10"/>
      <w:jc w:val="center"/>
      <w:outlineLvl w:val="0"/>
    </w:pPr>
    <w:rPr>
      <w:rFonts w:ascii="Times New Roman" w:eastAsia="Times New Roman" w:hAnsi="Times New Roman" w:cs="Times New Roman"/>
      <w:b/>
      <w:color w:val="000000"/>
      <w:sz w:val="28"/>
    </w:rPr>
  </w:style>
  <w:style w:type="paragraph" w:styleId="Nagwek2">
    <w:name w:val="heading 2"/>
    <w:next w:val="Normalny"/>
    <w:link w:val="Nagwek2Znak"/>
    <w:uiPriority w:val="9"/>
    <w:unhideWhenUsed/>
    <w:qFormat/>
    <w:pPr>
      <w:keepNext/>
      <w:keepLines/>
      <w:spacing w:after="42" w:line="260" w:lineRule="auto"/>
      <w:ind w:left="10" w:hanging="10"/>
      <w:jc w:val="both"/>
      <w:outlineLvl w:val="1"/>
    </w:pPr>
    <w:rPr>
      <w:rFonts w:ascii="Times New Roman" w:eastAsia="Times New Roman" w:hAnsi="Times New Roman" w:cs="Times New Roman"/>
      <w:b/>
      <w:i/>
      <w:color w:val="000000"/>
      <w:sz w:val="20"/>
    </w:rPr>
  </w:style>
  <w:style w:type="paragraph" w:styleId="Nagwek3">
    <w:name w:val="heading 3"/>
    <w:next w:val="Normalny"/>
    <w:link w:val="Nagwek3Znak"/>
    <w:uiPriority w:val="9"/>
    <w:unhideWhenUsed/>
    <w:qFormat/>
    <w:pPr>
      <w:keepNext/>
      <w:keepLines/>
      <w:spacing w:after="42" w:line="260" w:lineRule="auto"/>
      <w:ind w:left="10" w:hanging="10"/>
      <w:jc w:val="both"/>
      <w:outlineLvl w:val="2"/>
    </w:pPr>
    <w:rPr>
      <w:rFonts w:ascii="Times New Roman" w:eastAsia="Times New Roman" w:hAnsi="Times New Roman" w:cs="Times New Roman"/>
      <w:b/>
      <w:i/>
      <w:color w:val="000000"/>
      <w:sz w:val="20"/>
    </w:rPr>
  </w:style>
  <w:style w:type="paragraph" w:styleId="Nagwek4">
    <w:name w:val="heading 4"/>
    <w:next w:val="Normalny"/>
    <w:link w:val="Nagwek4Znak"/>
    <w:uiPriority w:val="9"/>
    <w:unhideWhenUsed/>
    <w:qFormat/>
    <w:pPr>
      <w:keepNext/>
      <w:keepLines/>
      <w:spacing w:after="42" w:line="260" w:lineRule="auto"/>
      <w:ind w:left="10" w:hanging="10"/>
      <w:jc w:val="both"/>
      <w:outlineLvl w:val="3"/>
    </w:pPr>
    <w:rPr>
      <w:rFonts w:ascii="Times New Roman" w:eastAsia="Times New Roman" w:hAnsi="Times New Roman" w:cs="Times New Roman"/>
      <w:b/>
      <w:i/>
      <w:color w:val="000000"/>
      <w:sz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Times New Roman" w:eastAsia="Times New Roman" w:hAnsi="Times New Roman" w:cs="Times New Roman"/>
      <w:b/>
      <w:color w:val="000000"/>
      <w:sz w:val="28"/>
    </w:rPr>
  </w:style>
  <w:style w:type="character" w:customStyle="1" w:styleId="Nagwek2Znak">
    <w:name w:val="Nagłówek 2 Znak"/>
    <w:link w:val="Nagwek2"/>
    <w:rPr>
      <w:rFonts w:ascii="Times New Roman" w:eastAsia="Times New Roman" w:hAnsi="Times New Roman" w:cs="Times New Roman"/>
      <w:b/>
      <w:i/>
      <w:color w:val="000000"/>
      <w:sz w:val="20"/>
    </w:rPr>
  </w:style>
  <w:style w:type="character" w:customStyle="1" w:styleId="Nagwek3Znak">
    <w:name w:val="Nagłówek 3 Znak"/>
    <w:link w:val="Nagwek3"/>
    <w:rPr>
      <w:rFonts w:ascii="Times New Roman" w:eastAsia="Times New Roman" w:hAnsi="Times New Roman" w:cs="Times New Roman"/>
      <w:b/>
      <w:i/>
      <w:color w:val="000000"/>
      <w:sz w:val="20"/>
    </w:rPr>
  </w:style>
  <w:style w:type="character" w:customStyle="1" w:styleId="Nagwek4Znak">
    <w:name w:val="Nagłówek 4 Znak"/>
    <w:link w:val="Nagwek4"/>
    <w:rPr>
      <w:rFonts w:ascii="Times New Roman" w:eastAsia="Times New Roman" w:hAnsi="Times New Roman" w:cs="Times New Roman"/>
      <w:b/>
      <w:i/>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kapitzlist">
    <w:name w:val="List Paragraph"/>
    <w:basedOn w:val="Normalny"/>
    <w:uiPriority w:val="34"/>
    <w:qFormat/>
    <w:rsid w:val="006B5E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11.xml"/><Relationship Id="rId117" Type="http://schemas.openxmlformats.org/officeDocument/2006/relationships/header" Target="header56.xml"/><Relationship Id="rId21" Type="http://schemas.openxmlformats.org/officeDocument/2006/relationships/footer" Target="footer7.xml"/><Relationship Id="rId42" Type="http://schemas.openxmlformats.org/officeDocument/2006/relationships/footer" Target="footer18.xml"/><Relationship Id="rId47" Type="http://schemas.openxmlformats.org/officeDocument/2006/relationships/header" Target="header21.xml"/><Relationship Id="rId63" Type="http://schemas.openxmlformats.org/officeDocument/2006/relationships/footer" Target="footer28.xml"/><Relationship Id="rId68" Type="http://schemas.openxmlformats.org/officeDocument/2006/relationships/header" Target="header31.xml"/><Relationship Id="rId84" Type="http://schemas.openxmlformats.org/officeDocument/2006/relationships/header" Target="header39.xml"/><Relationship Id="rId89" Type="http://schemas.openxmlformats.org/officeDocument/2006/relationships/footer" Target="footer41.xml"/><Relationship Id="rId112" Type="http://schemas.openxmlformats.org/officeDocument/2006/relationships/footer" Target="footer52.xml"/><Relationship Id="rId16" Type="http://schemas.openxmlformats.org/officeDocument/2006/relationships/footer" Target="footer5.xml"/><Relationship Id="rId107" Type="http://schemas.openxmlformats.org/officeDocument/2006/relationships/footer" Target="footer50.xml"/><Relationship Id="rId11" Type="http://schemas.openxmlformats.org/officeDocument/2006/relationships/header" Target="header3.xml"/><Relationship Id="rId32" Type="http://schemas.openxmlformats.org/officeDocument/2006/relationships/header" Target="header14.xml"/><Relationship Id="rId37" Type="http://schemas.openxmlformats.org/officeDocument/2006/relationships/header" Target="header16.xml"/><Relationship Id="rId53" Type="http://schemas.openxmlformats.org/officeDocument/2006/relationships/header" Target="header24.xml"/><Relationship Id="rId58" Type="http://schemas.openxmlformats.org/officeDocument/2006/relationships/footer" Target="footer26.xml"/><Relationship Id="rId74" Type="http://schemas.openxmlformats.org/officeDocument/2006/relationships/header" Target="header34.xml"/><Relationship Id="rId79" Type="http://schemas.openxmlformats.org/officeDocument/2006/relationships/footer" Target="footer36.xml"/><Relationship Id="rId102" Type="http://schemas.openxmlformats.org/officeDocument/2006/relationships/header" Target="header48.xml"/><Relationship Id="rId123" Type="http://schemas.openxmlformats.org/officeDocument/2006/relationships/theme" Target="theme/theme1.xml"/><Relationship Id="rId5" Type="http://schemas.openxmlformats.org/officeDocument/2006/relationships/footnotes" Target="footnotes.xml"/><Relationship Id="rId90" Type="http://schemas.openxmlformats.org/officeDocument/2006/relationships/header" Target="header42.xml"/><Relationship Id="rId95" Type="http://schemas.openxmlformats.org/officeDocument/2006/relationships/footer" Target="footer44.xml"/><Relationship Id="rId22" Type="http://schemas.openxmlformats.org/officeDocument/2006/relationships/footer" Target="footer8.xml"/><Relationship Id="rId27" Type="http://schemas.openxmlformats.org/officeDocument/2006/relationships/footer" Target="footer10.xml"/><Relationship Id="rId43" Type="http://schemas.openxmlformats.org/officeDocument/2006/relationships/header" Target="header19.xml"/><Relationship Id="rId48" Type="http://schemas.openxmlformats.org/officeDocument/2006/relationships/footer" Target="footer21.xml"/><Relationship Id="rId64" Type="http://schemas.openxmlformats.org/officeDocument/2006/relationships/footer" Target="footer29.xml"/><Relationship Id="rId69" Type="http://schemas.openxmlformats.org/officeDocument/2006/relationships/header" Target="header32.xml"/><Relationship Id="rId113" Type="http://schemas.openxmlformats.org/officeDocument/2006/relationships/footer" Target="footer53.xml"/><Relationship Id="rId118" Type="http://schemas.openxmlformats.org/officeDocument/2006/relationships/footer" Target="footer55.xml"/><Relationship Id="rId80" Type="http://schemas.openxmlformats.org/officeDocument/2006/relationships/header" Target="header37.xml"/><Relationship Id="rId85" Type="http://schemas.openxmlformats.org/officeDocument/2006/relationships/footer" Target="footer39.xml"/><Relationship Id="rId12" Type="http://schemas.openxmlformats.org/officeDocument/2006/relationships/footer" Target="footer3.xml"/><Relationship Id="rId17" Type="http://schemas.openxmlformats.org/officeDocument/2006/relationships/header" Target="header6.xml"/><Relationship Id="rId33" Type="http://schemas.openxmlformats.org/officeDocument/2006/relationships/footer" Target="footer13.xml"/><Relationship Id="rId38" Type="http://schemas.openxmlformats.org/officeDocument/2006/relationships/header" Target="header17.xml"/><Relationship Id="rId59" Type="http://schemas.openxmlformats.org/officeDocument/2006/relationships/header" Target="header27.xml"/><Relationship Id="rId103" Type="http://schemas.openxmlformats.org/officeDocument/2006/relationships/footer" Target="footer48.xml"/><Relationship Id="rId108" Type="http://schemas.openxmlformats.org/officeDocument/2006/relationships/header" Target="header51.xml"/><Relationship Id="rId54" Type="http://schemas.openxmlformats.org/officeDocument/2006/relationships/footer" Target="footer24.xml"/><Relationship Id="rId70" Type="http://schemas.openxmlformats.org/officeDocument/2006/relationships/footer" Target="footer31.xml"/><Relationship Id="rId75" Type="http://schemas.openxmlformats.org/officeDocument/2006/relationships/header" Target="header35.xml"/><Relationship Id="rId91" Type="http://schemas.openxmlformats.org/officeDocument/2006/relationships/footer" Target="footer42.xml"/><Relationship Id="rId96" Type="http://schemas.openxmlformats.org/officeDocument/2006/relationships/header" Target="header45.xm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eader" Target="header9.xml"/><Relationship Id="rId28" Type="http://schemas.openxmlformats.org/officeDocument/2006/relationships/footer" Target="footer11.xml"/><Relationship Id="rId49" Type="http://schemas.openxmlformats.org/officeDocument/2006/relationships/header" Target="header22.xml"/><Relationship Id="rId114" Type="http://schemas.openxmlformats.org/officeDocument/2006/relationships/header" Target="header54.xml"/><Relationship Id="rId119" Type="http://schemas.openxmlformats.org/officeDocument/2006/relationships/footer" Target="footer56.xml"/><Relationship Id="rId44" Type="http://schemas.openxmlformats.org/officeDocument/2006/relationships/header" Target="header20.xml"/><Relationship Id="rId60" Type="http://schemas.openxmlformats.org/officeDocument/2006/relationships/footer" Target="footer27.xml"/><Relationship Id="rId65" Type="http://schemas.openxmlformats.org/officeDocument/2006/relationships/header" Target="header30.xml"/><Relationship Id="rId81" Type="http://schemas.openxmlformats.org/officeDocument/2006/relationships/header" Target="header38.xml"/><Relationship Id="rId86" Type="http://schemas.openxmlformats.org/officeDocument/2006/relationships/header" Target="header40.xml"/><Relationship Id="rId4" Type="http://schemas.openxmlformats.org/officeDocument/2006/relationships/webSettings" Target="webSettings.xml"/><Relationship Id="rId9" Type="http://schemas.openxmlformats.org/officeDocument/2006/relationships/footer" Target="footer1.xml"/><Relationship Id="rId13" Type="http://schemas.openxmlformats.org/officeDocument/2006/relationships/header" Target="header4.xml"/><Relationship Id="rId18" Type="http://schemas.openxmlformats.org/officeDocument/2006/relationships/footer" Target="footer6.xml"/><Relationship Id="rId39" Type="http://schemas.openxmlformats.org/officeDocument/2006/relationships/footer" Target="footer16.xml"/><Relationship Id="rId109" Type="http://schemas.openxmlformats.org/officeDocument/2006/relationships/footer" Target="footer51.xml"/><Relationship Id="rId34" Type="http://schemas.openxmlformats.org/officeDocument/2006/relationships/footer" Target="footer14.xml"/><Relationship Id="rId50" Type="http://schemas.openxmlformats.org/officeDocument/2006/relationships/header" Target="header23.xml"/><Relationship Id="rId55" Type="http://schemas.openxmlformats.org/officeDocument/2006/relationships/header" Target="header25.xml"/><Relationship Id="rId76" Type="http://schemas.openxmlformats.org/officeDocument/2006/relationships/footer" Target="footer34.xml"/><Relationship Id="rId97" Type="http://schemas.openxmlformats.org/officeDocument/2006/relationships/footer" Target="footer45.xml"/><Relationship Id="rId104" Type="http://schemas.openxmlformats.org/officeDocument/2006/relationships/header" Target="header49.xml"/><Relationship Id="rId120" Type="http://schemas.openxmlformats.org/officeDocument/2006/relationships/header" Target="header57.xml"/><Relationship Id="rId7" Type="http://schemas.openxmlformats.org/officeDocument/2006/relationships/header" Target="header1.xml"/><Relationship Id="rId71" Type="http://schemas.openxmlformats.org/officeDocument/2006/relationships/footer" Target="footer32.xml"/><Relationship Id="rId92" Type="http://schemas.openxmlformats.org/officeDocument/2006/relationships/header" Target="header43.xml"/><Relationship Id="rId2" Type="http://schemas.openxmlformats.org/officeDocument/2006/relationships/styles" Target="styles.xml"/><Relationship Id="rId29" Type="http://schemas.openxmlformats.org/officeDocument/2006/relationships/header" Target="header12.xml"/><Relationship Id="rId24" Type="http://schemas.openxmlformats.org/officeDocument/2006/relationships/footer" Target="footer9.xml"/><Relationship Id="rId40" Type="http://schemas.openxmlformats.org/officeDocument/2006/relationships/footer" Target="footer17.xml"/><Relationship Id="rId45" Type="http://schemas.openxmlformats.org/officeDocument/2006/relationships/footer" Target="footer19.xml"/><Relationship Id="rId66" Type="http://schemas.openxmlformats.org/officeDocument/2006/relationships/footer" Target="footer30.xml"/><Relationship Id="rId87" Type="http://schemas.openxmlformats.org/officeDocument/2006/relationships/header" Target="header41.xml"/><Relationship Id="rId110" Type="http://schemas.openxmlformats.org/officeDocument/2006/relationships/header" Target="header52.xml"/><Relationship Id="rId115" Type="http://schemas.openxmlformats.org/officeDocument/2006/relationships/footer" Target="footer54.xml"/><Relationship Id="rId61" Type="http://schemas.openxmlformats.org/officeDocument/2006/relationships/header" Target="header28.xml"/><Relationship Id="rId82" Type="http://schemas.openxmlformats.org/officeDocument/2006/relationships/footer" Target="footer37.xml"/><Relationship Id="rId19" Type="http://schemas.openxmlformats.org/officeDocument/2006/relationships/header" Target="header7.xml"/><Relationship Id="rId14" Type="http://schemas.openxmlformats.org/officeDocument/2006/relationships/header" Target="header5.xml"/><Relationship Id="rId30" Type="http://schemas.openxmlformats.org/officeDocument/2006/relationships/footer" Target="footer12.xml"/><Relationship Id="rId35" Type="http://schemas.openxmlformats.org/officeDocument/2006/relationships/header" Target="header15.xml"/><Relationship Id="rId56" Type="http://schemas.openxmlformats.org/officeDocument/2006/relationships/header" Target="header26.xml"/><Relationship Id="rId77" Type="http://schemas.openxmlformats.org/officeDocument/2006/relationships/footer" Target="footer35.xml"/><Relationship Id="rId100" Type="http://schemas.openxmlformats.org/officeDocument/2006/relationships/footer" Target="footer46.xml"/><Relationship Id="rId105" Type="http://schemas.openxmlformats.org/officeDocument/2006/relationships/header" Target="header50.xml"/><Relationship Id="rId8" Type="http://schemas.openxmlformats.org/officeDocument/2006/relationships/header" Target="header2.xml"/><Relationship Id="rId51" Type="http://schemas.openxmlformats.org/officeDocument/2006/relationships/footer" Target="footer22.xml"/><Relationship Id="rId72" Type="http://schemas.openxmlformats.org/officeDocument/2006/relationships/header" Target="header33.xml"/><Relationship Id="rId93" Type="http://schemas.openxmlformats.org/officeDocument/2006/relationships/header" Target="header44.xml"/><Relationship Id="rId98" Type="http://schemas.openxmlformats.org/officeDocument/2006/relationships/header" Target="header46.xml"/><Relationship Id="rId121" Type="http://schemas.openxmlformats.org/officeDocument/2006/relationships/footer" Target="footer57.xml"/><Relationship Id="rId3" Type="http://schemas.openxmlformats.org/officeDocument/2006/relationships/settings" Target="settings.xml"/><Relationship Id="rId25" Type="http://schemas.openxmlformats.org/officeDocument/2006/relationships/header" Target="header10.xml"/><Relationship Id="rId46" Type="http://schemas.openxmlformats.org/officeDocument/2006/relationships/footer" Target="footer20.xml"/><Relationship Id="rId67" Type="http://schemas.openxmlformats.org/officeDocument/2006/relationships/image" Target="media/image1.png"/><Relationship Id="rId116" Type="http://schemas.openxmlformats.org/officeDocument/2006/relationships/header" Target="header55.xml"/><Relationship Id="rId20" Type="http://schemas.openxmlformats.org/officeDocument/2006/relationships/header" Target="header8.xml"/><Relationship Id="rId41" Type="http://schemas.openxmlformats.org/officeDocument/2006/relationships/header" Target="header18.xml"/><Relationship Id="rId62" Type="http://schemas.openxmlformats.org/officeDocument/2006/relationships/header" Target="header29.xml"/><Relationship Id="rId83" Type="http://schemas.openxmlformats.org/officeDocument/2006/relationships/footer" Target="footer38.xml"/><Relationship Id="rId88" Type="http://schemas.openxmlformats.org/officeDocument/2006/relationships/footer" Target="footer40.xml"/><Relationship Id="rId111" Type="http://schemas.openxmlformats.org/officeDocument/2006/relationships/header" Target="header53.xml"/><Relationship Id="rId15" Type="http://schemas.openxmlformats.org/officeDocument/2006/relationships/footer" Target="footer4.xml"/><Relationship Id="rId36" Type="http://schemas.openxmlformats.org/officeDocument/2006/relationships/footer" Target="footer15.xml"/><Relationship Id="rId57" Type="http://schemas.openxmlformats.org/officeDocument/2006/relationships/footer" Target="footer25.xml"/><Relationship Id="rId106" Type="http://schemas.openxmlformats.org/officeDocument/2006/relationships/footer" Target="footer49.xml"/><Relationship Id="rId10" Type="http://schemas.openxmlformats.org/officeDocument/2006/relationships/footer" Target="footer2.xml"/><Relationship Id="rId31" Type="http://schemas.openxmlformats.org/officeDocument/2006/relationships/header" Target="header13.xml"/><Relationship Id="rId52" Type="http://schemas.openxmlformats.org/officeDocument/2006/relationships/footer" Target="footer23.xml"/><Relationship Id="rId73" Type="http://schemas.openxmlformats.org/officeDocument/2006/relationships/footer" Target="footer33.xml"/><Relationship Id="rId78" Type="http://schemas.openxmlformats.org/officeDocument/2006/relationships/header" Target="header36.xml"/><Relationship Id="rId94" Type="http://schemas.openxmlformats.org/officeDocument/2006/relationships/footer" Target="footer43.xml"/><Relationship Id="rId99" Type="http://schemas.openxmlformats.org/officeDocument/2006/relationships/header" Target="header47.xml"/><Relationship Id="rId101" Type="http://schemas.openxmlformats.org/officeDocument/2006/relationships/footer" Target="footer47.xml"/><Relationship Id="rId1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1</Pages>
  <Words>70217</Words>
  <Characters>421303</Characters>
  <Application>Microsoft Office Word</Application>
  <DocSecurity>0</DocSecurity>
  <Lines>3510</Lines>
  <Paragraphs>981</Paragraphs>
  <ScaleCrop>false</ScaleCrop>
  <HeadingPairs>
    <vt:vector size="2" baseType="variant">
      <vt:variant>
        <vt:lpstr>Tytuł</vt:lpstr>
      </vt:variant>
      <vt:variant>
        <vt:i4>1</vt:i4>
      </vt:variant>
    </vt:vector>
  </HeadingPairs>
  <TitlesOfParts>
    <vt:vector size="1" baseType="lpstr">
      <vt:lpstr>SST_Reszkowce_strona_tyt</vt:lpstr>
    </vt:vector>
  </TitlesOfParts>
  <Company/>
  <LinksUpToDate>false</LinksUpToDate>
  <CharactersWithSpaces>490539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SST_Reszkowce_strona_tyt</dc:title>
  <dc:subject/>
  <dc:creator>USER</dc:creator>
  <cp:keywords/>
  <cp:lastModifiedBy>Alina Bujnowska</cp:lastModifiedBy>
  <cp:revision>8</cp:revision>
  <dcterms:created xsi:type="dcterms:W3CDTF">2023-02-15T13:06:00Z</dcterms:created>
  <dcterms:modified xsi:type="dcterms:W3CDTF">2023-02-16T08:18:00Z</dcterms:modified>
</cp:coreProperties>
</file>